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DBFFEB" w14:textId="4E3AC1A0" w:rsidR="0042076A" w:rsidRDefault="0042076A"/>
    <w:p w14:paraId="282E1551" w14:textId="38A5EA5E" w:rsidR="2C67FFB9" w:rsidRDefault="00A46784" w:rsidP="2C67FFB9">
      <w:r>
        <w:rPr>
          <w:noProof/>
        </w:rPr>
        <mc:AlternateContent>
          <mc:Choice Requires="wpg">
            <w:drawing>
              <wp:inline distT="0" distB="0" distL="0" distR="0" wp14:anchorId="1DB6767C" wp14:editId="1A88B1C1">
                <wp:extent cx="1430988" cy="443753"/>
                <wp:effectExtent l="0" t="0" r="4445" b="1270"/>
                <wp:docPr id="433" name="Group 433"/>
                <wp:cNvGraphicFramePr/>
                <a:graphic xmlns:a="http://schemas.openxmlformats.org/drawingml/2006/main">
                  <a:graphicData uri="http://schemas.microsoft.com/office/word/2010/wordprocessingGroup">
                    <wpg:wgp>
                      <wpg:cNvGrpSpPr/>
                      <wpg:grpSpPr>
                        <a:xfrm>
                          <a:off x="0" y="0"/>
                          <a:ext cx="1430988" cy="443753"/>
                          <a:chOff x="0" y="0"/>
                          <a:chExt cx="7997330" cy="2536298"/>
                        </a:xfrm>
                      </wpg:grpSpPr>
                      <wps:wsp>
                        <wps:cNvPr id="6" name="Shape 6"/>
                        <wps:cNvSpPr/>
                        <wps:spPr>
                          <a:xfrm>
                            <a:off x="969594" y="1606925"/>
                            <a:ext cx="335585" cy="374891"/>
                          </a:xfrm>
                          <a:custGeom>
                            <a:avLst/>
                            <a:gdLst/>
                            <a:ahLst/>
                            <a:cxnLst/>
                            <a:rect l="0" t="0" r="0" b="0"/>
                            <a:pathLst>
                              <a:path w="335585" h="374891">
                                <a:moveTo>
                                  <a:pt x="0" y="0"/>
                                </a:moveTo>
                                <a:lnTo>
                                  <a:pt x="93180" y="0"/>
                                </a:lnTo>
                                <a:lnTo>
                                  <a:pt x="169608" y="288989"/>
                                </a:lnTo>
                                <a:lnTo>
                                  <a:pt x="171069" y="288989"/>
                                </a:lnTo>
                                <a:lnTo>
                                  <a:pt x="248234" y="0"/>
                                </a:lnTo>
                                <a:lnTo>
                                  <a:pt x="335585" y="0"/>
                                </a:lnTo>
                                <a:lnTo>
                                  <a:pt x="220574" y="374891"/>
                                </a:lnTo>
                                <a:lnTo>
                                  <a:pt x="114287" y="374891"/>
                                </a:lnTo>
                                <a:lnTo>
                                  <a:pt x="0" y="0"/>
                                </a:lnTo>
                                <a:close/>
                              </a:path>
                            </a:pathLst>
                          </a:custGeom>
                          <a:solidFill>
                            <a:srgbClr val="181717"/>
                          </a:solidFill>
                          <a:ln w="0" cap="flat">
                            <a:noFill/>
                            <a:miter lim="127000"/>
                          </a:ln>
                          <a:effectLst/>
                        </wps:spPr>
                        <wps:bodyPr/>
                      </wps:wsp>
                      <wps:wsp>
                        <wps:cNvPr id="442" name="Shape 442"/>
                        <wps:cNvSpPr/>
                        <wps:spPr>
                          <a:xfrm>
                            <a:off x="822554" y="1606925"/>
                            <a:ext cx="90259" cy="374891"/>
                          </a:xfrm>
                          <a:custGeom>
                            <a:avLst/>
                            <a:gdLst/>
                            <a:ahLst/>
                            <a:cxnLst/>
                            <a:rect l="0" t="0" r="0" b="0"/>
                            <a:pathLst>
                              <a:path w="90259" h="374891">
                                <a:moveTo>
                                  <a:pt x="0" y="0"/>
                                </a:moveTo>
                                <a:lnTo>
                                  <a:pt x="90259" y="0"/>
                                </a:lnTo>
                                <a:lnTo>
                                  <a:pt x="90259" y="374891"/>
                                </a:lnTo>
                                <a:lnTo>
                                  <a:pt x="0" y="374891"/>
                                </a:lnTo>
                                <a:lnTo>
                                  <a:pt x="0" y="0"/>
                                </a:lnTo>
                              </a:path>
                            </a:pathLst>
                          </a:custGeom>
                          <a:solidFill>
                            <a:srgbClr val="181717"/>
                          </a:solidFill>
                          <a:ln w="0" cap="flat">
                            <a:noFill/>
                            <a:miter lim="127000"/>
                          </a:ln>
                          <a:effectLst/>
                        </wps:spPr>
                        <wps:bodyPr/>
                      </wps:wsp>
                      <wps:wsp>
                        <wps:cNvPr id="8" name="Shape 8"/>
                        <wps:cNvSpPr/>
                        <wps:spPr>
                          <a:xfrm>
                            <a:off x="1343025" y="1601361"/>
                            <a:ext cx="152133" cy="384308"/>
                          </a:xfrm>
                          <a:custGeom>
                            <a:avLst/>
                            <a:gdLst/>
                            <a:ahLst/>
                            <a:cxnLst/>
                            <a:rect l="0" t="0" r="0" b="0"/>
                            <a:pathLst>
                              <a:path w="152133" h="384308">
                                <a:moveTo>
                                  <a:pt x="152133" y="0"/>
                                </a:moveTo>
                                <a:lnTo>
                                  <a:pt x="152133" y="61504"/>
                                </a:lnTo>
                                <a:lnTo>
                                  <a:pt x="123891" y="69506"/>
                                </a:lnTo>
                                <a:cubicBezTo>
                                  <a:pt x="98402" y="85954"/>
                                  <a:pt x="87350" y="123489"/>
                                  <a:pt x="87350" y="160618"/>
                                </a:cubicBezTo>
                                <a:lnTo>
                                  <a:pt x="152133" y="160618"/>
                                </a:lnTo>
                                <a:lnTo>
                                  <a:pt x="152133" y="217400"/>
                                </a:lnTo>
                                <a:lnTo>
                                  <a:pt x="87350" y="217400"/>
                                </a:lnTo>
                                <a:cubicBezTo>
                                  <a:pt x="87350" y="265444"/>
                                  <a:pt x="101681" y="299150"/>
                                  <a:pt x="138325" y="313001"/>
                                </a:cubicBezTo>
                                <a:lnTo>
                                  <a:pt x="152133" y="315187"/>
                                </a:lnTo>
                                <a:lnTo>
                                  <a:pt x="152133" y="384308"/>
                                </a:lnTo>
                                <a:lnTo>
                                  <a:pt x="131106" y="382352"/>
                                </a:lnTo>
                                <a:cubicBezTo>
                                  <a:pt x="40129" y="364390"/>
                                  <a:pt x="0" y="287008"/>
                                  <a:pt x="0" y="198464"/>
                                </a:cubicBezTo>
                                <a:cubicBezTo>
                                  <a:pt x="0" y="100374"/>
                                  <a:pt x="45136" y="21799"/>
                                  <a:pt x="120307" y="3688"/>
                                </a:cubicBezTo>
                                <a:lnTo>
                                  <a:pt x="152133" y="0"/>
                                </a:lnTo>
                                <a:close/>
                              </a:path>
                            </a:pathLst>
                          </a:custGeom>
                          <a:solidFill>
                            <a:srgbClr val="181717"/>
                          </a:solidFill>
                          <a:ln w="0" cap="flat">
                            <a:noFill/>
                            <a:miter lim="127000"/>
                          </a:ln>
                          <a:effectLst/>
                        </wps:spPr>
                        <wps:bodyPr/>
                      </wps:wsp>
                      <wps:wsp>
                        <wps:cNvPr id="9" name="Shape 9"/>
                        <wps:cNvSpPr/>
                        <wps:spPr>
                          <a:xfrm>
                            <a:off x="433121" y="1601108"/>
                            <a:ext cx="299174" cy="380708"/>
                          </a:xfrm>
                          <a:custGeom>
                            <a:avLst/>
                            <a:gdLst/>
                            <a:ahLst/>
                            <a:cxnLst/>
                            <a:rect l="0" t="0" r="0" b="0"/>
                            <a:pathLst>
                              <a:path w="299174" h="380708">
                                <a:moveTo>
                                  <a:pt x="188532" y="0"/>
                                </a:moveTo>
                                <a:cubicBezTo>
                                  <a:pt x="273698" y="0"/>
                                  <a:pt x="299174" y="63322"/>
                                  <a:pt x="299174" y="139027"/>
                                </a:cubicBezTo>
                                <a:lnTo>
                                  <a:pt x="299174" y="380708"/>
                                </a:lnTo>
                                <a:lnTo>
                                  <a:pt x="208915" y="380708"/>
                                </a:lnTo>
                                <a:lnTo>
                                  <a:pt x="208915" y="155778"/>
                                </a:lnTo>
                                <a:cubicBezTo>
                                  <a:pt x="208915" y="98272"/>
                                  <a:pt x="194348" y="74244"/>
                                  <a:pt x="157226" y="74244"/>
                                </a:cubicBezTo>
                                <a:cubicBezTo>
                                  <a:pt x="109918" y="74244"/>
                                  <a:pt x="93167" y="114274"/>
                                  <a:pt x="93167" y="162319"/>
                                </a:cubicBezTo>
                                <a:lnTo>
                                  <a:pt x="93167" y="380708"/>
                                </a:lnTo>
                                <a:lnTo>
                                  <a:pt x="2908" y="380708"/>
                                </a:lnTo>
                                <a:lnTo>
                                  <a:pt x="2908" y="67691"/>
                                </a:lnTo>
                                <a:cubicBezTo>
                                  <a:pt x="2908" y="44399"/>
                                  <a:pt x="2184" y="22555"/>
                                  <a:pt x="0" y="5817"/>
                                </a:cubicBezTo>
                                <a:lnTo>
                                  <a:pt x="84442" y="5817"/>
                                </a:lnTo>
                                <a:cubicBezTo>
                                  <a:pt x="85166" y="24740"/>
                                  <a:pt x="87351" y="44399"/>
                                  <a:pt x="87351" y="63322"/>
                                </a:cubicBezTo>
                                <a:lnTo>
                                  <a:pt x="88798" y="63322"/>
                                </a:lnTo>
                                <a:cubicBezTo>
                                  <a:pt x="101905" y="40754"/>
                                  <a:pt x="127381" y="0"/>
                                  <a:pt x="188532" y="0"/>
                                </a:cubicBezTo>
                                <a:close/>
                              </a:path>
                            </a:pathLst>
                          </a:custGeom>
                          <a:solidFill>
                            <a:srgbClr val="181717"/>
                          </a:solidFill>
                          <a:ln w="0" cap="flat">
                            <a:noFill/>
                            <a:miter lim="127000"/>
                          </a:ln>
                          <a:effectLst/>
                        </wps:spPr>
                        <wps:bodyPr/>
                      </wps:wsp>
                      <wps:wsp>
                        <wps:cNvPr id="10" name="Shape 10"/>
                        <wps:cNvSpPr/>
                        <wps:spPr>
                          <a:xfrm>
                            <a:off x="0" y="1473714"/>
                            <a:ext cx="345770" cy="515379"/>
                          </a:xfrm>
                          <a:custGeom>
                            <a:avLst/>
                            <a:gdLst/>
                            <a:ahLst/>
                            <a:cxnLst/>
                            <a:rect l="0" t="0" r="0" b="0"/>
                            <a:pathLst>
                              <a:path w="345770" h="515379">
                                <a:moveTo>
                                  <a:pt x="0" y="0"/>
                                </a:moveTo>
                                <a:lnTo>
                                  <a:pt x="93180" y="0"/>
                                </a:lnTo>
                                <a:lnTo>
                                  <a:pt x="93180" y="329032"/>
                                </a:lnTo>
                                <a:cubicBezTo>
                                  <a:pt x="93180" y="413474"/>
                                  <a:pt x="118656" y="441135"/>
                                  <a:pt x="173253" y="441135"/>
                                </a:cubicBezTo>
                                <a:cubicBezTo>
                                  <a:pt x="226390" y="441135"/>
                                  <a:pt x="252590" y="413474"/>
                                  <a:pt x="252590" y="329032"/>
                                </a:cubicBezTo>
                                <a:lnTo>
                                  <a:pt x="252590" y="0"/>
                                </a:lnTo>
                                <a:lnTo>
                                  <a:pt x="345770" y="0"/>
                                </a:lnTo>
                                <a:lnTo>
                                  <a:pt x="345770" y="329032"/>
                                </a:lnTo>
                                <a:cubicBezTo>
                                  <a:pt x="345770" y="462966"/>
                                  <a:pt x="268605" y="515379"/>
                                  <a:pt x="173253" y="515379"/>
                                </a:cubicBezTo>
                                <a:cubicBezTo>
                                  <a:pt x="77165" y="515379"/>
                                  <a:pt x="0" y="462966"/>
                                  <a:pt x="0" y="329032"/>
                                </a:cubicBezTo>
                                <a:lnTo>
                                  <a:pt x="0" y="0"/>
                                </a:lnTo>
                                <a:close/>
                              </a:path>
                            </a:pathLst>
                          </a:custGeom>
                          <a:solidFill>
                            <a:srgbClr val="181717"/>
                          </a:solidFill>
                          <a:ln w="0" cap="flat">
                            <a:noFill/>
                            <a:miter lim="127000"/>
                          </a:ln>
                          <a:effectLst/>
                        </wps:spPr>
                        <wps:bodyPr/>
                      </wps:wsp>
                      <wps:wsp>
                        <wps:cNvPr id="443" name="Shape 443"/>
                        <wps:cNvSpPr/>
                        <wps:spPr>
                          <a:xfrm>
                            <a:off x="821106" y="1447502"/>
                            <a:ext cx="93180" cy="88811"/>
                          </a:xfrm>
                          <a:custGeom>
                            <a:avLst/>
                            <a:gdLst/>
                            <a:ahLst/>
                            <a:cxnLst/>
                            <a:rect l="0" t="0" r="0" b="0"/>
                            <a:pathLst>
                              <a:path w="93180" h="88811">
                                <a:moveTo>
                                  <a:pt x="0" y="0"/>
                                </a:moveTo>
                                <a:lnTo>
                                  <a:pt x="93180" y="0"/>
                                </a:lnTo>
                                <a:lnTo>
                                  <a:pt x="93180" y="88811"/>
                                </a:lnTo>
                                <a:lnTo>
                                  <a:pt x="0" y="88811"/>
                                </a:lnTo>
                                <a:lnTo>
                                  <a:pt x="0" y="0"/>
                                </a:lnTo>
                              </a:path>
                            </a:pathLst>
                          </a:custGeom>
                          <a:solidFill>
                            <a:srgbClr val="181717"/>
                          </a:solidFill>
                          <a:ln w="0" cap="flat">
                            <a:noFill/>
                            <a:miter lim="127000"/>
                          </a:ln>
                          <a:effectLst/>
                        </wps:spPr>
                        <wps:bodyPr/>
                      </wps:wsp>
                      <wps:wsp>
                        <wps:cNvPr id="12" name="Shape 12"/>
                        <wps:cNvSpPr/>
                        <wps:spPr>
                          <a:xfrm>
                            <a:off x="1495158" y="1892281"/>
                            <a:ext cx="133210" cy="95352"/>
                          </a:xfrm>
                          <a:custGeom>
                            <a:avLst/>
                            <a:gdLst/>
                            <a:ahLst/>
                            <a:cxnLst/>
                            <a:rect l="0" t="0" r="0" b="0"/>
                            <a:pathLst>
                              <a:path w="133210" h="95352">
                                <a:moveTo>
                                  <a:pt x="128842" y="0"/>
                                </a:moveTo>
                                <a:lnTo>
                                  <a:pt x="133210" y="71336"/>
                                </a:lnTo>
                                <a:cubicBezTo>
                                  <a:pt x="114287" y="79337"/>
                                  <a:pt x="74981" y="95352"/>
                                  <a:pt x="21107" y="95352"/>
                                </a:cubicBezTo>
                                <a:lnTo>
                                  <a:pt x="0" y="93388"/>
                                </a:lnTo>
                                <a:lnTo>
                                  <a:pt x="0" y="24268"/>
                                </a:lnTo>
                                <a:lnTo>
                                  <a:pt x="30569" y="29108"/>
                                </a:lnTo>
                                <a:cubicBezTo>
                                  <a:pt x="85903" y="29108"/>
                                  <a:pt x="112103" y="12370"/>
                                  <a:pt x="128842" y="0"/>
                                </a:cubicBezTo>
                                <a:close/>
                              </a:path>
                            </a:pathLst>
                          </a:custGeom>
                          <a:solidFill>
                            <a:srgbClr val="181717"/>
                          </a:solidFill>
                          <a:ln w="0" cap="flat">
                            <a:noFill/>
                            <a:miter lim="127000"/>
                          </a:ln>
                          <a:effectLst/>
                        </wps:spPr>
                        <wps:bodyPr/>
                      </wps:wsp>
                      <wps:wsp>
                        <wps:cNvPr id="444" name="Shape 444"/>
                        <wps:cNvSpPr/>
                        <wps:spPr>
                          <a:xfrm>
                            <a:off x="2271306" y="1606925"/>
                            <a:ext cx="90259" cy="374891"/>
                          </a:xfrm>
                          <a:custGeom>
                            <a:avLst/>
                            <a:gdLst/>
                            <a:ahLst/>
                            <a:cxnLst/>
                            <a:rect l="0" t="0" r="0" b="0"/>
                            <a:pathLst>
                              <a:path w="90259" h="374891">
                                <a:moveTo>
                                  <a:pt x="0" y="0"/>
                                </a:moveTo>
                                <a:lnTo>
                                  <a:pt x="90259" y="0"/>
                                </a:lnTo>
                                <a:lnTo>
                                  <a:pt x="90259" y="374891"/>
                                </a:lnTo>
                                <a:lnTo>
                                  <a:pt x="0" y="374891"/>
                                </a:lnTo>
                                <a:lnTo>
                                  <a:pt x="0" y="0"/>
                                </a:lnTo>
                              </a:path>
                            </a:pathLst>
                          </a:custGeom>
                          <a:solidFill>
                            <a:srgbClr val="181717"/>
                          </a:solidFill>
                          <a:ln w="0" cap="flat">
                            <a:noFill/>
                            <a:miter lim="127000"/>
                          </a:ln>
                          <a:effectLst/>
                        </wps:spPr>
                        <wps:bodyPr/>
                      </wps:wsp>
                      <wps:wsp>
                        <wps:cNvPr id="14" name="Shape 14"/>
                        <wps:cNvSpPr/>
                        <wps:spPr>
                          <a:xfrm>
                            <a:off x="2441639" y="1601108"/>
                            <a:ext cx="159048" cy="386524"/>
                          </a:xfrm>
                          <a:custGeom>
                            <a:avLst/>
                            <a:gdLst/>
                            <a:ahLst/>
                            <a:cxnLst/>
                            <a:rect l="0" t="0" r="0" b="0"/>
                            <a:pathLst>
                              <a:path w="159048" h="386524">
                                <a:moveTo>
                                  <a:pt x="129565" y="0"/>
                                </a:moveTo>
                                <a:lnTo>
                                  <a:pt x="159048" y="4283"/>
                                </a:lnTo>
                                <a:lnTo>
                                  <a:pt x="159048" y="66396"/>
                                </a:lnTo>
                                <a:lnTo>
                                  <a:pt x="157962" y="66243"/>
                                </a:lnTo>
                                <a:cubicBezTo>
                                  <a:pt x="107734" y="66243"/>
                                  <a:pt x="90259" y="115011"/>
                                  <a:pt x="90259" y="189992"/>
                                </a:cubicBezTo>
                                <a:cubicBezTo>
                                  <a:pt x="90259" y="276606"/>
                                  <a:pt x="104089" y="320281"/>
                                  <a:pt x="156502" y="320281"/>
                                </a:cubicBezTo>
                                <a:lnTo>
                                  <a:pt x="159048" y="319919"/>
                                </a:lnTo>
                                <a:lnTo>
                                  <a:pt x="159048" y="382581"/>
                                </a:lnTo>
                                <a:lnTo>
                                  <a:pt x="131750" y="386524"/>
                                </a:lnTo>
                                <a:cubicBezTo>
                                  <a:pt x="38570" y="386524"/>
                                  <a:pt x="0" y="297726"/>
                                  <a:pt x="0" y="193624"/>
                                </a:cubicBezTo>
                                <a:cubicBezTo>
                                  <a:pt x="0" y="71336"/>
                                  <a:pt x="48768" y="0"/>
                                  <a:pt x="129565" y="0"/>
                                </a:cubicBezTo>
                                <a:close/>
                              </a:path>
                            </a:pathLst>
                          </a:custGeom>
                          <a:solidFill>
                            <a:srgbClr val="181717"/>
                          </a:solidFill>
                          <a:ln w="0" cap="flat">
                            <a:noFill/>
                            <a:miter lim="127000"/>
                          </a:ln>
                          <a:effectLst/>
                        </wps:spPr>
                        <wps:bodyPr/>
                      </wps:wsp>
                      <wps:wsp>
                        <wps:cNvPr id="15" name="Shape 15"/>
                        <wps:cNvSpPr/>
                        <wps:spPr>
                          <a:xfrm>
                            <a:off x="1951736" y="1601108"/>
                            <a:ext cx="243865" cy="386524"/>
                          </a:xfrm>
                          <a:custGeom>
                            <a:avLst/>
                            <a:gdLst/>
                            <a:ahLst/>
                            <a:cxnLst/>
                            <a:rect l="0" t="0" r="0" b="0"/>
                            <a:pathLst>
                              <a:path w="243865" h="386524">
                                <a:moveTo>
                                  <a:pt x="129578" y="0"/>
                                </a:moveTo>
                                <a:cubicBezTo>
                                  <a:pt x="177622" y="0"/>
                                  <a:pt x="214744" y="12370"/>
                                  <a:pt x="223482" y="15278"/>
                                </a:cubicBezTo>
                                <a:lnTo>
                                  <a:pt x="218377" y="85166"/>
                                </a:lnTo>
                                <a:cubicBezTo>
                                  <a:pt x="195821" y="76428"/>
                                  <a:pt x="171793" y="68415"/>
                                  <a:pt x="139040" y="68415"/>
                                </a:cubicBezTo>
                                <a:cubicBezTo>
                                  <a:pt x="102641" y="68415"/>
                                  <a:pt x="87350" y="82258"/>
                                  <a:pt x="87350" y="104813"/>
                                </a:cubicBezTo>
                                <a:cubicBezTo>
                                  <a:pt x="87350" y="125197"/>
                                  <a:pt x="103365" y="136118"/>
                                  <a:pt x="129578" y="152857"/>
                                </a:cubicBezTo>
                                <a:lnTo>
                                  <a:pt x="173977" y="181254"/>
                                </a:lnTo>
                                <a:cubicBezTo>
                                  <a:pt x="220561" y="211099"/>
                                  <a:pt x="243865" y="232207"/>
                                  <a:pt x="243865" y="275882"/>
                                </a:cubicBezTo>
                                <a:cubicBezTo>
                                  <a:pt x="243865" y="345034"/>
                                  <a:pt x="185623" y="386524"/>
                                  <a:pt x="104102" y="386524"/>
                                </a:cubicBezTo>
                                <a:cubicBezTo>
                                  <a:pt x="57505" y="386524"/>
                                  <a:pt x="18923" y="375615"/>
                                  <a:pt x="0" y="368325"/>
                                </a:cubicBezTo>
                                <a:lnTo>
                                  <a:pt x="4369" y="293357"/>
                                </a:lnTo>
                                <a:cubicBezTo>
                                  <a:pt x="18923" y="299174"/>
                                  <a:pt x="56058" y="318097"/>
                                  <a:pt x="98273" y="318097"/>
                                </a:cubicBezTo>
                                <a:cubicBezTo>
                                  <a:pt x="131026" y="318097"/>
                                  <a:pt x="156502" y="310096"/>
                                  <a:pt x="156502" y="280975"/>
                                </a:cubicBezTo>
                                <a:cubicBezTo>
                                  <a:pt x="156502" y="266421"/>
                                  <a:pt x="149225" y="252590"/>
                                  <a:pt x="116472" y="233667"/>
                                </a:cubicBezTo>
                                <a:lnTo>
                                  <a:pt x="79349" y="211823"/>
                                </a:lnTo>
                                <a:cubicBezTo>
                                  <a:pt x="41491" y="189255"/>
                                  <a:pt x="0" y="165240"/>
                                  <a:pt x="0" y="106274"/>
                                </a:cubicBezTo>
                                <a:cubicBezTo>
                                  <a:pt x="0" y="54584"/>
                                  <a:pt x="50228" y="0"/>
                                  <a:pt x="129578" y="0"/>
                                </a:cubicBezTo>
                                <a:close/>
                              </a:path>
                            </a:pathLst>
                          </a:custGeom>
                          <a:solidFill>
                            <a:srgbClr val="181717"/>
                          </a:solidFill>
                          <a:ln w="0" cap="flat">
                            <a:noFill/>
                            <a:miter lim="127000"/>
                          </a:ln>
                          <a:effectLst/>
                        </wps:spPr>
                        <wps:bodyPr/>
                      </wps:wsp>
                      <wps:wsp>
                        <wps:cNvPr id="16" name="Shape 16"/>
                        <wps:cNvSpPr/>
                        <wps:spPr>
                          <a:xfrm>
                            <a:off x="1717180" y="1601108"/>
                            <a:ext cx="196545" cy="380708"/>
                          </a:xfrm>
                          <a:custGeom>
                            <a:avLst/>
                            <a:gdLst/>
                            <a:ahLst/>
                            <a:cxnLst/>
                            <a:rect l="0" t="0" r="0" b="0"/>
                            <a:pathLst>
                              <a:path w="196545" h="380708">
                                <a:moveTo>
                                  <a:pt x="181254" y="0"/>
                                </a:moveTo>
                                <a:cubicBezTo>
                                  <a:pt x="187084" y="0"/>
                                  <a:pt x="191452" y="1448"/>
                                  <a:pt x="196545" y="2184"/>
                                </a:cubicBezTo>
                                <a:lnTo>
                                  <a:pt x="196545" y="86614"/>
                                </a:lnTo>
                                <a:cubicBezTo>
                                  <a:pt x="188532" y="84430"/>
                                  <a:pt x="180530" y="82982"/>
                                  <a:pt x="171069" y="82982"/>
                                </a:cubicBezTo>
                                <a:cubicBezTo>
                                  <a:pt x="133934" y="82982"/>
                                  <a:pt x="93180" y="105550"/>
                                  <a:pt x="93180" y="175425"/>
                                </a:cubicBezTo>
                                <a:lnTo>
                                  <a:pt x="93180" y="380708"/>
                                </a:lnTo>
                                <a:lnTo>
                                  <a:pt x="2908" y="380708"/>
                                </a:lnTo>
                                <a:lnTo>
                                  <a:pt x="2908" y="67691"/>
                                </a:lnTo>
                                <a:cubicBezTo>
                                  <a:pt x="2908" y="44399"/>
                                  <a:pt x="2184" y="22555"/>
                                  <a:pt x="0" y="5817"/>
                                </a:cubicBezTo>
                                <a:lnTo>
                                  <a:pt x="81534" y="5817"/>
                                </a:lnTo>
                                <a:cubicBezTo>
                                  <a:pt x="82258" y="28385"/>
                                  <a:pt x="84442" y="51676"/>
                                  <a:pt x="84442" y="74244"/>
                                </a:cubicBezTo>
                                <a:lnTo>
                                  <a:pt x="85903" y="74244"/>
                                </a:lnTo>
                                <a:cubicBezTo>
                                  <a:pt x="96812" y="45123"/>
                                  <a:pt x="125209" y="0"/>
                                  <a:pt x="181254" y="0"/>
                                </a:cubicBezTo>
                                <a:close/>
                              </a:path>
                            </a:pathLst>
                          </a:custGeom>
                          <a:solidFill>
                            <a:srgbClr val="181717"/>
                          </a:solidFill>
                          <a:ln w="0" cap="flat">
                            <a:noFill/>
                            <a:miter lim="127000"/>
                          </a:ln>
                          <a:effectLst/>
                        </wps:spPr>
                        <wps:bodyPr/>
                      </wps:wsp>
                      <wps:wsp>
                        <wps:cNvPr id="17" name="Shape 17"/>
                        <wps:cNvSpPr/>
                        <wps:spPr>
                          <a:xfrm>
                            <a:off x="1495158" y="1601108"/>
                            <a:ext cx="152133" cy="217653"/>
                          </a:xfrm>
                          <a:custGeom>
                            <a:avLst/>
                            <a:gdLst/>
                            <a:ahLst/>
                            <a:cxnLst/>
                            <a:rect l="0" t="0" r="0" b="0"/>
                            <a:pathLst>
                              <a:path w="152133" h="217653">
                                <a:moveTo>
                                  <a:pt x="2185" y="0"/>
                                </a:moveTo>
                                <a:cubicBezTo>
                                  <a:pt x="82982" y="0"/>
                                  <a:pt x="152133" y="47307"/>
                                  <a:pt x="152133" y="200177"/>
                                </a:cubicBezTo>
                                <a:lnTo>
                                  <a:pt x="152133" y="217653"/>
                                </a:lnTo>
                                <a:lnTo>
                                  <a:pt x="0" y="217653"/>
                                </a:lnTo>
                                <a:lnTo>
                                  <a:pt x="0" y="160871"/>
                                </a:lnTo>
                                <a:lnTo>
                                  <a:pt x="64783" y="160871"/>
                                </a:lnTo>
                                <a:cubicBezTo>
                                  <a:pt x="64783" y="94628"/>
                                  <a:pt x="42951" y="61138"/>
                                  <a:pt x="2185" y="61138"/>
                                </a:cubicBezTo>
                                <a:lnTo>
                                  <a:pt x="0" y="61757"/>
                                </a:lnTo>
                                <a:lnTo>
                                  <a:pt x="0" y="253"/>
                                </a:lnTo>
                                <a:lnTo>
                                  <a:pt x="2185" y="0"/>
                                </a:lnTo>
                                <a:close/>
                              </a:path>
                            </a:pathLst>
                          </a:custGeom>
                          <a:solidFill>
                            <a:srgbClr val="181717"/>
                          </a:solidFill>
                          <a:ln w="0" cap="flat">
                            <a:noFill/>
                            <a:miter lim="127000"/>
                          </a:ln>
                          <a:effectLst/>
                        </wps:spPr>
                        <wps:bodyPr/>
                      </wps:wsp>
                      <wps:wsp>
                        <wps:cNvPr id="445" name="Shape 445"/>
                        <wps:cNvSpPr/>
                        <wps:spPr>
                          <a:xfrm>
                            <a:off x="2269846" y="1447502"/>
                            <a:ext cx="93180" cy="88811"/>
                          </a:xfrm>
                          <a:custGeom>
                            <a:avLst/>
                            <a:gdLst/>
                            <a:ahLst/>
                            <a:cxnLst/>
                            <a:rect l="0" t="0" r="0" b="0"/>
                            <a:pathLst>
                              <a:path w="93180" h="88811">
                                <a:moveTo>
                                  <a:pt x="0" y="0"/>
                                </a:moveTo>
                                <a:lnTo>
                                  <a:pt x="93180" y="0"/>
                                </a:lnTo>
                                <a:lnTo>
                                  <a:pt x="93180" y="88811"/>
                                </a:lnTo>
                                <a:lnTo>
                                  <a:pt x="0" y="88811"/>
                                </a:lnTo>
                                <a:lnTo>
                                  <a:pt x="0" y="0"/>
                                </a:lnTo>
                              </a:path>
                            </a:pathLst>
                          </a:custGeom>
                          <a:solidFill>
                            <a:srgbClr val="181717"/>
                          </a:solidFill>
                          <a:ln w="0" cap="flat">
                            <a:noFill/>
                            <a:miter lim="127000"/>
                          </a:ln>
                          <a:effectLst/>
                        </wps:spPr>
                        <wps:bodyPr/>
                      </wps:wsp>
                      <wps:wsp>
                        <wps:cNvPr id="19" name="Shape 19"/>
                        <wps:cNvSpPr/>
                        <wps:spPr>
                          <a:xfrm>
                            <a:off x="2823058" y="1753670"/>
                            <a:ext cx="149955" cy="233963"/>
                          </a:xfrm>
                          <a:custGeom>
                            <a:avLst/>
                            <a:gdLst/>
                            <a:ahLst/>
                            <a:cxnLst/>
                            <a:rect l="0" t="0" r="0" b="0"/>
                            <a:pathLst>
                              <a:path w="149955" h="233963">
                                <a:moveTo>
                                  <a:pt x="149955" y="0"/>
                                </a:moveTo>
                                <a:lnTo>
                                  <a:pt x="149955" y="49765"/>
                                </a:lnTo>
                                <a:lnTo>
                                  <a:pt x="117018" y="59539"/>
                                </a:lnTo>
                                <a:cubicBezTo>
                                  <a:pt x="95907" y="70368"/>
                                  <a:pt x="84442" y="88020"/>
                                  <a:pt x="84442" y="115319"/>
                                </a:cubicBezTo>
                                <a:cubicBezTo>
                                  <a:pt x="84442" y="149520"/>
                                  <a:pt x="107010" y="172825"/>
                                  <a:pt x="141948" y="172825"/>
                                </a:cubicBezTo>
                                <a:lnTo>
                                  <a:pt x="149955" y="171116"/>
                                </a:lnTo>
                                <a:lnTo>
                                  <a:pt x="149955" y="228551"/>
                                </a:lnTo>
                                <a:lnTo>
                                  <a:pt x="148036" y="229391"/>
                                </a:lnTo>
                                <a:cubicBezTo>
                                  <a:pt x="137447" y="232325"/>
                                  <a:pt x="125571" y="233963"/>
                                  <a:pt x="112103" y="233963"/>
                                </a:cubicBezTo>
                                <a:cubicBezTo>
                                  <a:pt x="53873" y="233963"/>
                                  <a:pt x="0" y="193932"/>
                                  <a:pt x="0" y="124044"/>
                                </a:cubicBezTo>
                                <a:cubicBezTo>
                                  <a:pt x="0" y="47616"/>
                                  <a:pt x="46684" y="14178"/>
                                  <a:pt x="118242" y="2236"/>
                                </a:cubicBezTo>
                                <a:lnTo>
                                  <a:pt x="149955" y="0"/>
                                </a:lnTo>
                                <a:close/>
                              </a:path>
                            </a:pathLst>
                          </a:custGeom>
                          <a:solidFill>
                            <a:srgbClr val="181717"/>
                          </a:solidFill>
                          <a:ln w="0" cap="flat">
                            <a:noFill/>
                            <a:miter lim="127000"/>
                          </a:ln>
                          <a:effectLst/>
                        </wps:spPr>
                        <wps:bodyPr/>
                      </wps:wsp>
                      <wps:wsp>
                        <wps:cNvPr id="20" name="Shape 20"/>
                        <wps:cNvSpPr/>
                        <wps:spPr>
                          <a:xfrm>
                            <a:off x="2860916" y="1601557"/>
                            <a:ext cx="112097" cy="99995"/>
                          </a:xfrm>
                          <a:custGeom>
                            <a:avLst/>
                            <a:gdLst/>
                            <a:ahLst/>
                            <a:cxnLst/>
                            <a:rect l="0" t="0" r="0" b="0"/>
                            <a:pathLst>
                              <a:path w="112097" h="99995">
                                <a:moveTo>
                                  <a:pt x="112097" y="0"/>
                                </a:moveTo>
                                <a:lnTo>
                                  <a:pt x="112097" y="64400"/>
                                </a:lnTo>
                                <a:lnTo>
                                  <a:pt x="107734" y="63610"/>
                                </a:lnTo>
                                <a:cubicBezTo>
                                  <a:pt x="62599" y="63610"/>
                                  <a:pt x="22568" y="85441"/>
                                  <a:pt x="5093" y="99995"/>
                                </a:cubicBezTo>
                                <a:lnTo>
                                  <a:pt x="0" y="27212"/>
                                </a:lnTo>
                                <a:cubicBezTo>
                                  <a:pt x="19107" y="18477"/>
                                  <a:pt x="43951" y="7285"/>
                                  <a:pt x="79439" y="2235"/>
                                </a:cubicBezTo>
                                <a:lnTo>
                                  <a:pt x="112097" y="0"/>
                                </a:lnTo>
                                <a:close/>
                              </a:path>
                            </a:pathLst>
                          </a:custGeom>
                          <a:solidFill>
                            <a:srgbClr val="181717"/>
                          </a:solidFill>
                          <a:ln w="0" cap="flat">
                            <a:noFill/>
                            <a:miter lim="127000"/>
                          </a:ln>
                          <a:effectLst/>
                        </wps:spPr>
                        <wps:bodyPr/>
                      </wps:wsp>
                      <wps:wsp>
                        <wps:cNvPr id="21" name="Shape 21"/>
                        <wps:cNvSpPr/>
                        <wps:spPr>
                          <a:xfrm>
                            <a:off x="2600687" y="1435856"/>
                            <a:ext cx="161969" cy="547833"/>
                          </a:xfrm>
                          <a:custGeom>
                            <a:avLst/>
                            <a:gdLst/>
                            <a:ahLst/>
                            <a:cxnLst/>
                            <a:rect l="0" t="0" r="0" b="0"/>
                            <a:pathLst>
                              <a:path w="161969" h="547833">
                                <a:moveTo>
                                  <a:pt x="68790" y="0"/>
                                </a:moveTo>
                                <a:lnTo>
                                  <a:pt x="159048" y="0"/>
                                </a:lnTo>
                                <a:lnTo>
                                  <a:pt x="159048" y="481902"/>
                                </a:lnTo>
                                <a:cubicBezTo>
                                  <a:pt x="159048" y="508838"/>
                                  <a:pt x="159785" y="532130"/>
                                  <a:pt x="161969" y="545960"/>
                                </a:cubicBezTo>
                                <a:lnTo>
                                  <a:pt x="77527" y="545960"/>
                                </a:lnTo>
                                <a:cubicBezTo>
                                  <a:pt x="76067" y="535038"/>
                                  <a:pt x="74619" y="513207"/>
                                  <a:pt x="74619" y="487718"/>
                                </a:cubicBezTo>
                                <a:lnTo>
                                  <a:pt x="72434" y="487718"/>
                                </a:lnTo>
                                <a:cubicBezTo>
                                  <a:pt x="61509" y="511740"/>
                                  <a:pt x="43633" y="535762"/>
                                  <a:pt x="10807" y="546272"/>
                                </a:cubicBezTo>
                                <a:lnTo>
                                  <a:pt x="0" y="547833"/>
                                </a:lnTo>
                                <a:lnTo>
                                  <a:pt x="0" y="485171"/>
                                </a:lnTo>
                                <a:lnTo>
                                  <a:pt x="15775" y="482925"/>
                                </a:lnTo>
                                <a:cubicBezTo>
                                  <a:pt x="54856" y="470953"/>
                                  <a:pt x="68790" y="419203"/>
                                  <a:pt x="68790" y="357429"/>
                                </a:cubicBezTo>
                                <a:cubicBezTo>
                                  <a:pt x="68790" y="293732"/>
                                  <a:pt x="53183" y="245087"/>
                                  <a:pt x="16126" y="233921"/>
                                </a:cubicBezTo>
                                <a:lnTo>
                                  <a:pt x="0" y="231649"/>
                                </a:lnTo>
                                <a:lnTo>
                                  <a:pt x="0" y="169535"/>
                                </a:lnTo>
                                <a:lnTo>
                                  <a:pt x="6530" y="170484"/>
                                </a:lnTo>
                                <a:cubicBezTo>
                                  <a:pt x="38266" y="180447"/>
                                  <a:pt x="57509" y="203102"/>
                                  <a:pt x="67329" y="224942"/>
                                </a:cubicBezTo>
                                <a:lnTo>
                                  <a:pt x="68790" y="224942"/>
                                </a:lnTo>
                                <a:lnTo>
                                  <a:pt x="68790" y="0"/>
                                </a:lnTo>
                                <a:close/>
                              </a:path>
                            </a:pathLst>
                          </a:custGeom>
                          <a:solidFill>
                            <a:srgbClr val="181717"/>
                          </a:solidFill>
                          <a:ln w="0" cap="flat">
                            <a:noFill/>
                            <a:miter lim="127000"/>
                          </a:ln>
                          <a:effectLst/>
                        </wps:spPr>
                        <wps:bodyPr/>
                      </wps:wsp>
                      <wps:wsp>
                        <wps:cNvPr id="22" name="Shape 22"/>
                        <wps:cNvSpPr/>
                        <wps:spPr>
                          <a:xfrm>
                            <a:off x="3196488" y="1601108"/>
                            <a:ext cx="159061" cy="386524"/>
                          </a:xfrm>
                          <a:custGeom>
                            <a:avLst/>
                            <a:gdLst/>
                            <a:ahLst/>
                            <a:cxnLst/>
                            <a:rect l="0" t="0" r="0" b="0"/>
                            <a:pathLst>
                              <a:path w="159061" h="386524">
                                <a:moveTo>
                                  <a:pt x="129578" y="0"/>
                                </a:moveTo>
                                <a:lnTo>
                                  <a:pt x="159061" y="4283"/>
                                </a:lnTo>
                                <a:lnTo>
                                  <a:pt x="159061" y="66398"/>
                                </a:lnTo>
                                <a:lnTo>
                                  <a:pt x="157963" y="66243"/>
                                </a:lnTo>
                                <a:cubicBezTo>
                                  <a:pt x="107734" y="66243"/>
                                  <a:pt x="90272" y="115011"/>
                                  <a:pt x="90272" y="189992"/>
                                </a:cubicBezTo>
                                <a:cubicBezTo>
                                  <a:pt x="90272" y="276606"/>
                                  <a:pt x="104102" y="320281"/>
                                  <a:pt x="156515" y="320281"/>
                                </a:cubicBezTo>
                                <a:lnTo>
                                  <a:pt x="159061" y="319919"/>
                                </a:lnTo>
                                <a:lnTo>
                                  <a:pt x="159061" y="382580"/>
                                </a:lnTo>
                                <a:lnTo>
                                  <a:pt x="131763" y="386524"/>
                                </a:lnTo>
                                <a:cubicBezTo>
                                  <a:pt x="38583" y="386524"/>
                                  <a:pt x="0" y="297726"/>
                                  <a:pt x="0" y="193624"/>
                                </a:cubicBezTo>
                                <a:cubicBezTo>
                                  <a:pt x="0" y="71336"/>
                                  <a:pt x="48781" y="0"/>
                                  <a:pt x="129578" y="0"/>
                                </a:cubicBezTo>
                                <a:close/>
                              </a:path>
                            </a:pathLst>
                          </a:custGeom>
                          <a:solidFill>
                            <a:srgbClr val="181717"/>
                          </a:solidFill>
                          <a:ln w="0" cap="flat">
                            <a:noFill/>
                            <a:miter lim="127000"/>
                          </a:ln>
                          <a:effectLst/>
                        </wps:spPr>
                        <wps:bodyPr/>
                      </wps:wsp>
                      <wps:wsp>
                        <wps:cNvPr id="23" name="Shape 23"/>
                        <wps:cNvSpPr/>
                        <wps:spPr>
                          <a:xfrm>
                            <a:off x="2973013" y="1601108"/>
                            <a:ext cx="155061" cy="381113"/>
                          </a:xfrm>
                          <a:custGeom>
                            <a:avLst/>
                            <a:gdLst/>
                            <a:ahLst/>
                            <a:cxnLst/>
                            <a:rect l="0" t="0" r="0" b="0"/>
                            <a:pathLst>
                              <a:path w="155061" h="381113">
                                <a:moveTo>
                                  <a:pt x="6560" y="0"/>
                                </a:moveTo>
                                <a:cubicBezTo>
                                  <a:pt x="123031" y="0"/>
                                  <a:pt x="149955" y="56769"/>
                                  <a:pt x="149955" y="150673"/>
                                </a:cubicBezTo>
                                <a:lnTo>
                                  <a:pt x="149955" y="314465"/>
                                </a:lnTo>
                                <a:cubicBezTo>
                                  <a:pt x="149955" y="341401"/>
                                  <a:pt x="152876" y="366141"/>
                                  <a:pt x="155061" y="380708"/>
                                </a:cubicBezTo>
                                <a:lnTo>
                                  <a:pt x="73527" y="380708"/>
                                </a:lnTo>
                                <a:cubicBezTo>
                                  <a:pt x="69158" y="366141"/>
                                  <a:pt x="68434" y="347955"/>
                                  <a:pt x="68434" y="329755"/>
                                </a:cubicBezTo>
                                <a:lnTo>
                                  <a:pt x="66973" y="329755"/>
                                </a:lnTo>
                                <a:cubicBezTo>
                                  <a:pt x="55690" y="345040"/>
                                  <a:pt x="42951" y="359232"/>
                                  <a:pt x="26300" y="369603"/>
                                </a:cubicBezTo>
                                <a:lnTo>
                                  <a:pt x="0" y="381113"/>
                                </a:lnTo>
                                <a:lnTo>
                                  <a:pt x="0" y="323678"/>
                                </a:lnTo>
                                <a:lnTo>
                                  <a:pt x="26208" y="318084"/>
                                </a:lnTo>
                                <a:cubicBezTo>
                                  <a:pt x="54462" y="303682"/>
                                  <a:pt x="65513" y="268602"/>
                                  <a:pt x="65513" y="218376"/>
                                </a:cubicBezTo>
                                <a:lnTo>
                                  <a:pt x="65513" y="197269"/>
                                </a:lnTo>
                                <a:lnTo>
                                  <a:pt x="57512" y="197269"/>
                                </a:lnTo>
                                <a:cubicBezTo>
                                  <a:pt x="38221" y="197269"/>
                                  <a:pt x="20886" y="198270"/>
                                  <a:pt x="5735" y="200624"/>
                                </a:cubicBezTo>
                                <a:lnTo>
                                  <a:pt x="0" y="202326"/>
                                </a:lnTo>
                                <a:lnTo>
                                  <a:pt x="0" y="152562"/>
                                </a:lnTo>
                                <a:lnTo>
                                  <a:pt x="47327" y="149225"/>
                                </a:lnTo>
                                <a:lnTo>
                                  <a:pt x="65513" y="149225"/>
                                </a:lnTo>
                                <a:lnTo>
                                  <a:pt x="65513" y="135395"/>
                                </a:lnTo>
                                <a:cubicBezTo>
                                  <a:pt x="65513" y="107553"/>
                                  <a:pt x="55283" y="81347"/>
                                  <a:pt x="28362" y="69985"/>
                                </a:cubicBezTo>
                                <a:lnTo>
                                  <a:pt x="0" y="64849"/>
                                </a:lnTo>
                                <a:lnTo>
                                  <a:pt x="0" y="449"/>
                                </a:lnTo>
                                <a:lnTo>
                                  <a:pt x="6560" y="0"/>
                                </a:lnTo>
                                <a:close/>
                              </a:path>
                            </a:pathLst>
                          </a:custGeom>
                          <a:solidFill>
                            <a:srgbClr val="181717"/>
                          </a:solidFill>
                          <a:ln w="0" cap="flat">
                            <a:noFill/>
                            <a:miter lim="127000"/>
                          </a:ln>
                          <a:effectLst/>
                        </wps:spPr>
                        <wps:bodyPr/>
                      </wps:wsp>
                      <wps:wsp>
                        <wps:cNvPr id="24" name="Shape 24"/>
                        <wps:cNvSpPr/>
                        <wps:spPr>
                          <a:xfrm>
                            <a:off x="3776650" y="1601108"/>
                            <a:ext cx="159048" cy="386524"/>
                          </a:xfrm>
                          <a:custGeom>
                            <a:avLst/>
                            <a:gdLst/>
                            <a:ahLst/>
                            <a:cxnLst/>
                            <a:rect l="0" t="0" r="0" b="0"/>
                            <a:pathLst>
                              <a:path w="159048" h="386524">
                                <a:moveTo>
                                  <a:pt x="129565" y="0"/>
                                </a:moveTo>
                                <a:lnTo>
                                  <a:pt x="159048" y="4283"/>
                                </a:lnTo>
                                <a:lnTo>
                                  <a:pt x="159048" y="66396"/>
                                </a:lnTo>
                                <a:lnTo>
                                  <a:pt x="157963" y="66243"/>
                                </a:lnTo>
                                <a:cubicBezTo>
                                  <a:pt x="107734" y="66243"/>
                                  <a:pt x="90259" y="115011"/>
                                  <a:pt x="90259" y="189992"/>
                                </a:cubicBezTo>
                                <a:cubicBezTo>
                                  <a:pt x="90259" y="276606"/>
                                  <a:pt x="104089" y="320281"/>
                                  <a:pt x="156502" y="320281"/>
                                </a:cubicBezTo>
                                <a:lnTo>
                                  <a:pt x="159048" y="319919"/>
                                </a:lnTo>
                                <a:lnTo>
                                  <a:pt x="159048" y="382581"/>
                                </a:lnTo>
                                <a:lnTo>
                                  <a:pt x="131750" y="386524"/>
                                </a:lnTo>
                                <a:cubicBezTo>
                                  <a:pt x="38570" y="386524"/>
                                  <a:pt x="0" y="297726"/>
                                  <a:pt x="0" y="193624"/>
                                </a:cubicBezTo>
                                <a:cubicBezTo>
                                  <a:pt x="0" y="71336"/>
                                  <a:pt x="48768" y="0"/>
                                  <a:pt x="129565" y="0"/>
                                </a:cubicBezTo>
                                <a:close/>
                              </a:path>
                            </a:pathLst>
                          </a:custGeom>
                          <a:solidFill>
                            <a:srgbClr val="181717"/>
                          </a:solidFill>
                          <a:ln w="0" cap="flat">
                            <a:noFill/>
                            <a:miter lim="127000"/>
                          </a:ln>
                          <a:effectLst/>
                        </wps:spPr>
                        <wps:bodyPr/>
                      </wps:wsp>
                      <wps:wsp>
                        <wps:cNvPr id="25" name="Shape 25"/>
                        <wps:cNvSpPr/>
                        <wps:spPr>
                          <a:xfrm>
                            <a:off x="3355550" y="1435856"/>
                            <a:ext cx="161970" cy="547833"/>
                          </a:xfrm>
                          <a:custGeom>
                            <a:avLst/>
                            <a:gdLst/>
                            <a:ahLst/>
                            <a:cxnLst/>
                            <a:rect l="0" t="0" r="0" b="0"/>
                            <a:pathLst>
                              <a:path w="161970" h="547833">
                                <a:moveTo>
                                  <a:pt x="68790" y="0"/>
                                </a:moveTo>
                                <a:lnTo>
                                  <a:pt x="159048" y="0"/>
                                </a:lnTo>
                                <a:lnTo>
                                  <a:pt x="159048" y="481902"/>
                                </a:lnTo>
                                <a:cubicBezTo>
                                  <a:pt x="159048" y="508838"/>
                                  <a:pt x="159785" y="532130"/>
                                  <a:pt x="161970" y="545960"/>
                                </a:cubicBezTo>
                                <a:lnTo>
                                  <a:pt x="77527" y="545960"/>
                                </a:lnTo>
                                <a:cubicBezTo>
                                  <a:pt x="76067" y="535038"/>
                                  <a:pt x="74606" y="513207"/>
                                  <a:pt x="74606" y="487718"/>
                                </a:cubicBezTo>
                                <a:lnTo>
                                  <a:pt x="72422" y="487718"/>
                                </a:lnTo>
                                <a:cubicBezTo>
                                  <a:pt x="61506" y="511740"/>
                                  <a:pt x="43626" y="535762"/>
                                  <a:pt x="10802" y="546272"/>
                                </a:cubicBezTo>
                                <a:lnTo>
                                  <a:pt x="0" y="547833"/>
                                </a:lnTo>
                                <a:lnTo>
                                  <a:pt x="0" y="485171"/>
                                </a:lnTo>
                                <a:lnTo>
                                  <a:pt x="15775" y="482925"/>
                                </a:lnTo>
                                <a:cubicBezTo>
                                  <a:pt x="54856" y="470953"/>
                                  <a:pt x="68790" y="419203"/>
                                  <a:pt x="68790" y="357429"/>
                                </a:cubicBezTo>
                                <a:cubicBezTo>
                                  <a:pt x="68790" y="293732"/>
                                  <a:pt x="53184" y="245087"/>
                                  <a:pt x="16118" y="233921"/>
                                </a:cubicBezTo>
                                <a:lnTo>
                                  <a:pt x="0" y="231650"/>
                                </a:lnTo>
                                <a:lnTo>
                                  <a:pt x="0" y="169536"/>
                                </a:lnTo>
                                <a:lnTo>
                                  <a:pt x="6525" y="170484"/>
                                </a:lnTo>
                                <a:cubicBezTo>
                                  <a:pt x="38259" y="180447"/>
                                  <a:pt x="57509" y="203102"/>
                                  <a:pt x="67329" y="224942"/>
                                </a:cubicBezTo>
                                <a:lnTo>
                                  <a:pt x="68790" y="224942"/>
                                </a:lnTo>
                                <a:lnTo>
                                  <a:pt x="68790" y="0"/>
                                </a:lnTo>
                                <a:close/>
                              </a:path>
                            </a:pathLst>
                          </a:custGeom>
                          <a:solidFill>
                            <a:srgbClr val="181717"/>
                          </a:solidFill>
                          <a:ln w="0" cap="flat">
                            <a:noFill/>
                            <a:miter lim="127000"/>
                          </a:ln>
                          <a:effectLst/>
                        </wps:spPr>
                        <wps:bodyPr/>
                      </wps:wsp>
                      <wps:wsp>
                        <wps:cNvPr id="26" name="Shape 26"/>
                        <wps:cNvSpPr/>
                        <wps:spPr>
                          <a:xfrm>
                            <a:off x="4167543" y="1601361"/>
                            <a:ext cx="152133" cy="384308"/>
                          </a:xfrm>
                          <a:custGeom>
                            <a:avLst/>
                            <a:gdLst/>
                            <a:ahLst/>
                            <a:cxnLst/>
                            <a:rect l="0" t="0" r="0" b="0"/>
                            <a:pathLst>
                              <a:path w="152133" h="384308">
                                <a:moveTo>
                                  <a:pt x="152133" y="0"/>
                                </a:moveTo>
                                <a:lnTo>
                                  <a:pt x="152133" y="61504"/>
                                </a:lnTo>
                                <a:lnTo>
                                  <a:pt x="123891" y="69506"/>
                                </a:lnTo>
                                <a:cubicBezTo>
                                  <a:pt x="98402" y="85954"/>
                                  <a:pt x="87350" y="123489"/>
                                  <a:pt x="87350" y="160618"/>
                                </a:cubicBezTo>
                                <a:lnTo>
                                  <a:pt x="152133" y="160618"/>
                                </a:lnTo>
                                <a:lnTo>
                                  <a:pt x="152133" y="217400"/>
                                </a:lnTo>
                                <a:lnTo>
                                  <a:pt x="87350" y="217400"/>
                                </a:lnTo>
                                <a:cubicBezTo>
                                  <a:pt x="87350" y="265444"/>
                                  <a:pt x="101681" y="299150"/>
                                  <a:pt x="138325" y="313001"/>
                                </a:cubicBezTo>
                                <a:lnTo>
                                  <a:pt x="152133" y="315187"/>
                                </a:lnTo>
                                <a:lnTo>
                                  <a:pt x="152133" y="384308"/>
                                </a:lnTo>
                                <a:lnTo>
                                  <a:pt x="131102" y="382352"/>
                                </a:lnTo>
                                <a:cubicBezTo>
                                  <a:pt x="40119" y="364390"/>
                                  <a:pt x="0" y="287008"/>
                                  <a:pt x="0" y="198464"/>
                                </a:cubicBezTo>
                                <a:cubicBezTo>
                                  <a:pt x="0" y="100374"/>
                                  <a:pt x="45136" y="21799"/>
                                  <a:pt x="120307" y="3688"/>
                                </a:cubicBezTo>
                                <a:lnTo>
                                  <a:pt x="152133" y="0"/>
                                </a:lnTo>
                                <a:close/>
                              </a:path>
                            </a:pathLst>
                          </a:custGeom>
                          <a:solidFill>
                            <a:srgbClr val="181717"/>
                          </a:solidFill>
                          <a:ln w="0" cap="flat">
                            <a:noFill/>
                            <a:miter lim="127000"/>
                          </a:ln>
                          <a:effectLst/>
                        </wps:spPr>
                        <wps:bodyPr/>
                      </wps:wsp>
                      <wps:wsp>
                        <wps:cNvPr id="27" name="Shape 27"/>
                        <wps:cNvSpPr/>
                        <wps:spPr>
                          <a:xfrm>
                            <a:off x="3935698" y="1435856"/>
                            <a:ext cx="161970" cy="547833"/>
                          </a:xfrm>
                          <a:custGeom>
                            <a:avLst/>
                            <a:gdLst/>
                            <a:ahLst/>
                            <a:cxnLst/>
                            <a:rect l="0" t="0" r="0" b="0"/>
                            <a:pathLst>
                              <a:path w="161970" h="547833">
                                <a:moveTo>
                                  <a:pt x="68790" y="0"/>
                                </a:moveTo>
                                <a:lnTo>
                                  <a:pt x="159061" y="0"/>
                                </a:lnTo>
                                <a:lnTo>
                                  <a:pt x="159061" y="481902"/>
                                </a:lnTo>
                                <a:cubicBezTo>
                                  <a:pt x="159061" y="508838"/>
                                  <a:pt x="159785" y="532130"/>
                                  <a:pt x="161970" y="545960"/>
                                </a:cubicBezTo>
                                <a:lnTo>
                                  <a:pt x="77527" y="545960"/>
                                </a:lnTo>
                                <a:cubicBezTo>
                                  <a:pt x="76067" y="535038"/>
                                  <a:pt x="74619" y="513207"/>
                                  <a:pt x="74619" y="487718"/>
                                </a:cubicBezTo>
                                <a:lnTo>
                                  <a:pt x="72435" y="487718"/>
                                </a:lnTo>
                                <a:cubicBezTo>
                                  <a:pt x="61509" y="511740"/>
                                  <a:pt x="43633" y="535762"/>
                                  <a:pt x="10807" y="546272"/>
                                </a:cubicBezTo>
                                <a:lnTo>
                                  <a:pt x="0" y="547833"/>
                                </a:lnTo>
                                <a:lnTo>
                                  <a:pt x="0" y="485171"/>
                                </a:lnTo>
                                <a:lnTo>
                                  <a:pt x="15775" y="482925"/>
                                </a:lnTo>
                                <a:cubicBezTo>
                                  <a:pt x="54856" y="470953"/>
                                  <a:pt x="68790" y="419203"/>
                                  <a:pt x="68790" y="357429"/>
                                </a:cubicBezTo>
                                <a:cubicBezTo>
                                  <a:pt x="68790" y="293732"/>
                                  <a:pt x="53184" y="245087"/>
                                  <a:pt x="16127" y="233921"/>
                                </a:cubicBezTo>
                                <a:lnTo>
                                  <a:pt x="0" y="231648"/>
                                </a:lnTo>
                                <a:lnTo>
                                  <a:pt x="0" y="169535"/>
                                </a:lnTo>
                                <a:lnTo>
                                  <a:pt x="6530" y="170484"/>
                                </a:lnTo>
                                <a:cubicBezTo>
                                  <a:pt x="38266" y="180447"/>
                                  <a:pt x="57509" y="203102"/>
                                  <a:pt x="67329" y="224942"/>
                                </a:cubicBezTo>
                                <a:lnTo>
                                  <a:pt x="68790" y="224942"/>
                                </a:lnTo>
                                <a:lnTo>
                                  <a:pt x="68790" y="0"/>
                                </a:lnTo>
                                <a:close/>
                              </a:path>
                            </a:pathLst>
                          </a:custGeom>
                          <a:solidFill>
                            <a:srgbClr val="181717"/>
                          </a:solidFill>
                          <a:ln w="0" cap="flat">
                            <a:noFill/>
                            <a:miter lim="127000"/>
                          </a:ln>
                          <a:effectLst/>
                        </wps:spPr>
                        <wps:bodyPr/>
                      </wps:wsp>
                      <wps:wsp>
                        <wps:cNvPr id="28" name="Shape 28"/>
                        <wps:cNvSpPr/>
                        <wps:spPr>
                          <a:xfrm>
                            <a:off x="4319677" y="1892281"/>
                            <a:ext cx="133210" cy="95352"/>
                          </a:xfrm>
                          <a:custGeom>
                            <a:avLst/>
                            <a:gdLst/>
                            <a:ahLst/>
                            <a:cxnLst/>
                            <a:rect l="0" t="0" r="0" b="0"/>
                            <a:pathLst>
                              <a:path w="133210" h="95352">
                                <a:moveTo>
                                  <a:pt x="128842" y="0"/>
                                </a:moveTo>
                                <a:lnTo>
                                  <a:pt x="133210" y="71336"/>
                                </a:lnTo>
                                <a:cubicBezTo>
                                  <a:pt x="114288" y="79337"/>
                                  <a:pt x="74981" y="95352"/>
                                  <a:pt x="21108" y="95352"/>
                                </a:cubicBezTo>
                                <a:lnTo>
                                  <a:pt x="0" y="93388"/>
                                </a:lnTo>
                                <a:lnTo>
                                  <a:pt x="0" y="24268"/>
                                </a:lnTo>
                                <a:lnTo>
                                  <a:pt x="30569" y="29108"/>
                                </a:lnTo>
                                <a:cubicBezTo>
                                  <a:pt x="85890" y="29108"/>
                                  <a:pt x="112103" y="12370"/>
                                  <a:pt x="128842" y="0"/>
                                </a:cubicBezTo>
                                <a:close/>
                              </a:path>
                            </a:pathLst>
                          </a:custGeom>
                          <a:solidFill>
                            <a:srgbClr val="181717"/>
                          </a:solidFill>
                          <a:ln w="0" cap="flat">
                            <a:noFill/>
                            <a:miter lim="127000"/>
                          </a:ln>
                          <a:effectLst/>
                        </wps:spPr>
                        <wps:bodyPr/>
                      </wps:wsp>
                      <wps:wsp>
                        <wps:cNvPr id="29" name="Shape 29"/>
                        <wps:cNvSpPr/>
                        <wps:spPr>
                          <a:xfrm>
                            <a:off x="4319677" y="1601108"/>
                            <a:ext cx="152133" cy="217653"/>
                          </a:xfrm>
                          <a:custGeom>
                            <a:avLst/>
                            <a:gdLst/>
                            <a:ahLst/>
                            <a:cxnLst/>
                            <a:rect l="0" t="0" r="0" b="0"/>
                            <a:pathLst>
                              <a:path w="152133" h="217653">
                                <a:moveTo>
                                  <a:pt x="2184" y="0"/>
                                </a:moveTo>
                                <a:cubicBezTo>
                                  <a:pt x="82982" y="0"/>
                                  <a:pt x="152133" y="47307"/>
                                  <a:pt x="152133" y="200177"/>
                                </a:cubicBezTo>
                                <a:lnTo>
                                  <a:pt x="152133" y="217653"/>
                                </a:lnTo>
                                <a:lnTo>
                                  <a:pt x="0" y="217653"/>
                                </a:lnTo>
                                <a:lnTo>
                                  <a:pt x="0" y="160871"/>
                                </a:lnTo>
                                <a:lnTo>
                                  <a:pt x="64783" y="160871"/>
                                </a:lnTo>
                                <a:cubicBezTo>
                                  <a:pt x="64783" y="94628"/>
                                  <a:pt x="42952" y="61138"/>
                                  <a:pt x="2184" y="61138"/>
                                </a:cubicBezTo>
                                <a:lnTo>
                                  <a:pt x="0" y="61757"/>
                                </a:lnTo>
                                <a:lnTo>
                                  <a:pt x="0" y="253"/>
                                </a:lnTo>
                                <a:lnTo>
                                  <a:pt x="2184" y="0"/>
                                </a:lnTo>
                                <a:close/>
                              </a:path>
                            </a:pathLst>
                          </a:custGeom>
                          <a:solidFill>
                            <a:srgbClr val="181717"/>
                          </a:solidFill>
                          <a:ln w="0" cap="flat">
                            <a:noFill/>
                            <a:miter lim="127000"/>
                          </a:ln>
                          <a:effectLst/>
                        </wps:spPr>
                        <wps:bodyPr/>
                      </wps:wsp>
                      <wps:wsp>
                        <wps:cNvPr id="30" name="Shape 30"/>
                        <wps:cNvSpPr/>
                        <wps:spPr>
                          <a:xfrm>
                            <a:off x="4928946" y="1473714"/>
                            <a:ext cx="184900" cy="508102"/>
                          </a:xfrm>
                          <a:custGeom>
                            <a:avLst/>
                            <a:gdLst/>
                            <a:ahLst/>
                            <a:cxnLst/>
                            <a:rect l="0" t="0" r="0" b="0"/>
                            <a:pathLst>
                              <a:path w="184900" h="508102">
                                <a:moveTo>
                                  <a:pt x="0" y="0"/>
                                </a:moveTo>
                                <a:lnTo>
                                  <a:pt x="132486" y="0"/>
                                </a:lnTo>
                                <a:lnTo>
                                  <a:pt x="184900" y="3762"/>
                                </a:lnTo>
                                <a:lnTo>
                                  <a:pt x="184900" y="81903"/>
                                </a:lnTo>
                                <a:lnTo>
                                  <a:pt x="161115" y="74619"/>
                                </a:lnTo>
                                <a:cubicBezTo>
                                  <a:pt x="149790" y="72451"/>
                                  <a:pt x="137587" y="71336"/>
                                  <a:pt x="124485" y="71336"/>
                                </a:cubicBezTo>
                                <a:lnTo>
                                  <a:pt x="93180" y="71336"/>
                                </a:lnTo>
                                <a:lnTo>
                                  <a:pt x="93180" y="436766"/>
                                </a:lnTo>
                                <a:lnTo>
                                  <a:pt x="124485" y="436766"/>
                                </a:lnTo>
                                <a:cubicBezTo>
                                  <a:pt x="137587" y="436766"/>
                                  <a:pt x="149790" y="435651"/>
                                  <a:pt x="161115" y="433483"/>
                                </a:cubicBezTo>
                                <a:lnTo>
                                  <a:pt x="184900" y="426199"/>
                                </a:lnTo>
                                <a:lnTo>
                                  <a:pt x="184900" y="503844"/>
                                </a:lnTo>
                                <a:lnTo>
                                  <a:pt x="183480" y="504202"/>
                                </a:lnTo>
                                <a:cubicBezTo>
                                  <a:pt x="167178" y="506805"/>
                                  <a:pt x="150140" y="508102"/>
                                  <a:pt x="132486" y="508102"/>
                                </a:cubicBezTo>
                                <a:lnTo>
                                  <a:pt x="0" y="508102"/>
                                </a:lnTo>
                                <a:lnTo>
                                  <a:pt x="0" y="0"/>
                                </a:lnTo>
                                <a:close/>
                              </a:path>
                            </a:pathLst>
                          </a:custGeom>
                          <a:solidFill>
                            <a:srgbClr val="181717"/>
                          </a:solidFill>
                          <a:ln w="0" cap="flat">
                            <a:noFill/>
                            <a:miter lim="127000"/>
                          </a:ln>
                          <a:effectLst/>
                        </wps:spPr>
                        <wps:bodyPr/>
                      </wps:wsp>
                      <wps:wsp>
                        <wps:cNvPr id="446" name="Shape 446"/>
                        <wps:cNvSpPr/>
                        <wps:spPr>
                          <a:xfrm>
                            <a:off x="4550436" y="1435869"/>
                            <a:ext cx="90259" cy="545948"/>
                          </a:xfrm>
                          <a:custGeom>
                            <a:avLst/>
                            <a:gdLst/>
                            <a:ahLst/>
                            <a:cxnLst/>
                            <a:rect l="0" t="0" r="0" b="0"/>
                            <a:pathLst>
                              <a:path w="90259" h="545948">
                                <a:moveTo>
                                  <a:pt x="0" y="0"/>
                                </a:moveTo>
                                <a:lnTo>
                                  <a:pt x="90259" y="0"/>
                                </a:lnTo>
                                <a:lnTo>
                                  <a:pt x="90259" y="545948"/>
                                </a:lnTo>
                                <a:lnTo>
                                  <a:pt x="0" y="545948"/>
                                </a:lnTo>
                                <a:lnTo>
                                  <a:pt x="0" y="0"/>
                                </a:lnTo>
                              </a:path>
                            </a:pathLst>
                          </a:custGeom>
                          <a:solidFill>
                            <a:srgbClr val="181717"/>
                          </a:solidFill>
                          <a:ln w="0" cap="flat">
                            <a:noFill/>
                            <a:miter lim="127000"/>
                          </a:ln>
                          <a:effectLst/>
                        </wps:spPr>
                        <wps:bodyPr/>
                      </wps:wsp>
                      <wps:wsp>
                        <wps:cNvPr id="32" name="Shape 32"/>
                        <wps:cNvSpPr/>
                        <wps:spPr>
                          <a:xfrm>
                            <a:off x="5368620" y="1601361"/>
                            <a:ext cx="152133" cy="384308"/>
                          </a:xfrm>
                          <a:custGeom>
                            <a:avLst/>
                            <a:gdLst/>
                            <a:ahLst/>
                            <a:cxnLst/>
                            <a:rect l="0" t="0" r="0" b="0"/>
                            <a:pathLst>
                              <a:path w="152133" h="384308">
                                <a:moveTo>
                                  <a:pt x="152133" y="0"/>
                                </a:moveTo>
                                <a:lnTo>
                                  <a:pt x="152133" y="61504"/>
                                </a:lnTo>
                                <a:lnTo>
                                  <a:pt x="123891" y="69506"/>
                                </a:lnTo>
                                <a:cubicBezTo>
                                  <a:pt x="98402" y="85954"/>
                                  <a:pt x="87350" y="123489"/>
                                  <a:pt x="87350" y="160618"/>
                                </a:cubicBezTo>
                                <a:lnTo>
                                  <a:pt x="152133" y="160618"/>
                                </a:lnTo>
                                <a:lnTo>
                                  <a:pt x="152133" y="217400"/>
                                </a:lnTo>
                                <a:lnTo>
                                  <a:pt x="87350" y="217400"/>
                                </a:lnTo>
                                <a:cubicBezTo>
                                  <a:pt x="87350" y="265444"/>
                                  <a:pt x="101681" y="299150"/>
                                  <a:pt x="138325" y="313001"/>
                                </a:cubicBezTo>
                                <a:lnTo>
                                  <a:pt x="152133" y="315187"/>
                                </a:lnTo>
                                <a:lnTo>
                                  <a:pt x="152133" y="384308"/>
                                </a:lnTo>
                                <a:lnTo>
                                  <a:pt x="131106" y="382352"/>
                                </a:lnTo>
                                <a:cubicBezTo>
                                  <a:pt x="40129" y="364390"/>
                                  <a:pt x="0" y="287008"/>
                                  <a:pt x="0" y="198464"/>
                                </a:cubicBezTo>
                                <a:cubicBezTo>
                                  <a:pt x="0" y="100374"/>
                                  <a:pt x="45137" y="21799"/>
                                  <a:pt x="120307" y="3688"/>
                                </a:cubicBezTo>
                                <a:lnTo>
                                  <a:pt x="152133" y="0"/>
                                </a:lnTo>
                                <a:close/>
                              </a:path>
                            </a:pathLst>
                          </a:custGeom>
                          <a:solidFill>
                            <a:srgbClr val="181717"/>
                          </a:solidFill>
                          <a:ln w="0" cap="flat">
                            <a:noFill/>
                            <a:miter lim="127000"/>
                          </a:ln>
                          <a:effectLst/>
                        </wps:spPr>
                        <wps:bodyPr/>
                      </wps:wsp>
                      <wps:wsp>
                        <wps:cNvPr id="33" name="Shape 33"/>
                        <wps:cNvSpPr/>
                        <wps:spPr>
                          <a:xfrm>
                            <a:off x="5113846" y="1477476"/>
                            <a:ext cx="190716" cy="500082"/>
                          </a:xfrm>
                          <a:custGeom>
                            <a:avLst/>
                            <a:gdLst/>
                            <a:ahLst/>
                            <a:cxnLst/>
                            <a:rect l="0" t="0" r="0" b="0"/>
                            <a:pathLst>
                              <a:path w="190716" h="500082">
                                <a:moveTo>
                                  <a:pt x="0" y="0"/>
                                </a:moveTo>
                                <a:lnTo>
                                  <a:pt x="3594" y="258"/>
                                </a:lnTo>
                                <a:cubicBezTo>
                                  <a:pt x="126064" y="18999"/>
                                  <a:pt x="190716" y="103160"/>
                                  <a:pt x="190716" y="250289"/>
                                </a:cubicBezTo>
                                <a:cubicBezTo>
                                  <a:pt x="190716" y="378591"/>
                                  <a:pt x="133394" y="457344"/>
                                  <a:pt x="45155" y="488701"/>
                                </a:cubicBezTo>
                                <a:lnTo>
                                  <a:pt x="0" y="500082"/>
                                </a:lnTo>
                                <a:lnTo>
                                  <a:pt x="0" y="422437"/>
                                </a:lnTo>
                                <a:lnTo>
                                  <a:pt x="7575" y="420118"/>
                                </a:lnTo>
                                <a:cubicBezTo>
                                  <a:pt x="65102" y="394833"/>
                                  <a:pt x="91719" y="333823"/>
                                  <a:pt x="91719" y="250289"/>
                                </a:cubicBezTo>
                                <a:cubicBezTo>
                                  <a:pt x="91719" y="166755"/>
                                  <a:pt x="65102" y="105745"/>
                                  <a:pt x="7575" y="80461"/>
                                </a:cubicBezTo>
                                <a:lnTo>
                                  <a:pt x="0" y="78141"/>
                                </a:lnTo>
                                <a:lnTo>
                                  <a:pt x="0" y="0"/>
                                </a:lnTo>
                                <a:close/>
                              </a:path>
                            </a:pathLst>
                          </a:custGeom>
                          <a:solidFill>
                            <a:srgbClr val="181717"/>
                          </a:solidFill>
                          <a:ln w="0" cap="flat">
                            <a:noFill/>
                            <a:miter lim="127000"/>
                          </a:ln>
                          <a:effectLst/>
                        </wps:spPr>
                        <wps:bodyPr/>
                      </wps:wsp>
                      <wps:wsp>
                        <wps:cNvPr id="34" name="Shape 34"/>
                        <wps:cNvSpPr/>
                        <wps:spPr>
                          <a:xfrm>
                            <a:off x="5520754" y="1892281"/>
                            <a:ext cx="133210" cy="95352"/>
                          </a:xfrm>
                          <a:custGeom>
                            <a:avLst/>
                            <a:gdLst/>
                            <a:ahLst/>
                            <a:cxnLst/>
                            <a:rect l="0" t="0" r="0" b="0"/>
                            <a:pathLst>
                              <a:path w="133210" h="95352">
                                <a:moveTo>
                                  <a:pt x="128842" y="0"/>
                                </a:moveTo>
                                <a:lnTo>
                                  <a:pt x="133210" y="71336"/>
                                </a:lnTo>
                                <a:cubicBezTo>
                                  <a:pt x="114288" y="79337"/>
                                  <a:pt x="74981" y="95352"/>
                                  <a:pt x="21107" y="95352"/>
                                </a:cubicBezTo>
                                <a:lnTo>
                                  <a:pt x="0" y="93388"/>
                                </a:lnTo>
                                <a:lnTo>
                                  <a:pt x="0" y="24268"/>
                                </a:lnTo>
                                <a:lnTo>
                                  <a:pt x="30569" y="29108"/>
                                </a:lnTo>
                                <a:cubicBezTo>
                                  <a:pt x="85903" y="29108"/>
                                  <a:pt x="112103" y="12370"/>
                                  <a:pt x="128842" y="0"/>
                                </a:cubicBezTo>
                                <a:close/>
                              </a:path>
                            </a:pathLst>
                          </a:custGeom>
                          <a:solidFill>
                            <a:srgbClr val="181717"/>
                          </a:solidFill>
                          <a:ln w="0" cap="flat">
                            <a:noFill/>
                            <a:miter lim="127000"/>
                          </a:ln>
                          <a:effectLst/>
                        </wps:spPr>
                        <wps:bodyPr/>
                      </wps:wsp>
                      <wps:wsp>
                        <wps:cNvPr id="35" name="Shape 35"/>
                        <wps:cNvSpPr/>
                        <wps:spPr>
                          <a:xfrm>
                            <a:off x="6019394" y="1753669"/>
                            <a:ext cx="149955" cy="233963"/>
                          </a:xfrm>
                          <a:custGeom>
                            <a:avLst/>
                            <a:gdLst/>
                            <a:ahLst/>
                            <a:cxnLst/>
                            <a:rect l="0" t="0" r="0" b="0"/>
                            <a:pathLst>
                              <a:path w="149955" h="233963">
                                <a:moveTo>
                                  <a:pt x="149955" y="0"/>
                                </a:moveTo>
                                <a:lnTo>
                                  <a:pt x="149955" y="49764"/>
                                </a:lnTo>
                                <a:lnTo>
                                  <a:pt x="117016" y="59540"/>
                                </a:lnTo>
                                <a:cubicBezTo>
                                  <a:pt x="95907" y="70368"/>
                                  <a:pt x="84442" y="88021"/>
                                  <a:pt x="84442" y="115320"/>
                                </a:cubicBezTo>
                                <a:cubicBezTo>
                                  <a:pt x="84442" y="149521"/>
                                  <a:pt x="106997" y="172826"/>
                                  <a:pt x="141948" y="172826"/>
                                </a:cubicBezTo>
                                <a:lnTo>
                                  <a:pt x="149955" y="171116"/>
                                </a:lnTo>
                                <a:lnTo>
                                  <a:pt x="149955" y="228550"/>
                                </a:lnTo>
                                <a:lnTo>
                                  <a:pt x="148031" y="229392"/>
                                </a:lnTo>
                                <a:cubicBezTo>
                                  <a:pt x="137442" y="232326"/>
                                  <a:pt x="125568" y="233963"/>
                                  <a:pt x="112103" y="233963"/>
                                </a:cubicBezTo>
                                <a:cubicBezTo>
                                  <a:pt x="53861" y="233963"/>
                                  <a:pt x="0" y="193933"/>
                                  <a:pt x="0" y="124045"/>
                                </a:cubicBezTo>
                                <a:cubicBezTo>
                                  <a:pt x="0" y="47616"/>
                                  <a:pt x="46677" y="14179"/>
                                  <a:pt x="118231" y="2237"/>
                                </a:cubicBezTo>
                                <a:lnTo>
                                  <a:pt x="149955" y="0"/>
                                </a:lnTo>
                                <a:close/>
                              </a:path>
                            </a:pathLst>
                          </a:custGeom>
                          <a:solidFill>
                            <a:srgbClr val="181717"/>
                          </a:solidFill>
                          <a:ln w="0" cap="flat">
                            <a:noFill/>
                            <a:miter lim="127000"/>
                          </a:ln>
                          <a:effectLst/>
                        </wps:spPr>
                        <wps:bodyPr/>
                      </wps:wsp>
                      <wps:wsp>
                        <wps:cNvPr id="36" name="Shape 36"/>
                        <wps:cNvSpPr/>
                        <wps:spPr>
                          <a:xfrm>
                            <a:off x="6057239" y="1601556"/>
                            <a:ext cx="112109" cy="99996"/>
                          </a:xfrm>
                          <a:custGeom>
                            <a:avLst/>
                            <a:gdLst/>
                            <a:ahLst/>
                            <a:cxnLst/>
                            <a:rect l="0" t="0" r="0" b="0"/>
                            <a:pathLst>
                              <a:path w="112109" h="99996">
                                <a:moveTo>
                                  <a:pt x="112109" y="0"/>
                                </a:moveTo>
                                <a:lnTo>
                                  <a:pt x="112109" y="64403"/>
                                </a:lnTo>
                                <a:lnTo>
                                  <a:pt x="107735" y="63611"/>
                                </a:lnTo>
                                <a:cubicBezTo>
                                  <a:pt x="62611" y="63611"/>
                                  <a:pt x="22568" y="85442"/>
                                  <a:pt x="5093" y="99996"/>
                                </a:cubicBezTo>
                                <a:lnTo>
                                  <a:pt x="0" y="27212"/>
                                </a:lnTo>
                                <a:cubicBezTo>
                                  <a:pt x="19107" y="18478"/>
                                  <a:pt x="43951" y="7286"/>
                                  <a:pt x="79439" y="2236"/>
                                </a:cubicBezTo>
                                <a:lnTo>
                                  <a:pt x="112109" y="0"/>
                                </a:lnTo>
                                <a:close/>
                              </a:path>
                            </a:pathLst>
                          </a:custGeom>
                          <a:solidFill>
                            <a:srgbClr val="181717"/>
                          </a:solidFill>
                          <a:ln w="0" cap="flat">
                            <a:noFill/>
                            <a:miter lim="127000"/>
                          </a:ln>
                          <a:effectLst/>
                        </wps:spPr>
                        <wps:bodyPr/>
                      </wps:wsp>
                      <wps:wsp>
                        <wps:cNvPr id="37" name="Shape 37"/>
                        <wps:cNvSpPr/>
                        <wps:spPr>
                          <a:xfrm>
                            <a:off x="5728221" y="1601108"/>
                            <a:ext cx="243853" cy="386524"/>
                          </a:xfrm>
                          <a:custGeom>
                            <a:avLst/>
                            <a:gdLst/>
                            <a:ahLst/>
                            <a:cxnLst/>
                            <a:rect l="0" t="0" r="0" b="0"/>
                            <a:pathLst>
                              <a:path w="243853" h="386524">
                                <a:moveTo>
                                  <a:pt x="129566" y="0"/>
                                </a:moveTo>
                                <a:cubicBezTo>
                                  <a:pt x="177609" y="0"/>
                                  <a:pt x="214732" y="12370"/>
                                  <a:pt x="223469" y="15278"/>
                                </a:cubicBezTo>
                                <a:lnTo>
                                  <a:pt x="218377" y="85166"/>
                                </a:lnTo>
                                <a:cubicBezTo>
                                  <a:pt x="195809" y="76428"/>
                                  <a:pt x="171793" y="68415"/>
                                  <a:pt x="139027" y="68415"/>
                                </a:cubicBezTo>
                                <a:cubicBezTo>
                                  <a:pt x="102629" y="68415"/>
                                  <a:pt x="87350" y="82258"/>
                                  <a:pt x="87350" y="104813"/>
                                </a:cubicBezTo>
                                <a:cubicBezTo>
                                  <a:pt x="87350" y="125197"/>
                                  <a:pt x="103365" y="136118"/>
                                  <a:pt x="129566" y="152857"/>
                                </a:cubicBezTo>
                                <a:lnTo>
                                  <a:pt x="173977" y="181254"/>
                                </a:lnTo>
                                <a:cubicBezTo>
                                  <a:pt x="220561" y="211099"/>
                                  <a:pt x="243853" y="232207"/>
                                  <a:pt x="243853" y="275882"/>
                                </a:cubicBezTo>
                                <a:cubicBezTo>
                                  <a:pt x="243853" y="345034"/>
                                  <a:pt x="185624" y="386524"/>
                                  <a:pt x="104089" y="386524"/>
                                </a:cubicBezTo>
                                <a:cubicBezTo>
                                  <a:pt x="57506" y="386524"/>
                                  <a:pt x="18923" y="375615"/>
                                  <a:pt x="0" y="368325"/>
                                </a:cubicBezTo>
                                <a:lnTo>
                                  <a:pt x="4369" y="293357"/>
                                </a:lnTo>
                                <a:cubicBezTo>
                                  <a:pt x="18923" y="299174"/>
                                  <a:pt x="56045" y="318097"/>
                                  <a:pt x="98272" y="318097"/>
                                </a:cubicBezTo>
                                <a:cubicBezTo>
                                  <a:pt x="131026" y="318097"/>
                                  <a:pt x="156502" y="310096"/>
                                  <a:pt x="156502" y="280975"/>
                                </a:cubicBezTo>
                                <a:cubicBezTo>
                                  <a:pt x="156502" y="266421"/>
                                  <a:pt x="149225" y="252590"/>
                                  <a:pt x="116472" y="233667"/>
                                </a:cubicBezTo>
                                <a:lnTo>
                                  <a:pt x="79337" y="211823"/>
                                </a:lnTo>
                                <a:cubicBezTo>
                                  <a:pt x="41491" y="189255"/>
                                  <a:pt x="0" y="165240"/>
                                  <a:pt x="0" y="106274"/>
                                </a:cubicBezTo>
                                <a:cubicBezTo>
                                  <a:pt x="0" y="54584"/>
                                  <a:pt x="50229" y="0"/>
                                  <a:pt x="129566" y="0"/>
                                </a:cubicBezTo>
                                <a:close/>
                              </a:path>
                            </a:pathLst>
                          </a:custGeom>
                          <a:solidFill>
                            <a:srgbClr val="181717"/>
                          </a:solidFill>
                          <a:ln w="0" cap="flat">
                            <a:noFill/>
                            <a:miter lim="127000"/>
                          </a:ln>
                          <a:effectLst/>
                        </wps:spPr>
                        <wps:bodyPr/>
                      </wps:wsp>
                      <wps:wsp>
                        <wps:cNvPr id="38" name="Shape 38"/>
                        <wps:cNvSpPr/>
                        <wps:spPr>
                          <a:xfrm>
                            <a:off x="5520754" y="1601108"/>
                            <a:ext cx="152146" cy="217653"/>
                          </a:xfrm>
                          <a:custGeom>
                            <a:avLst/>
                            <a:gdLst/>
                            <a:ahLst/>
                            <a:cxnLst/>
                            <a:rect l="0" t="0" r="0" b="0"/>
                            <a:pathLst>
                              <a:path w="152146" h="217653">
                                <a:moveTo>
                                  <a:pt x="2184" y="0"/>
                                </a:moveTo>
                                <a:cubicBezTo>
                                  <a:pt x="82982" y="0"/>
                                  <a:pt x="152146" y="47307"/>
                                  <a:pt x="152146" y="200177"/>
                                </a:cubicBezTo>
                                <a:lnTo>
                                  <a:pt x="152146" y="217653"/>
                                </a:lnTo>
                                <a:lnTo>
                                  <a:pt x="0" y="217653"/>
                                </a:lnTo>
                                <a:lnTo>
                                  <a:pt x="0" y="160871"/>
                                </a:lnTo>
                                <a:lnTo>
                                  <a:pt x="64783" y="160871"/>
                                </a:lnTo>
                                <a:cubicBezTo>
                                  <a:pt x="64783" y="94628"/>
                                  <a:pt x="42952" y="61138"/>
                                  <a:pt x="2184" y="61138"/>
                                </a:cubicBezTo>
                                <a:lnTo>
                                  <a:pt x="0" y="61757"/>
                                </a:lnTo>
                                <a:lnTo>
                                  <a:pt x="0" y="253"/>
                                </a:lnTo>
                                <a:lnTo>
                                  <a:pt x="2184" y="0"/>
                                </a:lnTo>
                                <a:close/>
                              </a:path>
                            </a:pathLst>
                          </a:custGeom>
                          <a:solidFill>
                            <a:srgbClr val="181717"/>
                          </a:solidFill>
                          <a:ln w="0" cap="flat">
                            <a:noFill/>
                            <a:miter lim="127000"/>
                          </a:ln>
                          <a:effectLst/>
                        </wps:spPr>
                        <wps:bodyPr/>
                      </wps:wsp>
                      <wps:wsp>
                        <wps:cNvPr id="39" name="Shape 39"/>
                        <wps:cNvSpPr/>
                        <wps:spPr>
                          <a:xfrm>
                            <a:off x="6898157" y="1601134"/>
                            <a:ext cx="164885" cy="386475"/>
                          </a:xfrm>
                          <a:custGeom>
                            <a:avLst/>
                            <a:gdLst/>
                            <a:ahLst/>
                            <a:cxnLst/>
                            <a:rect l="0" t="0" r="0" b="0"/>
                            <a:pathLst>
                              <a:path w="164885" h="386475">
                                <a:moveTo>
                                  <a:pt x="164885" y="0"/>
                                </a:moveTo>
                                <a:lnTo>
                                  <a:pt x="164885" y="64088"/>
                                </a:lnTo>
                                <a:lnTo>
                                  <a:pt x="145434" y="67001"/>
                                </a:lnTo>
                                <a:cubicBezTo>
                                  <a:pt x="103769" y="80534"/>
                                  <a:pt x="93180" y="138090"/>
                                  <a:pt x="93180" y="192875"/>
                                </a:cubicBezTo>
                                <a:cubicBezTo>
                                  <a:pt x="93180" y="247648"/>
                                  <a:pt x="103769" y="305767"/>
                                  <a:pt x="145434" y="319440"/>
                                </a:cubicBezTo>
                                <a:lnTo>
                                  <a:pt x="164885" y="322384"/>
                                </a:lnTo>
                                <a:lnTo>
                                  <a:pt x="164885" y="386475"/>
                                </a:lnTo>
                                <a:lnTo>
                                  <a:pt x="136205" y="384628"/>
                                </a:lnTo>
                                <a:cubicBezTo>
                                  <a:pt x="67997" y="375511"/>
                                  <a:pt x="0" y="330447"/>
                                  <a:pt x="0" y="192875"/>
                                </a:cubicBezTo>
                                <a:cubicBezTo>
                                  <a:pt x="0" y="59113"/>
                                  <a:pt x="67997" y="11745"/>
                                  <a:pt x="136205" y="1993"/>
                                </a:cubicBezTo>
                                <a:lnTo>
                                  <a:pt x="164885" y="0"/>
                                </a:lnTo>
                                <a:close/>
                              </a:path>
                            </a:pathLst>
                          </a:custGeom>
                          <a:solidFill>
                            <a:srgbClr val="181717"/>
                          </a:solidFill>
                          <a:ln w="0" cap="flat">
                            <a:noFill/>
                            <a:miter lim="127000"/>
                          </a:ln>
                          <a:effectLst/>
                        </wps:spPr>
                        <wps:bodyPr/>
                      </wps:wsp>
                      <wps:wsp>
                        <wps:cNvPr id="40" name="Shape 40"/>
                        <wps:cNvSpPr/>
                        <wps:spPr>
                          <a:xfrm>
                            <a:off x="6659233" y="1601108"/>
                            <a:ext cx="196545" cy="380708"/>
                          </a:xfrm>
                          <a:custGeom>
                            <a:avLst/>
                            <a:gdLst/>
                            <a:ahLst/>
                            <a:cxnLst/>
                            <a:rect l="0" t="0" r="0" b="0"/>
                            <a:pathLst>
                              <a:path w="196545" h="380708">
                                <a:moveTo>
                                  <a:pt x="181267" y="0"/>
                                </a:moveTo>
                                <a:cubicBezTo>
                                  <a:pt x="187084" y="0"/>
                                  <a:pt x="191453" y="1448"/>
                                  <a:pt x="196545" y="2184"/>
                                </a:cubicBezTo>
                                <a:lnTo>
                                  <a:pt x="196545" y="86614"/>
                                </a:lnTo>
                                <a:cubicBezTo>
                                  <a:pt x="188544" y="84430"/>
                                  <a:pt x="180531" y="82982"/>
                                  <a:pt x="171069" y="82982"/>
                                </a:cubicBezTo>
                                <a:cubicBezTo>
                                  <a:pt x="133947" y="82982"/>
                                  <a:pt x="93180" y="105550"/>
                                  <a:pt x="93180" y="175425"/>
                                </a:cubicBezTo>
                                <a:lnTo>
                                  <a:pt x="93180" y="380708"/>
                                </a:lnTo>
                                <a:lnTo>
                                  <a:pt x="2921" y="380708"/>
                                </a:lnTo>
                                <a:lnTo>
                                  <a:pt x="2921" y="67691"/>
                                </a:lnTo>
                                <a:cubicBezTo>
                                  <a:pt x="2921" y="44399"/>
                                  <a:pt x="2184" y="22555"/>
                                  <a:pt x="0" y="5817"/>
                                </a:cubicBezTo>
                                <a:lnTo>
                                  <a:pt x="81534" y="5817"/>
                                </a:lnTo>
                                <a:cubicBezTo>
                                  <a:pt x="82258" y="28385"/>
                                  <a:pt x="84442" y="51676"/>
                                  <a:pt x="84442" y="74244"/>
                                </a:cubicBezTo>
                                <a:lnTo>
                                  <a:pt x="85903" y="74244"/>
                                </a:lnTo>
                                <a:cubicBezTo>
                                  <a:pt x="96825" y="45123"/>
                                  <a:pt x="125209" y="0"/>
                                  <a:pt x="181267" y="0"/>
                                </a:cubicBezTo>
                                <a:close/>
                              </a:path>
                            </a:pathLst>
                          </a:custGeom>
                          <a:solidFill>
                            <a:srgbClr val="181717"/>
                          </a:solidFill>
                          <a:ln w="0" cap="flat">
                            <a:noFill/>
                            <a:miter lim="127000"/>
                          </a:ln>
                          <a:effectLst/>
                        </wps:spPr>
                        <wps:bodyPr/>
                      </wps:wsp>
                      <wps:wsp>
                        <wps:cNvPr id="41" name="Shape 41"/>
                        <wps:cNvSpPr/>
                        <wps:spPr>
                          <a:xfrm>
                            <a:off x="6403010" y="1601108"/>
                            <a:ext cx="196545" cy="380708"/>
                          </a:xfrm>
                          <a:custGeom>
                            <a:avLst/>
                            <a:gdLst/>
                            <a:ahLst/>
                            <a:cxnLst/>
                            <a:rect l="0" t="0" r="0" b="0"/>
                            <a:pathLst>
                              <a:path w="196545" h="380708">
                                <a:moveTo>
                                  <a:pt x="181254" y="0"/>
                                </a:moveTo>
                                <a:cubicBezTo>
                                  <a:pt x="187084" y="0"/>
                                  <a:pt x="191453" y="1448"/>
                                  <a:pt x="196545" y="2184"/>
                                </a:cubicBezTo>
                                <a:lnTo>
                                  <a:pt x="196545" y="86614"/>
                                </a:lnTo>
                                <a:cubicBezTo>
                                  <a:pt x="188531" y="84430"/>
                                  <a:pt x="180530" y="82982"/>
                                  <a:pt x="171069" y="82982"/>
                                </a:cubicBezTo>
                                <a:cubicBezTo>
                                  <a:pt x="133947" y="82982"/>
                                  <a:pt x="93180" y="105550"/>
                                  <a:pt x="93180" y="175425"/>
                                </a:cubicBezTo>
                                <a:lnTo>
                                  <a:pt x="93180" y="380708"/>
                                </a:lnTo>
                                <a:lnTo>
                                  <a:pt x="2908" y="380708"/>
                                </a:lnTo>
                                <a:lnTo>
                                  <a:pt x="2908" y="67691"/>
                                </a:lnTo>
                                <a:cubicBezTo>
                                  <a:pt x="2908" y="44399"/>
                                  <a:pt x="2184" y="22555"/>
                                  <a:pt x="0" y="5817"/>
                                </a:cubicBezTo>
                                <a:lnTo>
                                  <a:pt x="81534" y="5817"/>
                                </a:lnTo>
                                <a:cubicBezTo>
                                  <a:pt x="82258" y="28385"/>
                                  <a:pt x="84442" y="51676"/>
                                  <a:pt x="84442" y="74244"/>
                                </a:cubicBezTo>
                                <a:lnTo>
                                  <a:pt x="85903" y="74244"/>
                                </a:lnTo>
                                <a:cubicBezTo>
                                  <a:pt x="96812" y="45123"/>
                                  <a:pt x="125209" y="0"/>
                                  <a:pt x="181254" y="0"/>
                                </a:cubicBezTo>
                                <a:close/>
                              </a:path>
                            </a:pathLst>
                          </a:custGeom>
                          <a:solidFill>
                            <a:srgbClr val="181717"/>
                          </a:solidFill>
                          <a:ln w="0" cap="flat">
                            <a:noFill/>
                            <a:miter lim="127000"/>
                          </a:ln>
                          <a:effectLst/>
                        </wps:spPr>
                        <wps:bodyPr/>
                      </wps:wsp>
                      <wps:wsp>
                        <wps:cNvPr id="42" name="Shape 42"/>
                        <wps:cNvSpPr/>
                        <wps:spPr>
                          <a:xfrm>
                            <a:off x="6169349" y="1601108"/>
                            <a:ext cx="155048" cy="381111"/>
                          </a:xfrm>
                          <a:custGeom>
                            <a:avLst/>
                            <a:gdLst/>
                            <a:ahLst/>
                            <a:cxnLst/>
                            <a:rect l="0" t="0" r="0" b="0"/>
                            <a:pathLst>
                              <a:path w="155048" h="381111">
                                <a:moveTo>
                                  <a:pt x="6547" y="0"/>
                                </a:moveTo>
                                <a:cubicBezTo>
                                  <a:pt x="123019" y="0"/>
                                  <a:pt x="149955" y="56769"/>
                                  <a:pt x="149955" y="150673"/>
                                </a:cubicBezTo>
                                <a:lnTo>
                                  <a:pt x="149955" y="314465"/>
                                </a:lnTo>
                                <a:cubicBezTo>
                                  <a:pt x="149955" y="341401"/>
                                  <a:pt x="152864" y="366141"/>
                                  <a:pt x="155048" y="380708"/>
                                </a:cubicBezTo>
                                <a:lnTo>
                                  <a:pt x="73514" y="380708"/>
                                </a:lnTo>
                                <a:cubicBezTo>
                                  <a:pt x="69145" y="366141"/>
                                  <a:pt x="68421" y="347955"/>
                                  <a:pt x="68421" y="329755"/>
                                </a:cubicBezTo>
                                <a:lnTo>
                                  <a:pt x="66961" y="329755"/>
                                </a:lnTo>
                                <a:cubicBezTo>
                                  <a:pt x="55683" y="345040"/>
                                  <a:pt x="42945" y="359232"/>
                                  <a:pt x="26294" y="369603"/>
                                </a:cubicBezTo>
                                <a:lnTo>
                                  <a:pt x="0" y="381111"/>
                                </a:lnTo>
                                <a:lnTo>
                                  <a:pt x="0" y="323677"/>
                                </a:lnTo>
                                <a:lnTo>
                                  <a:pt x="26202" y="318084"/>
                                </a:lnTo>
                                <a:cubicBezTo>
                                  <a:pt x="54454" y="303682"/>
                                  <a:pt x="65513" y="268602"/>
                                  <a:pt x="65513" y="218376"/>
                                </a:cubicBezTo>
                                <a:lnTo>
                                  <a:pt x="65513" y="197269"/>
                                </a:lnTo>
                                <a:lnTo>
                                  <a:pt x="57500" y="197269"/>
                                </a:lnTo>
                                <a:cubicBezTo>
                                  <a:pt x="38212" y="197269"/>
                                  <a:pt x="20879" y="198270"/>
                                  <a:pt x="5730" y="200624"/>
                                </a:cubicBezTo>
                                <a:lnTo>
                                  <a:pt x="0" y="202325"/>
                                </a:lnTo>
                                <a:lnTo>
                                  <a:pt x="0" y="152561"/>
                                </a:lnTo>
                                <a:lnTo>
                                  <a:pt x="47314" y="149225"/>
                                </a:lnTo>
                                <a:lnTo>
                                  <a:pt x="65513" y="149225"/>
                                </a:lnTo>
                                <a:lnTo>
                                  <a:pt x="65513" y="135395"/>
                                </a:lnTo>
                                <a:cubicBezTo>
                                  <a:pt x="65513" y="107553"/>
                                  <a:pt x="55276" y="81347"/>
                                  <a:pt x="28352" y="69985"/>
                                </a:cubicBezTo>
                                <a:lnTo>
                                  <a:pt x="0" y="64851"/>
                                </a:lnTo>
                                <a:lnTo>
                                  <a:pt x="0" y="448"/>
                                </a:lnTo>
                                <a:lnTo>
                                  <a:pt x="6547" y="0"/>
                                </a:lnTo>
                                <a:close/>
                              </a:path>
                            </a:pathLst>
                          </a:custGeom>
                          <a:solidFill>
                            <a:srgbClr val="181717"/>
                          </a:solidFill>
                          <a:ln w="0" cap="flat">
                            <a:noFill/>
                            <a:miter lim="127000"/>
                          </a:ln>
                          <a:effectLst/>
                        </wps:spPr>
                        <wps:bodyPr/>
                      </wps:wsp>
                      <wps:wsp>
                        <wps:cNvPr id="43" name="Shape 43"/>
                        <wps:cNvSpPr/>
                        <wps:spPr>
                          <a:xfrm>
                            <a:off x="7667574" y="1601133"/>
                            <a:ext cx="164878" cy="386476"/>
                          </a:xfrm>
                          <a:custGeom>
                            <a:avLst/>
                            <a:gdLst/>
                            <a:ahLst/>
                            <a:cxnLst/>
                            <a:rect l="0" t="0" r="0" b="0"/>
                            <a:pathLst>
                              <a:path w="164878" h="386476">
                                <a:moveTo>
                                  <a:pt x="164878" y="0"/>
                                </a:moveTo>
                                <a:lnTo>
                                  <a:pt x="164878" y="64088"/>
                                </a:lnTo>
                                <a:lnTo>
                                  <a:pt x="145426" y="67002"/>
                                </a:lnTo>
                                <a:cubicBezTo>
                                  <a:pt x="103769" y="80535"/>
                                  <a:pt x="93180" y="138090"/>
                                  <a:pt x="93180" y="192875"/>
                                </a:cubicBezTo>
                                <a:cubicBezTo>
                                  <a:pt x="93180" y="247649"/>
                                  <a:pt x="103769" y="305767"/>
                                  <a:pt x="145426" y="319441"/>
                                </a:cubicBezTo>
                                <a:lnTo>
                                  <a:pt x="164878" y="322386"/>
                                </a:lnTo>
                                <a:lnTo>
                                  <a:pt x="164878" y="386476"/>
                                </a:lnTo>
                                <a:lnTo>
                                  <a:pt x="136197" y="384628"/>
                                </a:lnTo>
                                <a:cubicBezTo>
                                  <a:pt x="67997" y="375512"/>
                                  <a:pt x="0" y="330448"/>
                                  <a:pt x="0" y="192875"/>
                                </a:cubicBezTo>
                                <a:cubicBezTo>
                                  <a:pt x="0" y="59114"/>
                                  <a:pt x="67997" y="11745"/>
                                  <a:pt x="136197" y="1993"/>
                                </a:cubicBezTo>
                                <a:lnTo>
                                  <a:pt x="164878" y="0"/>
                                </a:lnTo>
                                <a:close/>
                              </a:path>
                            </a:pathLst>
                          </a:custGeom>
                          <a:solidFill>
                            <a:srgbClr val="181717"/>
                          </a:solidFill>
                          <a:ln w="0" cap="flat">
                            <a:noFill/>
                            <a:miter lim="127000"/>
                          </a:ln>
                          <a:effectLst/>
                        </wps:spPr>
                        <wps:bodyPr/>
                      </wps:wsp>
                      <wps:wsp>
                        <wps:cNvPr id="44" name="Shape 44"/>
                        <wps:cNvSpPr/>
                        <wps:spPr>
                          <a:xfrm>
                            <a:off x="7063042" y="1601108"/>
                            <a:ext cx="164871" cy="386524"/>
                          </a:xfrm>
                          <a:custGeom>
                            <a:avLst/>
                            <a:gdLst/>
                            <a:ahLst/>
                            <a:cxnLst/>
                            <a:rect l="0" t="0" r="0" b="0"/>
                            <a:pathLst>
                              <a:path w="164871" h="386524">
                                <a:moveTo>
                                  <a:pt x="368" y="0"/>
                                </a:moveTo>
                                <a:cubicBezTo>
                                  <a:pt x="76797" y="0"/>
                                  <a:pt x="164871" y="40030"/>
                                  <a:pt x="164871" y="192900"/>
                                </a:cubicBezTo>
                                <a:cubicBezTo>
                                  <a:pt x="164871" y="350126"/>
                                  <a:pt x="76797" y="386524"/>
                                  <a:pt x="368" y="386524"/>
                                </a:cubicBezTo>
                                <a:lnTo>
                                  <a:pt x="0" y="386501"/>
                                </a:lnTo>
                                <a:lnTo>
                                  <a:pt x="0" y="322410"/>
                                </a:lnTo>
                                <a:lnTo>
                                  <a:pt x="368" y="322466"/>
                                </a:lnTo>
                                <a:cubicBezTo>
                                  <a:pt x="58597" y="322466"/>
                                  <a:pt x="71704" y="255499"/>
                                  <a:pt x="71704" y="192900"/>
                                </a:cubicBezTo>
                                <a:cubicBezTo>
                                  <a:pt x="71704" y="130289"/>
                                  <a:pt x="58597" y="64059"/>
                                  <a:pt x="368" y="64059"/>
                                </a:cubicBezTo>
                                <a:lnTo>
                                  <a:pt x="0" y="64114"/>
                                </a:lnTo>
                                <a:lnTo>
                                  <a:pt x="0" y="26"/>
                                </a:lnTo>
                                <a:lnTo>
                                  <a:pt x="368" y="0"/>
                                </a:lnTo>
                                <a:close/>
                              </a:path>
                            </a:pathLst>
                          </a:custGeom>
                          <a:solidFill>
                            <a:srgbClr val="181717"/>
                          </a:solidFill>
                          <a:ln w="0" cap="flat">
                            <a:noFill/>
                            <a:miter lim="127000"/>
                          </a:ln>
                          <a:effectLst/>
                        </wps:spPr>
                        <wps:bodyPr/>
                      </wps:wsp>
                      <wps:wsp>
                        <wps:cNvPr id="447" name="Shape 447"/>
                        <wps:cNvSpPr/>
                        <wps:spPr>
                          <a:xfrm>
                            <a:off x="7497242" y="1435869"/>
                            <a:ext cx="90259" cy="545948"/>
                          </a:xfrm>
                          <a:custGeom>
                            <a:avLst/>
                            <a:gdLst/>
                            <a:ahLst/>
                            <a:cxnLst/>
                            <a:rect l="0" t="0" r="0" b="0"/>
                            <a:pathLst>
                              <a:path w="90259" h="545948">
                                <a:moveTo>
                                  <a:pt x="0" y="0"/>
                                </a:moveTo>
                                <a:lnTo>
                                  <a:pt x="90259" y="0"/>
                                </a:lnTo>
                                <a:lnTo>
                                  <a:pt x="90259" y="545948"/>
                                </a:lnTo>
                                <a:lnTo>
                                  <a:pt x="0" y="545948"/>
                                </a:lnTo>
                                <a:lnTo>
                                  <a:pt x="0" y="0"/>
                                </a:lnTo>
                              </a:path>
                            </a:pathLst>
                          </a:custGeom>
                          <a:solidFill>
                            <a:srgbClr val="181717"/>
                          </a:solidFill>
                          <a:ln w="0" cap="flat">
                            <a:noFill/>
                            <a:miter lim="127000"/>
                          </a:ln>
                          <a:effectLst/>
                        </wps:spPr>
                        <wps:bodyPr/>
                      </wps:wsp>
                      <wps:wsp>
                        <wps:cNvPr id="448" name="Shape 448"/>
                        <wps:cNvSpPr/>
                        <wps:spPr>
                          <a:xfrm>
                            <a:off x="7307987" y="1435869"/>
                            <a:ext cx="90259" cy="545948"/>
                          </a:xfrm>
                          <a:custGeom>
                            <a:avLst/>
                            <a:gdLst/>
                            <a:ahLst/>
                            <a:cxnLst/>
                            <a:rect l="0" t="0" r="0" b="0"/>
                            <a:pathLst>
                              <a:path w="90259" h="545948">
                                <a:moveTo>
                                  <a:pt x="0" y="0"/>
                                </a:moveTo>
                                <a:lnTo>
                                  <a:pt x="90259" y="0"/>
                                </a:lnTo>
                                <a:lnTo>
                                  <a:pt x="90259" y="545948"/>
                                </a:lnTo>
                                <a:lnTo>
                                  <a:pt x="0" y="545948"/>
                                </a:lnTo>
                                <a:lnTo>
                                  <a:pt x="0" y="0"/>
                                </a:lnTo>
                              </a:path>
                            </a:pathLst>
                          </a:custGeom>
                          <a:solidFill>
                            <a:srgbClr val="181717"/>
                          </a:solidFill>
                          <a:ln w="0" cap="flat">
                            <a:noFill/>
                            <a:miter lim="127000"/>
                          </a:ln>
                          <a:effectLst/>
                        </wps:spPr>
                        <wps:bodyPr/>
                      </wps:wsp>
                      <wps:wsp>
                        <wps:cNvPr id="47" name="Shape 47"/>
                        <wps:cNvSpPr/>
                        <wps:spPr>
                          <a:xfrm>
                            <a:off x="7832452" y="1601108"/>
                            <a:ext cx="164878" cy="386524"/>
                          </a:xfrm>
                          <a:custGeom>
                            <a:avLst/>
                            <a:gdLst/>
                            <a:ahLst/>
                            <a:cxnLst/>
                            <a:rect l="0" t="0" r="0" b="0"/>
                            <a:pathLst>
                              <a:path w="164878" h="386524">
                                <a:moveTo>
                                  <a:pt x="362" y="0"/>
                                </a:moveTo>
                                <a:cubicBezTo>
                                  <a:pt x="76791" y="0"/>
                                  <a:pt x="164878" y="40030"/>
                                  <a:pt x="164878" y="192900"/>
                                </a:cubicBezTo>
                                <a:cubicBezTo>
                                  <a:pt x="164878" y="350126"/>
                                  <a:pt x="76791" y="386524"/>
                                  <a:pt x="362" y="386524"/>
                                </a:cubicBezTo>
                                <a:lnTo>
                                  <a:pt x="0" y="386501"/>
                                </a:lnTo>
                                <a:lnTo>
                                  <a:pt x="0" y="322411"/>
                                </a:lnTo>
                                <a:lnTo>
                                  <a:pt x="362" y="322466"/>
                                </a:lnTo>
                                <a:cubicBezTo>
                                  <a:pt x="58604" y="322466"/>
                                  <a:pt x="71698" y="255499"/>
                                  <a:pt x="71698" y="192900"/>
                                </a:cubicBezTo>
                                <a:cubicBezTo>
                                  <a:pt x="71698" y="130289"/>
                                  <a:pt x="58604" y="64059"/>
                                  <a:pt x="362" y="64059"/>
                                </a:cubicBezTo>
                                <a:lnTo>
                                  <a:pt x="0" y="64113"/>
                                </a:lnTo>
                                <a:lnTo>
                                  <a:pt x="0" y="25"/>
                                </a:lnTo>
                                <a:lnTo>
                                  <a:pt x="362" y="0"/>
                                </a:lnTo>
                                <a:close/>
                              </a:path>
                            </a:pathLst>
                          </a:custGeom>
                          <a:solidFill>
                            <a:srgbClr val="181717"/>
                          </a:solidFill>
                          <a:ln w="0" cap="flat">
                            <a:noFill/>
                            <a:miter lim="127000"/>
                          </a:ln>
                          <a:effectLst/>
                        </wps:spPr>
                        <wps:bodyPr/>
                      </wps:wsp>
                      <wps:wsp>
                        <wps:cNvPr id="48" name="Shape 48"/>
                        <wps:cNvSpPr/>
                        <wps:spPr>
                          <a:xfrm>
                            <a:off x="2084583" y="2379755"/>
                            <a:ext cx="92373" cy="156544"/>
                          </a:xfrm>
                          <a:custGeom>
                            <a:avLst/>
                            <a:gdLst/>
                            <a:ahLst/>
                            <a:cxnLst/>
                            <a:rect l="0" t="0" r="0" b="0"/>
                            <a:pathLst>
                              <a:path w="92373" h="156544">
                                <a:moveTo>
                                  <a:pt x="92373" y="0"/>
                                </a:moveTo>
                                <a:lnTo>
                                  <a:pt x="92373" y="31018"/>
                                </a:lnTo>
                                <a:lnTo>
                                  <a:pt x="81933" y="32355"/>
                                </a:lnTo>
                                <a:cubicBezTo>
                                  <a:pt x="54700" y="40272"/>
                                  <a:pt x="41605" y="58846"/>
                                  <a:pt x="41605" y="80763"/>
                                </a:cubicBezTo>
                                <a:cubicBezTo>
                                  <a:pt x="41605" y="107509"/>
                                  <a:pt x="55474" y="124844"/>
                                  <a:pt x="84201" y="124844"/>
                                </a:cubicBezTo>
                                <a:lnTo>
                                  <a:pt x="92373" y="123138"/>
                                </a:lnTo>
                                <a:lnTo>
                                  <a:pt x="92373" y="154140"/>
                                </a:lnTo>
                                <a:lnTo>
                                  <a:pt x="72809" y="156544"/>
                                </a:lnTo>
                                <a:cubicBezTo>
                                  <a:pt x="31204" y="156544"/>
                                  <a:pt x="0" y="132274"/>
                                  <a:pt x="0" y="83734"/>
                                </a:cubicBezTo>
                                <a:cubicBezTo>
                                  <a:pt x="0" y="40829"/>
                                  <a:pt x="24649" y="7783"/>
                                  <a:pt x="88878" y="192"/>
                                </a:cubicBezTo>
                                <a:lnTo>
                                  <a:pt x="92373" y="0"/>
                                </a:lnTo>
                                <a:close/>
                              </a:path>
                            </a:pathLst>
                          </a:custGeom>
                          <a:solidFill>
                            <a:srgbClr val="181717"/>
                          </a:solidFill>
                          <a:ln w="0" cap="flat">
                            <a:noFill/>
                            <a:miter lim="127000"/>
                          </a:ln>
                          <a:effectLst/>
                        </wps:spPr>
                        <wps:bodyPr/>
                      </wps:wsp>
                      <wps:wsp>
                        <wps:cNvPr id="49" name="Shape 49"/>
                        <wps:cNvSpPr/>
                        <wps:spPr>
                          <a:xfrm>
                            <a:off x="2106872" y="2276941"/>
                            <a:ext cx="70085" cy="59752"/>
                          </a:xfrm>
                          <a:custGeom>
                            <a:avLst/>
                            <a:gdLst/>
                            <a:ahLst/>
                            <a:cxnLst/>
                            <a:rect l="0" t="0" r="0" b="0"/>
                            <a:pathLst>
                              <a:path w="70085" h="59752">
                                <a:moveTo>
                                  <a:pt x="70085" y="0"/>
                                </a:moveTo>
                                <a:lnTo>
                                  <a:pt x="70085" y="33612"/>
                                </a:lnTo>
                                <a:lnTo>
                                  <a:pt x="69342" y="33501"/>
                                </a:lnTo>
                                <a:cubicBezTo>
                                  <a:pt x="43586" y="33501"/>
                                  <a:pt x="18821" y="43902"/>
                                  <a:pt x="4458" y="59752"/>
                                </a:cubicBezTo>
                                <a:lnTo>
                                  <a:pt x="0" y="20623"/>
                                </a:lnTo>
                                <a:cubicBezTo>
                                  <a:pt x="10401" y="13936"/>
                                  <a:pt x="22041" y="8736"/>
                                  <a:pt x="34176" y="5207"/>
                                </a:cubicBezTo>
                                <a:lnTo>
                                  <a:pt x="70085" y="0"/>
                                </a:lnTo>
                                <a:close/>
                              </a:path>
                            </a:pathLst>
                          </a:custGeom>
                          <a:solidFill>
                            <a:srgbClr val="181717"/>
                          </a:solidFill>
                          <a:ln w="0" cap="flat">
                            <a:noFill/>
                            <a:miter lim="127000"/>
                          </a:ln>
                          <a:effectLst/>
                        </wps:spPr>
                        <wps:bodyPr/>
                      </wps:wsp>
                      <wps:wsp>
                        <wps:cNvPr id="50" name="Shape 50"/>
                        <wps:cNvSpPr/>
                        <wps:spPr>
                          <a:xfrm>
                            <a:off x="1913667" y="2187112"/>
                            <a:ext cx="154534" cy="345719"/>
                          </a:xfrm>
                          <a:custGeom>
                            <a:avLst/>
                            <a:gdLst/>
                            <a:ahLst/>
                            <a:cxnLst/>
                            <a:rect l="0" t="0" r="0" b="0"/>
                            <a:pathLst>
                              <a:path w="154534" h="345719">
                                <a:moveTo>
                                  <a:pt x="0" y="0"/>
                                </a:moveTo>
                                <a:lnTo>
                                  <a:pt x="154534" y="0"/>
                                </a:lnTo>
                                <a:lnTo>
                                  <a:pt x="154534" y="37643"/>
                                </a:lnTo>
                                <a:lnTo>
                                  <a:pt x="43586" y="37643"/>
                                </a:lnTo>
                                <a:lnTo>
                                  <a:pt x="43586" y="147599"/>
                                </a:lnTo>
                                <a:lnTo>
                                  <a:pt x="149085" y="147599"/>
                                </a:lnTo>
                                <a:lnTo>
                                  <a:pt x="149085" y="185242"/>
                                </a:lnTo>
                                <a:lnTo>
                                  <a:pt x="43586" y="185242"/>
                                </a:lnTo>
                                <a:lnTo>
                                  <a:pt x="43586" y="345719"/>
                                </a:lnTo>
                                <a:lnTo>
                                  <a:pt x="0" y="345719"/>
                                </a:lnTo>
                                <a:lnTo>
                                  <a:pt x="0" y="0"/>
                                </a:lnTo>
                                <a:close/>
                              </a:path>
                            </a:pathLst>
                          </a:custGeom>
                          <a:solidFill>
                            <a:srgbClr val="181717"/>
                          </a:solidFill>
                          <a:ln w="0" cap="flat">
                            <a:noFill/>
                            <a:miter lim="127000"/>
                          </a:ln>
                          <a:effectLst/>
                        </wps:spPr>
                        <wps:bodyPr/>
                      </wps:wsp>
                      <wps:wsp>
                        <wps:cNvPr id="51" name="Shape 51"/>
                        <wps:cNvSpPr/>
                        <wps:spPr>
                          <a:xfrm>
                            <a:off x="3014236" y="2379755"/>
                            <a:ext cx="92373" cy="156544"/>
                          </a:xfrm>
                          <a:custGeom>
                            <a:avLst/>
                            <a:gdLst/>
                            <a:ahLst/>
                            <a:cxnLst/>
                            <a:rect l="0" t="0" r="0" b="0"/>
                            <a:pathLst>
                              <a:path w="92373" h="156544">
                                <a:moveTo>
                                  <a:pt x="92373" y="0"/>
                                </a:moveTo>
                                <a:lnTo>
                                  <a:pt x="92373" y="31018"/>
                                </a:lnTo>
                                <a:lnTo>
                                  <a:pt x="81933" y="32355"/>
                                </a:lnTo>
                                <a:cubicBezTo>
                                  <a:pt x="54699" y="40272"/>
                                  <a:pt x="41605" y="58846"/>
                                  <a:pt x="41605" y="80763"/>
                                </a:cubicBezTo>
                                <a:cubicBezTo>
                                  <a:pt x="41605" y="107509"/>
                                  <a:pt x="55473" y="124844"/>
                                  <a:pt x="84201" y="124844"/>
                                </a:cubicBezTo>
                                <a:lnTo>
                                  <a:pt x="92373" y="123138"/>
                                </a:lnTo>
                                <a:lnTo>
                                  <a:pt x="92373" y="154140"/>
                                </a:lnTo>
                                <a:lnTo>
                                  <a:pt x="72809" y="156544"/>
                                </a:lnTo>
                                <a:cubicBezTo>
                                  <a:pt x="31204" y="156544"/>
                                  <a:pt x="0" y="132274"/>
                                  <a:pt x="0" y="83734"/>
                                </a:cubicBezTo>
                                <a:cubicBezTo>
                                  <a:pt x="0" y="40829"/>
                                  <a:pt x="24648" y="7783"/>
                                  <a:pt x="88878" y="192"/>
                                </a:cubicBezTo>
                                <a:lnTo>
                                  <a:pt x="92373" y="0"/>
                                </a:lnTo>
                                <a:close/>
                              </a:path>
                            </a:pathLst>
                          </a:custGeom>
                          <a:solidFill>
                            <a:srgbClr val="181717"/>
                          </a:solidFill>
                          <a:ln w="0" cap="flat">
                            <a:noFill/>
                            <a:miter lim="127000"/>
                          </a:ln>
                          <a:effectLst/>
                        </wps:spPr>
                        <wps:bodyPr/>
                      </wps:wsp>
                      <wps:wsp>
                        <wps:cNvPr id="52" name="Shape 52"/>
                        <wps:cNvSpPr/>
                        <wps:spPr>
                          <a:xfrm>
                            <a:off x="2523901" y="2280228"/>
                            <a:ext cx="180289" cy="256070"/>
                          </a:xfrm>
                          <a:custGeom>
                            <a:avLst/>
                            <a:gdLst/>
                            <a:ahLst/>
                            <a:cxnLst/>
                            <a:rect l="0" t="0" r="0" b="0"/>
                            <a:pathLst>
                              <a:path w="180289" h="256070">
                                <a:moveTo>
                                  <a:pt x="0" y="0"/>
                                </a:moveTo>
                                <a:lnTo>
                                  <a:pt x="41605" y="0"/>
                                </a:lnTo>
                                <a:lnTo>
                                  <a:pt x="41605" y="162954"/>
                                </a:lnTo>
                                <a:cubicBezTo>
                                  <a:pt x="41605" y="203073"/>
                                  <a:pt x="56464" y="220409"/>
                                  <a:pt x="83210" y="220409"/>
                                </a:cubicBezTo>
                                <a:cubicBezTo>
                                  <a:pt x="115900" y="220409"/>
                                  <a:pt x="136703" y="197625"/>
                                  <a:pt x="136703" y="152057"/>
                                </a:cubicBezTo>
                                <a:lnTo>
                                  <a:pt x="136703" y="0"/>
                                </a:lnTo>
                                <a:lnTo>
                                  <a:pt x="178308" y="0"/>
                                </a:lnTo>
                                <a:lnTo>
                                  <a:pt x="178308" y="198120"/>
                                </a:lnTo>
                                <a:cubicBezTo>
                                  <a:pt x="178308" y="216446"/>
                                  <a:pt x="179794" y="234772"/>
                                  <a:pt x="180289" y="252603"/>
                                </a:cubicBezTo>
                                <a:lnTo>
                                  <a:pt x="140170" y="252603"/>
                                </a:lnTo>
                                <a:lnTo>
                                  <a:pt x="138684" y="214961"/>
                                </a:lnTo>
                                <a:lnTo>
                                  <a:pt x="137693" y="214961"/>
                                </a:lnTo>
                                <a:cubicBezTo>
                                  <a:pt x="124320" y="243688"/>
                                  <a:pt x="103022" y="256070"/>
                                  <a:pt x="73800" y="256070"/>
                                </a:cubicBezTo>
                                <a:cubicBezTo>
                                  <a:pt x="29718" y="256070"/>
                                  <a:pt x="0" y="230810"/>
                                  <a:pt x="0" y="175336"/>
                                </a:cubicBezTo>
                                <a:lnTo>
                                  <a:pt x="0" y="0"/>
                                </a:lnTo>
                                <a:close/>
                              </a:path>
                            </a:pathLst>
                          </a:custGeom>
                          <a:solidFill>
                            <a:srgbClr val="181717"/>
                          </a:solidFill>
                          <a:ln w="0" cap="flat">
                            <a:noFill/>
                            <a:miter lim="127000"/>
                          </a:ln>
                          <a:effectLst/>
                        </wps:spPr>
                        <wps:bodyPr/>
                      </wps:wsp>
                      <wps:wsp>
                        <wps:cNvPr id="53" name="Shape 53"/>
                        <wps:cNvSpPr/>
                        <wps:spPr>
                          <a:xfrm>
                            <a:off x="3036524" y="2276941"/>
                            <a:ext cx="70085" cy="59752"/>
                          </a:xfrm>
                          <a:custGeom>
                            <a:avLst/>
                            <a:gdLst/>
                            <a:ahLst/>
                            <a:cxnLst/>
                            <a:rect l="0" t="0" r="0" b="0"/>
                            <a:pathLst>
                              <a:path w="70085" h="59752">
                                <a:moveTo>
                                  <a:pt x="70085" y="0"/>
                                </a:moveTo>
                                <a:lnTo>
                                  <a:pt x="70085" y="33612"/>
                                </a:lnTo>
                                <a:lnTo>
                                  <a:pt x="69342" y="33501"/>
                                </a:lnTo>
                                <a:cubicBezTo>
                                  <a:pt x="43586" y="33501"/>
                                  <a:pt x="18821" y="43902"/>
                                  <a:pt x="4457" y="59752"/>
                                </a:cubicBezTo>
                                <a:lnTo>
                                  <a:pt x="0" y="20623"/>
                                </a:lnTo>
                                <a:cubicBezTo>
                                  <a:pt x="10401" y="13936"/>
                                  <a:pt x="22041" y="8736"/>
                                  <a:pt x="34175" y="5207"/>
                                </a:cubicBezTo>
                                <a:lnTo>
                                  <a:pt x="70085" y="0"/>
                                </a:lnTo>
                                <a:close/>
                              </a:path>
                            </a:pathLst>
                          </a:custGeom>
                          <a:solidFill>
                            <a:srgbClr val="181717"/>
                          </a:solidFill>
                          <a:ln w="0" cap="flat">
                            <a:noFill/>
                            <a:miter lim="127000"/>
                          </a:ln>
                          <a:effectLst/>
                        </wps:spPr>
                        <wps:bodyPr/>
                      </wps:wsp>
                      <wps:wsp>
                        <wps:cNvPr id="54" name="Shape 54"/>
                        <wps:cNvSpPr/>
                        <wps:spPr>
                          <a:xfrm>
                            <a:off x="2316384" y="2276761"/>
                            <a:ext cx="164935" cy="259537"/>
                          </a:xfrm>
                          <a:custGeom>
                            <a:avLst/>
                            <a:gdLst/>
                            <a:ahLst/>
                            <a:cxnLst/>
                            <a:rect l="0" t="0" r="0" b="0"/>
                            <a:pathLst>
                              <a:path w="164935" h="259537">
                                <a:moveTo>
                                  <a:pt x="112928" y="0"/>
                                </a:moveTo>
                                <a:cubicBezTo>
                                  <a:pt x="130264" y="0"/>
                                  <a:pt x="149580" y="3467"/>
                                  <a:pt x="162954" y="9906"/>
                                </a:cubicBezTo>
                                <a:lnTo>
                                  <a:pt x="160972" y="47549"/>
                                </a:lnTo>
                                <a:cubicBezTo>
                                  <a:pt x="146609" y="39624"/>
                                  <a:pt x="132245" y="35661"/>
                                  <a:pt x="112928" y="35661"/>
                                </a:cubicBezTo>
                                <a:cubicBezTo>
                                  <a:pt x="72314" y="35661"/>
                                  <a:pt x="43586" y="63894"/>
                                  <a:pt x="43586" y="132245"/>
                                </a:cubicBezTo>
                                <a:cubicBezTo>
                                  <a:pt x="43586" y="190690"/>
                                  <a:pt x="71323" y="223875"/>
                                  <a:pt x="111938" y="223875"/>
                                </a:cubicBezTo>
                                <a:cubicBezTo>
                                  <a:pt x="131750" y="223875"/>
                                  <a:pt x="148590" y="217932"/>
                                  <a:pt x="162954" y="210502"/>
                                </a:cubicBezTo>
                                <a:lnTo>
                                  <a:pt x="164935" y="248641"/>
                                </a:lnTo>
                                <a:cubicBezTo>
                                  <a:pt x="152552" y="254089"/>
                                  <a:pt x="130264" y="259537"/>
                                  <a:pt x="111938" y="259537"/>
                                </a:cubicBezTo>
                                <a:cubicBezTo>
                                  <a:pt x="36652" y="259537"/>
                                  <a:pt x="0" y="203568"/>
                                  <a:pt x="0" y="132245"/>
                                </a:cubicBezTo>
                                <a:cubicBezTo>
                                  <a:pt x="0" y="50521"/>
                                  <a:pt x="42596" y="0"/>
                                  <a:pt x="112928" y="0"/>
                                </a:cubicBezTo>
                                <a:close/>
                              </a:path>
                            </a:pathLst>
                          </a:custGeom>
                          <a:solidFill>
                            <a:srgbClr val="181717"/>
                          </a:solidFill>
                          <a:ln w="0" cap="flat">
                            <a:noFill/>
                            <a:miter lim="127000"/>
                          </a:ln>
                          <a:effectLst/>
                        </wps:spPr>
                        <wps:bodyPr/>
                      </wps:wsp>
                      <wps:wsp>
                        <wps:cNvPr id="55" name="Shape 55"/>
                        <wps:cNvSpPr/>
                        <wps:spPr>
                          <a:xfrm>
                            <a:off x="2176956" y="2276761"/>
                            <a:ext cx="92373" cy="257134"/>
                          </a:xfrm>
                          <a:custGeom>
                            <a:avLst/>
                            <a:gdLst/>
                            <a:ahLst/>
                            <a:cxnLst/>
                            <a:rect l="0" t="0" r="0" b="0"/>
                            <a:pathLst>
                              <a:path w="92373" h="257134">
                                <a:moveTo>
                                  <a:pt x="1238" y="0"/>
                                </a:moveTo>
                                <a:cubicBezTo>
                                  <a:pt x="38386" y="0"/>
                                  <a:pt x="60674" y="15849"/>
                                  <a:pt x="68599" y="23774"/>
                                </a:cubicBezTo>
                                <a:cubicBezTo>
                                  <a:pt x="79496" y="34671"/>
                                  <a:pt x="90393" y="50025"/>
                                  <a:pt x="90393" y="85687"/>
                                </a:cubicBezTo>
                                <a:lnTo>
                                  <a:pt x="90393" y="217437"/>
                                </a:lnTo>
                                <a:cubicBezTo>
                                  <a:pt x="90393" y="232296"/>
                                  <a:pt x="91383" y="247155"/>
                                  <a:pt x="92373" y="256070"/>
                                </a:cubicBezTo>
                                <a:lnTo>
                                  <a:pt x="54731" y="256070"/>
                                </a:lnTo>
                                <a:lnTo>
                                  <a:pt x="52254" y="221894"/>
                                </a:lnTo>
                                <a:lnTo>
                                  <a:pt x="51264" y="221894"/>
                                </a:lnTo>
                                <a:cubicBezTo>
                                  <a:pt x="42719" y="236382"/>
                                  <a:pt x="28882" y="250312"/>
                                  <a:pt x="6199" y="256372"/>
                                </a:cubicBezTo>
                                <a:lnTo>
                                  <a:pt x="0" y="257134"/>
                                </a:lnTo>
                                <a:lnTo>
                                  <a:pt x="0" y="226132"/>
                                </a:lnTo>
                                <a:lnTo>
                                  <a:pt x="16291" y="222730"/>
                                </a:lnTo>
                                <a:cubicBezTo>
                                  <a:pt x="37952" y="212886"/>
                                  <a:pt x="50768" y="189948"/>
                                  <a:pt x="50768" y="163944"/>
                                </a:cubicBezTo>
                                <a:lnTo>
                                  <a:pt x="50768" y="132245"/>
                                </a:lnTo>
                                <a:cubicBezTo>
                                  <a:pt x="43339" y="131254"/>
                                  <a:pt x="32938" y="131254"/>
                                  <a:pt x="21546" y="131254"/>
                                </a:cubicBezTo>
                                <a:lnTo>
                                  <a:pt x="0" y="134012"/>
                                </a:lnTo>
                                <a:lnTo>
                                  <a:pt x="0" y="102994"/>
                                </a:lnTo>
                                <a:lnTo>
                                  <a:pt x="26499" y="101536"/>
                                </a:lnTo>
                                <a:lnTo>
                                  <a:pt x="50768" y="101536"/>
                                </a:lnTo>
                                <a:lnTo>
                                  <a:pt x="50768" y="90145"/>
                                </a:lnTo>
                                <a:cubicBezTo>
                                  <a:pt x="50768" y="71323"/>
                                  <a:pt x="49283" y="60427"/>
                                  <a:pt x="41358" y="49530"/>
                                </a:cubicBezTo>
                                <a:cubicBezTo>
                                  <a:pt x="37148" y="43834"/>
                                  <a:pt x="30956" y="39872"/>
                                  <a:pt x="23651" y="37333"/>
                                </a:cubicBezTo>
                                <a:lnTo>
                                  <a:pt x="0" y="33792"/>
                                </a:lnTo>
                                <a:lnTo>
                                  <a:pt x="0" y="179"/>
                                </a:lnTo>
                                <a:lnTo>
                                  <a:pt x="1238" y="0"/>
                                </a:lnTo>
                                <a:close/>
                              </a:path>
                            </a:pathLst>
                          </a:custGeom>
                          <a:solidFill>
                            <a:srgbClr val="181717"/>
                          </a:solidFill>
                          <a:ln w="0" cap="flat">
                            <a:noFill/>
                            <a:miter lim="127000"/>
                          </a:ln>
                          <a:effectLst/>
                        </wps:spPr>
                        <wps:bodyPr/>
                      </wps:wsp>
                      <wps:wsp>
                        <wps:cNvPr id="56" name="Shape 56"/>
                        <wps:cNvSpPr/>
                        <wps:spPr>
                          <a:xfrm>
                            <a:off x="2855257" y="2216335"/>
                            <a:ext cx="133731" cy="319964"/>
                          </a:xfrm>
                          <a:custGeom>
                            <a:avLst/>
                            <a:gdLst/>
                            <a:ahLst/>
                            <a:cxnLst/>
                            <a:rect l="0" t="0" r="0" b="0"/>
                            <a:pathLst>
                              <a:path w="133731" h="319964">
                                <a:moveTo>
                                  <a:pt x="81724" y="0"/>
                                </a:moveTo>
                                <a:lnTo>
                                  <a:pt x="81724" y="63893"/>
                                </a:lnTo>
                                <a:lnTo>
                                  <a:pt x="133731" y="63893"/>
                                </a:lnTo>
                                <a:lnTo>
                                  <a:pt x="133731" y="97574"/>
                                </a:lnTo>
                                <a:lnTo>
                                  <a:pt x="81724" y="97574"/>
                                </a:lnTo>
                                <a:lnTo>
                                  <a:pt x="81724" y="246659"/>
                                </a:lnTo>
                                <a:cubicBezTo>
                                  <a:pt x="81724" y="275387"/>
                                  <a:pt x="89154" y="286283"/>
                                  <a:pt x="107975" y="286283"/>
                                </a:cubicBezTo>
                                <a:cubicBezTo>
                                  <a:pt x="118376" y="286283"/>
                                  <a:pt x="125806" y="283311"/>
                                  <a:pt x="133731" y="279845"/>
                                </a:cubicBezTo>
                                <a:lnTo>
                                  <a:pt x="133731" y="313525"/>
                                </a:lnTo>
                                <a:cubicBezTo>
                                  <a:pt x="123825" y="316992"/>
                                  <a:pt x="109956" y="319964"/>
                                  <a:pt x="98565" y="319964"/>
                                </a:cubicBezTo>
                                <a:cubicBezTo>
                                  <a:pt x="60427" y="319964"/>
                                  <a:pt x="40119" y="304609"/>
                                  <a:pt x="40119" y="260032"/>
                                </a:cubicBezTo>
                                <a:lnTo>
                                  <a:pt x="40119" y="97574"/>
                                </a:lnTo>
                                <a:lnTo>
                                  <a:pt x="0" y="97574"/>
                                </a:lnTo>
                                <a:lnTo>
                                  <a:pt x="0" y="63893"/>
                                </a:lnTo>
                                <a:lnTo>
                                  <a:pt x="40119" y="63893"/>
                                </a:lnTo>
                                <a:lnTo>
                                  <a:pt x="40119" y="12383"/>
                                </a:lnTo>
                                <a:lnTo>
                                  <a:pt x="81724" y="0"/>
                                </a:lnTo>
                                <a:close/>
                              </a:path>
                            </a:pathLst>
                          </a:custGeom>
                          <a:solidFill>
                            <a:srgbClr val="181717"/>
                          </a:solidFill>
                          <a:ln w="0" cap="flat">
                            <a:noFill/>
                            <a:miter lim="127000"/>
                          </a:ln>
                          <a:effectLst/>
                        </wps:spPr>
                        <wps:bodyPr/>
                      </wps:wsp>
                      <wps:wsp>
                        <wps:cNvPr id="449" name="Shape 449"/>
                        <wps:cNvSpPr/>
                        <wps:spPr>
                          <a:xfrm>
                            <a:off x="2769075" y="2161356"/>
                            <a:ext cx="41605" cy="371475"/>
                          </a:xfrm>
                          <a:custGeom>
                            <a:avLst/>
                            <a:gdLst/>
                            <a:ahLst/>
                            <a:cxnLst/>
                            <a:rect l="0" t="0" r="0" b="0"/>
                            <a:pathLst>
                              <a:path w="41605" h="371475">
                                <a:moveTo>
                                  <a:pt x="0" y="0"/>
                                </a:moveTo>
                                <a:lnTo>
                                  <a:pt x="41605" y="0"/>
                                </a:lnTo>
                                <a:lnTo>
                                  <a:pt x="41605" y="371475"/>
                                </a:lnTo>
                                <a:lnTo>
                                  <a:pt x="0" y="371475"/>
                                </a:lnTo>
                                <a:lnTo>
                                  <a:pt x="0" y="0"/>
                                </a:lnTo>
                              </a:path>
                            </a:pathLst>
                          </a:custGeom>
                          <a:solidFill>
                            <a:srgbClr val="181717"/>
                          </a:solidFill>
                          <a:ln w="0" cap="flat">
                            <a:noFill/>
                            <a:miter lim="127000"/>
                          </a:ln>
                          <a:effectLst/>
                        </wps:spPr>
                        <wps:bodyPr/>
                      </wps:wsp>
                      <wps:wsp>
                        <wps:cNvPr id="58" name="Shape 58"/>
                        <wps:cNvSpPr/>
                        <wps:spPr>
                          <a:xfrm>
                            <a:off x="3246036" y="2276761"/>
                            <a:ext cx="97079" cy="259537"/>
                          </a:xfrm>
                          <a:custGeom>
                            <a:avLst/>
                            <a:gdLst/>
                            <a:ahLst/>
                            <a:cxnLst/>
                            <a:rect l="0" t="0" r="0" b="0"/>
                            <a:pathLst>
                              <a:path w="97079" h="259537">
                                <a:moveTo>
                                  <a:pt x="87173" y="0"/>
                                </a:moveTo>
                                <a:lnTo>
                                  <a:pt x="97079" y="1099"/>
                                </a:lnTo>
                                <a:lnTo>
                                  <a:pt x="97079" y="33681"/>
                                </a:lnTo>
                                <a:cubicBezTo>
                                  <a:pt x="58941" y="33681"/>
                                  <a:pt x="41605" y="66370"/>
                                  <a:pt x="41605" y="129768"/>
                                </a:cubicBezTo>
                                <a:cubicBezTo>
                                  <a:pt x="41605" y="193167"/>
                                  <a:pt x="58941" y="225857"/>
                                  <a:pt x="97079" y="225857"/>
                                </a:cubicBezTo>
                                <a:lnTo>
                                  <a:pt x="97079" y="258086"/>
                                </a:lnTo>
                                <a:lnTo>
                                  <a:pt x="87173" y="259537"/>
                                </a:lnTo>
                                <a:cubicBezTo>
                                  <a:pt x="35166" y="259537"/>
                                  <a:pt x="0" y="216941"/>
                                  <a:pt x="0" y="129768"/>
                                </a:cubicBezTo>
                                <a:cubicBezTo>
                                  <a:pt x="0" y="42596"/>
                                  <a:pt x="35166" y="0"/>
                                  <a:pt x="87173" y="0"/>
                                </a:cubicBezTo>
                                <a:close/>
                              </a:path>
                            </a:pathLst>
                          </a:custGeom>
                          <a:solidFill>
                            <a:srgbClr val="181717"/>
                          </a:solidFill>
                          <a:ln w="0" cap="flat">
                            <a:noFill/>
                            <a:miter lim="127000"/>
                          </a:ln>
                          <a:effectLst/>
                        </wps:spPr>
                        <wps:bodyPr/>
                      </wps:wsp>
                      <wps:wsp>
                        <wps:cNvPr id="59" name="Shape 59"/>
                        <wps:cNvSpPr/>
                        <wps:spPr>
                          <a:xfrm>
                            <a:off x="3106609" y="2276761"/>
                            <a:ext cx="92373" cy="257134"/>
                          </a:xfrm>
                          <a:custGeom>
                            <a:avLst/>
                            <a:gdLst/>
                            <a:ahLst/>
                            <a:cxnLst/>
                            <a:rect l="0" t="0" r="0" b="0"/>
                            <a:pathLst>
                              <a:path w="92373" h="257134">
                                <a:moveTo>
                                  <a:pt x="1238" y="0"/>
                                </a:moveTo>
                                <a:cubicBezTo>
                                  <a:pt x="38386" y="0"/>
                                  <a:pt x="60674" y="15849"/>
                                  <a:pt x="68599" y="23774"/>
                                </a:cubicBezTo>
                                <a:cubicBezTo>
                                  <a:pt x="79496" y="34671"/>
                                  <a:pt x="90392" y="50025"/>
                                  <a:pt x="90392" y="85687"/>
                                </a:cubicBezTo>
                                <a:lnTo>
                                  <a:pt x="90392" y="217437"/>
                                </a:lnTo>
                                <a:cubicBezTo>
                                  <a:pt x="90392" y="232296"/>
                                  <a:pt x="91383" y="247155"/>
                                  <a:pt x="92373" y="256070"/>
                                </a:cubicBezTo>
                                <a:lnTo>
                                  <a:pt x="54730" y="256070"/>
                                </a:lnTo>
                                <a:lnTo>
                                  <a:pt x="52254" y="221894"/>
                                </a:lnTo>
                                <a:lnTo>
                                  <a:pt x="51264" y="221894"/>
                                </a:lnTo>
                                <a:cubicBezTo>
                                  <a:pt x="42719" y="236382"/>
                                  <a:pt x="28882" y="250312"/>
                                  <a:pt x="6199" y="256372"/>
                                </a:cubicBezTo>
                                <a:lnTo>
                                  <a:pt x="0" y="257134"/>
                                </a:lnTo>
                                <a:lnTo>
                                  <a:pt x="0" y="226132"/>
                                </a:lnTo>
                                <a:lnTo>
                                  <a:pt x="16291" y="222730"/>
                                </a:lnTo>
                                <a:cubicBezTo>
                                  <a:pt x="37952" y="212886"/>
                                  <a:pt x="50768" y="189948"/>
                                  <a:pt x="50768" y="163944"/>
                                </a:cubicBezTo>
                                <a:lnTo>
                                  <a:pt x="50768" y="132245"/>
                                </a:lnTo>
                                <a:cubicBezTo>
                                  <a:pt x="43338" y="131254"/>
                                  <a:pt x="32938" y="131254"/>
                                  <a:pt x="21545" y="131254"/>
                                </a:cubicBezTo>
                                <a:lnTo>
                                  <a:pt x="0" y="134012"/>
                                </a:lnTo>
                                <a:lnTo>
                                  <a:pt x="0" y="102994"/>
                                </a:lnTo>
                                <a:lnTo>
                                  <a:pt x="26498" y="101536"/>
                                </a:lnTo>
                                <a:lnTo>
                                  <a:pt x="50768" y="101536"/>
                                </a:lnTo>
                                <a:lnTo>
                                  <a:pt x="50768" y="90145"/>
                                </a:lnTo>
                                <a:cubicBezTo>
                                  <a:pt x="50768" y="71323"/>
                                  <a:pt x="49282" y="60427"/>
                                  <a:pt x="41358" y="49530"/>
                                </a:cubicBezTo>
                                <a:cubicBezTo>
                                  <a:pt x="37147" y="43834"/>
                                  <a:pt x="30956" y="39872"/>
                                  <a:pt x="23650" y="37333"/>
                                </a:cubicBezTo>
                                <a:lnTo>
                                  <a:pt x="0" y="33792"/>
                                </a:lnTo>
                                <a:lnTo>
                                  <a:pt x="0" y="179"/>
                                </a:lnTo>
                                <a:lnTo>
                                  <a:pt x="1238" y="0"/>
                                </a:lnTo>
                                <a:close/>
                              </a:path>
                            </a:pathLst>
                          </a:custGeom>
                          <a:solidFill>
                            <a:srgbClr val="181717"/>
                          </a:solidFill>
                          <a:ln w="0" cap="flat">
                            <a:noFill/>
                            <a:miter lim="127000"/>
                          </a:ln>
                          <a:effectLst/>
                        </wps:spPr>
                        <wps:bodyPr/>
                      </wps:wsp>
                      <wps:wsp>
                        <wps:cNvPr id="60" name="Shape 60"/>
                        <wps:cNvSpPr/>
                        <wps:spPr>
                          <a:xfrm>
                            <a:off x="3608088" y="2276761"/>
                            <a:ext cx="97079" cy="259537"/>
                          </a:xfrm>
                          <a:custGeom>
                            <a:avLst/>
                            <a:gdLst/>
                            <a:ahLst/>
                            <a:cxnLst/>
                            <a:rect l="0" t="0" r="0" b="0"/>
                            <a:pathLst>
                              <a:path w="97079" h="259537">
                                <a:moveTo>
                                  <a:pt x="87173" y="0"/>
                                </a:moveTo>
                                <a:lnTo>
                                  <a:pt x="97079" y="1099"/>
                                </a:lnTo>
                                <a:lnTo>
                                  <a:pt x="97079" y="33681"/>
                                </a:lnTo>
                                <a:cubicBezTo>
                                  <a:pt x="58941" y="33681"/>
                                  <a:pt x="41605" y="66370"/>
                                  <a:pt x="41605" y="129768"/>
                                </a:cubicBezTo>
                                <a:cubicBezTo>
                                  <a:pt x="41605" y="193167"/>
                                  <a:pt x="58941" y="225857"/>
                                  <a:pt x="97079" y="225857"/>
                                </a:cubicBezTo>
                                <a:lnTo>
                                  <a:pt x="97079" y="258086"/>
                                </a:lnTo>
                                <a:lnTo>
                                  <a:pt x="87173" y="259537"/>
                                </a:lnTo>
                                <a:cubicBezTo>
                                  <a:pt x="35166" y="259537"/>
                                  <a:pt x="0" y="216941"/>
                                  <a:pt x="0" y="129768"/>
                                </a:cubicBezTo>
                                <a:cubicBezTo>
                                  <a:pt x="0" y="42596"/>
                                  <a:pt x="35166" y="0"/>
                                  <a:pt x="87173" y="0"/>
                                </a:cubicBezTo>
                                <a:close/>
                              </a:path>
                            </a:pathLst>
                          </a:custGeom>
                          <a:solidFill>
                            <a:srgbClr val="181717"/>
                          </a:solidFill>
                          <a:ln w="0" cap="flat">
                            <a:noFill/>
                            <a:miter lim="127000"/>
                          </a:ln>
                          <a:effectLst/>
                        </wps:spPr>
                        <wps:bodyPr/>
                      </wps:wsp>
                      <wps:wsp>
                        <wps:cNvPr id="61" name="Shape 61"/>
                        <wps:cNvSpPr/>
                        <wps:spPr>
                          <a:xfrm>
                            <a:off x="3343115" y="2161356"/>
                            <a:ext cx="99060" cy="373491"/>
                          </a:xfrm>
                          <a:custGeom>
                            <a:avLst/>
                            <a:gdLst/>
                            <a:ahLst/>
                            <a:cxnLst/>
                            <a:rect l="0" t="0" r="0" b="0"/>
                            <a:pathLst>
                              <a:path w="99060" h="373491">
                                <a:moveTo>
                                  <a:pt x="55473" y="0"/>
                                </a:moveTo>
                                <a:lnTo>
                                  <a:pt x="97079" y="0"/>
                                </a:lnTo>
                                <a:lnTo>
                                  <a:pt x="97079" y="324917"/>
                                </a:lnTo>
                                <a:cubicBezTo>
                                  <a:pt x="97079" y="340271"/>
                                  <a:pt x="98565" y="356121"/>
                                  <a:pt x="99060" y="371475"/>
                                </a:cubicBezTo>
                                <a:lnTo>
                                  <a:pt x="58941" y="371475"/>
                                </a:lnTo>
                                <a:lnTo>
                                  <a:pt x="57455" y="334328"/>
                                </a:lnTo>
                                <a:lnTo>
                                  <a:pt x="56464" y="334328"/>
                                </a:lnTo>
                                <a:cubicBezTo>
                                  <a:pt x="48292" y="349186"/>
                                  <a:pt x="35661" y="364603"/>
                                  <a:pt x="14394" y="371382"/>
                                </a:cubicBezTo>
                                <a:lnTo>
                                  <a:pt x="0" y="373491"/>
                                </a:lnTo>
                                <a:lnTo>
                                  <a:pt x="0" y="341262"/>
                                </a:lnTo>
                                <a:cubicBezTo>
                                  <a:pt x="38138" y="341262"/>
                                  <a:pt x="55473" y="308572"/>
                                  <a:pt x="55473" y="245173"/>
                                </a:cubicBezTo>
                                <a:cubicBezTo>
                                  <a:pt x="55473" y="181775"/>
                                  <a:pt x="38138" y="149085"/>
                                  <a:pt x="0" y="149085"/>
                                </a:cubicBezTo>
                                <a:lnTo>
                                  <a:pt x="0" y="116504"/>
                                </a:lnTo>
                                <a:lnTo>
                                  <a:pt x="9906" y="117603"/>
                                </a:lnTo>
                                <a:cubicBezTo>
                                  <a:pt x="28108" y="122061"/>
                                  <a:pt x="41852" y="133483"/>
                                  <a:pt x="54483" y="153543"/>
                                </a:cubicBezTo>
                                <a:lnTo>
                                  <a:pt x="55473" y="153543"/>
                                </a:lnTo>
                                <a:lnTo>
                                  <a:pt x="55473" y="0"/>
                                </a:lnTo>
                                <a:close/>
                              </a:path>
                            </a:pathLst>
                          </a:custGeom>
                          <a:solidFill>
                            <a:srgbClr val="181717"/>
                          </a:solidFill>
                          <a:ln w="0" cap="flat">
                            <a:noFill/>
                            <a:miter lim="127000"/>
                          </a:ln>
                          <a:effectLst/>
                        </wps:spPr>
                        <wps:bodyPr/>
                      </wps:wsp>
                      <wps:wsp>
                        <wps:cNvPr id="62" name="Shape 62"/>
                        <wps:cNvSpPr/>
                        <wps:spPr>
                          <a:xfrm>
                            <a:off x="3848804" y="2277519"/>
                            <a:ext cx="94107" cy="257240"/>
                          </a:xfrm>
                          <a:custGeom>
                            <a:avLst/>
                            <a:gdLst/>
                            <a:ahLst/>
                            <a:cxnLst/>
                            <a:rect l="0" t="0" r="0" b="0"/>
                            <a:pathLst>
                              <a:path w="94107" h="257240">
                                <a:moveTo>
                                  <a:pt x="94107" y="0"/>
                                </a:moveTo>
                                <a:lnTo>
                                  <a:pt x="94107" y="31149"/>
                                </a:lnTo>
                                <a:lnTo>
                                  <a:pt x="75905" y="34958"/>
                                </a:lnTo>
                                <a:cubicBezTo>
                                  <a:pt x="57888" y="43293"/>
                                  <a:pt x="44329" y="65489"/>
                                  <a:pt x="43586" y="109694"/>
                                </a:cubicBezTo>
                                <a:lnTo>
                                  <a:pt x="94107" y="109694"/>
                                </a:lnTo>
                                <a:lnTo>
                                  <a:pt x="94107" y="141393"/>
                                </a:lnTo>
                                <a:lnTo>
                                  <a:pt x="43586" y="141393"/>
                                </a:lnTo>
                                <a:cubicBezTo>
                                  <a:pt x="43586" y="185227"/>
                                  <a:pt x="56402" y="211509"/>
                                  <a:pt x="82243" y="221910"/>
                                </a:cubicBezTo>
                                <a:lnTo>
                                  <a:pt x="94107" y="223942"/>
                                </a:lnTo>
                                <a:lnTo>
                                  <a:pt x="94107" y="257240"/>
                                </a:lnTo>
                                <a:lnTo>
                                  <a:pt x="57462" y="249648"/>
                                </a:lnTo>
                                <a:cubicBezTo>
                                  <a:pt x="19502" y="231724"/>
                                  <a:pt x="0" y="188447"/>
                                  <a:pt x="0" y="129011"/>
                                </a:cubicBezTo>
                                <a:cubicBezTo>
                                  <a:pt x="0" y="69575"/>
                                  <a:pt x="19502" y="26298"/>
                                  <a:pt x="55791" y="8374"/>
                                </a:cubicBezTo>
                                <a:lnTo>
                                  <a:pt x="94107" y="0"/>
                                </a:lnTo>
                                <a:close/>
                              </a:path>
                            </a:pathLst>
                          </a:custGeom>
                          <a:solidFill>
                            <a:srgbClr val="181717"/>
                          </a:solidFill>
                          <a:ln w="0" cap="flat">
                            <a:noFill/>
                            <a:miter lim="127000"/>
                          </a:ln>
                          <a:effectLst/>
                        </wps:spPr>
                        <wps:bodyPr/>
                      </wps:wsp>
                      <wps:wsp>
                        <wps:cNvPr id="63" name="Shape 63"/>
                        <wps:cNvSpPr/>
                        <wps:spPr>
                          <a:xfrm>
                            <a:off x="3705167" y="2161356"/>
                            <a:ext cx="99060" cy="373491"/>
                          </a:xfrm>
                          <a:custGeom>
                            <a:avLst/>
                            <a:gdLst/>
                            <a:ahLst/>
                            <a:cxnLst/>
                            <a:rect l="0" t="0" r="0" b="0"/>
                            <a:pathLst>
                              <a:path w="99060" h="373491">
                                <a:moveTo>
                                  <a:pt x="55473" y="0"/>
                                </a:moveTo>
                                <a:lnTo>
                                  <a:pt x="97079" y="0"/>
                                </a:lnTo>
                                <a:lnTo>
                                  <a:pt x="97079" y="324917"/>
                                </a:lnTo>
                                <a:cubicBezTo>
                                  <a:pt x="97079" y="340271"/>
                                  <a:pt x="98565" y="356121"/>
                                  <a:pt x="99060" y="371475"/>
                                </a:cubicBezTo>
                                <a:lnTo>
                                  <a:pt x="58941" y="371475"/>
                                </a:lnTo>
                                <a:lnTo>
                                  <a:pt x="57455" y="334328"/>
                                </a:lnTo>
                                <a:lnTo>
                                  <a:pt x="56464" y="334328"/>
                                </a:lnTo>
                                <a:cubicBezTo>
                                  <a:pt x="48292" y="349186"/>
                                  <a:pt x="35662" y="364603"/>
                                  <a:pt x="14395" y="371382"/>
                                </a:cubicBezTo>
                                <a:lnTo>
                                  <a:pt x="0" y="373491"/>
                                </a:lnTo>
                                <a:lnTo>
                                  <a:pt x="0" y="341262"/>
                                </a:lnTo>
                                <a:cubicBezTo>
                                  <a:pt x="38138" y="341262"/>
                                  <a:pt x="55473" y="308572"/>
                                  <a:pt x="55473" y="245173"/>
                                </a:cubicBezTo>
                                <a:cubicBezTo>
                                  <a:pt x="55473" y="181775"/>
                                  <a:pt x="38138" y="149085"/>
                                  <a:pt x="0" y="149085"/>
                                </a:cubicBezTo>
                                <a:lnTo>
                                  <a:pt x="0" y="116504"/>
                                </a:lnTo>
                                <a:lnTo>
                                  <a:pt x="9906" y="117603"/>
                                </a:lnTo>
                                <a:cubicBezTo>
                                  <a:pt x="28108" y="122061"/>
                                  <a:pt x="41852" y="133483"/>
                                  <a:pt x="54483" y="153543"/>
                                </a:cubicBezTo>
                                <a:lnTo>
                                  <a:pt x="55473" y="153543"/>
                                </a:lnTo>
                                <a:lnTo>
                                  <a:pt x="55473" y="0"/>
                                </a:lnTo>
                                <a:close/>
                              </a:path>
                            </a:pathLst>
                          </a:custGeom>
                          <a:solidFill>
                            <a:srgbClr val="181717"/>
                          </a:solidFill>
                          <a:ln w="0" cap="flat">
                            <a:noFill/>
                            <a:miter lim="127000"/>
                          </a:ln>
                          <a:effectLst/>
                        </wps:spPr>
                        <wps:bodyPr/>
                      </wps:wsp>
                      <wps:wsp>
                        <wps:cNvPr id="64" name="Shape 64"/>
                        <wps:cNvSpPr/>
                        <wps:spPr>
                          <a:xfrm>
                            <a:off x="3942911" y="2483797"/>
                            <a:ext cx="78258" cy="52502"/>
                          </a:xfrm>
                          <a:custGeom>
                            <a:avLst/>
                            <a:gdLst/>
                            <a:ahLst/>
                            <a:cxnLst/>
                            <a:rect l="0" t="0" r="0" b="0"/>
                            <a:pathLst>
                              <a:path w="78258" h="52502">
                                <a:moveTo>
                                  <a:pt x="76276" y="0"/>
                                </a:moveTo>
                                <a:lnTo>
                                  <a:pt x="78258" y="37643"/>
                                </a:lnTo>
                                <a:cubicBezTo>
                                  <a:pt x="58445" y="47053"/>
                                  <a:pt x="32690" y="52502"/>
                                  <a:pt x="7429" y="52502"/>
                                </a:cubicBezTo>
                                <a:lnTo>
                                  <a:pt x="0" y="50962"/>
                                </a:lnTo>
                                <a:lnTo>
                                  <a:pt x="0" y="17664"/>
                                </a:lnTo>
                                <a:lnTo>
                                  <a:pt x="18326" y="20803"/>
                                </a:lnTo>
                                <a:cubicBezTo>
                                  <a:pt x="39129" y="20803"/>
                                  <a:pt x="61913" y="10401"/>
                                  <a:pt x="76276" y="0"/>
                                </a:cubicBezTo>
                                <a:close/>
                              </a:path>
                            </a:pathLst>
                          </a:custGeom>
                          <a:solidFill>
                            <a:srgbClr val="181717"/>
                          </a:solidFill>
                          <a:ln w="0" cap="flat">
                            <a:noFill/>
                            <a:miter lim="127000"/>
                          </a:ln>
                          <a:effectLst/>
                        </wps:spPr>
                        <wps:bodyPr/>
                      </wps:wsp>
                      <wps:wsp>
                        <wps:cNvPr id="65" name="Shape 65"/>
                        <wps:cNvSpPr/>
                        <wps:spPr>
                          <a:xfrm>
                            <a:off x="4424330" y="2276761"/>
                            <a:ext cx="97079" cy="259537"/>
                          </a:xfrm>
                          <a:custGeom>
                            <a:avLst/>
                            <a:gdLst/>
                            <a:ahLst/>
                            <a:cxnLst/>
                            <a:rect l="0" t="0" r="0" b="0"/>
                            <a:pathLst>
                              <a:path w="97079" h="259537">
                                <a:moveTo>
                                  <a:pt x="87173" y="0"/>
                                </a:moveTo>
                                <a:lnTo>
                                  <a:pt x="97079" y="1099"/>
                                </a:lnTo>
                                <a:lnTo>
                                  <a:pt x="97079" y="33681"/>
                                </a:lnTo>
                                <a:cubicBezTo>
                                  <a:pt x="58941" y="33681"/>
                                  <a:pt x="41605" y="66370"/>
                                  <a:pt x="41605" y="129768"/>
                                </a:cubicBezTo>
                                <a:cubicBezTo>
                                  <a:pt x="41605" y="193167"/>
                                  <a:pt x="58941" y="225857"/>
                                  <a:pt x="97079" y="225857"/>
                                </a:cubicBezTo>
                                <a:lnTo>
                                  <a:pt x="97079" y="258086"/>
                                </a:lnTo>
                                <a:lnTo>
                                  <a:pt x="87173" y="259537"/>
                                </a:lnTo>
                                <a:cubicBezTo>
                                  <a:pt x="35166" y="259537"/>
                                  <a:pt x="0" y="216941"/>
                                  <a:pt x="0" y="129768"/>
                                </a:cubicBezTo>
                                <a:cubicBezTo>
                                  <a:pt x="0" y="42596"/>
                                  <a:pt x="35166" y="0"/>
                                  <a:pt x="87173" y="0"/>
                                </a:cubicBezTo>
                                <a:close/>
                              </a:path>
                            </a:pathLst>
                          </a:custGeom>
                          <a:solidFill>
                            <a:srgbClr val="181717"/>
                          </a:solidFill>
                          <a:ln w="0" cap="flat">
                            <a:noFill/>
                            <a:miter lim="127000"/>
                          </a:ln>
                          <a:effectLst/>
                        </wps:spPr>
                        <wps:bodyPr/>
                      </wps:wsp>
                      <wps:wsp>
                        <wps:cNvPr id="66" name="Shape 66"/>
                        <wps:cNvSpPr/>
                        <wps:spPr>
                          <a:xfrm>
                            <a:off x="3942911" y="2276761"/>
                            <a:ext cx="92126" cy="142151"/>
                          </a:xfrm>
                          <a:custGeom>
                            <a:avLst/>
                            <a:gdLst/>
                            <a:ahLst/>
                            <a:cxnLst/>
                            <a:rect l="0" t="0" r="0" b="0"/>
                            <a:pathLst>
                              <a:path w="92126" h="142151">
                                <a:moveTo>
                                  <a:pt x="3467" y="0"/>
                                </a:moveTo>
                                <a:cubicBezTo>
                                  <a:pt x="60427" y="0"/>
                                  <a:pt x="92126" y="45567"/>
                                  <a:pt x="92126" y="119862"/>
                                </a:cubicBezTo>
                                <a:lnTo>
                                  <a:pt x="92126" y="142151"/>
                                </a:lnTo>
                                <a:lnTo>
                                  <a:pt x="0" y="142151"/>
                                </a:lnTo>
                                <a:lnTo>
                                  <a:pt x="0" y="110452"/>
                                </a:lnTo>
                                <a:lnTo>
                                  <a:pt x="50521" y="110452"/>
                                </a:lnTo>
                                <a:cubicBezTo>
                                  <a:pt x="50521" y="57950"/>
                                  <a:pt x="34176" y="31699"/>
                                  <a:pt x="990" y="31699"/>
                                </a:cubicBezTo>
                                <a:lnTo>
                                  <a:pt x="0" y="31907"/>
                                </a:lnTo>
                                <a:lnTo>
                                  <a:pt x="0" y="758"/>
                                </a:lnTo>
                                <a:lnTo>
                                  <a:pt x="3467" y="0"/>
                                </a:lnTo>
                                <a:close/>
                              </a:path>
                            </a:pathLst>
                          </a:custGeom>
                          <a:solidFill>
                            <a:srgbClr val="181717"/>
                          </a:solidFill>
                          <a:ln w="0" cap="flat">
                            <a:noFill/>
                            <a:miter lim="127000"/>
                          </a:ln>
                          <a:effectLst/>
                        </wps:spPr>
                        <wps:bodyPr/>
                      </wps:wsp>
                      <wps:wsp>
                        <wps:cNvPr id="67" name="Shape 67"/>
                        <wps:cNvSpPr/>
                        <wps:spPr>
                          <a:xfrm>
                            <a:off x="4212837" y="2187112"/>
                            <a:ext cx="167411" cy="345719"/>
                          </a:xfrm>
                          <a:custGeom>
                            <a:avLst/>
                            <a:gdLst/>
                            <a:ahLst/>
                            <a:cxnLst/>
                            <a:rect l="0" t="0" r="0" b="0"/>
                            <a:pathLst>
                              <a:path w="167411" h="345719">
                                <a:moveTo>
                                  <a:pt x="0" y="0"/>
                                </a:moveTo>
                                <a:lnTo>
                                  <a:pt x="160972" y="0"/>
                                </a:lnTo>
                                <a:lnTo>
                                  <a:pt x="160972" y="37643"/>
                                </a:lnTo>
                                <a:lnTo>
                                  <a:pt x="43586" y="37643"/>
                                </a:lnTo>
                                <a:lnTo>
                                  <a:pt x="43586" y="147599"/>
                                </a:lnTo>
                                <a:lnTo>
                                  <a:pt x="155524" y="147599"/>
                                </a:lnTo>
                                <a:lnTo>
                                  <a:pt x="155524" y="185242"/>
                                </a:lnTo>
                                <a:lnTo>
                                  <a:pt x="43586" y="185242"/>
                                </a:lnTo>
                                <a:lnTo>
                                  <a:pt x="43586" y="308077"/>
                                </a:lnTo>
                                <a:lnTo>
                                  <a:pt x="167411" y="308077"/>
                                </a:lnTo>
                                <a:lnTo>
                                  <a:pt x="167411" y="345719"/>
                                </a:lnTo>
                                <a:lnTo>
                                  <a:pt x="0" y="345719"/>
                                </a:lnTo>
                                <a:lnTo>
                                  <a:pt x="0" y="0"/>
                                </a:lnTo>
                                <a:close/>
                              </a:path>
                            </a:pathLst>
                          </a:custGeom>
                          <a:solidFill>
                            <a:srgbClr val="181717"/>
                          </a:solidFill>
                          <a:ln w="0" cap="flat">
                            <a:noFill/>
                            <a:miter lim="127000"/>
                          </a:ln>
                          <a:effectLst/>
                        </wps:spPr>
                        <wps:bodyPr/>
                      </wps:wsp>
                      <wps:wsp>
                        <wps:cNvPr id="68" name="Shape 68"/>
                        <wps:cNvSpPr/>
                        <wps:spPr>
                          <a:xfrm>
                            <a:off x="5101392" y="2379755"/>
                            <a:ext cx="92374" cy="156544"/>
                          </a:xfrm>
                          <a:custGeom>
                            <a:avLst/>
                            <a:gdLst/>
                            <a:ahLst/>
                            <a:cxnLst/>
                            <a:rect l="0" t="0" r="0" b="0"/>
                            <a:pathLst>
                              <a:path w="92374" h="156544">
                                <a:moveTo>
                                  <a:pt x="92374" y="0"/>
                                </a:moveTo>
                                <a:lnTo>
                                  <a:pt x="92374" y="31018"/>
                                </a:lnTo>
                                <a:lnTo>
                                  <a:pt x="81933" y="32355"/>
                                </a:lnTo>
                                <a:cubicBezTo>
                                  <a:pt x="54699" y="40272"/>
                                  <a:pt x="41605" y="58846"/>
                                  <a:pt x="41605" y="80763"/>
                                </a:cubicBezTo>
                                <a:cubicBezTo>
                                  <a:pt x="41605" y="107509"/>
                                  <a:pt x="55474" y="124844"/>
                                  <a:pt x="84201" y="124844"/>
                                </a:cubicBezTo>
                                <a:lnTo>
                                  <a:pt x="92374" y="123138"/>
                                </a:lnTo>
                                <a:lnTo>
                                  <a:pt x="92374" y="154140"/>
                                </a:lnTo>
                                <a:lnTo>
                                  <a:pt x="72809" y="156544"/>
                                </a:lnTo>
                                <a:cubicBezTo>
                                  <a:pt x="31204" y="156544"/>
                                  <a:pt x="0" y="132274"/>
                                  <a:pt x="0" y="83734"/>
                                </a:cubicBezTo>
                                <a:cubicBezTo>
                                  <a:pt x="0" y="40829"/>
                                  <a:pt x="24649" y="7783"/>
                                  <a:pt x="88878" y="192"/>
                                </a:cubicBezTo>
                                <a:lnTo>
                                  <a:pt x="92374" y="0"/>
                                </a:lnTo>
                                <a:close/>
                              </a:path>
                            </a:pathLst>
                          </a:custGeom>
                          <a:solidFill>
                            <a:srgbClr val="181717"/>
                          </a:solidFill>
                          <a:ln w="0" cap="flat">
                            <a:noFill/>
                            <a:miter lim="127000"/>
                          </a:ln>
                          <a:effectLst/>
                        </wps:spPr>
                        <wps:bodyPr/>
                      </wps:wsp>
                      <wps:wsp>
                        <wps:cNvPr id="69" name="Shape 69"/>
                        <wps:cNvSpPr/>
                        <wps:spPr>
                          <a:xfrm>
                            <a:off x="4677415" y="2280228"/>
                            <a:ext cx="180289" cy="256070"/>
                          </a:xfrm>
                          <a:custGeom>
                            <a:avLst/>
                            <a:gdLst/>
                            <a:ahLst/>
                            <a:cxnLst/>
                            <a:rect l="0" t="0" r="0" b="0"/>
                            <a:pathLst>
                              <a:path w="180289" h="256070">
                                <a:moveTo>
                                  <a:pt x="0" y="0"/>
                                </a:moveTo>
                                <a:lnTo>
                                  <a:pt x="41605" y="0"/>
                                </a:lnTo>
                                <a:lnTo>
                                  <a:pt x="41605" y="162954"/>
                                </a:lnTo>
                                <a:cubicBezTo>
                                  <a:pt x="41605" y="203073"/>
                                  <a:pt x="56464" y="220409"/>
                                  <a:pt x="83210" y="220409"/>
                                </a:cubicBezTo>
                                <a:cubicBezTo>
                                  <a:pt x="115900" y="220409"/>
                                  <a:pt x="136703" y="197625"/>
                                  <a:pt x="136703" y="152057"/>
                                </a:cubicBezTo>
                                <a:lnTo>
                                  <a:pt x="136703" y="0"/>
                                </a:lnTo>
                                <a:lnTo>
                                  <a:pt x="178308" y="0"/>
                                </a:lnTo>
                                <a:lnTo>
                                  <a:pt x="178308" y="198120"/>
                                </a:lnTo>
                                <a:cubicBezTo>
                                  <a:pt x="178308" y="216446"/>
                                  <a:pt x="179794" y="234772"/>
                                  <a:pt x="180289" y="252603"/>
                                </a:cubicBezTo>
                                <a:lnTo>
                                  <a:pt x="140170" y="252603"/>
                                </a:lnTo>
                                <a:lnTo>
                                  <a:pt x="138684" y="214961"/>
                                </a:lnTo>
                                <a:lnTo>
                                  <a:pt x="137694" y="214961"/>
                                </a:lnTo>
                                <a:cubicBezTo>
                                  <a:pt x="124320" y="243688"/>
                                  <a:pt x="103022" y="256070"/>
                                  <a:pt x="73800" y="256070"/>
                                </a:cubicBezTo>
                                <a:cubicBezTo>
                                  <a:pt x="29718" y="256070"/>
                                  <a:pt x="0" y="230810"/>
                                  <a:pt x="0" y="175336"/>
                                </a:cubicBezTo>
                                <a:lnTo>
                                  <a:pt x="0" y="0"/>
                                </a:lnTo>
                                <a:close/>
                              </a:path>
                            </a:pathLst>
                          </a:custGeom>
                          <a:solidFill>
                            <a:srgbClr val="181717"/>
                          </a:solidFill>
                          <a:ln w="0" cap="flat">
                            <a:noFill/>
                            <a:miter lim="127000"/>
                          </a:ln>
                          <a:effectLst/>
                        </wps:spPr>
                        <wps:bodyPr/>
                      </wps:wsp>
                      <wps:wsp>
                        <wps:cNvPr id="70" name="Shape 70"/>
                        <wps:cNvSpPr/>
                        <wps:spPr>
                          <a:xfrm>
                            <a:off x="5123681" y="2276941"/>
                            <a:ext cx="70085" cy="59752"/>
                          </a:xfrm>
                          <a:custGeom>
                            <a:avLst/>
                            <a:gdLst/>
                            <a:ahLst/>
                            <a:cxnLst/>
                            <a:rect l="0" t="0" r="0" b="0"/>
                            <a:pathLst>
                              <a:path w="70085" h="59752">
                                <a:moveTo>
                                  <a:pt x="70085" y="0"/>
                                </a:moveTo>
                                <a:lnTo>
                                  <a:pt x="70085" y="33612"/>
                                </a:lnTo>
                                <a:lnTo>
                                  <a:pt x="69342" y="33501"/>
                                </a:lnTo>
                                <a:cubicBezTo>
                                  <a:pt x="43586" y="33501"/>
                                  <a:pt x="18821" y="43902"/>
                                  <a:pt x="4457" y="59752"/>
                                </a:cubicBezTo>
                                <a:lnTo>
                                  <a:pt x="0" y="20623"/>
                                </a:lnTo>
                                <a:cubicBezTo>
                                  <a:pt x="10401" y="13936"/>
                                  <a:pt x="22041" y="8736"/>
                                  <a:pt x="34176" y="5207"/>
                                </a:cubicBezTo>
                                <a:lnTo>
                                  <a:pt x="70085" y="0"/>
                                </a:lnTo>
                                <a:close/>
                              </a:path>
                            </a:pathLst>
                          </a:custGeom>
                          <a:solidFill>
                            <a:srgbClr val="181717"/>
                          </a:solidFill>
                          <a:ln w="0" cap="flat">
                            <a:noFill/>
                            <a:miter lim="127000"/>
                          </a:ln>
                          <a:effectLst/>
                        </wps:spPr>
                        <wps:bodyPr/>
                      </wps:wsp>
                      <wps:wsp>
                        <wps:cNvPr id="71" name="Shape 71"/>
                        <wps:cNvSpPr/>
                        <wps:spPr>
                          <a:xfrm>
                            <a:off x="4906244" y="2276761"/>
                            <a:ext cx="164935" cy="259537"/>
                          </a:xfrm>
                          <a:custGeom>
                            <a:avLst/>
                            <a:gdLst/>
                            <a:ahLst/>
                            <a:cxnLst/>
                            <a:rect l="0" t="0" r="0" b="0"/>
                            <a:pathLst>
                              <a:path w="164935" h="259537">
                                <a:moveTo>
                                  <a:pt x="112928" y="0"/>
                                </a:moveTo>
                                <a:cubicBezTo>
                                  <a:pt x="130264" y="0"/>
                                  <a:pt x="149581" y="3467"/>
                                  <a:pt x="162954" y="9906"/>
                                </a:cubicBezTo>
                                <a:lnTo>
                                  <a:pt x="160972" y="47549"/>
                                </a:lnTo>
                                <a:cubicBezTo>
                                  <a:pt x="146609" y="39624"/>
                                  <a:pt x="132245" y="35661"/>
                                  <a:pt x="112928" y="35661"/>
                                </a:cubicBezTo>
                                <a:cubicBezTo>
                                  <a:pt x="72314" y="35661"/>
                                  <a:pt x="43586" y="63894"/>
                                  <a:pt x="43586" y="132245"/>
                                </a:cubicBezTo>
                                <a:cubicBezTo>
                                  <a:pt x="43586" y="190690"/>
                                  <a:pt x="71323" y="223875"/>
                                  <a:pt x="111938" y="223875"/>
                                </a:cubicBezTo>
                                <a:cubicBezTo>
                                  <a:pt x="131750" y="223875"/>
                                  <a:pt x="148590" y="217932"/>
                                  <a:pt x="162954" y="210502"/>
                                </a:cubicBezTo>
                                <a:lnTo>
                                  <a:pt x="164935" y="248641"/>
                                </a:lnTo>
                                <a:cubicBezTo>
                                  <a:pt x="152552" y="254089"/>
                                  <a:pt x="130264" y="259537"/>
                                  <a:pt x="111938" y="259537"/>
                                </a:cubicBezTo>
                                <a:cubicBezTo>
                                  <a:pt x="36652" y="259537"/>
                                  <a:pt x="0" y="203568"/>
                                  <a:pt x="0" y="132245"/>
                                </a:cubicBezTo>
                                <a:cubicBezTo>
                                  <a:pt x="0" y="50521"/>
                                  <a:pt x="42596" y="0"/>
                                  <a:pt x="112928" y="0"/>
                                </a:cubicBezTo>
                                <a:close/>
                              </a:path>
                            </a:pathLst>
                          </a:custGeom>
                          <a:solidFill>
                            <a:srgbClr val="181717"/>
                          </a:solidFill>
                          <a:ln w="0" cap="flat">
                            <a:noFill/>
                            <a:miter lim="127000"/>
                          </a:ln>
                          <a:effectLst/>
                        </wps:spPr>
                        <wps:bodyPr/>
                      </wps:wsp>
                      <wps:wsp>
                        <wps:cNvPr id="72" name="Shape 72"/>
                        <wps:cNvSpPr/>
                        <wps:spPr>
                          <a:xfrm>
                            <a:off x="4521408" y="2161356"/>
                            <a:ext cx="99060" cy="373491"/>
                          </a:xfrm>
                          <a:custGeom>
                            <a:avLst/>
                            <a:gdLst/>
                            <a:ahLst/>
                            <a:cxnLst/>
                            <a:rect l="0" t="0" r="0" b="0"/>
                            <a:pathLst>
                              <a:path w="99060" h="373491">
                                <a:moveTo>
                                  <a:pt x="55473" y="0"/>
                                </a:moveTo>
                                <a:lnTo>
                                  <a:pt x="97079" y="0"/>
                                </a:lnTo>
                                <a:lnTo>
                                  <a:pt x="97079" y="324917"/>
                                </a:lnTo>
                                <a:cubicBezTo>
                                  <a:pt x="97079" y="340271"/>
                                  <a:pt x="98565" y="356121"/>
                                  <a:pt x="99060" y="371475"/>
                                </a:cubicBezTo>
                                <a:lnTo>
                                  <a:pt x="58941" y="371475"/>
                                </a:lnTo>
                                <a:lnTo>
                                  <a:pt x="57455" y="334328"/>
                                </a:lnTo>
                                <a:lnTo>
                                  <a:pt x="56464" y="334328"/>
                                </a:lnTo>
                                <a:cubicBezTo>
                                  <a:pt x="48292" y="349186"/>
                                  <a:pt x="35662" y="364603"/>
                                  <a:pt x="14395" y="371382"/>
                                </a:cubicBezTo>
                                <a:lnTo>
                                  <a:pt x="0" y="373491"/>
                                </a:lnTo>
                                <a:lnTo>
                                  <a:pt x="0" y="341262"/>
                                </a:lnTo>
                                <a:cubicBezTo>
                                  <a:pt x="38138" y="341262"/>
                                  <a:pt x="55473" y="308572"/>
                                  <a:pt x="55473" y="245173"/>
                                </a:cubicBezTo>
                                <a:cubicBezTo>
                                  <a:pt x="55473" y="181775"/>
                                  <a:pt x="38138" y="149085"/>
                                  <a:pt x="0" y="149085"/>
                                </a:cubicBezTo>
                                <a:lnTo>
                                  <a:pt x="0" y="116504"/>
                                </a:lnTo>
                                <a:lnTo>
                                  <a:pt x="9906" y="117603"/>
                                </a:lnTo>
                                <a:cubicBezTo>
                                  <a:pt x="28108" y="122061"/>
                                  <a:pt x="41852" y="133483"/>
                                  <a:pt x="54483" y="153543"/>
                                </a:cubicBezTo>
                                <a:lnTo>
                                  <a:pt x="55473" y="153543"/>
                                </a:lnTo>
                                <a:lnTo>
                                  <a:pt x="55473" y="0"/>
                                </a:lnTo>
                                <a:close/>
                              </a:path>
                            </a:pathLst>
                          </a:custGeom>
                          <a:solidFill>
                            <a:srgbClr val="181717"/>
                          </a:solidFill>
                          <a:ln w="0" cap="flat">
                            <a:noFill/>
                            <a:miter lim="127000"/>
                          </a:ln>
                          <a:effectLst/>
                        </wps:spPr>
                        <wps:bodyPr/>
                      </wps:wsp>
                      <wps:wsp>
                        <wps:cNvPr id="450" name="Shape 450"/>
                        <wps:cNvSpPr/>
                        <wps:spPr>
                          <a:xfrm>
                            <a:off x="5544673" y="2280228"/>
                            <a:ext cx="41605" cy="252603"/>
                          </a:xfrm>
                          <a:custGeom>
                            <a:avLst/>
                            <a:gdLst/>
                            <a:ahLst/>
                            <a:cxnLst/>
                            <a:rect l="0" t="0" r="0" b="0"/>
                            <a:pathLst>
                              <a:path w="41605" h="252603">
                                <a:moveTo>
                                  <a:pt x="0" y="0"/>
                                </a:moveTo>
                                <a:lnTo>
                                  <a:pt x="41605" y="0"/>
                                </a:lnTo>
                                <a:lnTo>
                                  <a:pt x="41605" y="252603"/>
                                </a:lnTo>
                                <a:lnTo>
                                  <a:pt x="0" y="252603"/>
                                </a:lnTo>
                                <a:lnTo>
                                  <a:pt x="0" y="0"/>
                                </a:lnTo>
                              </a:path>
                            </a:pathLst>
                          </a:custGeom>
                          <a:solidFill>
                            <a:srgbClr val="181717"/>
                          </a:solidFill>
                          <a:ln w="0" cap="flat">
                            <a:noFill/>
                            <a:miter lim="127000"/>
                          </a:ln>
                          <a:effectLst/>
                        </wps:spPr>
                        <wps:bodyPr/>
                      </wps:wsp>
                      <wps:wsp>
                        <wps:cNvPr id="74" name="Shape 74"/>
                        <wps:cNvSpPr/>
                        <wps:spPr>
                          <a:xfrm>
                            <a:off x="5640761" y="2276761"/>
                            <a:ext cx="101536" cy="259537"/>
                          </a:xfrm>
                          <a:custGeom>
                            <a:avLst/>
                            <a:gdLst/>
                            <a:ahLst/>
                            <a:cxnLst/>
                            <a:rect l="0" t="0" r="0" b="0"/>
                            <a:pathLst>
                              <a:path w="101536" h="259537">
                                <a:moveTo>
                                  <a:pt x="101536" y="0"/>
                                </a:moveTo>
                                <a:lnTo>
                                  <a:pt x="101536" y="33681"/>
                                </a:lnTo>
                                <a:cubicBezTo>
                                  <a:pt x="61913" y="33681"/>
                                  <a:pt x="43586" y="66370"/>
                                  <a:pt x="43586" y="129768"/>
                                </a:cubicBezTo>
                                <a:cubicBezTo>
                                  <a:pt x="43586" y="193167"/>
                                  <a:pt x="61913" y="225857"/>
                                  <a:pt x="101536" y="225857"/>
                                </a:cubicBezTo>
                                <a:lnTo>
                                  <a:pt x="101536" y="259537"/>
                                </a:lnTo>
                                <a:cubicBezTo>
                                  <a:pt x="34671" y="259537"/>
                                  <a:pt x="0" y="209017"/>
                                  <a:pt x="0" y="129768"/>
                                </a:cubicBezTo>
                                <a:cubicBezTo>
                                  <a:pt x="0" y="50521"/>
                                  <a:pt x="34671" y="0"/>
                                  <a:pt x="101536" y="0"/>
                                </a:cubicBezTo>
                                <a:close/>
                              </a:path>
                            </a:pathLst>
                          </a:custGeom>
                          <a:solidFill>
                            <a:srgbClr val="181717"/>
                          </a:solidFill>
                          <a:ln w="0" cap="flat">
                            <a:noFill/>
                            <a:miter lim="127000"/>
                          </a:ln>
                          <a:effectLst/>
                        </wps:spPr>
                        <wps:bodyPr/>
                      </wps:wsp>
                      <wps:wsp>
                        <wps:cNvPr id="75" name="Shape 75"/>
                        <wps:cNvSpPr/>
                        <wps:spPr>
                          <a:xfrm>
                            <a:off x="5333192" y="2276761"/>
                            <a:ext cx="164935" cy="259537"/>
                          </a:xfrm>
                          <a:custGeom>
                            <a:avLst/>
                            <a:gdLst/>
                            <a:ahLst/>
                            <a:cxnLst/>
                            <a:rect l="0" t="0" r="0" b="0"/>
                            <a:pathLst>
                              <a:path w="164935" h="259537">
                                <a:moveTo>
                                  <a:pt x="112929" y="0"/>
                                </a:moveTo>
                                <a:cubicBezTo>
                                  <a:pt x="130264" y="0"/>
                                  <a:pt x="149581" y="3467"/>
                                  <a:pt x="162954" y="9906"/>
                                </a:cubicBezTo>
                                <a:lnTo>
                                  <a:pt x="160972" y="47549"/>
                                </a:lnTo>
                                <a:cubicBezTo>
                                  <a:pt x="146609" y="39624"/>
                                  <a:pt x="132245" y="35661"/>
                                  <a:pt x="112929" y="35661"/>
                                </a:cubicBezTo>
                                <a:cubicBezTo>
                                  <a:pt x="72314" y="35661"/>
                                  <a:pt x="43586" y="63894"/>
                                  <a:pt x="43586" y="132245"/>
                                </a:cubicBezTo>
                                <a:cubicBezTo>
                                  <a:pt x="43586" y="190690"/>
                                  <a:pt x="71324" y="223875"/>
                                  <a:pt x="111938" y="223875"/>
                                </a:cubicBezTo>
                                <a:cubicBezTo>
                                  <a:pt x="131750" y="223875"/>
                                  <a:pt x="148590" y="217932"/>
                                  <a:pt x="162954" y="210502"/>
                                </a:cubicBezTo>
                                <a:lnTo>
                                  <a:pt x="164935" y="248641"/>
                                </a:lnTo>
                                <a:cubicBezTo>
                                  <a:pt x="152553" y="254089"/>
                                  <a:pt x="130264" y="259537"/>
                                  <a:pt x="111938" y="259537"/>
                                </a:cubicBezTo>
                                <a:cubicBezTo>
                                  <a:pt x="36653" y="259537"/>
                                  <a:pt x="0" y="203568"/>
                                  <a:pt x="0" y="132245"/>
                                </a:cubicBezTo>
                                <a:cubicBezTo>
                                  <a:pt x="0" y="50521"/>
                                  <a:pt x="42596" y="0"/>
                                  <a:pt x="112929" y="0"/>
                                </a:cubicBezTo>
                                <a:close/>
                              </a:path>
                            </a:pathLst>
                          </a:custGeom>
                          <a:solidFill>
                            <a:srgbClr val="181717"/>
                          </a:solidFill>
                          <a:ln w="0" cap="flat">
                            <a:noFill/>
                            <a:miter lim="127000"/>
                          </a:ln>
                          <a:effectLst/>
                        </wps:spPr>
                        <wps:bodyPr/>
                      </wps:wsp>
                      <wps:wsp>
                        <wps:cNvPr id="76" name="Shape 76"/>
                        <wps:cNvSpPr/>
                        <wps:spPr>
                          <a:xfrm>
                            <a:off x="5193766" y="2276761"/>
                            <a:ext cx="92373" cy="257134"/>
                          </a:xfrm>
                          <a:custGeom>
                            <a:avLst/>
                            <a:gdLst/>
                            <a:ahLst/>
                            <a:cxnLst/>
                            <a:rect l="0" t="0" r="0" b="0"/>
                            <a:pathLst>
                              <a:path w="92373" h="257134">
                                <a:moveTo>
                                  <a:pt x="1238" y="0"/>
                                </a:moveTo>
                                <a:cubicBezTo>
                                  <a:pt x="38385" y="0"/>
                                  <a:pt x="60674" y="15849"/>
                                  <a:pt x="68599" y="23774"/>
                                </a:cubicBezTo>
                                <a:cubicBezTo>
                                  <a:pt x="79495" y="34671"/>
                                  <a:pt x="90392" y="50025"/>
                                  <a:pt x="90392" y="85687"/>
                                </a:cubicBezTo>
                                <a:lnTo>
                                  <a:pt x="90392" y="217437"/>
                                </a:lnTo>
                                <a:cubicBezTo>
                                  <a:pt x="90392" y="232296"/>
                                  <a:pt x="91383" y="247155"/>
                                  <a:pt x="92373" y="256070"/>
                                </a:cubicBezTo>
                                <a:lnTo>
                                  <a:pt x="54730" y="256070"/>
                                </a:lnTo>
                                <a:lnTo>
                                  <a:pt x="52254" y="221894"/>
                                </a:lnTo>
                                <a:lnTo>
                                  <a:pt x="51264" y="221894"/>
                                </a:lnTo>
                                <a:cubicBezTo>
                                  <a:pt x="42719" y="236382"/>
                                  <a:pt x="28882" y="250312"/>
                                  <a:pt x="6198" y="256372"/>
                                </a:cubicBezTo>
                                <a:lnTo>
                                  <a:pt x="0" y="257134"/>
                                </a:lnTo>
                                <a:lnTo>
                                  <a:pt x="0" y="226132"/>
                                </a:lnTo>
                                <a:lnTo>
                                  <a:pt x="16290" y="222730"/>
                                </a:lnTo>
                                <a:cubicBezTo>
                                  <a:pt x="37952" y="212886"/>
                                  <a:pt x="50768" y="189948"/>
                                  <a:pt x="50768" y="163944"/>
                                </a:cubicBezTo>
                                <a:lnTo>
                                  <a:pt x="50768" y="132245"/>
                                </a:lnTo>
                                <a:cubicBezTo>
                                  <a:pt x="43338" y="131254"/>
                                  <a:pt x="32937" y="131254"/>
                                  <a:pt x="21545" y="131254"/>
                                </a:cubicBezTo>
                                <a:lnTo>
                                  <a:pt x="0" y="134012"/>
                                </a:lnTo>
                                <a:lnTo>
                                  <a:pt x="0" y="102994"/>
                                </a:lnTo>
                                <a:lnTo>
                                  <a:pt x="26498" y="101536"/>
                                </a:lnTo>
                                <a:lnTo>
                                  <a:pt x="50768" y="101536"/>
                                </a:lnTo>
                                <a:lnTo>
                                  <a:pt x="50768" y="90145"/>
                                </a:lnTo>
                                <a:cubicBezTo>
                                  <a:pt x="50768" y="71323"/>
                                  <a:pt x="49282" y="60427"/>
                                  <a:pt x="41357" y="49530"/>
                                </a:cubicBezTo>
                                <a:cubicBezTo>
                                  <a:pt x="37147" y="43834"/>
                                  <a:pt x="30955" y="39872"/>
                                  <a:pt x="23650" y="37333"/>
                                </a:cubicBezTo>
                                <a:lnTo>
                                  <a:pt x="0" y="33792"/>
                                </a:lnTo>
                                <a:lnTo>
                                  <a:pt x="0" y="179"/>
                                </a:lnTo>
                                <a:lnTo>
                                  <a:pt x="1238" y="0"/>
                                </a:lnTo>
                                <a:close/>
                              </a:path>
                            </a:pathLst>
                          </a:custGeom>
                          <a:solidFill>
                            <a:srgbClr val="181717"/>
                          </a:solidFill>
                          <a:ln w="0" cap="flat">
                            <a:noFill/>
                            <a:miter lim="127000"/>
                          </a:ln>
                          <a:effectLst/>
                        </wps:spPr>
                        <wps:bodyPr/>
                      </wps:wsp>
                      <wps:wsp>
                        <wps:cNvPr id="77" name="Shape 77"/>
                        <wps:cNvSpPr/>
                        <wps:spPr>
                          <a:xfrm>
                            <a:off x="5717532" y="2191962"/>
                            <a:ext cx="24765" cy="53596"/>
                          </a:xfrm>
                          <a:custGeom>
                            <a:avLst/>
                            <a:gdLst/>
                            <a:ahLst/>
                            <a:cxnLst/>
                            <a:rect l="0" t="0" r="0" b="0"/>
                            <a:pathLst>
                              <a:path w="24765" h="53596">
                                <a:moveTo>
                                  <a:pt x="24765" y="0"/>
                                </a:moveTo>
                                <a:lnTo>
                                  <a:pt x="24765" y="53596"/>
                                </a:lnTo>
                                <a:lnTo>
                                  <a:pt x="0" y="53596"/>
                                </a:lnTo>
                                <a:lnTo>
                                  <a:pt x="24765" y="0"/>
                                </a:lnTo>
                                <a:close/>
                              </a:path>
                            </a:pathLst>
                          </a:custGeom>
                          <a:solidFill>
                            <a:srgbClr val="181717"/>
                          </a:solidFill>
                          <a:ln w="0" cap="flat">
                            <a:noFill/>
                            <a:miter lim="127000"/>
                          </a:ln>
                          <a:effectLst/>
                        </wps:spPr>
                        <wps:bodyPr/>
                      </wps:wsp>
                      <wps:wsp>
                        <wps:cNvPr id="451" name="Shape 451"/>
                        <wps:cNvSpPr/>
                        <wps:spPr>
                          <a:xfrm>
                            <a:off x="5542692" y="2176215"/>
                            <a:ext cx="45568" cy="49530"/>
                          </a:xfrm>
                          <a:custGeom>
                            <a:avLst/>
                            <a:gdLst/>
                            <a:ahLst/>
                            <a:cxnLst/>
                            <a:rect l="0" t="0" r="0" b="0"/>
                            <a:pathLst>
                              <a:path w="45568" h="49530">
                                <a:moveTo>
                                  <a:pt x="0" y="0"/>
                                </a:moveTo>
                                <a:lnTo>
                                  <a:pt x="45568" y="0"/>
                                </a:lnTo>
                                <a:lnTo>
                                  <a:pt x="45568" y="49530"/>
                                </a:lnTo>
                                <a:lnTo>
                                  <a:pt x="0" y="49530"/>
                                </a:lnTo>
                                <a:lnTo>
                                  <a:pt x="0" y="0"/>
                                </a:lnTo>
                              </a:path>
                            </a:pathLst>
                          </a:custGeom>
                          <a:solidFill>
                            <a:srgbClr val="181717"/>
                          </a:solidFill>
                          <a:ln w="0" cap="flat">
                            <a:noFill/>
                            <a:miter lim="127000"/>
                          </a:ln>
                          <a:effectLst/>
                        </wps:spPr>
                        <wps:bodyPr/>
                      </wps:wsp>
                      <wps:wsp>
                        <wps:cNvPr id="79" name="Shape 79"/>
                        <wps:cNvSpPr/>
                        <wps:spPr>
                          <a:xfrm>
                            <a:off x="5892374" y="2276761"/>
                            <a:ext cx="180289" cy="256070"/>
                          </a:xfrm>
                          <a:custGeom>
                            <a:avLst/>
                            <a:gdLst/>
                            <a:ahLst/>
                            <a:cxnLst/>
                            <a:rect l="0" t="0" r="0" b="0"/>
                            <a:pathLst>
                              <a:path w="180289" h="256070">
                                <a:moveTo>
                                  <a:pt x="106490" y="0"/>
                                </a:moveTo>
                                <a:cubicBezTo>
                                  <a:pt x="150571" y="0"/>
                                  <a:pt x="180289" y="25260"/>
                                  <a:pt x="180289" y="80734"/>
                                </a:cubicBezTo>
                                <a:lnTo>
                                  <a:pt x="180289" y="256070"/>
                                </a:lnTo>
                                <a:lnTo>
                                  <a:pt x="138684" y="256070"/>
                                </a:lnTo>
                                <a:lnTo>
                                  <a:pt x="138684" y="93116"/>
                                </a:lnTo>
                                <a:cubicBezTo>
                                  <a:pt x="138684" y="52997"/>
                                  <a:pt x="123825" y="35661"/>
                                  <a:pt x="97079" y="35661"/>
                                </a:cubicBezTo>
                                <a:cubicBezTo>
                                  <a:pt x="64389" y="35661"/>
                                  <a:pt x="43586" y="58445"/>
                                  <a:pt x="43586" y="104013"/>
                                </a:cubicBezTo>
                                <a:lnTo>
                                  <a:pt x="43586" y="256070"/>
                                </a:lnTo>
                                <a:lnTo>
                                  <a:pt x="1981" y="256070"/>
                                </a:lnTo>
                                <a:lnTo>
                                  <a:pt x="1981" y="57950"/>
                                </a:lnTo>
                                <a:cubicBezTo>
                                  <a:pt x="1981" y="39624"/>
                                  <a:pt x="495" y="21298"/>
                                  <a:pt x="0" y="3467"/>
                                </a:cubicBezTo>
                                <a:lnTo>
                                  <a:pt x="40119" y="3467"/>
                                </a:lnTo>
                                <a:lnTo>
                                  <a:pt x="41605" y="41110"/>
                                </a:lnTo>
                                <a:lnTo>
                                  <a:pt x="42596" y="41110"/>
                                </a:lnTo>
                                <a:cubicBezTo>
                                  <a:pt x="55969" y="12383"/>
                                  <a:pt x="77267" y="0"/>
                                  <a:pt x="106490" y="0"/>
                                </a:cubicBezTo>
                                <a:close/>
                              </a:path>
                            </a:pathLst>
                          </a:custGeom>
                          <a:solidFill>
                            <a:srgbClr val="181717"/>
                          </a:solidFill>
                          <a:ln w="0" cap="flat">
                            <a:noFill/>
                            <a:miter lim="127000"/>
                          </a:ln>
                          <a:effectLst/>
                        </wps:spPr>
                        <wps:bodyPr/>
                      </wps:wsp>
                      <wps:wsp>
                        <wps:cNvPr id="80" name="Shape 80"/>
                        <wps:cNvSpPr/>
                        <wps:spPr>
                          <a:xfrm>
                            <a:off x="5742297" y="2276761"/>
                            <a:ext cx="101536" cy="259537"/>
                          </a:xfrm>
                          <a:custGeom>
                            <a:avLst/>
                            <a:gdLst/>
                            <a:ahLst/>
                            <a:cxnLst/>
                            <a:rect l="0" t="0" r="0" b="0"/>
                            <a:pathLst>
                              <a:path w="101536" h="259537">
                                <a:moveTo>
                                  <a:pt x="0" y="0"/>
                                </a:moveTo>
                                <a:cubicBezTo>
                                  <a:pt x="66866" y="0"/>
                                  <a:pt x="101536" y="50521"/>
                                  <a:pt x="101536" y="129768"/>
                                </a:cubicBezTo>
                                <a:cubicBezTo>
                                  <a:pt x="101536" y="209017"/>
                                  <a:pt x="66866" y="259537"/>
                                  <a:pt x="0" y="259537"/>
                                </a:cubicBezTo>
                                <a:lnTo>
                                  <a:pt x="0" y="225857"/>
                                </a:lnTo>
                                <a:cubicBezTo>
                                  <a:pt x="39624" y="225857"/>
                                  <a:pt x="57950" y="193167"/>
                                  <a:pt x="57950" y="129768"/>
                                </a:cubicBezTo>
                                <a:cubicBezTo>
                                  <a:pt x="57950" y="66370"/>
                                  <a:pt x="39624" y="33681"/>
                                  <a:pt x="0" y="33681"/>
                                </a:cubicBezTo>
                                <a:lnTo>
                                  <a:pt x="0" y="0"/>
                                </a:lnTo>
                                <a:close/>
                              </a:path>
                            </a:pathLst>
                          </a:custGeom>
                          <a:solidFill>
                            <a:srgbClr val="181717"/>
                          </a:solidFill>
                          <a:ln w="0" cap="flat">
                            <a:noFill/>
                            <a:miter lim="127000"/>
                          </a:ln>
                          <a:effectLst/>
                        </wps:spPr>
                        <wps:bodyPr/>
                      </wps:wsp>
                      <wps:wsp>
                        <wps:cNvPr id="81" name="Shape 81"/>
                        <wps:cNvSpPr/>
                        <wps:spPr>
                          <a:xfrm>
                            <a:off x="5742297" y="2173739"/>
                            <a:ext cx="57455" cy="71818"/>
                          </a:xfrm>
                          <a:custGeom>
                            <a:avLst/>
                            <a:gdLst/>
                            <a:ahLst/>
                            <a:cxnLst/>
                            <a:rect l="0" t="0" r="0" b="0"/>
                            <a:pathLst>
                              <a:path w="57455" h="71818">
                                <a:moveTo>
                                  <a:pt x="8420" y="0"/>
                                </a:moveTo>
                                <a:lnTo>
                                  <a:pt x="57455" y="0"/>
                                </a:lnTo>
                                <a:lnTo>
                                  <a:pt x="6934" y="71818"/>
                                </a:lnTo>
                                <a:lnTo>
                                  <a:pt x="0" y="71818"/>
                                </a:lnTo>
                                <a:lnTo>
                                  <a:pt x="0" y="18223"/>
                                </a:lnTo>
                                <a:lnTo>
                                  <a:pt x="8420" y="0"/>
                                </a:lnTo>
                                <a:close/>
                              </a:path>
                            </a:pathLst>
                          </a:custGeom>
                          <a:solidFill>
                            <a:srgbClr val="181717"/>
                          </a:solidFill>
                          <a:ln w="0" cap="flat">
                            <a:noFill/>
                            <a:miter lim="127000"/>
                          </a:ln>
                          <a:effectLst/>
                        </wps:spPr>
                        <wps:bodyPr/>
                      </wps:wsp>
                      <wps:wsp>
                        <wps:cNvPr id="82" name="Shape 82"/>
                        <wps:cNvSpPr/>
                        <wps:spPr>
                          <a:xfrm>
                            <a:off x="2285333" y="614"/>
                            <a:ext cx="1157110" cy="1193152"/>
                          </a:xfrm>
                          <a:custGeom>
                            <a:avLst/>
                            <a:gdLst/>
                            <a:ahLst/>
                            <a:cxnLst/>
                            <a:rect l="0" t="0" r="0" b="0"/>
                            <a:pathLst>
                              <a:path w="1157110" h="1193152">
                                <a:moveTo>
                                  <a:pt x="0" y="0"/>
                                </a:moveTo>
                                <a:lnTo>
                                  <a:pt x="252603" y="0"/>
                                </a:lnTo>
                                <a:lnTo>
                                  <a:pt x="252844" y="518960"/>
                                </a:lnTo>
                                <a:cubicBezTo>
                                  <a:pt x="252844" y="639750"/>
                                  <a:pt x="256616" y="674484"/>
                                  <a:pt x="266929" y="723316"/>
                                </a:cubicBezTo>
                                <a:cubicBezTo>
                                  <a:pt x="297752" y="862114"/>
                                  <a:pt x="406819" y="952652"/>
                                  <a:pt x="604723" y="952652"/>
                                </a:cubicBezTo>
                                <a:lnTo>
                                  <a:pt x="904748" y="952652"/>
                                </a:lnTo>
                                <a:cubicBezTo>
                                  <a:pt x="904748" y="952652"/>
                                  <a:pt x="904507" y="457124"/>
                                  <a:pt x="904507" y="246367"/>
                                </a:cubicBezTo>
                                <a:lnTo>
                                  <a:pt x="1157110" y="246367"/>
                                </a:lnTo>
                                <a:lnTo>
                                  <a:pt x="1156818" y="1193114"/>
                                </a:lnTo>
                                <a:cubicBezTo>
                                  <a:pt x="1115809" y="1193114"/>
                                  <a:pt x="798525" y="1193152"/>
                                  <a:pt x="584124" y="1193152"/>
                                </a:cubicBezTo>
                                <a:cubicBezTo>
                                  <a:pt x="113563" y="1193152"/>
                                  <a:pt x="0" y="825627"/>
                                  <a:pt x="0" y="630276"/>
                                </a:cubicBezTo>
                                <a:lnTo>
                                  <a:pt x="0" y="0"/>
                                </a:lnTo>
                                <a:close/>
                              </a:path>
                            </a:pathLst>
                          </a:custGeom>
                          <a:solidFill>
                            <a:srgbClr val="075C8E"/>
                          </a:solidFill>
                          <a:ln w="0" cap="flat">
                            <a:noFill/>
                            <a:miter lim="127000"/>
                          </a:ln>
                          <a:effectLst/>
                        </wps:spPr>
                        <wps:bodyPr/>
                      </wps:wsp>
                      <wps:wsp>
                        <wps:cNvPr id="83" name="Shape 83"/>
                        <wps:cNvSpPr/>
                        <wps:spPr>
                          <a:xfrm>
                            <a:off x="3534735" y="51"/>
                            <a:ext cx="598558" cy="1193591"/>
                          </a:xfrm>
                          <a:custGeom>
                            <a:avLst/>
                            <a:gdLst/>
                            <a:ahLst/>
                            <a:cxnLst/>
                            <a:rect l="0" t="0" r="0" b="0"/>
                            <a:pathLst>
                              <a:path w="598558" h="1193591">
                                <a:moveTo>
                                  <a:pt x="165967" y="2296"/>
                                </a:moveTo>
                                <a:cubicBezTo>
                                  <a:pt x="304555" y="8324"/>
                                  <a:pt x="425971" y="30569"/>
                                  <a:pt x="532134" y="65887"/>
                                </a:cubicBezTo>
                                <a:lnTo>
                                  <a:pt x="598558" y="91866"/>
                                </a:lnTo>
                                <a:lnTo>
                                  <a:pt x="598558" y="364027"/>
                                </a:lnTo>
                                <a:lnTo>
                                  <a:pt x="574346" y="348822"/>
                                </a:lnTo>
                                <a:cubicBezTo>
                                  <a:pt x="468332" y="288768"/>
                                  <a:pt x="354383" y="261811"/>
                                  <a:pt x="252794" y="261811"/>
                                </a:cubicBezTo>
                                <a:lnTo>
                                  <a:pt x="252794" y="953338"/>
                                </a:lnTo>
                                <a:lnTo>
                                  <a:pt x="598558" y="953338"/>
                                </a:lnTo>
                                <a:lnTo>
                                  <a:pt x="598558" y="1193591"/>
                                </a:lnTo>
                                <a:lnTo>
                                  <a:pt x="0" y="1193470"/>
                                </a:lnTo>
                                <a:lnTo>
                                  <a:pt x="0" y="2642"/>
                                </a:lnTo>
                                <a:cubicBezTo>
                                  <a:pt x="57885" y="57"/>
                                  <a:pt x="113172" y="0"/>
                                  <a:pt x="165967" y="2296"/>
                                </a:cubicBezTo>
                                <a:close/>
                              </a:path>
                            </a:pathLst>
                          </a:custGeom>
                          <a:solidFill>
                            <a:srgbClr val="075C8E"/>
                          </a:solidFill>
                          <a:ln w="0" cap="flat">
                            <a:noFill/>
                            <a:miter lim="127000"/>
                          </a:ln>
                          <a:effectLst/>
                        </wps:spPr>
                        <wps:bodyPr/>
                      </wps:wsp>
                      <wps:wsp>
                        <wps:cNvPr id="84" name="Shape 84"/>
                        <wps:cNvSpPr/>
                        <wps:spPr>
                          <a:xfrm>
                            <a:off x="4133293" y="0"/>
                            <a:ext cx="944118" cy="1193762"/>
                          </a:xfrm>
                          <a:custGeom>
                            <a:avLst/>
                            <a:gdLst/>
                            <a:ahLst/>
                            <a:cxnLst/>
                            <a:rect l="0" t="0" r="0" b="0"/>
                            <a:pathLst>
                              <a:path w="944118" h="1193762">
                                <a:moveTo>
                                  <a:pt x="518845" y="2613"/>
                                </a:moveTo>
                                <a:cubicBezTo>
                                  <a:pt x="683362" y="10340"/>
                                  <a:pt x="823709" y="40903"/>
                                  <a:pt x="942973" y="89093"/>
                                </a:cubicBezTo>
                                <a:lnTo>
                                  <a:pt x="944118" y="89642"/>
                                </a:lnTo>
                                <a:lnTo>
                                  <a:pt x="944118" y="364072"/>
                                </a:lnTo>
                                <a:lnTo>
                                  <a:pt x="919915" y="348873"/>
                                </a:lnTo>
                                <a:cubicBezTo>
                                  <a:pt x="813900" y="288818"/>
                                  <a:pt x="699948" y="261861"/>
                                  <a:pt x="598354" y="261861"/>
                                </a:cubicBezTo>
                                <a:lnTo>
                                  <a:pt x="598354" y="939000"/>
                                </a:lnTo>
                                <a:cubicBezTo>
                                  <a:pt x="599015" y="943800"/>
                                  <a:pt x="599980" y="948576"/>
                                  <a:pt x="600602" y="953389"/>
                                </a:cubicBezTo>
                                <a:lnTo>
                                  <a:pt x="944118" y="953389"/>
                                </a:lnTo>
                                <a:lnTo>
                                  <a:pt x="944118" y="1193641"/>
                                </a:lnTo>
                                <a:lnTo>
                                  <a:pt x="600246" y="1193571"/>
                                </a:lnTo>
                                <a:cubicBezTo>
                                  <a:pt x="599675" y="1193609"/>
                                  <a:pt x="598481" y="1193762"/>
                                  <a:pt x="598481" y="1193762"/>
                                </a:cubicBezTo>
                                <a:lnTo>
                                  <a:pt x="0" y="1193641"/>
                                </a:lnTo>
                                <a:lnTo>
                                  <a:pt x="0" y="953389"/>
                                </a:lnTo>
                                <a:lnTo>
                                  <a:pt x="345764" y="953389"/>
                                </a:lnTo>
                                <a:cubicBezTo>
                                  <a:pt x="310988" y="672233"/>
                                  <a:pt x="182247" y="488573"/>
                                  <a:pt x="28040" y="381687"/>
                                </a:cubicBezTo>
                                <a:lnTo>
                                  <a:pt x="0" y="364078"/>
                                </a:lnTo>
                                <a:lnTo>
                                  <a:pt x="0" y="91916"/>
                                </a:lnTo>
                                <a:lnTo>
                                  <a:pt x="34726" y="105498"/>
                                </a:lnTo>
                                <a:cubicBezTo>
                                  <a:pt x="163002" y="163744"/>
                                  <a:pt x="265297" y="243368"/>
                                  <a:pt x="346158" y="336918"/>
                                </a:cubicBezTo>
                                <a:lnTo>
                                  <a:pt x="346158" y="2692"/>
                                </a:lnTo>
                                <a:cubicBezTo>
                                  <a:pt x="406482" y="0"/>
                                  <a:pt x="464006" y="38"/>
                                  <a:pt x="518845" y="2613"/>
                                </a:cubicBezTo>
                                <a:close/>
                              </a:path>
                            </a:pathLst>
                          </a:custGeom>
                          <a:solidFill>
                            <a:srgbClr val="075C8E"/>
                          </a:solidFill>
                          <a:ln w="0" cap="flat">
                            <a:noFill/>
                            <a:miter lim="127000"/>
                          </a:ln>
                          <a:effectLst/>
                        </wps:spPr>
                        <wps:bodyPr/>
                      </wps:wsp>
                      <wps:wsp>
                        <wps:cNvPr id="85" name="Shape 85"/>
                        <wps:cNvSpPr/>
                        <wps:spPr>
                          <a:xfrm>
                            <a:off x="5077411" y="89642"/>
                            <a:ext cx="615652" cy="1104119"/>
                          </a:xfrm>
                          <a:custGeom>
                            <a:avLst/>
                            <a:gdLst/>
                            <a:ahLst/>
                            <a:cxnLst/>
                            <a:rect l="0" t="0" r="0" b="0"/>
                            <a:pathLst>
                              <a:path w="615652" h="1104119">
                                <a:moveTo>
                                  <a:pt x="0" y="0"/>
                                </a:moveTo>
                                <a:lnTo>
                                  <a:pt x="111206" y="53324"/>
                                </a:lnTo>
                                <a:cubicBezTo>
                                  <a:pt x="498232" y="270988"/>
                                  <a:pt x="615652" y="702291"/>
                                  <a:pt x="615652" y="1090403"/>
                                </a:cubicBezTo>
                                <a:cubicBezTo>
                                  <a:pt x="615652" y="1090403"/>
                                  <a:pt x="615169" y="1096728"/>
                                  <a:pt x="610280" y="1100690"/>
                                </a:cubicBezTo>
                                <a:cubicBezTo>
                                  <a:pt x="606051" y="1104119"/>
                                  <a:pt x="599078" y="1104119"/>
                                  <a:pt x="599078" y="1104119"/>
                                </a:cubicBezTo>
                                <a:lnTo>
                                  <a:pt x="0" y="1103998"/>
                                </a:lnTo>
                                <a:lnTo>
                                  <a:pt x="0" y="863747"/>
                                </a:lnTo>
                                <a:lnTo>
                                  <a:pt x="345764" y="863747"/>
                                </a:lnTo>
                                <a:cubicBezTo>
                                  <a:pt x="310996" y="582590"/>
                                  <a:pt x="182257" y="398931"/>
                                  <a:pt x="28049" y="292044"/>
                                </a:cubicBezTo>
                                <a:lnTo>
                                  <a:pt x="0" y="274430"/>
                                </a:lnTo>
                                <a:lnTo>
                                  <a:pt x="0" y="0"/>
                                </a:lnTo>
                                <a:close/>
                              </a:path>
                            </a:pathLst>
                          </a:custGeom>
                          <a:solidFill>
                            <a:srgbClr val="075C8E"/>
                          </a:solidFill>
                          <a:ln w="0" cap="flat">
                            <a:noFill/>
                            <a:miter lim="127000"/>
                          </a:ln>
                          <a:effectLst/>
                        </wps:spPr>
                        <wps:bodyPr/>
                      </wps:wsp>
                    </wpg:wgp>
                  </a:graphicData>
                </a:graphic>
              </wp:inline>
            </w:drawing>
          </mc:Choice>
          <mc:Fallback xmlns:w16sdtdh="http://schemas.microsoft.com/office/word/2020/wordml/sdtdatahash">
            <w:pict>
              <v:group w14:anchorId="5ACA9DE3" id="Group 433" o:spid="_x0000_s1026" style="width:112.7pt;height:34.95pt;mso-position-horizontal-relative:char;mso-position-vertical-relative:line" coordsize="79973,2536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">
                <v:shape id="Shape 6" o:spid="_x0000_s1027" style="position:absolute;left:9695;top:16069;width:3356;height:3749;visibility:visible;mso-wrap-style:square;v-text-anchor:top" coordsize="335585,3748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" path="m,l93180,r76428,288989l171069,288989,248234,r87351,l220574,374891r-106287,l,xe" fillcolor="#181717" stroked="f" strokeweight="0">
                  <v:stroke miterlimit="83231f" joinstyle="miter"/>
                  <v:path arrowok="t" textboxrect="0,0,335585,374891"/>
                </v:shape>
                <v:shape id="Shape 442" o:spid="_x0000_s1028" style="position:absolute;left:8225;top:16069;width:903;height:3749;visibility:visible;mso-wrap-style:square;v-text-anchor:top" coordsize="90259,3748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" path="m,l90259,r,374891l,374891,,e" fillcolor="#181717" stroked="f" strokeweight="0">
                  <v:stroke miterlimit="83231f" joinstyle="miter"/>
                  <v:path arrowok="t" textboxrect="0,0,90259,374891"/>
                </v:shape>
                <v:shape id="Shape 8" o:spid="_x0000_s1029" style="position:absolute;left:13430;top:16013;width:1521;height:3843;visibility:visible;mso-wrap-style:square;v-text-anchor:top" coordsize="152133,3843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" path="m152133,r,61504l123891,69506c98402,85954,87350,123489,87350,160618r64783,l152133,217400r-64783,c87350,265444,101681,299150,138325,313001r13808,2186l152133,384308r-21027,-1956c40129,364390,,287008,,198464,,100374,45136,21799,120307,3688l152133,xe" fillcolor="#181717" stroked="f" strokeweight="0">
                  <v:stroke miterlimit="83231f" joinstyle="miter"/>
                  <v:path arrowok="t" textboxrect="0,0,152133,384308"/>
                </v:shape>
                <v:shape id="Shape 9" o:spid="_x0000_s1030" style="position:absolute;left:4331;top:16011;width:2991;height:3807;visibility:visible;mso-wrap-style:square;v-text-anchor:top" coordsize="299174,3807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" path="m188532,v85166,,110642,63322,110642,139027l299174,380708r-90259,l208915,155778v,-57506,-14567,-81534,-51689,-81534c109918,74244,93167,114274,93167,162319r,218389l2908,380708r,-313017c2908,44399,2184,22555,,5817r84442,c85166,24740,87351,44399,87351,63322r1447,c101905,40754,127381,,188532,xe" fillcolor="#181717" stroked="f" strokeweight="0">
                  <v:stroke miterlimit="83231f" joinstyle="miter"/>
                  <v:path arrowok="t" textboxrect="0,0,299174,380708"/>
                </v:shape>
                <v:shape id="Shape 10" o:spid="_x0000_s1031" style="position:absolute;top:14737;width:3457;height:5153;visibility:visible;mso-wrap-style:square;v-text-anchor:top" coordsize="345770,5153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" path="m,l93180,r,329032c93180,413474,118656,441135,173253,441135v53137,,79337,-27661,79337,-112103l252590,r93180,l345770,329032v,133934,-77165,186347,-172517,186347c77165,515379,,462966,,329032l,xe" fillcolor="#181717" stroked="f" strokeweight="0">
                  <v:stroke miterlimit="83231f" joinstyle="miter"/>
                  <v:path arrowok="t" textboxrect="0,0,345770,515379"/>
                </v:shape>
                <v:shape id="Shape 443" o:spid="_x0000_s1032" style="position:absolute;left:8211;top:14475;width:931;height:888;visibility:visible;mso-wrap-style:square;v-text-anchor:top" coordsize="93180,8881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" path="m,l93180,r,88811l,88811,,e" fillcolor="#181717" stroked="f" strokeweight="0">
                  <v:stroke miterlimit="83231f" joinstyle="miter"/>
                  <v:path arrowok="t" textboxrect="0,0,93180,88811"/>
                </v:shape>
                <v:shape id="Shape 12" o:spid="_x0000_s1033" style="position:absolute;left:14951;top:18922;width:1332;height:954;visibility:visible;mso-wrap-style:square;v-text-anchor:top" coordsize="133210,953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" path="m128842,r4368,71336c114287,79337,74981,95352,21107,95352l,93388,,24268r30569,4840c85903,29108,112103,12370,128842,xe" fillcolor="#181717" stroked="f" strokeweight="0">
                  <v:stroke miterlimit="83231f" joinstyle="miter"/>
                  <v:path arrowok="t" textboxrect="0,0,133210,95352"/>
                </v:shape>
                <v:shape id="Shape 444" o:spid="_x0000_s1034" style="position:absolute;left:22713;top:16069;width:902;height:3749;visibility:visible;mso-wrap-style:square;v-text-anchor:top" coordsize="90259,3748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" path="m,l90259,r,374891l,374891,,e" fillcolor="#181717" stroked="f" strokeweight="0">
                  <v:stroke miterlimit="83231f" joinstyle="miter"/>
                  <v:path arrowok="t" textboxrect="0,0,90259,374891"/>
                </v:shape>
                <v:shape id="Shape 14" o:spid="_x0000_s1035" style="position:absolute;left:24416;top:16011;width:1590;height:3865;visibility:visible;mso-wrap-style:square;v-text-anchor:top" coordsize="159048,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" path="m129565,r29483,4283l159048,66396r-1086,-153c107734,66243,90259,115011,90259,189992v,86614,13830,130289,66243,130289l159048,319919r,62662l131750,386524c38570,386524,,297726,,193624,,71336,48768,,129565,xe" fillcolor="#181717" stroked="f" strokeweight="0">
                  <v:stroke miterlimit="83231f" joinstyle="miter"/>
                  <v:path arrowok="t" textboxrect="0,0,159048,386524"/>
                </v:shape>
                <v:shape id="Shape 15" o:spid="_x0000_s1036" style="position:absolute;left:19517;top:16011;width:2439;height:3865;visibility:visible;mso-wrap-style:square;v-text-anchor:top" coordsize="243865,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" path="m129578,v48044,,85166,12370,93904,15278l218377,85166c195821,76428,171793,68415,139040,68415v-36399,,-51690,13843,-51690,36398c87350,125197,103365,136118,129578,152857r44399,28397c220561,211099,243865,232207,243865,275882v,69152,-58242,110642,-139763,110642c57505,386524,18923,375615,,368325l4369,293357v14554,5817,51689,24740,93904,24740c131026,318097,156502,310096,156502,280975v,-14554,-7277,-28385,-40030,-47308l79349,211823c41491,189255,,165240,,106274,,54584,50228,,129578,xe" fillcolor="#181717" stroked="f" strokeweight="0">
                  <v:stroke miterlimit="83231f" joinstyle="miter"/>
                  <v:path arrowok="t" textboxrect="0,0,243865,386524"/>
                </v:shape>
                <v:shape id="Shape 16" o:spid="_x0000_s1037" style="position:absolute;left:17171;top:16011;width:1966;height:3807;visibility:visible;mso-wrap-style:square;v-text-anchor:top" coordsize="196545,3807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" path="m181254,v5830,,10198,1448,15291,2184l196545,86614v-8013,-2184,-16015,-3632,-25476,-3632c133934,82982,93180,105550,93180,175425r,205283l2908,380708r,-313017c2908,44399,2184,22555,,5817r81534,c82258,28385,84442,51676,84442,74244r1461,c96812,45123,125209,,181254,xe" fillcolor="#181717" stroked="f" strokeweight="0">
                  <v:stroke miterlimit="83231f" joinstyle="miter"/>
                  <v:path arrowok="t" textboxrect="0,0,196545,380708"/>
                </v:shape>
                <v:shape id="Shape 17" o:spid="_x0000_s1038" style="position:absolute;left:14951;top:16011;width:1521;height:2176;visibility:visible;mso-wrap-style:square;v-text-anchor:top" coordsize="152133,21765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" path="m2185,c82982,,152133,47307,152133,200177r,17476l,217653,,160871r64783,c64783,94628,42951,61138,2185,61138l,61757,,253,2185,xe" fillcolor="#181717" stroked="f" strokeweight="0">
                  <v:stroke miterlimit="83231f" joinstyle="miter"/>
                  <v:path arrowok="t" textboxrect="0,0,152133,217653"/>
                </v:shape>
                <v:shape id="Shape 445" o:spid="_x0000_s1039" style="position:absolute;left:22698;top:14475;width:932;height:888;visibility:visible;mso-wrap-style:square;v-text-anchor:top" coordsize="93180,8881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" path="m,l93180,r,88811l,88811,,e" fillcolor="#181717" stroked="f" strokeweight="0">
                  <v:stroke miterlimit="83231f" joinstyle="miter"/>
                  <v:path arrowok="t" textboxrect="0,0,93180,88811"/>
                </v:shape>
                <v:shape id="Shape 19" o:spid="_x0000_s1040" style="position:absolute;left:28230;top:17536;width:1500;height:2340;visibility:visible;mso-wrap-style:square;v-text-anchor:top" coordsize="149955,23396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" path="m149955,r,49765l117018,59539c95907,70368,84442,88020,84442,115319v,34201,22568,57506,57506,57506l149955,171116r,57435l148036,229391v-10589,2934,-22465,4572,-35933,4572c53873,233963,,193932,,124044,,47616,46684,14178,118242,2236l149955,xe" fillcolor="#181717" stroked="f" strokeweight="0">
                  <v:stroke miterlimit="83231f" joinstyle="miter"/>
                  <v:path arrowok="t" textboxrect="0,0,149955,233963"/>
                </v:shape>
                <v:shape id="Shape 20" o:spid="_x0000_s1041" style="position:absolute;left:28609;top:16015;width:1121;height:1000;visibility:visible;mso-wrap-style:square;v-text-anchor:top" coordsize="112097,999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" path="m112097,r,64400l107734,63610c62599,63610,22568,85441,5093,99995l,27212c19107,18477,43951,7285,79439,2235l112097,xe" fillcolor="#181717" stroked="f" strokeweight="0">
                  <v:stroke miterlimit="83231f" joinstyle="miter"/>
                  <v:path arrowok="t" textboxrect="0,0,112097,99995"/>
                </v:shape>
                <v:shape id="Shape 21" o:spid="_x0000_s1042" style="position:absolute;left:26006;top:14358;width:1620;height:5478;visibility:visible;mso-wrap-style:square;v-text-anchor:top" coordsize="161969,5478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" path="m68790,r90258,l159048,481902v,26936,737,50228,2921,64058l77527,545960c76067,535038,74619,513207,74619,487718r-2185,c61509,511740,43633,535762,10807,546272l,547833,,485171r15775,-2246c54856,470953,68790,419203,68790,357429v,-63697,-15607,-112342,-52664,-123508l,231649,,169535r6530,949c38266,180447,57509,203102,67329,224942r1461,l68790,xe" fillcolor="#181717" stroked="f" strokeweight="0">
                  <v:stroke miterlimit="83231f" joinstyle="miter"/>
                  <v:path arrowok="t" textboxrect="0,0,161969,547833"/>
                </v:shape>
                <v:shape id="Shape 22" o:spid="_x0000_s1043" style="position:absolute;left:31964;top:16011;width:1591;height:3865;visibility:visible;mso-wrap-style:square;v-text-anchor:top" coordsize="159061,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" path="m129578,r29483,4283l159061,66398r-1098,-155c107734,66243,90272,115011,90272,189992v,86614,13830,130289,66243,130289l159061,319919r,62661l131763,386524c38583,386524,,297726,,193624,,71336,48781,,129578,xe" fillcolor="#181717" stroked="f" strokeweight="0">
                  <v:stroke miterlimit="83231f" joinstyle="miter"/>
                  <v:path arrowok="t" textboxrect="0,0,159061,386524"/>
                </v:shape>
                <v:shape id="Shape 23" o:spid="_x0000_s1044" style="position:absolute;left:29730;top:16011;width:1550;height:3811;visibility:visible;mso-wrap-style:square;v-text-anchor:top" coordsize="155061,38111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" path="m6560,c123031,,149955,56769,149955,150673r,163792c149955,341401,152876,366141,155061,380708r-81534,c69158,366141,68434,347955,68434,329755r-1461,c55690,345040,42951,359232,26300,369603l,381113,,323678r26208,-5594c54462,303682,65513,268602,65513,218376r,-21107l57512,197269v-19291,,-36626,1001,-51777,3355l,202326,,152562r47327,-3337l65513,149225r,-13830c65513,107553,55283,81347,28362,69985l,64849,,449,6560,xe" fillcolor="#181717" stroked="f" strokeweight="0">
                  <v:stroke miterlimit="83231f" joinstyle="miter"/>
                  <v:path arrowok="t" textboxrect="0,0,155061,381113"/>
                </v:shape>
                <v:shape id="Shape 24" o:spid="_x0000_s1045" style="position:absolute;left:37766;top:16011;width:1590;height:3865;visibility:visible;mso-wrap-style:square;v-text-anchor:top" coordsize="159048,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" path="m129565,r29483,4283l159048,66396r-1085,-153c107734,66243,90259,115011,90259,189992v,86614,13830,130289,66243,130289l159048,319919r,62662l131750,386524c38570,386524,,297726,,193624,,71336,48768,,129565,xe" fillcolor="#181717" stroked="f" strokeweight="0">
                  <v:stroke miterlimit="83231f" joinstyle="miter"/>
                  <v:path arrowok="t" textboxrect="0,0,159048,386524"/>
                </v:shape>
                <v:shape id="Shape 25" o:spid="_x0000_s1046" style="position:absolute;left:33555;top:14358;width:1620;height:5478;visibility:visible;mso-wrap-style:square;v-text-anchor:top" coordsize="161970,5478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" path="m68790,r90258,l159048,481902v,26936,737,50228,2922,64058l77527,545960c76067,535038,74606,513207,74606,487718r-2184,c61506,511740,43626,535762,10802,546272l,547833,,485171r15775,-2246c54856,470953,68790,419203,68790,357429v,-63697,-15606,-112342,-52672,-123508l,231650,,169536r6525,948c38259,180447,57509,203102,67329,224942r1461,l68790,xe" fillcolor="#181717" stroked="f" strokeweight="0">
                  <v:stroke miterlimit="83231f" joinstyle="miter"/>
                  <v:path arrowok="t" textboxrect="0,0,161970,547833"/>
                </v:shape>
                <v:shape id="Shape 26" o:spid="_x0000_s1047" style="position:absolute;left:41675;top:16013;width:1521;height:3843;visibility:visible;mso-wrap-style:square;v-text-anchor:top" coordsize="152133,3843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" path="m152133,r,61504l123891,69506c98402,85954,87350,123489,87350,160618r64783,l152133,217400r-64783,c87350,265444,101681,299150,138325,313001r13808,2186l152133,384308r-21031,-1956c40119,364390,,287008,,198464,,100374,45136,21799,120307,3688l152133,xe" fillcolor="#181717" stroked="f" strokeweight="0">
                  <v:stroke miterlimit="83231f" joinstyle="miter"/>
                  <v:path arrowok="t" textboxrect="0,0,152133,384308"/>
                </v:shape>
                <v:shape id="Shape 27" o:spid="_x0000_s1048" style="position:absolute;left:39356;top:14358;width:1620;height:5478;visibility:visible;mso-wrap-style:square;v-text-anchor:top" coordsize="161970,5478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" path="m68790,r90271,l159061,481902v,26936,724,50228,2909,64058l77527,545960c76067,535038,74619,513207,74619,487718r-2184,c61509,511740,43633,535762,10807,546272l,547833,,485171r15775,-2246c54856,470953,68790,419203,68790,357429v,-63697,-15606,-112342,-52663,-123508l,231648,,169535r6530,949c38266,180447,57509,203102,67329,224942r1461,l68790,xe" fillcolor="#181717" stroked="f" strokeweight="0">
                  <v:stroke miterlimit="83231f" joinstyle="miter"/>
                  <v:path arrowok="t" textboxrect="0,0,161970,547833"/>
                </v:shape>
                <v:shape id="Shape 28" o:spid="_x0000_s1049" style="position:absolute;left:43196;top:18922;width:1332;height:954;visibility:visible;mso-wrap-style:square;v-text-anchor:top" coordsize="133210,953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" path="m128842,r4368,71336c114288,79337,74981,95352,21108,95352l,93388,,24268r30569,4840c85890,29108,112103,12370,128842,xe" fillcolor="#181717" stroked="f" strokeweight="0">
                  <v:stroke miterlimit="83231f" joinstyle="miter"/>
                  <v:path arrowok="t" textboxrect="0,0,133210,95352"/>
                </v:shape>
                <v:shape id="Shape 29" o:spid="_x0000_s1050" style="position:absolute;left:43196;top:16011;width:1522;height:2176;visibility:visible;mso-wrap-style:square;v-text-anchor:top" coordsize="152133,21765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" path="m2184,c82982,,152133,47307,152133,200177r,17476l,217653,,160871r64783,c64783,94628,42952,61138,2184,61138l,61757,,253,2184,xe" fillcolor="#181717" stroked="f" strokeweight="0">
                  <v:stroke miterlimit="83231f" joinstyle="miter"/>
                  <v:path arrowok="t" textboxrect="0,0,152133,217653"/>
                </v:shape>
                <v:shape id="Shape 30" o:spid="_x0000_s1051" style="position:absolute;left:49289;top:14737;width:1849;height:5081;visibility:visible;mso-wrap-style:square;v-text-anchor:top" coordsize="184900,50810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" path="m,l132486,r52414,3762l184900,81903,161115,74619c149790,72451,137587,71336,124485,71336r-31305,l93180,436766r31305,c137587,436766,149790,435651,161115,433483r23785,-7284l184900,503844r-1420,358c167178,506805,150140,508102,132486,508102l,508102,,xe" fillcolor="#181717" stroked="f" strokeweight="0">
                  <v:stroke miterlimit="83231f" joinstyle="miter"/>
                  <v:path arrowok="t" textboxrect="0,0,184900,508102"/>
                </v:shape>
                <v:shape id="Shape 446" o:spid="_x0000_s1052" style="position:absolute;left:45504;top:14358;width:902;height:5460;visibility:visible;mso-wrap-style:square;v-text-anchor:top" coordsize="90259,5459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" path="m,l90259,r,545948l,545948,,e" fillcolor="#181717" stroked="f" strokeweight="0">
                  <v:stroke miterlimit="83231f" joinstyle="miter"/>
                  <v:path arrowok="t" textboxrect="0,0,90259,545948"/>
                </v:shape>
                <v:shape id="Shape 32" o:spid="_x0000_s1053" style="position:absolute;left:53686;top:16013;width:1521;height:3843;visibility:visible;mso-wrap-style:square;v-text-anchor:top" coordsize="152133,3843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" path="m152133,r,61504l123891,69506c98402,85954,87350,123489,87350,160618r64783,l152133,217400r-64783,c87350,265444,101681,299150,138325,313001r13808,2186l152133,384308r-21027,-1956c40129,364390,,287008,,198464,,100374,45137,21799,120307,3688l152133,xe" fillcolor="#181717" stroked="f" strokeweight="0">
                  <v:stroke miterlimit="83231f" joinstyle="miter"/>
                  <v:path arrowok="t" textboxrect="0,0,152133,384308"/>
                </v:shape>
                <v:shape id="Shape 33" o:spid="_x0000_s1054" style="position:absolute;left:51138;top:14774;width:1907;height:5001;visibility:visible;mso-wrap-style:square;v-text-anchor:top" coordsize="190716,5000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" path="m,l3594,258c126064,18999,190716,103160,190716,250289v,128302,-57322,207055,-145561,238412l,500082,,422437r7575,-2319c65102,394833,91719,333823,91719,250289,91719,166755,65102,105745,7575,80461l,78141,,xe" fillcolor="#181717" stroked="f" strokeweight="0">
                  <v:stroke miterlimit="83231f" joinstyle="miter"/>
                  <v:path arrowok="t" textboxrect="0,0,190716,500082"/>
                </v:shape>
                <v:shape id="Shape 34" o:spid="_x0000_s1055" style="position:absolute;left:55207;top:18922;width:1332;height:954;visibility:visible;mso-wrap-style:square;v-text-anchor:top" coordsize="133210,953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" path="m128842,r4368,71336c114288,79337,74981,95352,21107,95352l,93388,,24268r30569,4840c85903,29108,112103,12370,128842,xe" fillcolor="#181717" stroked="f" strokeweight="0">
                  <v:stroke miterlimit="83231f" joinstyle="miter"/>
                  <v:path arrowok="t" textboxrect="0,0,133210,95352"/>
                </v:shape>
                <v:shape id="Shape 35" o:spid="_x0000_s1056" style="position:absolute;left:60193;top:17536;width:1500;height:2340;visibility:visible;mso-wrap-style:square;v-text-anchor:top" coordsize="149955,23396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" path="m149955,r,49764l117016,59540c95907,70368,84442,88021,84442,115320v,34201,22555,57506,57506,57506l149955,171116r,57434l148031,229392v-10589,2934,-22463,4571,-35928,4571c53861,233963,,193933,,124045,,47616,46677,14179,118231,2237l149955,xe" fillcolor="#181717" stroked="f" strokeweight="0">
                  <v:stroke miterlimit="83231f" joinstyle="miter"/>
                  <v:path arrowok="t" textboxrect="0,0,149955,233963"/>
                </v:shape>
                <v:shape id="Shape 36" o:spid="_x0000_s1057" style="position:absolute;left:60572;top:16015;width:1121;height:1000;visibility:visible;mso-wrap-style:square;v-text-anchor:top" coordsize="112109,999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" path="m112109,r,64403l107735,63611c62611,63611,22568,85442,5093,99996l,27212c19107,18478,43951,7286,79439,2236l112109,xe" fillcolor="#181717" stroked="f" strokeweight="0">
                  <v:stroke miterlimit="83231f" joinstyle="miter"/>
                  <v:path arrowok="t" textboxrect="0,0,112109,99996"/>
                </v:shape>
                <v:shape id="Shape 37" o:spid="_x0000_s1058" style="position:absolute;left:57282;top:16011;width:2438;height:3865;visibility:visible;mso-wrap-style:square;v-text-anchor:top" coordsize="243853,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" path="m129566,v48043,,85166,12370,93903,15278l218377,85166c195809,76428,171793,68415,139027,68415v-36398,,-51677,13843,-51677,36398c87350,125197,103365,136118,129566,152857r44411,28397c220561,211099,243853,232207,243853,275882v,69152,-58229,110642,-139764,110642c57506,386524,18923,375615,,368325l4369,293357v14554,5817,51676,24740,93903,24740c131026,318097,156502,310096,156502,280975v,-14554,-7277,-28385,-40030,-47308l79337,211823c41491,189255,,165240,,106274,,54584,50229,,129566,xe" fillcolor="#181717" stroked="f" strokeweight="0">
                  <v:stroke miterlimit="83231f" joinstyle="miter"/>
                  <v:path arrowok="t" textboxrect="0,0,243853,386524"/>
                </v:shape>
                <v:shape id="Shape 38" o:spid="_x0000_s1059" style="position:absolute;left:55207;top:16011;width:1522;height:2176;visibility:visible;mso-wrap-style:square;v-text-anchor:top" coordsize="152146,21765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" path="m2184,c82982,,152146,47307,152146,200177r,17476l,217653,,160871r64783,c64783,94628,42952,61138,2184,61138l,61757,,253,2184,xe" fillcolor="#181717" stroked="f" strokeweight="0">
                  <v:stroke miterlimit="83231f" joinstyle="miter"/>
                  <v:path arrowok="t" textboxrect="0,0,152146,217653"/>
                </v:shape>
                <v:shape id="Shape 39" o:spid="_x0000_s1060" style="position:absolute;left:68981;top:16011;width:1649;height:3865;visibility:visible;mso-wrap-style:square;v-text-anchor:top" coordsize="164885,3864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" path="m164885,r,64088l145434,67001c103769,80534,93180,138090,93180,192875v,54773,10589,112892,52254,126565l164885,322384r,64091l136205,384628c67997,375511,,330447,,192875,,59113,67997,11745,136205,1993l164885,xe" fillcolor="#181717" stroked="f" strokeweight="0">
                  <v:stroke miterlimit="83231f" joinstyle="miter"/>
                  <v:path arrowok="t" textboxrect="0,0,164885,386475"/>
                </v:shape>
                <v:shape id="Shape 40" o:spid="_x0000_s1061" style="position:absolute;left:66592;top:16011;width:1965;height:3807;visibility:visible;mso-wrap-style:square;v-text-anchor:top" coordsize="196545,3807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" path="m181267,v5817,,10186,1448,15278,2184l196545,86614v-8001,-2184,-16014,-3632,-25476,-3632c133947,82982,93180,105550,93180,175425r,205283l2921,380708r,-313017c2921,44399,2184,22555,,5817r81534,c82258,28385,84442,51676,84442,74244r1461,c96825,45123,125209,,181267,xe" fillcolor="#181717" stroked="f" strokeweight="0">
                  <v:stroke miterlimit="83231f" joinstyle="miter"/>
                  <v:path arrowok="t" textboxrect="0,0,196545,380708"/>
                </v:shape>
                <v:shape id="Shape 41" o:spid="_x0000_s1062" style="position:absolute;left:64030;top:16011;width:1965;height:3807;visibility:visible;mso-wrap-style:square;v-text-anchor:top" coordsize="196545,3807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" path="m181254,v5830,,10199,1448,15291,2184l196545,86614v-8014,-2184,-16015,-3632,-25476,-3632c133947,82982,93180,105550,93180,175425r,205283l2908,380708r,-313017c2908,44399,2184,22555,,5817r81534,c82258,28385,84442,51676,84442,74244r1461,c96812,45123,125209,,181254,xe" fillcolor="#181717" stroked="f" strokeweight="0">
                  <v:stroke miterlimit="83231f" joinstyle="miter"/>
                  <v:path arrowok="t" textboxrect="0,0,196545,380708"/>
                </v:shape>
                <v:shape id="Shape 42" o:spid="_x0000_s1063" style="position:absolute;left:61693;top:16011;width:1550;height:3811;visibility:visible;mso-wrap-style:square;v-text-anchor:top" coordsize="155048,38111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" path="m6547,c123019,,149955,56769,149955,150673r,163792c149955,341401,152864,366141,155048,380708r-81534,c69145,366141,68421,347955,68421,329755r-1460,c55683,345040,42945,359232,26294,369603l,381111,,323677r26202,-5593c54454,303682,65513,268602,65513,218376r,-21107l57500,197269v-19288,,-36621,1001,-51770,3355l,202325,,152561r47314,-3336l65513,149225r,-13830c65513,107553,55276,81347,28352,69985l,64851,,448,6547,xe" fillcolor="#181717" stroked="f" strokeweight="0">
                  <v:stroke miterlimit="83231f" joinstyle="miter"/>
                  <v:path arrowok="t" textboxrect="0,0,155048,381111"/>
                </v:shape>
                <v:shape id="Shape 43" o:spid="_x0000_s1064" style="position:absolute;left:76675;top:16011;width:1649;height:3865;visibility:visible;mso-wrap-style:square;v-text-anchor:top" coordsize="164878,3864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" path="m164878,r,64088l145426,67002c103769,80535,93180,138090,93180,192875v,54774,10589,112892,52246,126566l164878,322386r,64090l136197,384628c67997,375512,,330448,,192875,,59114,67997,11745,136197,1993l164878,xe" fillcolor="#181717" stroked="f" strokeweight="0">
                  <v:stroke miterlimit="83231f" joinstyle="miter"/>
                  <v:path arrowok="t" textboxrect="0,0,164878,386476"/>
                </v:shape>
                <v:shape id="Shape 44" o:spid="_x0000_s1065" style="position:absolute;left:70630;top:16011;width:1649;height:3865;visibility:visible;mso-wrap-style:square;v-text-anchor:top" coordsize="164871,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" path="m368,c76797,,164871,40030,164871,192900v,157226,-88074,193624,-164503,193624l,386501,,322410r368,56c58597,322466,71704,255499,71704,192900,71704,130289,58597,64059,368,64059l,64114,,26,368,xe" fillcolor="#181717" stroked="f" strokeweight="0">
                  <v:stroke miterlimit="83231f" joinstyle="miter"/>
                  <v:path arrowok="t" textboxrect="0,0,164871,386524"/>
                </v:shape>
                <v:shape id="Shape 447" o:spid="_x0000_s1066" style="position:absolute;left:74972;top:14358;width:903;height:5460;visibility:visible;mso-wrap-style:square;v-text-anchor:top" coordsize="90259,5459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" path="m,l90259,r,545948l,545948,,e" fillcolor="#181717" stroked="f" strokeweight="0">
                  <v:stroke miterlimit="83231f" joinstyle="miter"/>
                  <v:path arrowok="t" textboxrect="0,0,90259,545948"/>
                </v:shape>
                <v:shape id="Shape 448" o:spid="_x0000_s1067" style="position:absolute;left:73079;top:14358;width:903;height:5460;visibility:visible;mso-wrap-style:square;v-text-anchor:top" coordsize="90259,5459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" path="m,l90259,r,545948l,545948,,e" fillcolor="#181717" stroked="f" strokeweight="0">
                  <v:stroke miterlimit="83231f" joinstyle="miter"/>
                  <v:path arrowok="t" textboxrect="0,0,90259,545948"/>
                </v:shape>
                <v:shape id="Shape 47" o:spid="_x0000_s1068" style="position:absolute;left:78324;top:16011;width:1649;height:3865;visibility:visible;mso-wrap-style:square;v-text-anchor:top" coordsize="164878,3865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" path="m362,c76791,,164878,40030,164878,192900v,157226,-88087,193624,-164516,193624l,386501,,322411r362,55c58604,322466,71698,255499,71698,192900,71698,130289,58604,64059,362,64059l,64113,,25,362,xe" fillcolor="#181717" stroked="f" strokeweight="0">
                  <v:stroke miterlimit="83231f" joinstyle="miter"/>
                  <v:path arrowok="t" textboxrect="0,0,164878,386524"/>
                </v:shape>
                <v:shape id="Shape 48" o:spid="_x0000_s1069" style="position:absolute;left:20845;top:23797;width:924;height:1565;visibility:visible;mso-wrap-style:square;v-text-anchor:top" coordsize="92373,1565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" path="m92373,r,31018l81933,32355c54700,40272,41605,58846,41605,80763v,26746,13869,44081,42596,44081l92373,123138r,31002l72809,156544c31204,156544,,132274,,83734,,40829,24649,7783,88878,192l92373,xe" fillcolor="#181717" stroked="f" strokeweight="0">
                  <v:stroke miterlimit="83231f" joinstyle="miter"/>
                  <v:path arrowok="t" textboxrect="0,0,92373,156544"/>
                </v:shape>
                <v:shape id="Shape 49" o:spid="_x0000_s1070" style="position:absolute;left:21068;top:22769;width:701;height:597;visibility:visible;mso-wrap-style:square;v-text-anchor:top" coordsize="70085,597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" path="m70085,r,33612l69342,33501v-25756,,-50521,10401,-64884,26251l,20623c10401,13936,22041,8736,34176,5207l70085,xe" fillcolor="#181717" stroked="f" strokeweight="0">
                  <v:stroke miterlimit="83231f" joinstyle="miter"/>
                  <v:path arrowok="t" textboxrect="0,0,70085,59752"/>
                </v:shape>
                <v:shape id="Shape 50" o:spid="_x0000_s1071" style="position:absolute;left:19136;top:21871;width:1546;height:3457;visibility:visible;mso-wrap-style:square;v-text-anchor:top" coordsize="154534,3457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" path="m,l154534,r,37643l43586,37643r,109956l149085,147599r,37643l43586,185242r,160477l,345719,,xe" fillcolor="#181717" stroked="f" strokeweight="0">
                  <v:stroke miterlimit="83231f" joinstyle="miter"/>
                  <v:path arrowok="t" textboxrect="0,0,154534,345719"/>
                </v:shape>
                <v:shape id="Shape 51" o:spid="_x0000_s1072" style="position:absolute;left:30142;top:23797;width:924;height:1565;visibility:visible;mso-wrap-style:square;v-text-anchor:top" coordsize="92373,1565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" path="m92373,r,31018l81933,32355c54699,40272,41605,58846,41605,80763v,26746,13868,44081,42596,44081l92373,123138r,31002l72809,156544c31204,156544,,132274,,83734,,40829,24648,7783,88878,192l92373,xe" fillcolor="#181717" stroked="f" strokeweight="0">
                  <v:stroke miterlimit="83231f" joinstyle="miter"/>
                  <v:path arrowok="t" textboxrect="0,0,92373,156544"/>
                </v:shape>
                <v:shape id="Shape 52" o:spid="_x0000_s1073" style="position:absolute;left:25239;top:22802;width:1802;height:2560;visibility:visible;mso-wrap-style:square;v-text-anchor:top" coordsize="180289,2560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" path="m,l41605,r,162954c41605,203073,56464,220409,83210,220409v32690,,53493,-22784,53493,-68352l136703,r41605,l178308,198120v,18326,1486,36652,1981,54483l140170,252603r-1486,-37642l137693,214961v-13373,28727,-34671,41109,-63893,41109c29718,256070,,230810,,175336l,xe" fillcolor="#181717" stroked="f" strokeweight="0">
                  <v:stroke miterlimit="83231f" joinstyle="miter"/>
                  <v:path arrowok="t" textboxrect="0,0,180289,256070"/>
                </v:shape>
                <v:shape id="Shape 53" o:spid="_x0000_s1074" style="position:absolute;left:30365;top:22769;width:701;height:597;visibility:visible;mso-wrap-style:square;v-text-anchor:top" coordsize="70085,597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" path="m70085,r,33612l69342,33501v-25756,,-50521,10401,-64885,26251l,20623c10401,13936,22041,8736,34175,5207l70085,xe" fillcolor="#181717" stroked="f" strokeweight="0">
                  <v:stroke miterlimit="83231f" joinstyle="miter"/>
                  <v:path arrowok="t" textboxrect="0,0,70085,59752"/>
                </v:shape>
                <v:shape id="Shape 54" o:spid="_x0000_s1075" style="position:absolute;left:23163;top:22767;width:1650;height:2595;visibility:visible;mso-wrap-style:square;v-text-anchor:top" coordsize="164935,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" path="m112928,v17336,,36652,3467,50026,9906l160972,47549c146609,39624,132245,35661,112928,35661v-40614,,-69342,28233,-69342,96584c43586,190690,71323,223875,111938,223875v19812,,36652,-5943,51016,-13373l164935,248641v-12383,5448,-34671,10896,-52997,10896c36652,259537,,203568,,132245,,50521,42596,,112928,xe" fillcolor="#181717" stroked="f" strokeweight="0">
                  <v:stroke miterlimit="83231f" joinstyle="miter"/>
                  <v:path arrowok="t" textboxrect="0,0,164935,259537"/>
                </v:shape>
                <v:shape id="Shape 55" o:spid="_x0000_s1076" style="position:absolute;left:21769;top:22767;width:924;height:2571;visibility:visible;mso-wrap-style:square;v-text-anchor:top" coordsize="92373,2571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" path="m1238,c38386,,60674,15849,68599,23774,79496,34671,90393,50025,90393,85687r,131750c90393,232296,91383,247155,92373,256070r-37642,l52254,221894r-990,c42719,236382,28882,250312,6199,256372l,257134,,226132r16291,-3402c37952,212886,50768,189948,50768,163944r,-31699c43339,131254,32938,131254,21546,131254l,134012,,102994r26499,-1458l50768,101536r,-11391c50768,71323,49283,60427,41358,49530,37148,43834,30956,39872,23651,37333l,33792,,179,1238,xe" fillcolor="#181717" stroked="f" strokeweight="0">
                  <v:stroke miterlimit="83231f" joinstyle="miter"/>
                  <v:path arrowok="t" textboxrect="0,0,92373,257134"/>
                </v:shape>
                <v:shape id="Shape 56" o:spid="_x0000_s1077" style="position:absolute;left:28552;top:22163;width:1337;height:3199;visibility:visible;mso-wrap-style:square;v-text-anchor:top" coordsize="133731,31996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" path="m81724,r,63893l133731,63893r,33681l81724,97574r,149085c81724,275387,89154,286283,107975,286283v10401,,17831,-2972,25756,-6438l133731,313525v-9906,3467,-23775,6439,-35166,6439c60427,319964,40119,304609,40119,260032r,-162458l,97574,,63893r40119,l40119,12383,81724,xe" fillcolor="#181717" stroked="f" strokeweight="0">
                  <v:stroke miterlimit="83231f" joinstyle="miter"/>
                  <v:path arrowok="t" textboxrect="0,0,133731,319964"/>
                </v:shape>
                <v:shape id="Shape 449" o:spid="_x0000_s1078" style="position:absolute;left:27690;top:21613;width:416;height:3715;visibility:visible;mso-wrap-style:square;v-text-anchor:top" coordsize="41605,3714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" path="m,l41605,r,371475l,371475,,e" fillcolor="#181717" stroked="f" strokeweight="0">
                  <v:stroke miterlimit="83231f" joinstyle="miter"/>
                  <v:path arrowok="t" textboxrect="0,0,41605,371475"/>
                </v:shape>
                <v:shape id="Shape 58" o:spid="_x0000_s1079" style="position:absolute;left:32460;top:22767;width:971;height:2595;visibility:visible;mso-wrap-style:square;v-text-anchor:top" coordsize="97079,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" path="m87173,r9906,1099l97079,33681v-38138,,-55474,32689,-55474,96087c41605,193167,58941,225857,97079,225857r,32229l87173,259537c35166,259537,,216941,,129768,,42596,35166,,87173,xe" fillcolor="#181717" stroked="f" strokeweight="0">
                  <v:stroke miterlimit="83231f" joinstyle="miter"/>
                  <v:path arrowok="t" textboxrect="0,0,97079,259537"/>
                </v:shape>
                <v:shape id="Shape 59" o:spid="_x0000_s1080" style="position:absolute;left:31066;top:22767;width:923;height:2571;visibility:visible;mso-wrap-style:square;v-text-anchor:top" coordsize="92373,2571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" path="m1238,c38386,,60674,15849,68599,23774,79496,34671,90392,50025,90392,85687r,131750c90392,232296,91383,247155,92373,256070r-37643,l52254,221894r-990,c42719,236382,28882,250312,6199,256372l,257134,,226132r16291,-3402c37952,212886,50768,189948,50768,163944r,-31699c43338,131254,32938,131254,21545,131254l,134012,,102994r26498,-1458l50768,101536r,-11391c50768,71323,49282,60427,41358,49530,37147,43834,30956,39872,23650,37333l,33792,,179,1238,xe" fillcolor="#181717" stroked="f" strokeweight="0">
                  <v:stroke miterlimit="83231f" joinstyle="miter"/>
                  <v:path arrowok="t" textboxrect="0,0,92373,257134"/>
                </v:shape>
                <v:shape id="Shape 60" o:spid="_x0000_s1081" style="position:absolute;left:36080;top:22767;width:971;height:2595;visibility:visible;mso-wrap-style:square;v-text-anchor:top" coordsize="97079,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" path="m87173,r9906,1099l97079,33681v-38138,,-55474,32689,-55474,96087c41605,193167,58941,225857,97079,225857r,32229l87173,259537c35166,259537,,216941,,129768,,42596,35166,,87173,xe" fillcolor="#181717" stroked="f" strokeweight="0">
                  <v:stroke miterlimit="83231f" joinstyle="miter"/>
                  <v:path arrowok="t" textboxrect="0,0,97079,259537"/>
                </v:shape>
                <v:shape id="Shape 61" o:spid="_x0000_s1082" style="position:absolute;left:33431;top:21613;width:990;height:3735;visibility:visible;mso-wrap-style:square;v-text-anchor:top" coordsize="99060,3734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" path="m55473,l97079,r,324917c97079,340271,98565,356121,99060,371475r-40119,l57455,334328r-991,c48292,349186,35661,364603,14394,371382l,373491,,341262v38138,,55473,-32690,55473,-96089c55473,181775,38138,149085,,149085l,116504r9906,1099c28108,122061,41852,133483,54483,153543r990,l55473,xe" fillcolor="#181717" stroked="f" strokeweight="0">
                  <v:stroke miterlimit="83231f" joinstyle="miter"/>
                  <v:path arrowok="t" textboxrect="0,0,99060,373491"/>
                </v:shape>
                <v:shape id="Shape 62" o:spid="_x0000_s1083" style="position:absolute;left:38488;top:22775;width:941;height:2572;visibility:visible;mso-wrap-style:square;v-text-anchor:top" coordsize="94107,2572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" path="m94107,r,31149l75905,34958c57888,43293,44329,65489,43586,109694r50521,l94107,141393r-50521,c43586,185227,56402,211509,82243,221910r11864,2032l94107,257240,57462,249648c19502,231724,,188447,,129011,,69575,19502,26298,55791,8374l94107,xe" fillcolor="#181717" stroked="f" strokeweight="0">
                  <v:stroke miterlimit="83231f" joinstyle="miter"/>
                  <v:path arrowok="t" textboxrect="0,0,94107,257240"/>
                </v:shape>
                <v:shape id="Shape 63" o:spid="_x0000_s1084" style="position:absolute;left:37051;top:21613;width:991;height:3735;visibility:visible;mso-wrap-style:square;v-text-anchor:top" coordsize="99060,3734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" path="m55473,l97079,r,324917c97079,340271,98565,356121,99060,371475r-40119,l57455,334328r-991,c48292,349186,35662,364603,14395,371382l,373491,,341262v38138,,55473,-32690,55473,-96089c55473,181775,38138,149085,,149085l,116504r9906,1099c28108,122061,41852,133483,54483,153543r990,l55473,xe" fillcolor="#181717" stroked="f" strokeweight="0">
                  <v:stroke miterlimit="83231f" joinstyle="miter"/>
                  <v:path arrowok="t" textboxrect="0,0,99060,373491"/>
                </v:shape>
                <v:shape id="Shape 64" o:spid="_x0000_s1085" style="position:absolute;left:39429;top:24837;width:782;height:525;visibility:visible;mso-wrap-style:square;v-text-anchor:top" coordsize="78258,5250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" path="m76276,r1982,37643c58445,47053,32690,52502,7429,52502l,50962,,17664r18326,3139c39129,20803,61913,10401,76276,xe" fillcolor="#181717" stroked="f" strokeweight="0">
                  <v:stroke miterlimit="83231f" joinstyle="miter"/>
                  <v:path arrowok="t" textboxrect="0,0,78258,52502"/>
                </v:shape>
                <v:shape id="Shape 65" o:spid="_x0000_s1086" style="position:absolute;left:44243;top:22767;width:971;height:2595;visibility:visible;mso-wrap-style:square;v-text-anchor:top" coordsize="97079,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" path="m87173,r9906,1099l97079,33681v-38138,,-55474,32689,-55474,96087c41605,193167,58941,225857,97079,225857r,32229l87173,259537c35166,259537,,216941,,129768,,42596,35166,,87173,xe" fillcolor="#181717" stroked="f" strokeweight="0">
                  <v:stroke miterlimit="83231f" joinstyle="miter"/>
                  <v:path arrowok="t" textboxrect="0,0,97079,259537"/>
                </v:shape>
                <v:shape id="Shape 66" o:spid="_x0000_s1087" style="position:absolute;left:39429;top:22767;width:921;height:1422;visibility:visible;mso-wrap-style:square;v-text-anchor:top" coordsize="92126,1421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" path="m3467,c60427,,92126,45567,92126,119862r,22289l,142151,,110452r50521,c50521,57950,34176,31699,990,31699l,31907,,758,3467,xe" fillcolor="#181717" stroked="f" strokeweight="0">
                  <v:stroke miterlimit="83231f" joinstyle="miter"/>
                  <v:path arrowok="t" textboxrect="0,0,92126,142151"/>
                </v:shape>
                <v:shape id="Shape 67" o:spid="_x0000_s1088" style="position:absolute;left:42128;top:21871;width:1674;height:3457;visibility:visible;mso-wrap-style:square;v-text-anchor:top" coordsize="167411,3457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" path="m,l160972,r,37643l43586,37643r,109956l155524,147599r,37643l43586,185242r,122835l167411,308077r,37642l,345719,,xe" fillcolor="#181717" stroked="f" strokeweight="0">
                  <v:stroke miterlimit="83231f" joinstyle="miter"/>
                  <v:path arrowok="t" textboxrect="0,0,167411,345719"/>
                </v:shape>
                <v:shape id="Shape 68" o:spid="_x0000_s1089" style="position:absolute;left:51013;top:23797;width:924;height:1565;visibility:visible;mso-wrap-style:square;v-text-anchor:top" coordsize="92374,1565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" path="m92374,r,31018l81933,32355c54699,40272,41605,58846,41605,80763v,26746,13869,44081,42596,44081l92374,123138r,31002l72809,156544c31204,156544,,132274,,83734,,40829,24649,7783,88878,192l92374,xe" fillcolor="#181717" stroked="f" strokeweight="0">
                  <v:stroke miterlimit="83231f" joinstyle="miter"/>
                  <v:path arrowok="t" textboxrect="0,0,92374,156544"/>
                </v:shape>
                <v:shape id="Shape 69" o:spid="_x0000_s1090" style="position:absolute;left:46774;top:22802;width:1803;height:2560;visibility:visible;mso-wrap-style:square;v-text-anchor:top" coordsize="180289,2560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" path="m,l41605,r,162954c41605,203073,56464,220409,83210,220409v32690,,53493,-22784,53493,-68352l136703,r41605,l178308,198120v,18326,1486,36652,1981,54483l140170,252603r-1486,-37642l137694,214961v-13374,28727,-34672,41109,-63894,41109c29718,256070,,230810,,175336l,xe" fillcolor="#181717" stroked="f" strokeweight="0">
                  <v:stroke miterlimit="83231f" joinstyle="miter"/>
                  <v:path arrowok="t" textboxrect="0,0,180289,256070"/>
                </v:shape>
                <v:shape id="Shape 70" o:spid="_x0000_s1091" style="position:absolute;left:51236;top:22769;width:701;height:597;visibility:visible;mso-wrap-style:square;v-text-anchor:top" coordsize="70085,597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" path="m70085,r,33612l69342,33501v-25756,,-50521,10401,-64885,26251l,20623c10401,13936,22041,8736,34176,5207l70085,xe" fillcolor="#181717" stroked="f" strokeweight="0">
                  <v:stroke miterlimit="83231f" joinstyle="miter"/>
                  <v:path arrowok="t" textboxrect="0,0,70085,59752"/>
                </v:shape>
                <v:shape id="Shape 71" o:spid="_x0000_s1092" style="position:absolute;left:49062;top:22767;width:1649;height:2595;visibility:visible;mso-wrap-style:square;v-text-anchor:top" coordsize="164935,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" path="m112928,v17336,,36653,3467,50026,9906l160972,47549c146609,39624,132245,35661,112928,35661v-40614,,-69342,28233,-69342,96584c43586,190690,71323,223875,111938,223875v19812,,36652,-5943,51016,-13373l164935,248641v-12383,5448,-34671,10896,-52997,10896c36652,259537,,203568,,132245,,50521,42596,,112928,xe" fillcolor="#181717" stroked="f" strokeweight="0">
                  <v:stroke miterlimit="83231f" joinstyle="miter"/>
                  <v:path arrowok="t" textboxrect="0,0,164935,259537"/>
                </v:shape>
                <v:shape id="Shape 72" o:spid="_x0000_s1093" style="position:absolute;left:45214;top:21613;width:990;height:3735;visibility:visible;mso-wrap-style:square;v-text-anchor:top" coordsize="99060,3734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" path="m55473,l97079,r,324917c97079,340271,98565,356121,99060,371475r-40119,l57455,334328r-991,c48292,349186,35662,364603,14395,371382l,373491,,341262v38138,,55473,-32690,55473,-96089c55473,181775,38138,149085,,149085l,116504r9906,1099c28108,122061,41852,133483,54483,153543r990,l55473,xe" fillcolor="#181717" stroked="f" strokeweight="0">
                  <v:stroke miterlimit="83231f" joinstyle="miter"/>
                  <v:path arrowok="t" textboxrect="0,0,99060,373491"/>
                </v:shape>
                <v:shape id="Shape 450" o:spid="_x0000_s1094" style="position:absolute;left:55446;top:22802;width:416;height:2526;visibility:visible;mso-wrap-style:square;v-text-anchor:top" coordsize="41605,2526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" path="m,l41605,r,252603l,252603,,e" fillcolor="#181717" stroked="f" strokeweight="0">
                  <v:stroke miterlimit="83231f" joinstyle="miter"/>
                  <v:path arrowok="t" textboxrect="0,0,41605,252603"/>
                </v:shape>
                <v:shape id="Shape 74" o:spid="_x0000_s1095" style="position:absolute;left:56407;top:22767;width:1015;height:2595;visibility:visible;mso-wrap-style:square;v-text-anchor:top" coordsize="101536,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" path="m101536,r,33681c61913,33681,43586,66370,43586,129768v,63399,18327,96089,57950,96089l101536,259537c34671,259537,,209017,,129768,,50521,34671,,101536,xe" fillcolor="#181717" stroked="f" strokeweight="0">
                  <v:stroke miterlimit="83231f" joinstyle="miter"/>
                  <v:path arrowok="t" textboxrect="0,0,101536,259537"/>
                </v:shape>
                <v:shape id="Shape 75" o:spid="_x0000_s1096" style="position:absolute;left:53331;top:22767;width:1650;height:2595;visibility:visible;mso-wrap-style:square;v-text-anchor:top" coordsize="164935,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" path="m112929,v17335,,36652,3467,50025,9906l160972,47549c146609,39624,132245,35661,112929,35661v-40615,,-69343,28233,-69343,96584c43586,190690,71324,223875,111938,223875v19812,,36652,-5943,51016,-13373l164935,248641v-12382,5448,-34671,10896,-52997,10896c36653,259537,,203568,,132245,,50521,42596,,112929,xe" fillcolor="#181717" stroked="f" strokeweight="0">
                  <v:stroke miterlimit="83231f" joinstyle="miter"/>
                  <v:path arrowok="t" textboxrect="0,0,164935,259537"/>
                </v:shape>
                <v:shape id="Shape 76" o:spid="_x0000_s1097" style="position:absolute;left:51937;top:22767;width:924;height:2571;visibility:visible;mso-wrap-style:square;v-text-anchor:top" coordsize="92373,2571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" path="m1238,c38385,,60674,15849,68599,23774,79495,34671,90392,50025,90392,85687r,131750c90392,232296,91383,247155,92373,256070r-37643,l52254,221894r-990,c42719,236382,28882,250312,6198,256372l,257134,,226132r16290,-3402c37952,212886,50768,189948,50768,163944r,-31699c43338,131254,32937,131254,21545,131254l,134012,,102994r26498,-1458l50768,101536r,-11391c50768,71323,49282,60427,41357,49530,37147,43834,30955,39872,23650,37333l,33792,,179,1238,xe" fillcolor="#181717" stroked="f" strokeweight="0">
                  <v:stroke miterlimit="83231f" joinstyle="miter"/>
                  <v:path arrowok="t" textboxrect="0,0,92373,257134"/>
                </v:shape>
                <v:shape id="Shape 77" o:spid="_x0000_s1098" style="position:absolute;left:57175;top:21919;width:247;height:536;visibility:visible;mso-wrap-style:square;v-text-anchor:top" coordsize="24765,535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" path="m24765,r,53596l,53596,24765,xe" fillcolor="#181717" stroked="f" strokeweight="0">
                  <v:stroke miterlimit="83231f" joinstyle="miter"/>
                  <v:path arrowok="t" textboxrect="0,0,24765,53596"/>
                </v:shape>
                <v:shape id="Shape 451" o:spid="_x0000_s1099" style="position:absolute;left:55426;top:21762;width:456;height:495;visibility:visible;mso-wrap-style:square;v-text-anchor:top" coordsize="45568,495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" path="m,l45568,r,49530l,49530,,e" fillcolor="#181717" stroked="f" strokeweight="0">
                  <v:stroke miterlimit="83231f" joinstyle="miter"/>
                  <v:path arrowok="t" textboxrect="0,0,45568,49530"/>
                </v:shape>
                <v:shape id="Shape 79" o:spid="_x0000_s1100" style="position:absolute;left:58923;top:22767;width:1803;height:2561;visibility:visible;mso-wrap-style:square;v-text-anchor:top" coordsize="180289,2560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" path="m106490,v44081,,73799,25260,73799,80734l180289,256070r-41605,l138684,93116v,-40119,-14859,-57455,-41605,-57455c64389,35661,43586,58445,43586,104013r,152057l1981,256070r,-198120c1981,39624,495,21298,,3467r40119,l41605,41110r991,c55969,12383,77267,,106490,xe" fillcolor="#181717" stroked="f" strokeweight="0">
                  <v:stroke miterlimit="83231f" joinstyle="miter"/>
                  <v:path arrowok="t" textboxrect="0,0,180289,256070"/>
                </v:shape>
                <v:shape id="Shape 80" o:spid="_x0000_s1101" style="position:absolute;left:57422;top:22767;width:1016;height:2595;visibility:visible;mso-wrap-style:square;v-text-anchor:top" coordsize="101536,2595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" path="m,c66866,,101536,50521,101536,129768,101536,209017,66866,259537,,259537l,225857v39624,,57950,-32690,57950,-96089c57950,66370,39624,33681,,33681l,xe" fillcolor="#181717" stroked="f" strokeweight="0">
                  <v:stroke miterlimit="83231f" joinstyle="miter"/>
                  <v:path arrowok="t" textboxrect="0,0,101536,259537"/>
                </v:shape>
                <v:shape id="Shape 81" o:spid="_x0000_s1102" style="position:absolute;left:57422;top:21737;width:575;height:718;visibility:visible;mso-wrap-style:square;v-text-anchor:top" coordsize="57455,718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" path="m8420,l57455,,6934,71818,,71818,,18223,8420,xe" fillcolor="#181717" stroked="f" strokeweight="0">
                  <v:stroke miterlimit="83231f" joinstyle="miter"/>
                  <v:path arrowok="t" textboxrect="0,0,57455,71818"/>
                </v:shape>
                <v:shape id="Shape 82" o:spid="_x0000_s1103" style="position:absolute;left:22853;top:6;width:11571;height:11931;visibility:visible;mso-wrap-style:square;v-text-anchor:top" coordsize="1157110,11931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" path="m,l252603,r241,518960c252844,639750,256616,674484,266929,723316v30823,138798,139890,229336,337794,229336l904748,952652v,,-241,-495528,-241,-706285l1157110,246367r-292,946747c1115809,1193114,798525,1193152,584124,1193152,113563,1193152,,825627,,630276l,xe" fillcolor="#075c8e" stroked="f" strokeweight="0">
                  <v:stroke miterlimit="83231f" joinstyle="miter"/>
                  <v:path arrowok="t" textboxrect="0,0,1157110,1193152"/>
                </v:shape>
                <v:shape id="Shape 83" o:spid="_x0000_s1104" style="position:absolute;left:35347;width:5985;height:11936;visibility:visible;mso-wrap-style:square;v-text-anchor:top" coordsize="598558,11935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" path="m165967,2296c304555,8324,425971,30569,532134,65887r66424,25979l598558,364027,574346,348822c468332,288768,354383,261811,252794,261811r,691527l598558,953338r,240253l,1193470,,2642c57885,57,113172,,165967,2296xe" fillcolor="#075c8e" stroked="f" strokeweight="0">
                  <v:stroke miterlimit="83231f" joinstyle="miter"/>
                  <v:path arrowok="t" textboxrect="0,0,598558,1193591"/>
                </v:shape>
                <v:shape id="Shape 84" o:spid="_x0000_s1105" style="position:absolute;left:41332;width:9442;height:11937;visibility:visible;mso-wrap-style:square;v-text-anchor:top" coordsize="944118,119376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" path="m518845,2613v164517,7727,304864,38290,424128,86480l944118,89642r,274430l919915,348873c813900,288818,699948,261861,598354,261861r,677139c599015,943800,599980,948576,600602,953389r343516,l944118,1193641r-343872,-70c599675,1193609,598481,1193762,598481,1193762l,1193641,,953389r345764,c310988,672233,182247,488573,28040,381687l,364078,,91916r34726,13582c163002,163744,265297,243368,346158,336918r,-334226c406482,,464006,38,518845,2613xe" fillcolor="#075c8e" stroked="f" strokeweight="0">
                  <v:stroke miterlimit="83231f" joinstyle="miter"/>
                  <v:path arrowok="t" textboxrect="0,0,944118,1193762"/>
                </v:shape>
                <v:shape id="Shape 85" o:spid="_x0000_s1106" style="position:absolute;left:50774;top:896;width:6156;height:11041;visibility:visible;mso-wrap-style:square;v-text-anchor:top" coordsize="615652,11041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" path="m,l111206,53324c498232,270988,615652,702291,615652,1090403v,,-483,6325,-5372,10287c606051,1104119,599078,1104119,599078,1104119l,1103998,,863747r345764,c310996,582590,182257,398931,28049,292044l,274430,,xe" fillcolor="#075c8e" stroked="f" strokeweight="0">
                  <v:stroke miterlimit="83231f" joinstyle="miter"/>
                  <v:path arrowok="t" textboxrect="0,0,615652,1104119"/>
                </v:shape>
                <w10:anchorlock/>
              </v:group>
            </w:pict>
          </mc:Fallback>
        </mc:AlternateContent>
      </w:r>
    </w:p>
    <w:p w14:paraId="15400689" w14:textId="77777777" w:rsidR="00A46784" w:rsidRDefault="00A46784" w:rsidP="2C67FFB9"/>
    <w:p w14:paraId="1D3FF9AD" w14:textId="59E220A2" w:rsidR="2C67FFB9" w:rsidRDefault="2C67FFB9" w:rsidP="2C67FFB9"/>
    <w:p w14:paraId="034B6EC2" w14:textId="5F5FAB5C" w:rsidR="2C67FFB9" w:rsidRDefault="2C67FFB9" w:rsidP="2C67FFB9"/>
    <w:p w14:paraId="5A081873" w14:textId="5447754F" w:rsidR="0042076A" w:rsidRDefault="0042076A">
      <w:pPr>
        <w:rPr>
          <w:b/>
        </w:rPr>
      </w:pPr>
    </w:p>
    <w:p w14:paraId="546C32BC" w14:textId="55E34ABC" w:rsidR="00A46784" w:rsidRDefault="00A46784">
      <w:pPr>
        <w:rPr>
          <w:b/>
        </w:rPr>
      </w:pPr>
    </w:p>
    <w:p w14:paraId="0BB6F27B" w14:textId="0481068B" w:rsidR="00A46784" w:rsidRDefault="00A46784">
      <w:pPr>
        <w:rPr>
          <w:b/>
        </w:rPr>
      </w:pPr>
    </w:p>
    <w:p w14:paraId="64E4BC44" w14:textId="77777777" w:rsidR="00A46784" w:rsidRDefault="00A46784">
      <w:pPr>
        <w:rPr>
          <w:b/>
        </w:rPr>
      </w:pPr>
    </w:p>
    <w:p w14:paraId="7E657684" w14:textId="679C030C" w:rsidR="0042076A" w:rsidRDefault="32BA8892" w:rsidP="2C67FFB9">
      <w:pPr>
        <w:widowControl w:val="0"/>
        <w:jc w:val="center"/>
        <w:rPr>
          <w:b/>
          <w:bCs/>
          <w:color w:val="11161D"/>
        </w:rPr>
      </w:pPr>
      <w:r w:rsidRPr="2C67FFB9">
        <w:rPr>
          <w:b/>
          <w:bCs/>
          <w:color w:val="11161D"/>
        </w:rPr>
        <w:t>I</w:t>
      </w:r>
      <w:r w:rsidR="007C2900">
        <w:rPr>
          <w:b/>
          <w:bCs/>
          <w:color w:val="11161D"/>
        </w:rPr>
        <w:t>NFLUENCIA</w:t>
      </w:r>
      <w:r w:rsidRPr="2C67FFB9">
        <w:rPr>
          <w:b/>
          <w:bCs/>
          <w:color w:val="11161D"/>
        </w:rPr>
        <w:t xml:space="preserve"> DE LA EVALUACIÓN FORMATIVA Y EL TRABAJO COLABORATIVO ENTRE DOCENTES, EN EL </w:t>
      </w:r>
      <w:r w:rsidR="007C2900">
        <w:rPr>
          <w:b/>
          <w:bCs/>
          <w:color w:val="11161D"/>
        </w:rPr>
        <w:t xml:space="preserve">APRENDIZAJE </w:t>
      </w:r>
      <w:r w:rsidRPr="2C67FFB9">
        <w:rPr>
          <w:b/>
          <w:bCs/>
          <w:color w:val="11161D"/>
        </w:rPr>
        <w:t>DE ESTUDIANTES</w:t>
      </w:r>
      <w:r w:rsidR="00903BFD">
        <w:rPr>
          <w:b/>
          <w:bCs/>
          <w:color w:val="11161D"/>
        </w:rPr>
        <w:t xml:space="preserve"> </w:t>
      </w:r>
      <w:r w:rsidR="00903BFD" w:rsidRPr="00903BFD">
        <w:rPr>
          <w:b/>
          <w:bCs/>
          <w:color w:val="0B1107"/>
        </w:rPr>
        <w:t>3°</w:t>
      </w:r>
      <w:r w:rsidR="007C2900">
        <w:rPr>
          <w:b/>
          <w:bCs/>
          <w:color w:val="0B1107"/>
        </w:rPr>
        <w:t xml:space="preserve"> AÑO</w:t>
      </w:r>
      <w:r w:rsidR="00903BFD" w:rsidRPr="00903BFD">
        <w:rPr>
          <w:b/>
          <w:bCs/>
          <w:color w:val="0B1107"/>
        </w:rPr>
        <w:t xml:space="preserve"> </w:t>
      </w:r>
      <w:r w:rsidR="00903BFD">
        <w:rPr>
          <w:b/>
          <w:bCs/>
          <w:color w:val="0B1107"/>
        </w:rPr>
        <w:t>BÁSICO</w:t>
      </w:r>
      <w:r w:rsidR="00903BFD" w:rsidRPr="00903BFD">
        <w:rPr>
          <w:b/>
          <w:bCs/>
          <w:color w:val="0B1107"/>
        </w:rPr>
        <w:t xml:space="preserve"> </w:t>
      </w:r>
      <w:r w:rsidR="00903BFD">
        <w:rPr>
          <w:b/>
          <w:bCs/>
          <w:color w:val="0B1107"/>
        </w:rPr>
        <w:t>A</w:t>
      </w:r>
      <w:r w:rsidR="00903BFD" w:rsidRPr="00903BFD">
        <w:rPr>
          <w:b/>
          <w:bCs/>
          <w:color w:val="0B1107"/>
        </w:rPr>
        <w:t xml:space="preserve"> 2° </w:t>
      </w:r>
      <w:r w:rsidR="007C2900">
        <w:rPr>
          <w:b/>
          <w:bCs/>
          <w:color w:val="0B1107"/>
        </w:rPr>
        <w:t xml:space="preserve">AÑO </w:t>
      </w:r>
      <w:r w:rsidR="00903BFD" w:rsidRPr="00903BFD">
        <w:rPr>
          <w:b/>
          <w:bCs/>
          <w:color w:val="0B1107"/>
        </w:rPr>
        <w:t>M</w:t>
      </w:r>
      <w:r w:rsidR="00903BFD">
        <w:rPr>
          <w:b/>
          <w:bCs/>
          <w:color w:val="0B1107"/>
        </w:rPr>
        <w:t>EDIO</w:t>
      </w:r>
      <w:r w:rsidRPr="2C67FFB9">
        <w:rPr>
          <w:b/>
          <w:bCs/>
          <w:color w:val="11161D"/>
        </w:rPr>
        <w:t xml:space="preserve"> EN LA ASIGNATURA DE MATEMÁTICA</w:t>
      </w:r>
    </w:p>
    <w:p w14:paraId="15809A9F" w14:textId="77777777" w:rsidR="0042076A" w:rsidRDefault="0042076A">
      <w:pPr>
        <w:widowControl w:val="0"/>
        <w:jc w:val="center"/>
        <w:rPr>
          <w:b/>
          <w:color w:val="11161D"/>
        </w:rPr>
      </w:pPr>
    </w:p>
    <w:p w14:paraId="01B87233" w14:textId="77777777" w:rsidR="0042076A" w:rsidRDefault="0042076A">
      <w:pPr>
        <w:rPr>
          <w:b/>
        </w:rPr>
      </w:pPr>
    </w:p>
    <w:p w14:paraId="1C01B6FE" w14:textId="27A98B65" w:rsidR="0042076A" w:rsidRDefault="007363B2">
      <w:r w:rsidRPr="2C67FFB9">
        <w:rPr>
          <w:b/>
          <w:bCs/>
        </w:rPr>
        <w:t xml:space="preserve">                                         </w:t>
      </w:r>
    </w:p>
    <w:p w14:paraId="08D5E50D" w14:textId="77777777" w:rsidR="0042076A" w:rsidRDefault="0042076A"/>
    <w:p w14:paraId="10C0E5BD" w14:textId="77777777" w:rsidR="0042076A" w:rsidRDefault="0042076A">
      <w:pPr>
        <w:jc w:val="center"/>
      </w:pPr>
    </w:p>
    <w:p w14:paraId="533A381C" w14:textId="77777777" w:rsidR="0042076A" w:rsidRDefault="007363B2">
      <w:pPr>
        <w:jc w:val="center"/>
      </w:pPr>
      <w:r>
        <w:t xml:space="preserve">        Seminario de Intervención presentado a la Facultad de Educación de la Universidad </w:t>
      </w:r>
    </w:p>
    <w:p w14:paraId="7B8769B4" w14:textId="77777777" w:rsidR="0042076A" w:rsidRDefault="007363B2">
      <w:pPr>
        <w:jc w:val="center"/>
      </w:pPr>
      <w:r>
        <w:t xml:space="preserve">del Desarrollo para optar al grado académico de Magíster en Innovación Curricular </w:t>
      </w:r>
    </w:p>
    <w:p w14:paraId="14EF0EF0" w14:textId="77777777" w:rsidR="0042076A" w:rsidRDefault="007363B2">
      <w:pPr>
        <w:jc w:val="center"/>
      </w:pPr>
      <w:r>
        <w:t xml:space="preserve">y Evaluación Educativa.                                </w:t>
      </w:r>
    </w:p>
    <w:p w14:paraId="321CBA12" w14:textId="77777777" w:rsidR="0042076A" w:rsidRDefault="0042076A" w:rsidP="2C67FFB9">
      <w:pPr>
        <w:jc w:val="center"/>
        <w:rPr>
          <w:b/>
          <w:bCs/>
        </w:rPr>
      </w:pPr>
    </w:p>
    <w:p w14:paraId="4AAF51DB" w14:textId="024DAAC2" w:rsidR="0042076A" w:rsidRDefault="0042076A" w:rsidP="2C67FFB9">
      <w:pPr>
        <w:jc w:val="center"/>
        <w:rPr>
          <w:b/>
          <w:bCs/>
        </w:rPr>
      </w:pPr>
    </w:p>
    <w:p w14:paraId="28FAF41A" w14:textId="69D1087C" w:rsidR="0042076A" w:rsidRDefault="0042076A" w:rsidP="2C67FFB9">
      <w:pPr>
        <w:jc w:val="center"/>
        <w:rPr>
          <w:b/>
          <w:bCs/>
        </w:rPr>
      </w:pPr>
    </w:p>
    <w:p w14:paraId="304E4B6D" w14:textId="2B3A4D4D" w:rsidR="0042076A" w:rsidRDefault="0042076A" w:rsidP="2C67FFB9">
      <w:pPr>
        <w:jc w:val="center"/>
        <w:rPr>
          <w:b/>
          <w:bCs/>
        </w:rPr>
      </w:pPr>
    </w:p>
    <w:p w14:paraId="61649929" w14:textId="47B584CA" w:rsidR="0042076A" w:rsidRDefault="0042076A" w:rsidP="2C67FFB9">
      <w:pPr>
        <w:jc w:val="center"/>
        <w:rPr>
          <w:b/>
          <w:bCs/>
        </w:rPr>
      </w:pPr>
    </w:p>
    <w:p w14:paraId="7ACD4973" w14:textId="3CC0D701" w:rsidR="0042076A" w:rsidRDefault="0042076A" w:rsidP="2C67FFB9">
      <w:pPr>
        <w:jc w:val="center"/>
        <w:rPr>
          <w:b/>
          <w:bCs/>
        </w:rPr>
      </w:pPr>
    </w:p>
    <w:p w14:paraId="1837C391" w14:textId="1AC7BBB4" w:rsidR="0042076A" w:rsidRDefault="28527624">
      <w:pPr>
        <w:jc w:val="center"/>
      </w:pPr>
      <w:r>
        <w:t xml:space="preserve">  POR:   JORGE LUIS MENDOZA</w:t>
      </w:r>
    </w:p>
    <w:p w14:paraId="131B16D0" w14:textId="7FA587BB" w:rsidR="0042076A" w:rsidRDefault="0042076A" w:rsidP="2C67FFB9">
      <w:pPr>
        <w:jc w:val="center"/>
        <w:rPr>
          <w:b/>
          <w:bCs/>
        </w:rPr>
      </w:pPr>
    </w:p>
    <w:p w14:paraId="1146EDFA" w14:textId="77777777" w:rsidR="0042076A" w:rsidRDefault="0042076A">
      <w:pPr>
        <w:jc w:val="center"/>
        <w:rPr>
          <w:b/>
        </w:rPr>
      </w:pPr>
    </w:p>
    <w:p w14:paraId="69243D13" w14:textId="26BD687E" w:rsidR="0042076A" w:rsidRDefault="007363B2">
      <w:pPr>
        <w:jc w:val="center"/>
      </w:pPr>
      <w:r>
        <w:t>PROFESOR GU</w:t>
      </w:r>
      <w:r w:rsidR="007C2900">
        <w:t>Í</w:t>
      </w:r>
      <w:r>
        <w:t>A:</w:t>
      </w:r>
      <w:r w:rsidR="00903BFD">
        <w:t xml:space="preserve"> PEDRO VIDAL-SZABÓ</w:t>
      </w:r>
    </w:p>
    <w:p w14:paraId="34DD4086" w14:textId="7430831A" w:rsidR="003C5080" w:rsidRDefault="5A6A5CFE">
      <w:pPr>
        <w:jc w:val="center"/>
      </w:pPr>
      <w:r>
        <w:t xml:space="preserve"> </w:t>
      </w:r>
    </w:p>
    <w:p w14:paraId="02F09719" w14:textId="2B7EEC9F" w:rsidR="2C67FFB9" w:rsidRDefault="2C67FFB9" w:rsidP="2C67FFB9">
      <w:pPr>
        <w:jc w:val="center"/>
      </w:pPr>
    </w:p>
    <w:p w14:paraId="714BA51A" w14:textId="191900E0" w:rsidR="2C67FFB9" w:rsidRDefault="2C67FFB9" w:rsidP="2C67FFB9">
      <w:pPr>
        <w:jc w:val="center"/>
      </w:pPr>
    </w:p>
    <w:p w14:paraId="632AE112" w14:textId="008DFEFD" w:rsidR="2C67FFB9" w:rsidRDefault="2C67FFB9" w:rsidP="2C67FFB9">
      <w:pPr>
        <w:jc w:val="center"/>
      </w:pPr>
    </w:p>
    <w:p w14:paraId="1DF9E9FD" w14:textId="1AC1533D" w:rsidR="2C67FFB9" w:rsidRDefault="2C67FFB9" w:rsidP="002A3F86"/>
    <w:p w14:paraId="05A300F6" w14:textId="77777777" w:rsidR="002A3F86" w:rsidRDefault="002A3F86" w:rsidP="002A3F86"/>
    <w:p w14:paraId="775A4E8E" w14:textId="443402FD" w:rsidR="2C67FFB9" w:rsidRDefault="2C67FFB9" w:rsidP="2C67FFB9">
      <w:pPr>
        <w:jc w:val="center"/>
      </w:pPr>
    </w:p>
    <w:p w14:paraId="19DC2AA0" w14:textId="45785838" w:rsidR="0042076A" w:rsidRDefault="007363B2">
      <w:pPr>
        <w:jc w:val="center"/>
      </w:pPr>
      <w:r>
        <w:t>Mayo 202</w:t>
      </w:r>
      <w:r w:rsidR="003C5080">
        <w:t>4</w:t>
      </w:r>
    </w:p>
    <w:p w14:paraId="2E5BEB42" w14:textId="77777777" w:rsidR="0042076A" w:rsidRDefault="0042076A">
      <w:pPr>
        <w:jc w:val="center"/>
      </w:pPr>
    </w:p>
    <w:p w14:paraId="5D1F8F2D" w14:textId="4058E530" w:rsidR="3DE6D66F" w:rsidRDefault="3DE6D66F" w:rsidP="2C67FFB9">
      <w:pPr>
        <w:spacing w:before="180" w:after="180"/>
        <w:jc w:val="center"/>
      </w:pPr>
    </w:p>
    <w:p w14:paraId="21233474" w14:textId="5EA00035" w:rsidR="00D63587" w:rsidRDefault="00D63587" w:rsidP="00FF2287">
      <w:pPr>
        <w:pStyle w:val="Sinespaciado"/>
        <w:jc w:val="center"/>
        <w:rPr>
          <w:rFonts w:eastAsia="Times New Roman"/>
          <w:b/>
          <w:bCs/>
          <w:sz w:val="24"/>
          <w:szCs w:val="24"/>
        </w:rPr>
      </w:pPr>
    </w:p>
    <w:p w14:paraId="3B34E8B1" w14:textId="77CF964E" w:rsidR="00D63587" w:rsidRDefault="00D63587" w:rsidP="00FF2287">
      <w:pPr>
        <w:pStyle w:val="Sinespaciado"/>
        <w:jc w:val="center"/>
        <w:rPr>
          <w:rFonts w:eastAsia="Times New Roman"/>
          <w:b/>
          <w:bCs/>
          <w:sz w:val="24"/>
          <w:szCs w:val="24"/>
        </w:rPr>
      </w:pPr>
    </w:p>
    <w:p w14:paraId="71C61D87" w14:textId="5867B329" w:rsidR="00D63587" w:rsidRDefault="00D63587" w:rsidP="00FF2287">
      <w:pPr>
        <w:pStyle w:val="Sinespaciado"/>
        <w:jc w:val="center"/>
        <w:rPr>
          <w:rFonts w:eastAsia="Times New Roman"/>
          <w:b/>
          <w:bCs/>
          <w:sz w:val="24"/>
          <w:szCs w:val="24"/>
        </w:rPr>
      </w:pPr>
    </w:p>
    <w:p w14:paraId="1D51141F" w14:textId="4A7DB623" w:rsidR="00D63587" w:rsidRDefault="00D63587" w:rsidP="00FF2287">
      <w:pPr>
        <w:pStyle w:val="Sinespaciado"/>
        <w:jc w:val="center"/>
        <w:rPr>
          <w:rFonts w:eastAsia="Times New Roman"/>
          <w:b/>
          <w:bCs/>
          <w:sz w:val="24"/>
          <w:szCs w:val="24"/>
        </w:rPr>
      </w:pPr>
    </w:p>
    <w:p w14:paraId="53C1447D" w14:textId="386D5F34" w:rsidR="00D63587" w:rsidRDefault="00D63587" w:rsidP="00FF2287">
      <w:pPr>
        <w:pStyle w:val="Sinespaciado"/>
        <w:jc w:val="center"/>
        <w:rPr>
          <w:rFonts w:eastAsia="Times New Roman"/>
          <w:b/>
          <w:bCs/>
          <w:sz w:val="24"/>
          <w:szCs w:val="24"/>
        </w:rPr>
      </w:pPr>
    </w:p>
    <w:p w14:paraId="56EA2807" w14:textId="700E8216" w:rsidR="00D63587" w:rsidRDefault="00D63587" w:rsidP="00FF2287">
      <w:pPr>
        <w:pStyle w:val="Sinespaciado"/>
        <w:jc w:val="center"/>
        <w:rPr>
          <w:rFonts w:eastAsia="Times New Roman"/>
          <w:b/>
          <w:bCs/>
          <w:sz w:val="24"/>
          <w:szCs w:val="24"/>
        </w:rPr>
      </w:pPr>
    </w:p>
    <w:p w14:paraId="77A17542" w14:textId="081C5B24" w:rsidR="00D63587" w:rsidRDefault="00D63587" w:rsidP="00FF2287">
      <w:pPr>
        <w:pStyle w:val="Sinespaciado"/>
        <w:jc w:val="center"/>
        <w:rPr>
          <w:rFonts w:eastAsia="Times New Roman"/>
          <w:b/>
          <w:bCs/>
          <w:sz w:val="24"/>
          <w:szCs w:val="24"/>
        </w:rPr>
      </w:pPr>
    </w:p>
    <w:p w14:paraId="42E138CA" w14:textId="554C6683" w:rsidR="00D63587" w:rsidRDefault="00D63587" w:rsidP="00FF2287">
      <w:pPr>
        <w:pStyle w:val="Sinespaciado"/>
        <w:jc w:val="center"/>
        <w:rPr>
          <w:rFonts w:eastAsia="Times New Roman"/>
          <w:b/>
          <w:bCs/>
          <w:sz w:val="24"/>
          <w:szCs w:val="24"/>
        </w:rPr>
      </w:pPr>
    </w:p>
    <w:p w14:paraId="6F059437" w14:textId="44140003" w:rsidR="00D63587" w:rsidRDefault="00D63587" w:rsidP="00FF2287">
      <w:pPr>
        <w:pStyle w:val="Sinespaciado"/>
        <w:jc w:val="center"/>
        <w:rPr>
          <w:rFonts w:eastAsia="Times New Roman"/>
          <w:b/>
          <w:bCs/>
          <w:sz w:val="24"/>
          <w:szCs w:val="24"/>
        </w:rPr>
      </w:pPr>
    </w:p>
    <w:p w14:paraId="4E513AA5" w14:textId="1D43B7B1" w:rsidR="00D63587" w:rsidRDefault="00D63587" w:rsidP="00FF2287">
      <w:pPr>
        <w:pStyle w:val="Sinespaciado"/>
        <w:jc w:val="center"/>
        <w:rPr>
          <w:rFonts w:eastAsia="Times New Roman"/>
          <w:b/>
          <w:bCs/>
          <w:sz w:val="24"/>
          <w:szCs w:val="24"/>
        </w:rPr>
      </w:pPr>
    </w:p>
    <w:p w14:paraId="49EABC6B" w14:textId="4D4B3AC6" w:rsidR="00D63587" w:rsidRDefault="00D63587" w:rsidP="00FF2287">
      <w:pPr>
        <w:pStyle w:val="Sinespaciado"/>
        <w:jc w:val="center"/>
        <w:rPr>
          <w:rFonts w:eastAsia="Times New Roman"/>
          <w:b/>
          <w:bCs/>
          <w:sz w:val="24"/>
          <w:szCs w:val="24"/>
        </w:rPr>
      </w:pPr>
    </w:p>
    <w:p w14:paraId="5A1A98F7" w14:textId="496B302B" w:rsidR="00D63587" w:rsidRDefault="00D63587" w:rsidP="00FF2287">
      <w:pPr>
        <w:pStyle w:val="Sinespaciado"/>
        <w:jc w:val="center"/>
        <w:rPr>
          <w:rFonts w:eastAsia="Times New Roman"/>
          <w:b/>
          <w:bCs/>
          <w:sz w:val="24"/>
          <w:szCs w:val="24"/>
        </w:rPr>
      </w:pPr>
    </w:p>
    <w:p w14:paraId="3023C5CD" w14:textId="67681DB1" w:rsidR="00D63587" w:rsidRDefault="00D63587" w:rsidP="00FF2287">
      <w:pPr>
        <w:pStyle w:val="Sinespaciado"/>
        <w:jc w:val="center"/>
        <w:rPr>
          <w:rFonts w:eastAsia="Times New Roman"/>
          <w:b/>
          <w:bCs/>
          <w:sz w:val="24"/>
          <w:szCs w:val="24"/>
        </w:rPr>
      </w:pPr>
    </w:p>
    <w:p w14:paraId="2047EF70" w14:textId="02B950E4" w:rsidR="00D63587" w:rsidRDefault="00D63587" w:rsidP="00FF2287">
      <w:pPr>
        <w:pStyle w:val="Sinespaciado"/>
        <w:jc w:val="center"/>
        <w:rPr>
          <w:rFonts w:eastAsia="Times New Roman"/>
          <w:b/>
          <w:bCs/>
          <w:sz w:val="24"/>
          <w:szCs w:val="24"/>
        </w:rPr>
      </w:pPr>
    </w:p>
    <w:p w14:paraId="1A60ECF5" w14:textId="136F3A57" w:rsidR="00D63587" w:rsidRDefault="00D63587" w:rsidP="00FF2287">
      <w:pPr>
        <w:pStyle w:val="Sinespaciado"/>
        <w:jc w:val="center"/>
        <w:rPr>
          <w:rFonts w:eastAsia="Times New Roman"/>
          <w:b/>
          <w:bCs/>
          <w:sz w:val="24"/>
          <w:szCs w:val="24"/>
        </w:rPr>
      </w:pPr>
    </w:p>
    <w:p w14:paraId="2D1DE317" w14:textId="6E9DA7C5" w:rsidR="00D63587" w:rsidRDefault="00D63587" w:rsidP="00FF2287">
      <w:pPr>
        <w:pStyle w:val="Sinespaciado"/>
        <w:jc w:val="center"/>
        <w:rPr>
          <w:rFonts w:eastAsia="Times New Roman"/>
          <w:b/>
          <w:bCs/>
          <w:sz w:val="24"/>
          <w:szCs w:val="24"/>
        </w:rPr>
      </w:pPr>
    </w:p>
    <w:p w14:paraId="313A162C" w14:textId="1C715527" w:rsidR="00D63587" w:rsidRDefault="00D63587" w:rsidP="00FF2287">
      <w:pPr>
        <w:pStyle w:val="Sinespaciado"/>
        <w:jc w:val="center"/>
        <w:rPr>
          <w:rFonts w:eastAsia="Times New Roman"/>
          <w:b/>
          <w:bCs/>
          <w:sz w:val="24"/>
          <w:szCs w:val="24"/>
        </w:rPr>
      </w:pPr>
    </w:p>
    <w:p w14:paraId="42DC715D" w14:textId="1DF5DF78" w:rsidR="00D63587" w:rsidRDefault="00D63587" w:rsidP="00FF2287">
      <w:pPr>
        <w:pStyle w:val="Sinespaciado"/>
        <w:jc w:val="center"/>
        <w:rPr>
          <w:rFonts w:eastAsia="Times New Roman"/>
          <w:b/>
          <w:bCs/>
          <w:sz w:val="24"/>
          <w:szCs w:val="24"/>
        </w:rPr>
      </w:pPr>
    </w:p>
    <w:p w14:paraId="7C8ABA88" w14:textId="7122FF98" w:rsidR="00D63587" w:rsidRDefault="00D63587" w:rsidP="00FF2287">
      <w:pPr>
        <w:pStyle w:val="Sinespaciado"/>
        <w:jc w:val="center"/>
        <w:rPr>
          <w:rFonts w:eastAsia="Times New Roman"/>
          <w:b/>
          <w:bCs/>
          <w:sz w:val="24"/>
          <w:szCs w:val="24"/>
        </w:rPr>
      </w:pPr>
    </w:p>
    <w:p w14:paraId="66B464B9" w14:textId="31890CD0" w:rsidR="00D63587" w:rsidRDefault="00D63587" w:rsidP="00FF2287">
      <w:pPr>
        <w:pStyle w:val="Sinespaciado"/>
        <w:jc w:val="center"/>
        <w:rPr>
          <w:rFonts w:eastAsia="Times New Roman"/>
          <w:b/>
          <w:bCs/>
          <w:sz w:val="24"/>
          <w:szCs w:val="24"/>
        </w:rPr>
      </w:pPr>
    </w:p>
    <w:p w14:paraId="71BD47D9" w14:textId="057A4A32" w:rsidR="00D63587" w:rsidRDefault="00D63587" w:rsidP="00FF2287">
      <w:pPr>
        <w:pStyle w:val="Sinespaciado"/>
        <w:jc w:val="center"/>
        <w:rPr>
          <w:rFonts w:eastAsia="Times New Roman"/>
          <w:b/>
          <w:bCs/>
          <w:sz w:val="24"/>
          <w:szCs w:val="24"/>
        </w:rPr>
      </w:pPr>
    </w:p>
    <w:p w14:paraId="3F7D051B" w14:textId="3A39A557" w:rsidR="00D63587" w:rsidRDefault="00D63587" w:rsidP="00FF2287">
      <w:pPr>
        <w:pStyle w:val="Sinespaciado"/>
        <w:jc w:val="center"/>
        <w:rPr>
          <w:rFonts w:eastAsia="Times New Roman"/>
          <w:b/>
          <w:bCs/>
          <w:sz w:val="24"/>
          <w:szCs w:val="24"/>
        </w:rPr>
      </w:pPr>
    </w:p>
    <w:p w14:paraId="5088CDDA" w14:textId="2B4DF678" w:rsidR="00D63587" w:rsidRDefault="00D63587" w:rsidP="00FF2287">
      <w:pPr>
        <w:pStyle w:val="Sinespaciado"/>
        <w:jc w:val="center"/>
        <w:rPr>
          <w:rFonts w:eastAsia="Times New Roman"/>
          <w:b/>
          <w:bCs/>
          <w:sz w:val="24"/>
          <w:szCs w:val="24"/>
        </w:rPr>
      </w:pPr>
    </w:p>
    <w:p w14:paraId="68F51E00" w14:textId="1E8CDFFC" w:rsidR="00D63587" w:rsidRDefault="00D63587" w:rsidP="00FF2287">
      <w:pPr>
        <w:pStyle w:val="Sinespaciado"/>
        <w:jc w:val="center"/>
        <w:rPr>
          <w:rFonts w:eastAsia="Times New Roman"/>
          <w:b/>
          <w:bCs/>
          <w:sz w:val="24"/>
          <w:szCs w:val="24"/>
        </w:rPr>
      </w:pPr>
    </w:p>
    <w:p w14:paraId="1D79954D" w14:textId="5C615AC7" w:rsidR="00D63587" w:rsidRDefault="00D63587" w:rsidP="00FF2287">
      <w:pPr>
        <w:pStyle w:val="Sinespaciado"/>
        <w:jc w:val="center"/>
        <w:rPr>
          <w:rFonts w:eastAsia="Times New Roman"/>
          <w:b/>
          <w:bCs/>
          <w:sz w:val="24"/>
          <w:szCs w:val="24"/>
        </w:rPr>
      </w:pPr>
    </w:p>
    <w:p w14:paraId="1DE459CA" w14:textId="5C555786" w:rsidR="00D63587" w:rsidRDefault="00D63587" w:rsidP="00FF2287">
      <w:pPr>
        <w:pStyle w:val="Sinespaciado"/>
        <w:jc w:val="center"/>
        <w:rPr>
          <w:rFonts w:eastAsia="Times New Roman"/>
          <w:b/>
          <w:bCs/>
          <w:sz w:val="24"/>
          <w:szCs w:val="24"/>
        </w:rPr>
      </w:pPr>
    </w:p>
    <w:p w14:paraId="510B91E9" w14:textId="43E97681" w:rsidR="00D63587" w:rsidRDefault="00D63587" w:rsidP="00FF2287">
      <w:pPr>
        <w:pStyle w:val="Sinespaciado"/>
        <w:jc w:val="center"/>
        <w:rPr>
          <w:rFonts w:eastAsia="Times New Roman"/>
          <w:b/>
          <w:bCs/>
          <w:sz w:val="24"/>
          <w:szCs w:val="24"/>
        </w:rPr>
      </w:pPr>
    </w:p>
    <w:p w14:paraId="6E740B0D" w14:textId="74D8E9E8" w:rsidR="00D63587" w:rsidRDefault="00D63587" w:rsidP="00FF2287">
      <w:pPr>
        <w:pStyle w:val="Sinespaciado"/>
        <w:jc w:val="center"/>
        <w:rPr>
          <w:rFonts w:eastAsia="Times New Roman"/>
          <w:b/>
          <w:bCs/>
          <w:sz w:val="24"/>
          <w:szCs w:val="24"/>
        </w:rPr>
      </w:pPr>
    </w:p>
    <w:p w14:paraId="4092509C" w14:textId="482B36BB" w:rsidR="00D63587" w:rsidRDefault="00D63587" w:rsidP="00FF2287">
      <w:pPr>
        <w:pStyle w:val="Sinespaciado"/>
        <w:jc w:val="center"/>
        <w:rPr>
          <w:rFonts w:eastAsia="Times New Roman"/>
          <w:b/>
          <w:bCs/>
          <w:sz w:val="24"/>
          <w:szCs w:val="24"/>
        </w:rPr>
      </w:pPr>
    </w:p>
    <w:p w14:paraId="3CDF7767" w14:textId="63F49198" w:rsidR="00D63587" w:rsidRDefault="00D63587" w:rsidP="00FF2287">
      <w:pPr>
        <w:pStyle w:val="Sinespaciado"/>
        <w:jc w:val="center"/>
        <w:rPr>
          <w:rFonts w:eastAsia="Times New Roman"/>
          <w:b/>
          <w:bCs/>
          <w:sz w:val="24"/>
          <w:szCs w:val="24"/>
        </w:rPr>
      </w:pPr>
    </w:p>
    <w:p w14:paraId="388252A1" w14:textId="7AA8BF3B" w:rsidR="00D63587" w:rsidRDefault="00D63587" w:rsidP="00FF2287">
      <w:pPr>
        <w:pStyle w:val="Sinespaciado"/>
        <w:jc w:val="center"/>
        <w:rPr>
          <w:rFonts w:eastAsia="Times New Roman"/>
          <w:b/>
          <w:bCs/>
          <w:sz w:val="24"/>
          <w:szCs w:val="24"/>
        </w:rPr>
      </w:pPr>
    </w:p>
    <w:p w14:paraId="36BD24FC" w14:textId="1140966A" w:rsidR="00D63587" w:rsidRDefault="00D63587" w:rsidP="00FF2287">
      <w:pPr>
        <w:pStyle w:val="Sinespaciado"/>
        <w:jc w:val="center"/>
        <w:rPr>
          <w:rFonts w:eastAsia="Times New Roman"/>
          <w:b/>
          <w:bCs/>
          <w:sz w:val="24"/>
          <w:szCs w:val="24"/>
        </w:rPr>
      </w:pPr>
    </w:p>
    <w:p w14:paraId="75D72331" w14:textId="596E01F7" w:rsidR="00D63587" w:rsidRDefault="00D63587" w:rsidP="00FF2287">
      <w:pPr>
        <w:pStyle w:val="Sinespaciado"/>
        <w:jc w:val="center"/>
        <w:rPr>
          <w:rFonts w:eastAsia="Times New Roman"/>
          <w:b/>
          <w:bCs/>
          <w:sz w:val="24"/>
          <w:szCs w:val="24"/>
        </w:rPr>
      </w:pPr>
    </w:p>
    <w:p w14:paraId="6C4E419C" w14:textId="1137F88F" w:rsidR="00D63587" w:rsidRDefault="00D63587" w:rsidP="00FF2287">
      <w:pPr>
        <w:pStyle w:val="Sinespaciado"/>
        <w:jc w:val="center"/>
        <w:rPr>
          <w:rFonts w:eastAsia="Times New Roman"/>
          <w:b/>
          <w:bCs/>
          <w:sz w:val="24"/>
          <w:szCs w:val="24"/>
        </w:rPr>
      </w:pPr>
    </w:p>
    <w:p w14:paraId="2B47353B" w14:textId="65D1E382" w:rsidR="00D63587" w:rsidRDefault="00D63587" w:rsidP="00FF2287">
      <w:pPr>
        <w:pStyle w:val="Sinespaciado"/>
        <w:jc w:val="center"/>
        <w:rPr>
          <w:rFonts w:eastAsia="Times New Roman"/>
          <w:b/>
          <w:bCs/>
          <w:sz w:val="24"/>
          <w:szCs w:val="24"/>
        </w:rPr>
      </w:pPr>
    </w:p>
    <w:p w14:paraId="4685EF06" w14:textId="1B2F8828" w:rsidR="00D63587" w:rsidRDefault="00D63587" w:rsidP="00D63587">
      <w:pPr>
        <w:pStyle w:val="Sinespaciado"/>
        <w:rPr>
          <w:rFonts w:eastAsia="Times New Roman"/>
          <w:b/>
          <w:bCs/>
          <w:sz w:val="24"/>
          <w:szCs w:val="24"/>
        </w:rPr>
      </w:pPr>
    </w:p>
    <w:p w14:paraId="09872B3F" w14:textId="2192B2A8" w:rsidR="00D63587" w:rsidRDefault="00D63587" w:rsidP="00FF2287">
      <w:pPr>
        <w:pStyle w:val="Sinespaciado"/>
        <w:jc w:val="center"/>
        <w:rPr>
          <w:rFonts w:eastAsia="Times New Roman"/>
          <w:b/>
          <w:bCs/>
          <w:sz w:val="24"/>
          <w:szCs w:val="24"/>
        </w:rPr>
      </w:pPr>
    </w:p>
    <w:p w14:paraId="13DC954D" w14:textId="10585C47" w:rsidR="00D63587" w:rsidRDefault="00D63587" w:rsidP="00FF2287">
      <w:pPr>
        <w:pStyle w:val="Sinespaciado"/>
        <w:jc w:val="center"/>
        <w:rPr>
          <w:rFonts w:eastAsia="Times New Roman"/>
          <w:b/>
          <w:bCs/>
          <w:sz w:val="24"/>
          <w:szCs w:val="24"/>
        </w:rPr>
      </w:pPr>
    </w:p>
    <w:p w14:paraId="0ED4D5F8" w14:textId="4B001BD3" w:rsidR="00D63587" w:rsidRPr="00D63587" w:rsidRDefault="00D63587" w:rsidP="00D63587">
      <w:pPr>
        <w:ind w:left="567" w:right="567"/>
        <w:jc w:val="both"/>
        <w:rPr>
          <w:rFonts w:asciiTheme="majorHAnsi" w:hAnsiTheme="majorHAnsi" w:cstheme="majorHAnsi"/>
        </w:rPr>
      </w:pPr>
      <w:r w:rsidRPr="00C1069E">
        <w:rPr>
          <w:rFonts w:asciiTheme="majorHAnsi" w:hAnsiTheme="majorHAnsi" w:cstheme="majorHAnsi"/>
        </w:rPr>
        <w:t>© Se autoriza la reproducción de esta obra en modalidad de acceso abierto para fines académicos o de investigación, siempre que se incluya la referencia bibliográfica</w:t>
      </w:r>
      <w:r>
        <w:rPr>
          <w:rFonts w:asciiTheme="majorHAnsi" w:hAnsiTheme="majorHAnsi" w:cstheme="majorHAnsi"/>
        </w:rPr>
        <w:t>.</w:t>
      </w:r>
    </w:p>
    <w:p w14:paraId="63C77580" w14:textId="77777777" w:rsidR="00D63587" w:rsidRDefault="00D63587" w:rsidP="00FF2287">
      <w:pPr>
        <w:pStyle w:val="Sinespaciado"/>
        <w:jc w:val="center"/>
        <w:rPr>
          <w:rFonts w:eastAsia="Times New Roman"/>
          <w:b/>
          <w:bCs/>
          <w:sz w:val="24"/>
          <w:szCs w:val="24"/>
        </w:rPr>
      </w:pPr>
    </w:p>
    <w:p w14:paraId="1B80F96D" w14:textId="77777777" w:rsidR="00D63587" w:rsidRDefault="00D63587" w:rsidP="00FF2287">
      <w:pPr>
        <w:pStyle w:val="Sinespaciado"/>
        <w:jc w:val="center"/>
        <w:rPr>
          <w:rFonts w:eastAsia="Times New Roman"/>
          <w:b/>
          <w:bCs/>
          <w:sz w:val="24"/>
          <w:szCs w:val="24"/>
        </w:rPr>
      </w:pPr>
    </w:p>
    <w:p w14:paraId="5CBF5CEA" w14:textId="77777777" w:rsidR="00D63587" w:rsidRDefault="00D63587" w:rsidP="00FF2287">
      <w:pPr>
        <w:pStyle w:val="Sinespaciado"/>
        <w:jc w:val="center"/>
        <w:rPr>
          <w:rFonts w:eastAsia="Times New Roman"/>
          <w:b/>
          <w:bCs/>
          <w:sz w:val="24"/>
          <w:szCs w:val="24"/>
        </w:rPr>
      </w:pPr>
    </w:p>
    <w:p w14:paraId="594828CA" w14:textId="77777777" w:rsidR="00D63587" w:rsidRDefault="00D63587" w:rsidP="00FF2287">
      <w:pPr>
        <w:pStyle w:val="Sinespaciado"/>
        <w:jc w:val="center"/>
        <w:rPr>
          <w:rFonts w:eastAsia="Times New Roman"/>
          <w:b/>
          <w:bCs/>
          <w:sz w:val="24"/>
          <w:szCs w:val="24"/>
        </w:rPr>
      </w:pPr>
    </w:p>
    <w:p w14:paraId="1B715A60" w14:textId="77777777" w:rsidR="00D63587" w:rsidRDefault="00D63587" w:rsidP="00FF2287">
      <w:pPr>
        <w:pStyle w:val="Sinespaciado"/>
        <w:jc w:val="center"/>
        <w:rPr>
          <w:rFonts w:eastAsia="Times New Roman"/>
          <w:b/>
          <w:bCs/>
          <w:sz w:val="24"/>
          <w:szCs w:val="24"/>
        </w:rPr>
      </w:pPr>
    </w:p>
    <w:p w14:paraId="5E220E46" w14:textId="77777777" w:rsidR="00D63587" w:rsidRDefault="00D63587" w:rsidP="00FF2287">
      <w:pPr>
        <w:pStyle w:val="Sinespaciado"/>
        <w:jc w:val="center"/>
        <w:rPr>
          <w:rFonts w:eastAsia="Times New Roman"/>
          <w:b/>
          <w:bCs/>
          <w:sz w:val="24"/>
          <w:szCs w:val="24"/>
        </w:rPr>
      </w:pPr>
    </w:p>
    <w:p w14:paraId="6C829437" w14:textId="77777777" w:rsidR="00D63587" w:rsidRDefault="00D63587" w:rsidP="00FF2287">
      <w:pPr>
        <w:pStyle w:val="Sinespaciado"/>
        <w:jc w:val="center"/>
        <w:rPr>
          <w:rFonts w:eastAsia="Times New Roman"/>
          <w:b/>
          <w:bCs/>
          <w:sz w:val="24"/>
          <w:szCs w:val="24"/>
        </w:rPr>
      </w:pPr>
    </w:p>
    <w:p w14:paraId="1A0C8D66" w14:textId="77777777" w:rsidR="00D63587" w:rsidRDefault="00D63587" w:rsidP="00FF2287">
      <w:pPr>
        <w:pStyle w:val="Sinespaciado"/>
        <w:jc w:val="center"/>
        <w:rPr>
          <w:rFonts w:eastAsia="Times New Roman"/>
          <w:b/>
          <w:bCs/>
          <w:sz w:val="24"/>
          <w:szCs w:val="24"/>
        </w:rPr>
      </w:pPr>
    </w:p>
    <w:p w14:paraId="098A32D8" w14:textId="77777777" w:rsidR="00D63587" w:rsidRDefault="00D63587" w:rsidP="00FF2287">
      <w:pPr>
        <w:pStyle w:val="Sinespaciado"/>
        <w:jc w:val="center"/>
        <w:rPr>
          <w:rFonts w:eastAsia="Times New Roman"/>
          <w:b/>
          <w:bCs/>
          <w:sz w:val="24"/>
          <w:szCs w:val="24"/>
        </w:rPr>
      </w:pPr>
    </w:p>
    <w:p w14:paraId="7FB4EB3C" w14:textId="77777777" w:rsidR="00D63587" w:rsidRDefault="00D63587" w:rsidP="00FF2287">
      <w:pPr>
        <w:pStyle w:val="Sinespaciado"/>
        <w:jc w:val="center"/>
        <w:rPr>
          <w:rFonts w:eastAsia="Times New Roman"/>
          <w:b/>
          <w:bCs/>
          <w:sz w:val="24"/>
          <w:szCs w:val="24"/>
        </w:rPr>
      </w:pPr>
    </w:p>
    <w:p w14:paraId="60E7DF24" w14:textId="77777777" w:rsidR="00D63587" w:rsidRDefault="00D63587" w:rsidP="00FF2287">
      <w:pPr>
        <w:pStyle w:val="Sinespaciado"/>
        <w:jc w:val="center"/>
        <w:rPr>
          <w:rFonts w:eastAsia="Times New Roman"/>
          <w:b/>
          <w:bCs/>
          <w:sz w:val="24"/>
          <w:szCs w:val="24"/>
        </w:rPr>
      </w:pPr>
    </w:p>
    <w:p w14:paraId="516FCF99" w14:textId="77777777" w:rsidR="00D63587" w:rsidRDefault="00D63587" w:rsidP="00FF2287">
      <w:pPr>
        <w:pStyle w:val="Sinespaciado"/>
        <w:jc w:val="center"/>
        <w:rPr>
          <w:rFonts w:eastAsia="Times New Roman"/>
          <w:b/>
          <w:bCs/>
          <w:sz w:val="24"/>
          <w:szCs w:val="24"/>
        </w:rPr>
      </w:pPr>
    </w:p>
    <w:p w14:paraId="32E7028E" w14:textId="77777777" w:rsidR="00D63587" w:rsidRDefault="00D63587" w:rsidP="00FF2287">
      <w:pPr>
        <w:pStyle w:val="Sinespaciado"/>
        <w:jc w:val="center"/>
        <w:rPr>
          <w:rFonts w:eastAsia="Times New Roman"/>
          <w:b/>
          <w:bCs/>
          <w:sz w:val="24"/>
          <w:szCs w:val="24"/>
        </w:rPr>
      </w:pPr>
    </w:p>
    <w:p w14:paraId="092F972E" w14:textId="77777777" w:rsidR="00D63587" w:rsidRDefault="00D63587" w:rsidP="00FF2287">
      <w:pPr>
        <w:pStyle w:val="Sinespaciado"/>
        <w:jc w:val="center"/>
        <w:rPr>
          <w:rFonts w:eastAsia="Times New Roman"/>
          <w:b/>
          <w:bCs/>
          <w:sz w:val="24"/>
          <w:szCs w:val="24"/>
        </w:rPr>
      </w:pPr>
    </w:p>
    <w:p w14:paraId="5A1C7B4F" w14:textId="77777777" w:rsidR="00D63587" w:rsidRDefault="00D63587" w:rsidP="00FF2287">
      <w:pPr>
        <w:pStyle w:val="Sinespaciado"/>
        <w:jc w:val="center"/>
        <w:rPr>
          <w:rFonts w:eastAsia="Times New Roman"/>
          <w:b/>
          <w:bCs/>
          <w:sz w:val="24"/>
          <w:szCs w:val="24"/>
        </w:rPr>
      </w:pPr>
    </w:p>
    <w:p w14:paraId="2AFA6793" w14:textId="77777777" w:rsidR="00D63587" w:rsidRDefault="00D63587" w:rsidP="00FF2287">
      <w:pPr>
        <w:pStyle w:val="Sinespaciado"/>
        <w:jc w:val="center"/>
        <w:rPr>
          <w:rFonts w:eastAsia="Times New Roman"/>
          <w:b/>
          <w:bCs/>
          <w:sz w:val="24"/>
          <w:szCs w:val="24"/>
        </w:rPr>
      </w:pPr>
    </w:p>
    <w:p w14:paraId="17891252" w14:textId="77777777" w:rsidR="00D63587" w:rsidRDefault="00D63587" w:rsidP="00FF2287">
      <w:pPr>
        <w:pStyle w:val="Sinespaciado"/>
        <w:jc w:val="center"/>
        <w:rPr>
          <w:rFonts w:eastAsia="Times New Roman"/>
          <w:b/>
          <w:bCs/>
          <w:sz w:val="24"/>
          <w:szCs w:val="24"/>
        </w:rPr>
      </w:pPr>
    </w:p>
    <w:p w14:paraId="4795DFDA" w14:textId="77777777" w:rsidR="00D63587" w:rsidRDefault="00D63587" w:rsidP="00FF2287">
      <w:pPr>
        <w:pStyle w:val="Sinespaciado"/>
        <w:jc w:val="center"/>
        <w:rPr>
          <w:rFonts w:eastAsia="Times New Roman"/>
          <w:b/>
          <w:bCs/>
          <w:sz w:val="24"/>
          <w:szCs w:val="24"/>
        </w:rPr>
      </w:pPr>
    </w:p>
    <w:p w14:paraId="78A752C3" w14:textId="77777777" w:rsidR="00D63587" w:rsidRDefault="00D63587" w:rsidP="00FF2287">
      <w:pPr>
        <w:pStyle w:val="Sinespaciado"/>
        <w:jc w:val="center"/>
        <w:rPr>
          <w:rFonts w:eastAsia="Times New Roman"/>
          <w:b/>
          <w:bCs/>
          <w:sz w:val="24"/>
          <w:szCs w:val="24"/>
        </w:rPr>
      </w:pPr>
    </w:p>
    <w:p w14:paraId="2F68674C" w14:textId="77777777" w:rsidR="00D63587" w:rsidRDefault="00D63587" w:rsidP="00FF2287">
      <w:pPr>
        <w:pStyle w:val="Sinespaciado"/>
        <w:jc w:val="center"/>
        <w:rPr>
          <w:rFonts w:eastAsia="Times New Roman"/>
          <w:b/>
          <w:bCs/>
          <w:sz w:val="24"/>
          <w:szCs w:val="24"/>
        </w:rPr>
      </w:pPr>
    </w:p>
    <w:p w14:paraId="3137BE60" w14:textId="77777777" w:rsidR="00D63587" w:rsidRDefault="00D63587" w:rsidP="00FF2287">
      <w:pPr>
        <w:pStyle w:val="Sinespaciado"/>
        <w:jc w:val="center"/>
        <w:rPr>
          <w:rFonts w:eastAsia="Times New Roman"/>
          <w:b/>
          <w:bCs/>
          <w:sz w:val="24"/>
          <w:szCs w:val="24"/>
        </w:rPr>
      </w:pPr>
    </w:p>
    <w:p w14:paraId="098CBFDC" w14:textId="77777777" w:rsidR="00D63587" w:rsidRDefault="00D63587" w:rsidP="00FF2287">
      <w:pPr>
        <w:pStyle w:val="Sinespaciado"/>
        <w:jc w:val="center"/>
        <w:rPr>
          <w:rFonts w:eastAsia="Times New Roman"/>
          <w:b/>
          <w:bCs/>
          <w:sz w:val="24"/>
          <w:szCs w:val="24"/>
        </w:rPr>
      </w:pPr>
    </w:p>
    <w:p w14:paraId="2B6952ED" w14:textId="77777777" w:rsidR="00D63587" w:rsidRDefault="00D63587" w:rsidP="00FF2287">
      <w:pPr>
        <w:pStyle w:val="Sinespaciado"/>
        <w:jc w:val="center"/>
        <w:rPr>
          <w:rFonts w:eastAsia="Times New Roman"/>
          <w:b/>
          <w:bCs/>
          <w:sz w:val="24"/>
          <w:szCs w:val="24"/>
        </w:rPr>
      </w:pPr>
    </w:p>
    <w:p w14:paraId="2DBDC004" w14:textId="77777777" w:rsidR="00D63587" w:rsidRDefault="00D63587" w:rsidP="00FF2287">
      <w:pPr>
        <w:pStyle w:val="Sinespaciado"/>
        <w:jc w:val="center"/>
        <w:rPr>
          <w:rFonts w:eastAsia="Times New Roman"/>
          <w:b/>
          <w:bCs/>
          <w:sz w:val="24"/>
          <w:szCs w:val="24"/>
        </w:rPr>
      </w:pPr>
    </w:p>
    <w:p w14:paraId="2F47273B" w14:textId="77777777" w:rsidR="00D63587" w:rsidRDefault="00D63587" w:rsidP="00FF2287">
      <w:pPr>
        <w:pStyle w:val="Sinespaciado"/>
        <w:jc w:val="center"/>
        <w:rPr>
          <w:rFonts w:eastAsia="Times New Roman"/>
          <w:b/>
          <w:bCs/>
          <w:sz w:val="24"/>
          <w:szCs w:val="24"/>
        </w:rPr>
      </w:pPr>
    </w:p>
    <w:p w14:paraId="6A0C996B" w14:textId="77777777" w:rsidR="00D63587" w:rsidRDefault="00D63587" w:rsidP="00FF2287">
      <w:pPr>
        <w:pStyle w:val="Sinespaciado"/>
        <w:jc w:val="center"/>
        <w:rPr>
          <w:rFonts w:eastAsia="Times New Roman"/>
          <w:b/>
          <w:bCs/>
          <w:sz w:val="24"/>
          <w:szCs w:val="24"/>
        </w:rPr>
      </w:pPr>
    </w:p>
    <w:p w14:paraId="79724B9A" w14:textId="77777777" w:rsidR="00D63587" w:rsidRDefault="00D63587" w:rsidP="00FF2287">
      <w:pPr>
        <w:pStyle w:val="Sinespaciado"/>
        <w:jc w:val="center"/>
        <w:rPr>
          <w:rFonts w:eastAsia="Times New Roman"/>
          <w:b/>
          <w:bCs/>
          <w:sz w:val="24"/>
          <w:szCs w:val="24"/>
        </w:rPr>
      </w:pPr>
    </w:p>
    <w:p w14:paraId="0008BDFC" w14:textId="77777777" w:rsidR="00D63587" w:rsidRDefault="00D63587" w:rsidP="00FF2287">
      <w:pPr>
        <w:pStyle w:val="Sinespaciado"/>
        <w:jc w:val="center"/>
        <w:rPr>
          <w:rFonts w:eastAsia="Times New Roman"/>
          <w:b/>
          <w:bCs/>
          <w:sz w:val="24"/>
          <w:szCs w:val="24"/>
        </w:rPr>
      </w:pPr>
    </w:p>
    <w:p w14:paraId="75AF0C27" w14:textId="77777777" w:rsidR="00D63587" w:rsidRDefault="00D63587" w:rsidP="00FF2287">
      <w:pPr>
        <w:pStyle w:val="Sinespaciado"/>
        <w:jc w:val="center"/>
        <w:rPr>
          <w:rFonts w:eastAsia="Times New Roman"/>
          <w:b/>
          <w:bCs/>
          <w:sz w:val="24"/>
          <w:szCs w:val="24"/>
        </w:rPr>
      </w:pPr>
    </w:p>
    <w:p w14:paraId="5483847F" w14:textId="77777777" w:rsidR="00D63587" w:rsidRDefault="00D63587" w:rsidP="00FF2287">
      <w:pPr>
        <w:pStyle w:val="Sinespaciado"/>
        <w:jc w:val="center"/>
        <w:rPr>
          <w:rFonts w:eastAsia="Times New Roman"/>
          <w:b/>
          <w:bCs/>
          <w:sz w:val="24"/>
          <w:szCs w:val="24"/>
        </w:rPr>
      </w:pPr>
    </w:p>
    <w:p w14:paraId="2011D2EF" w14:textId="77777777" w:rsidR="00D63587" w:rsidRDefault="00D63587" w:rsidP="00FF2287">
      <w:pPr>
        <w:pStyle w:val="Sinespaciado"/>
        <w:jc w:val="center"/>
        <w:rPr>
          <w:rFonts w:eastAsia="Times New Roman"/>
          <w:b/>
          <w:bCs/>
          <w:sz w:val="24"/>
          <w:szCs w:val="24"/>
        </w:rPr>
      </w:pPr>
    </w:p>
    <w:p w14:paraId="381DDAAF" w14:textId="77777777" w:rsidR="00D63587" w:rsidRDefault="00D63587" w:rsidP="00FF2287">
      <w:pPr>
        <w:pStyle w:val="Sinespaciado"/>
        <w:jc w:val="center"/>
        <w:rPr>
          <w:rFonts w:eastAsia="Times New Roman"/>
          <w:b/>
          <w:bCs/>
          <w:sz w:val="24"/>
          <w:szCs w:val="24"/>
        </w:rPr>
      </w:pPr>
    </w:p>
    <w:p w14:paraId="00AE9149" w14:textId="77777777" w:rsidR="00D63587" w:rsidRDefault="00D63587" w:rsidP="00FF2287">
      <w:pPr>
        <w:pStyle w:val="Sinespaciado"/>
        <w:jc w:val="center"/>
        <w:rPr>
          <w:rFonts w:eastAsia="Times New Roman"/>
          <w:b/>
          <w:bCs/>
          <w:sz w:val="24"/>
          <w:szCs w:val="24"/>
        </w:rPr>
      </w:pPr>
    </w:p>
    <w:p w14:paraId="0BEA7167" w14:textId="77777777" w:rsidR="00D63587" w:rsidRDefault="00D63587" w:rsidP="00FF2287">
      <w:pPr>
        <w:pStyle w:val="Sinespaciado"/>
        <w:jc w:val="center"/>
        <w:rPr>
          <w:rFonts w:eastAsia="Times New Roman"/>
          <w:b/>
          <w:bCs/>
          <w:sz w:val="24"/>
          <w:szCs w:val="24"/>
        </w:rPr>
      </w:pPr>
    </w:p>
    <w:p w14:paraId="61AE0D75" w14:textId="77777777" w:rsidR="00D63587" w:rsidRDefault="00D63587" w:rsidP="00FF2287">
      <w:pPr>
        <w:pStyle w:val="Sinespaciado"/>
        <w:jc w:val="center"/>
        <w:rPr>
          <w:rFonts w:eastAsia="Times New Roman"/>
          <w:b/>
          <w:bCs/>
          <w:sz w:val="24"/>
          <w:szCs w:val="24"/>
        </w:rPr>
      </w:pPr>
    </w:p>
    <w:p w14:paraId="5BF97040" w14:textId="77777777" w:rsidR="00D63587" w:rsidRDefault="00D63587" w:rsidP="00FF2287">
      <w:pPr>
        <w:pStyle w:val="Sinespaciado"/>
        <w:jc w:val="center"/>
        <w:rPr>
          <w:rFonts w:eastAsia="Times New Roman"/>
          <w:b/>
          <w:bCs/>
          <w:sz w:val="24"/>
          <w:szCs w:val="24"/>
        </w:rPr>
      </w:pPr>
    </w:p>
    <w:p w14:paraId="395D54CC" w14:textId="77777777" w:rsidR="00D63587" w:rsidRDefault="00D63587" w:rsidP="00FF2287">
      <w:pPr>
        <w:pStyle w:val="Sinespaciado"/>
        <w:jc w:val="center"/>
        <w:rPr>
          <w:rFonts w:eastAsia="Times New Roman"/>
          <w:b/>
          <w:bCs/>
          <w:sz w:val="24"/>
          <w:szCs w:val="24"/>
        </w:rPr>
      </w:pPr>
    </w:p>
    <w:p w14:paraId="0A93FE66" w14:textId="77777777" w:rsidR="00D63587" w:rsidRDefault="00D63587" w:rsidP="00FF2287">
      <w:pPr>
        <w:pStyle w:val="Sinespaciado"/>
        <w:jc w:val="center"/>
        <w:rPr>
          <w:rFonts w:eastAsia="Times New Roman"/>
          <w:b/>
          <w:bCs/>
          <w:sz w:val="24"/>
          <w:szCs w:val="24"/>
        </w:rPr>
      </w:pPr>
    </w:p>
    <w:p w14:paraId="2FCADD4D" w14:textId="59F730A9" w:rsidR="00D63587" w:rsidRPr="00116E3A" w:rsidRDefault="00D63587" w:rsidP="00D63587">
      <w:pPr>
        <w:pStyle w:val="Sinespaciado"/>
        <w:jc w:val="right"/>
        <w:rPr>
          <w:rFonts w:eastAsia="Times New Roman"/>
          <w:sz w:val="24"/>
          <w:szCs w:val="24"/>
        </w:rPr>
      </w:pPr>
      <w:r w:rsidRPr="00116E3A">
        <w:rPr>
          <w:rFonts w:eastAsia="Times New Roman"/>
          <w:sz w:val="24"/>
          <w:szCs w:val="24"/>
        </w:rPr>
        <w:t>A mi querida mamá,</w:t>
      </w:r>
      <w:r w:rsidR="00116E3A" w:rsidRPr="00116E3A">
        <w:rPr>
          <w:rFonts w:eastAsia="Times New Roman"/>
          <w:sz w:val="24"/>
          <w:szCs w:val="24"/>
        </w:rPr>
        <w:t xml:space="preserve"> aunque ya no estés físicamente, tu amor y tu presencia siguen ilumina</w:t>
      </w:r>
      <w:r w:rsidR="00116E3A">
        <w:rPr>
          <w:rFonts w:eastAsia="Times New Roman"/>
          <w:sz w:val="24"/>
          <w:szCs w:val="24"/>
        </w:rPr>
        <w:t>n</w:t>
      </w:r>
      <w:r w:rsidR="00116E3A" w:rsidRPr="00116E3A">
        <w:rPr>
          <w:rFonts w:eastAsia="Times New Roman"/>
          <w:sz w:val="24"/>
          <w:szCs w:val="24"/>
        </w:rPr>
        <w:t>do cada uno de mis días.</w:t>
      </w:r>
      <w:r w:rsidRPr="00116E3A">
        <w:rPr>
          <w:rFonts w:eastAsia="Times New Roman"/>
          <w:sz w:val="24"/>
          <w:szCs w:val="24"/>
        </w:rPr>
        <w:t xml:space="preserve"> </w:t>
      </w:r>
    </w:p>
    <w:p w14:paraId="3F7E00FF" w14:textId="77777777" w:rsidR="00D63587" w:rsidRDefault="00D63587" w:rsidP="00FF2287">
      <w:pPr>
        <w:pStyle w:val="Sinespaciado"/>
        <w:jc w:val="center"/>
        <w:rPr>
          <w:rFonts w:eastAsia="Times New Roman"/>
          <w:b/>
          <w:bCs/>
          <w:sz w:val="24"/>
          <w:szCs w:val="24"/>
        </w:rPr>
      </w:pPr>
    </w:p>
    <w:p w14:paraId="53DBAEB3" w14:textId="5FF8FABF" w:rsidR="00FF2287" w:rsidRPr="00E00F40" w:rsidRDefault="00FF2287" w:rsidP="00116E3A">
      <w:pPr>
        <w:pStyle w:val="Sinespaciado"/>
        <w:jc w:val="center"/>
        <w:rPr>
          <w:rFonts w:eastAsia="Times New Roman"/>
          <w:b/>
          <w:bCs/>
          <w:sz w:val="24"/>
          <w:szCs w:val="24"/>
        </w:rPr>
      </w:pPr>
      <w:r w:rsidRPr="00E00F40">
        <w:rPr>
          <w:rFonts w:eastAsia="Times New Roman"/>
          <w:b/>
          <w:bCs/>
          <w:sz w:val="24"/>
          <w:szCs w:val="24"/>
        </w:rPr>
        <w:lastRenderedPageBreak/>
        <w:t xml:space="preserve">TABLA DE CONTENIDOS O </w:t>
      </w:r>
      <w:r w:rsidR="007C2900">
        <w:rPr>
          <w:rFonts w:eastAsia="Times New Roman"/>
          <w:b/>
          <w:bCs/>
          <w:sz w:val="24"/>
          <w:szCs w:val="24"/>
        </w:rPr>
        <w:t>Í</w:t>
      </w:r>
      <w:r w:rsidRPr="00E00F40">
        <w:rPr>
          <w:rFonts w:eastAsia="Times New Roman"/>
          <w:b/>
          <w:bCs/>
          <w:sz w:val="24"/>
          <w:szCs w:val="24"/>
        </w:rPr>
        <w:t>NDICE</w:t>
      </w:r>
    </w:p>
    <w:p w14:paraId="2DC9DDEC" w14:textId="77777777" w:rsidR="00FF2287" w:rsidRDefault="00FF2287" w:rsidP="00FF2287">
      <w:pPr>
        <w:pStyle w:val="Sinespaciado"/>
        <w:rPr>
          <w:rFonts w:eastAsia="Times New Roman"/>
          <w:sz w:val="24"/>
          <w:szCs w:val="24"/>
        </w:rPr>
      </w:pPr>
    </w:p>
    <w:p w14:paraId="345378DB" w14:textId="77777777" w:rsidR="00FF2287" w:rsidRPr="00AB1832" w:rsidRDefault="00FF2287" w:rsidP="00FF2287">
      <w:pPr>
        <w:pStyle w:val="Sinespaciado"/>
        <w:rPr>
          <w:rFonts w:eastAsia="Times New Roman"/>
          <w:sz w:val="24"/>
          <w:szCs w:val="24"/>
        </w:rPr>
      </w:pPr>
    </w:p>
    <w:p w14:paraId="0D25BDD1" w14:textId="4226AA6C" w:rsidR="00E81CAB" w:rsidRPr="00B91BB9" w:rsidRDefault="00E81CAB"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RESUMEN</w:t>
      </w:r>
      <w:r w:rsidR="00EE5A32">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 </w:t>
      </w:r>
      <w:r w:rsidR="00B86CEF">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5</w:t>
      </w:r>
    </w:p>
    <w:p w14:paraId="01504666" w14:textId="6628204C"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INTRODUCCIÓN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 6</w:t>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r w:rsidRPr="00B91BB9">
        <w:rPr>
          <w:rFonts w:asciiTheme="minorHAnsi" w:eastAsia="Times New Roman" w:hAnsiTheme="minorHAnsi" w:cstheme="minorHAnsi"/>
          <w:sz w:val="24"/>
          <w:szCs w:val="24"/>
        </w:rPr>
        <w:tab/>
      </w:r>
    </w:p>
    <w:p w14:paraId="7FA96C8D" w14:textId="495FB735" w:rsidR="00FF2287" w:rsidRPr="00B91BB9" w:rsidRDefault="00211554" w:rsidP="00FF2287">
      <w:pPr>
        <w:pStyle w:val="Sinespaciado"/>
        <w:rPr>
          <w:rFonts w:asciiTheme="minorHAnsi" w:eastAsia="Times New Roman" w:hAnsiTheme="minorHAnsi" w:cstheme="minorHAnsi"/>
          <w:sz w:val="24"/>
          <w:szCs w:val="24"/>
        </w:rPr>
      </w:pPr>
      <w:r>
        <w:rPr>
          <w:rFonts w:asciiTheme="minorHAnsi" w:eastAsia="Times New Roman" w:hAnsiTheme="minorHAnsi" w:cstheme="minorHAnsi"/>
          <w:sz w:val="24"/>
          <w:szCs w:val="24"/>
        </w:rPr>
        <w:t>I</w:t>
      </w:r>
      <w:r w:rsidR="00FF2287" w:rsidRPr="00B91BB9">
        <w:rPr>
          <w:rFonts w:asciiTheme="minorHAnsi" w:eastAsia="Times New Roman" w:hAnsiTheme="minorHAnsi" w:cstheme="minorHAnsi"/>
          <w:sz w:val="24"/>
          <w:szCs w:val="24"/>
        </w:rPr>
        <w:t>. PROBLEMA DE INVESTIGACIÓN</w:t>
      </w:r>
      <w:r w:rsidR="00FF2287" w:rsidRPr="00B91BB9">
        <w:rPr>
          <w:rFonts w:asciiTheme="minorHAnsi" w:eastAsia="Times New Roman" w:hAnsiTheme="minorHAnsi" w:cstheme="minorHAnsi"/>
          <w:sz w:val="24"/>
          <w:szCs w:val="24"/>
        </w:rPr>
        <w:tab/>
      </w:r>
    </w:p>
    <w:p w14:paraId="21B65197" w14:textId="4EFB15DB"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1.1. Descripción del contexto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  7</w:t>
      </w:r>
    </w:p>
    <w:p w14:paraId="6A64D051" w14:textId="40FD9CF3"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1.2. Planteamiento del problema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  8</w:t>
      </w:r>
    </w:p>
    <w:p w14:paraId="389891B0" w14:textId="4C8A98B6"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1.3. Pregunta de investigación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10</w:t>
      </w:r>
    </w:p>
    <w:p w14:paraId="5019D3BE" w14:textId="2EE68670"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1.4. Objetivos de la investigación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11 </w:t>
      </w:r>
    </w:p>
    <w:p w14:paraId="09DD12D1" w14:textId="6DFFCC34"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1.5. Justificación del Problema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1</w:t>
      </w:r>
      <w:r w:rsidR="00EC2DD7">
        <w:rPr>
          <w:rFonts w:asciiTheme="minorHAnsi" w:eastAsia="Times New Roman" w:hAnsiTheme="minorHAnsi" w:cstheme="minorHAnsi"/>
          <w:sz w:val="24"/>
          <w:szCs w:val="24"/>
        </w:rPr>
        <w:t>1</w:t>
      </w:r>
    </w:p>
    <w:p w14:paraId="012799E5" w14:textId="434EF078"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1.6. Marco teórico de referencia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1</w:t>
      </w:r>
      <w:r w:rsidR="00EC2DD7">
        <w:rPr>
          <w:rFonts w:asciiTheme="minorHAnsi" w:eastAsia="Times New Roman" w:hAnsiTheme="minorHAnsi" w:cstheme="minorHAnsi"/>
          <w:sz w:val="24"/>
          <w:szCs w:val="24"/>
        </w:rPr>
        <w:t>4</w:t>
      </w:r>
    </w:p>
    <w:p w14:paraId="6747A1FB" w14:textId="77777777" w:rsidR="00FF2287" w:rsidRPr="00B91BB9" w:rsidRDefault="00FF2287" w:rsidP="00FF2287">
      <w:pPr>
        <w:pStyle w:val="Sinespaciado"/>
        <w:rPr>
          <w:rFonts w:asciiTheme="minorHAnsi" w:eastAsia="Times New Roman" w:hAnsiTheme="minorHAnsi" w:cstheme="minorHAnsi"/>
          <w:b/>
          <w:bCs/>
          <w:sz w:val="24"/>
          <w:szCs w:val="24"/>
        </w:rPr>
      </w:pPr>
    </w:p>
    <w:p w14:paraId="17F20EBE" w14:textId="24748CF3" w:rsidR="00B86CEF" w:rsidRDefault="00D3385F"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I</w:t>
      </w:r>
      <w:r>
        <w:rPr>
          <w:rFonts w:asciiTheme="minorHAnsi" w:eastAsia="Times New Roman" w:hAnsiTheme="minorHAnsi" w:cstheme="minorHAnsi"/>
          <w:sz w:val="24"/>
          <w:szCs w:val="24"/>
        </w:rPr>
        <w:t>I</w:t>
      </w:r>
      <w:r w:rsidRPr="00B91BB9">
        <w:rPr>
          <w:rFonts w:asciiTheme="minorHAnsi" w:eastAsia="Times New Roman" w:hAnsiTheme="minorHAnsi" w:cstheme="minorHAnsi"/>
          <w:sz w:val="24"/>
          <w:szCs w:val="24"/>
        </w:rPr>
        <w:t xml:space="preserve">. </w:t>
      </w:r>
      <w:r>
        <w:rPr>
          <w:rFonts w:asciiTheme="minorHAnsi" w:eastAsia="Times New Roman" w:hAnsiTheme="minorHAnsi" w:cstheme="minorHAnsi"/>
          <w:sz w:val="24"/>
          <w:szCs w:val="24"/>
        </w:rPr>
        <w:t>METODOLOGÍA                                                                                                                        19</w:t>
      </w:r>
    </w:p>
    <w:p w14:paraId="3727EDE4" w14:textId="67049D93" w:rsidR="00B86CEF" w:rsidRDefault="00B86CEF" w:rsidP="00FF2287">
      <w:pPr>
        <w:pStyle w:val="Sinespaciado"/>
        <w:rPr>
          <w:rFonts w:asciiTheme="minorHAnsi" w:eastAsia="Times New Roman" w:hAnsiTheme="minorHAnsi" w:cstheme="minorHAnsi"/>
          <w:sz w:val="24"/>
          <w:szCs w:val="24"/>
        </w:rPr>
      </w:pPr>
      <w:r>
        <w:rPr>
          <w:rFonts w:asciiTheme="minorHAnsi" w:eastAsia="Times New Roman" w:hAnsiTheme="minorHAnsi" w:cstheme="minorHAnsi"/>
          <w:sz w:val="24"/>
          <w:szCs w:val="24"/>
        </w:rPr>
        <w:t>2.1 Planificación                                                                                                                           20</w:t>
      </w:r>
    </w:p>
    <w:p w14:paraId="05A49FDD" w14:textId="7DF5886B" w:rsidR="00B86CEF" w:rsidRPr="00B91BB9" w:rsidRDefault="00B86CEF" w:rsidP="00B86CEF">
      <w:pPr>
        <w:widowControl w:val="0"/>
        <w:pBdr>
          <w:top w:val="nil"/>
          <w:left w:val="nil"/>
          <w:bottom w:val="nil"/>
          <w:right w:val="nil"/>
          <w:between w:val="nil"/>
        </w:pBdr>
        <w:jc w:val="both"/>
        <w:rPr>
          <w:rFonts w:asciiTheme="minorHAnsi" w:hAnsiTheme="minorHAnsi" w:cstheme="minorHAnsi"/>
          <w:bCs/>
        </w:rPr>
      </w:pPr>
      <w:r>
        <w:rPr>
          <w:rFonts w:asciiTheme="minorHAnsi" w:hAnsiTheme="minorHAnsi" w:cstheme="minorHAnsi"/>
        </w:rPr>
        <w:t xml:space="preserve">2.3 </w:t>
      </w:r>
      <w:r w:rsidRPr="00B91BB9">
        <w:rPr>
          <w:rFonts w:asciiTheme="minorHAnsi" w:hAnsiTheme="minorHAnsi" w:cstheme="minorHAnsi"/>
        </w:rPr>
        <w:t>Población</w:t>
      </w:r>
      <w:r w:rsidRPr="00B91BB9">
        <w:rPr>
          <w:rFonts w:asciiTheme="minorHAnsi" w:hAnsiTheme="minorHAnsi" w:cstheme="minorHAnsi"/>
          <w:bCs/>
        </w:rPr>
        <w:t xml:space="preserve"> que participará y se beneficiará de la implementación de                      </w:t>
      </w:r>
      <w:r>
        <w:rPr>
          <w:rFonts w:asciiTheme="minorHAnsi" w:hAnsiTheme="minorHAnsi" w:cstheme="minorHAnsi"/>
          <w:bCs/>
        </w:rPr>
        <w:t xml:space="preserve"> </w:t>
      </w:r>
      <w:r w:rsidRPr="00B91BB9">
        <w:rPr>
          <w:rFonts w:asciiTheme="minorHAnsi" w:hAnsiTheme="minorHAnsi" w:cstheme="minorHAnsi"/>
          <w:bCs/>
        </w:rPr>
        <w:t xml:space="preserve"> </w:t>
      </w:r>
      <w:r>
        <w:rPr>
          <w:rFonts w:asciiTheme="minorHAnsi" w:hAnsiTheme="minorHAnsi" w:cstheme="minorHAnsi"/>
          <w:bCs/>
        </w:rPr>
        <w:t xml:space="preserve"> 23</w:t>
      </w:r>
    </w:p>
    <w:p w14:paraId="17959510" w14:textId="4F7F68D5" w:rsidR="00B86CEF" w:rsidRDefault="00B86CEF" w:rsidP="00B86CEF">
      <w:pPr>
        <w:widowControl w:val="0"/>
        <w:pBdr>
          <w:top w:val="nil"/>
          <w:left w:val="nil"/>
          <w:bottom w:val="nil"/>
          <w:right w:val="nil"/>
          <w:between w:val="nil"/>
        </w:pBdr>
        <w:jc w:val="both"/>
        <w:rPr>
          <w:rFonts w:asciiTheme="minorHAnsi" w:hAnsiTheme="minorHAnsi" w:cstheme="minorHAnsi"/>
          <w:bCs/>
        </w:rPr>
      </w:pPr>
      <w:r w:rsidRPr="00B91BB9">
        <w:rPr>
          <w:rFonts w:asciiTheme="minorHAnsi" w:hAnsiTheme="minorHAnsi" w:cstheme="minorHAnsi"/>
          <w:bCs/>
        </w:rPr>
        <w:t>la intervención + innovación</w:t>
      </w:r>
      <w:r>
        <w:rPr>
          <w:rFonts w:asciiTheme="minorHAnsi" w:hAnsiTheme="minorHAnsi" w:cstheme="minorHAnsi"/>
          <w:bCs/>
        </w:rPr>
        <w:t xml:space="preserve"> </w:t>
      </w:r>
    </w:p>
    <w:p w14:paraId="306F0CDE" w14:textId="39A0DC63" w:rsidR="00B86CEF" w:rsidRPr="00B91BB9" w:rsidRDefault="00B86CEF" w:rsidP="00B86CEF">
      <w:pPr>
        <w:widowControl w:val="0"/>
        <w:pBdr>
          <w:top w:val="nil"/>
          <w:left w:val="nil"/>
          <w:bottom w:val="nil"/>
          <w:right w:val="nil"/>
          <w:between w:val="nil"/>
        </w:pBdr>
        <w:jc w:val="both"/>
        <w:rPr>
          <w:rFonts w:asciiTheme="minorHAnsi" w:hAnsiTheme="minorHAnsi" w:cstheme="minorHAnsi"/>
          <w:bCs/>
        </w:rPr>
      </w:pPr>
      <w:r>
        <w:rPr>
          <w:rFonts w:asciiTheme="minorHAnsi" w:hAnsiTheme="minorHAnsi" w:cstheme="minorHAnsi"/>
          <w:bCs/>
        </w:rPr>
        <w:t>2.3.1 Descripción actividades de la intervención                                                                   24</w:t>
      </w:r>
    </w:p>
    <w:p w14:paraId="47FAF9FA" w14:textId="5072CB05" w:rsidR="00B86CEF" w:rsidRDefault="00B86CEF" w:rsidP="00B86CEF">
      <w:pPr>
        <w:widowControl w:val="0"/>
        <w:pBdr>
          <w:top w:val="nil"/>
          <w:left w:val="nil"/>
          <w:bottom w:val="nil"/>
          <w:right w:val="nil"/>
          <w:between w:val="nil"/>
        </w:pBdr>
        <w:jc w:val="both"/>
        <w:rPr>
          <w:rFonts w:asciiTheme="minorHAnsi" w:hAnsiTheme="minorHAnsi" w:cstheme="minorHAnsi"/>
        </w:rPr>
      </w:pPr>
      <w:r>
        <w:rPr>
          <w:rFonts w:asciiTheme="minorHAnsi" w:hAnsiTheme="minorHAnsi" w:cstheme="minorHAnsi"/>
        </w:rPr>
        <w:t>2.3.2</w:t>
      </w:r>
      <w:r w:rsidRPr="00B91BB9">
        <w:rPr>
          <w:rFonts w:asciiTheme="minorHAnsi" w:hAnsiTheme="minorHAnsi" w:cstheme="minorHAnsi"/>
        </w:rPr>
        <w:t xml:space="preserve"> </w:t>
      </w:r>
      <w:r>
        <w:rPr>
          <w:rFonts w:asciiTheme="minorHAnsi" w:hAnsiTheme="minorHAnsi" w:cstheme="minorHAnsi"/>
        </w:rPr>
        <w:t>Técnicas metodológicas                                                                                                    25</w:t>
      </w:r>
    </w:p>
    <w:p w14:paraId="1C0A2FED" w14:textId="5EE35642" w:rsidR="00D3385F" w:rsidRDefault="00B86CEF" w:rsidP="00B86CEF">
      <w:pPr>
        <w:widowControl w:val="0"/>
        <w:pBdr>
          <w:top w:val="nil"/>
          <w:left w:val="nil"/>
          <w:bottom w:val="nil"/>
          <w:right w:val="nil"/>
          <w:between w:val="nil"/>
        </w:pBdr>
        <w:jc w:val="both"/>
        <w:rPr>
          <w:rFonts w:asciiTheme="minorHAnsi" w:hAnsiTheme="minorHAnsi" w:cstheme="minorHAnsi"/>
        </w:rPr>
      </w:pPr>
      <w:r>
        <w:rPr>
          <w:rFonts w:asciiTheme="minorHAnsi" w:hAnsiTheme="minorHAnsi" w:cstheme="minorHAnsi"/>
        </w:rPr>
        <w:t>2.4</w:t>
      </w:r>
      <w:r w:rsidRPr="00B91BB9">
        <w:rPr>
          <w:rFonts w:asciiTheme="minorHAnsi" w:hAnsiTheme="minorHAnsi" w:cstheme="minorHAnsi"/>
          <w:lang w:eastAsia="es-CL"/>
        </w:rPr>
        <w:t xml:space="preserve">. Análisis de factibilidad de la intervención                                                                       </w:t>
      </w:r>
      <w:r>
        <w:rPr>
          <w:rFonts w:asciiTheme="minorHAnsi" w:hAnsiTheme="minorHAnsi" w:cstheme="minorHAnsi"/>
          <w:lang w:eastAsia="es-CL"/>
        </w:rPr>
        <w:t xml:space="preserve"> 26</w:t>
      </w:r>
    </w:p>
    <w:p w14:paraId="6CB0945F" w14:textId="77777777" w:rsidR="00B86CEF" w:rsidRDefault="00B86CEF" w:rsidP="00FF2287">
      <w:pPr>
        <w:pStyle w:val="Sinespaciado"/>
        <w:rPr>
          <w:rFonts w:asciiTheme="minorHAnsi" w:eastAsia="Times New Roman" w:hAnsiTheme="minorHAnsi" w:cstheme="minorHAnsi"/>
          <w:sz w:val="24"/>
          <w:szCs w:val="24"/>
        </w:rPr>
      </w:pPr>
    </w:p>
    <w:p w14:paraId="421E1870" w14:textId="763BBC38"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II</w:t>
      </w:r>
      <w:r w:rsidR="00211554">
        <w:rPr>
          <w:rFonts w:asciiTheme="minorHAnsi" w:eastAsia="Times New Roman" w:hAnsiTheme="minorHAnsi" w:cstheme="minorHAnsi"/>
          <w:sz w:val="24"/>
          <w:szCs w:val="24"/>
        </w:rPr>
        <w:t>I</w:t>
      </w:r>
      <w:r w:rsidRPr="00B91BB9">
        <w:rPr>
          <w:rFonts w:asciiTheme="minorHAnsi" w:eastAsia="Times New Roman" w:hAnsiTheme="minorHAnsi" w:cstheme="minorHAnsi"/>
          <w:sz w:val="24"/>
          <w:szCs w:val="24"/>
        </w:rPr>
        <w:t>. DIAGNÓSTICO DEL PROBLEMA</w:t>
      </w:r>
      <w:r w:rsidRPr="00B91BB9">
        <w:rPr>
          <w:rFonts w:asciiTheme="minorHAnsi" w:eastAsia="Times New Roman" w:hAnsiTheme="minorHAnsi" w:cstheme="minorHAnsi"/>
          <w:sz w:val="24"/>
          <w:szCs w:val="24"/>
        </w:rPr>
        <w:tab/>
      </w:r>
    </w:p>
    <w:p w14:paraId="179C6877" w14:textId="3982CF7F"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2.1. </w:t>
      </w:r>
      <w:r w:rsidR="00B86CEF">
        <w:rPr>
          <w:rFonts w:asciiTheme="minorHAnsi" w:eastAsia="Times New Roman" w:hAnsiTheme="minorHAnsi" w:cstheme="minorHAnsi"/>
          <w:sz w:val="24"/>
          <w:szCs w:val="24"/>
        </w:rPr>
        <w:t>Objeitvos del diagnóstico</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86CEF">
        <w:rPr>
          <w:rFonts w:asciiTheme="minorHAnsi" w:eastAsia="Times New Roman" w:hAnsiTheme="minorHAnsi" w:cstheme="minorHAnsi"/>
          <w:sz w:val="24"/>
          <w:szCs w:val="24"/>
        </w:rPr>
        <w:t xml:space="preserve"> 27</w:t>
      </w:r>
    </w:p>
    <w:p w14:paraId="666066A8" w14:textId="597E717A"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2.2. Resultados del diagnóstico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86CEF">
        <w:rPr>
          <w:rFonts w:asciiTheme="minorHAnsi" w:eastAsia="Times New Roman" w:hAnsiTheme="minorHAnsi" w:cstheme="minorHAnsi"/>
          <w:sz w:val="24"/>
          <w:szCs w:val="24"/>
        </w:rPr>
        <w:t>27</w:t>
      </w:r>
    </w:p>
    <w:p w14:paraId="1B4F3B89" w14:textId="3FCDE4B0"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2.3. Conclusiones de</w:t>
      </w:r>
      <w:r w:rsidR="00B91BB9" w:rsidRPr="00B91BB9">
        <w:rPr>
          <w:rFonts w:asciiTheme="minorHAnsi" w:eastAsia="Times New Roman" w:hAnsiTheme="minorHAnsi" w:cstheme="minorHAnsi"/>
          <w:sz w:val="24"/>
          <w:szCs w:val="24"/>
        </w:rPr>
        <w:t>l</w:t>
      </w:r>
      <w:r w:rsidRPr="00B91BB9">
        <w:rPr>
          <w:rFonts w:asciiTheme="minorHAnsi" w:eastAsia="Times New Roman" w:hAnsiTheme="minorHAnsi" w:cstheme="minorHAnsi"/>
          <w:sz w:val="24"/>
          <w:szCs w:val="24"/>
        </w:rPr>
        <w:t xml:space="preserve"> diagnóstico</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2</w:t>
      </w:r>
      <w:r w:rsidR="00EC2DD7">
        <w:rPr>
          <w:rFonts w:asciiTheme="minorHAnsi" w:eastAsia="Times New Roman" w:hAnsiTheme="minorHAnsi" w:cstheme="minorHAnsi"/>
          <w:sz w:val="24"/>
          <w:szCs w:val="24"/>
        </w:rPr>
        <w:t>9</w:t>
      </w:r>
    </w:p>
    <w:p w14:paraId="5CA3028B" w14:textId="77777777" w:rsidR="00FF2287" w:rsidRPr="00B91BB9" w:rsidRDefault="00FF2287" w:rsidP="00FF2287">
      <w:pPr>
        <w:pStyle w:val="Sinespaciado"/>
        <w:rPr>
          <w:rFonts w:asciiTheme="minorHAnsi" w:eastAsia="Times New Roman" w:hAnsiTheme="minorHAnsi" w:cstheme="minorHAnsi"/>
          <w:b/>
          <w:bCs/>
          <w:sz w:val="24"/>
          <w:szCs w:val="24"/>
        </w:rPr>
      </w:pPr>
    </w:p>
    <w:p w14:paraId="74A58495" w14:textId="4ECC7FD7"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I</w:t>
      </w:r>
      <w:r w:rsidR="00211554">
        <w:rPr>
          <w:rFonts w:asciiTheme="minorHAnsi" w:eastAsia="Times New Roman" w:hAnsiTheme="minorHAnsi" w:cstheme="minorHAnsi"/>
          <w:sz w:val="24"/>
          <w:szCs w:val="24"/>
        </w:rPr>
        <w:t>V</w:t>
      </w:r>
      <w:r w:rsidRPr="00B91BB9">
        <w:rPr>
          <w:rFonts w:asciiTheme="minorHAnsi" w:eastAsia="Times New Roman" w:hAnsiTheme="minorHAnsi" w:cstheme="minorHAnsi"/>
          <w:sz w:val="24"/>
          <w:szCs w:val="24"/>
        </w:rPr>
        <w:t>.DISEÑO, DESARROLLO Y EVALUACIÓN DE LA INTERVENCIÓN +INNOVACIÓN</w:t>
      </w:r>
    </w:p>
    <w:p w14:paraId="0CDC2C29" w14:textId="450241DF" w:rsidR="00FF2287" w:rsidRPr="00B91BB9" w:rsidRDefault="00FF2287" w:rsidP="00FF2287">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 xml:space="preserve">3.1. Descripción del plan de intervención                                                                              </w:t>
      </w:r>
      <w:r w:rsidR="00EC2DD7">
        <w:rPr>
          <w:rFonts w:asciiTheme="minorHAnsi" w:eastAsia="Times New Roman" w:hAnsiTheme="minorHAnsi" w:cstheme="minorHAnsi"/>
          <w:sz w:val="24"/>
          <w:szCs w:val="24"/>
        </w:rPr>
        <w:t xml:space="preserve"> 3</w:t>
      </w:r>
      <w:r w:rsidR="00550C92">
        <w:rPr>
          <w:rFonts w:asciiTheme="minorHAnsi" w:eastAsia="Times New Roman" w:hAnsiTheme="minorHAnsi" w:cstheme="minorHAnsi"/>
          <w:sz w:val="24"/>
          <w:szCs w:val="24"/>
        </w:rPr>
        <w:t>4</w:t>
      </w:r>
    </w:p>
    <w:p w14:paraId="562ABE06" w14:textId="336B5C20" w:rsidR="00FF2287" w:rsidRPr="00B86CEF" w:rsidRDefault="00FF2287" w:rsidP="00B86CEF">
      <w:pPr>
        <w:pStyle w:val="Sinespaciado"/>
        <w:rPr>
          <w:rFonts w:asciiTheme="minorHAnsi" w:eastAsia="Times New Roman" w:hAnsiTheme="minorHAnsi" w:cstheme="minorHAnsi"/>
          <w:sz w:val="24"/>
          <w:szCs w:val="24"/>
        </w:rPr>
      </w:pPr>
      <w:r w:rsidRPr="00B91BB9">
        <w:rPr>
          <w:rFonts w:asciiTheme="minorHAnsi" w:eastAsia="Times New Roman" w:hAnsiTheme="minorHAnsi" w:cstheme="minorHAnsi"/>
          <w:sz w:val="24"/>
          <w:szCs w:val="24"/>
        </w:rPr>
        <w:t>3.</w:t>
      </w:r>
      <w:r w:rsidR="006B48AF">
        <w:rPr>
          <w:rFonts w:asciiTheme="minorHAnsi" w:eastAsia="Times New Roman" w:hAnsiTheme="minorHAnsi" w:cstheme="minorHAnsi"/>
          <w:sz w:val="24"/>
          <w:szCs w:val="24"/>
        </w:rPr>
        <w:t>1</w:t>
      </w:r>
      <w:r w:rsidRPr="00B91BB9">
        <w:rPr>
          <w:rFonts w:asciiTheme="minorHAnsi" w:eastAsia="Times New Roman" w:hAnsiTheme="minorHAnsi" w:cstheme="minorHAnsi"/>
          <w:sz w:val="24"/>
          <w:szCs w:val="24"/>
        </w:rPr>
        <w:t>.</w:t>
      </w:r>
      <w:r w:rsidR="006B48AF">
        <w:rPr>
          <w:rFonts w:asciiTheme="minorHAnsi" w:eastAsia="Times New Roman" w:hAnsiTheme="minorHAnsi" w:cstheme="minorHAnsi"/>
          <w:sz w:val="24"/>
          <w:szCs w:val="24"/>
        </w:rPr>
        <w:t>1</w:t>
      </w:r>
      <w:r w:rsidRPr="00B91BB9">
        <w:rPr>
          <w:rFonts w:asciiTheme="minorHAnsi" w:eastAsia="Times New Roman" w:hAnsiTheme="minorHAnsi" w:cstheme="minorHAnsi"/>
          <w:sz w:val="24"/>
          <w:szCs w:val="24"/>
        </w:rPr>
        <w:t xml:space="preserve"> Objetivos de la intervención                             </w:t>
      </w:r>
      <w:r w:rsidR="006B48AF">
        <w:rPr>
          <w:rFonts w:asciiTheme="minorHAnsi" w:eastAsia="Times New Roman" w:hAnsiTheme="minorHAnsi" w:cstheme="minorHAnsi"/>
          <w:sz w:val="24"/>
          <w:szCs w:val="24"/>
        </w:rPr>
        <w:t xml:space="preserve"> </w:t>
      </w:r>
      <w:r w:rsidRPr="00B91BB9">
        <w:rPr>
          <w:rFonts w:asciiTheme="minorHAnsi" w:eastAsia="Times New Roman" w:hAnsiTheme="minorHAnsi" w:cstheme="minorHAnsi"/>
          <w:sz w:val="24"/>
          <w:szCs w:val="24"/>
        </w:rPr>
        <w:t xml:space="preserve">                                                              3</w:t>
      </w:r>
      <w:r w:rsidR="00550C92">
        <w:rPr>
          <w:rFonts w:asciiTheme="minorHAnsi" w:eastAsia="Times New Roman" w:hAnsiTheme="minorHAnsi" w:cstheme="minorHAnsi"/>
          <w:sz w:val="24"/>
          <w:szCs w:val="24"/>
        </w:rPr>
        <w:t>4</w:t>
      </w:r>
    </w:p>
    <w:p w14:paraId="40C8D1C8" w14:textId="18632465" w:rsidR="00FF2287" w:rsidRPr="00B91BB9" w:rsidRDefault="00FF2287" w:rsidP="00FF2287">
      <w:pPr>
        <w:widowControl w:val="0"/>
        <w:pBdr>
          <w:top w:val="nil"/>
          <w:left w:val="nil"/>
          <w:bottom w:val="nil"/>
          <w:right w:val="nil"/>
          <w:between w:val="nil"/>
        </w:pBdr>
        <w:jc w:val="both"/>
        <w:rPr>
          <w:rFonts w:asciiTheme="minorHAnsi" w:hAnsiTheme="minorHAnsi" w:cstheme="minorHAnsi"/>
        </w:rPr>
      </w:pPr>
      <w:r w:rsidRPr="00B91BB9">
        <w:rPr>
          <w:rFonts w:asciiTheme="minorHAnsi" w:hAnsiTheme="minorHAnsi" w:cstheme="minorHAnsi"/>
        </w:rPr>
        <w:t>3.</w:t>
      </w:r>
      <w:r w:rsidR="006B48AF">
        <w:rPr>
          <w:rFonts w:asciiTheme="minorHAnsi" w:hAnsiTheme="minorHAnsi" w:cstheme="minorHAnsi"/>
        </w:rPr>
        <w:t>4</w:t>
      </w:r>
      <w:r w:rsidRPr="00B91BB9">
        <w:rPr>
          <w:rFonts w:asciiTheme="minorHAnsi" w:hAnsiTheme="minorHAnsi" w:cstheme="minorHAnsi"/>
        </w:rPr>
        <w:t xml:space="preserve">. Métodos de evaluación y verificación de la intervención                                            </w:t>
      </w:r>
      <w:r w:rsidR="00B91BB9">
        <w:rPr>
          <w:rFonts w:asciiTheme="minorHAnsi" w:hAnsiTheme="minorHAnsi" w:cstheme="minorHAnsi"/>
        </w:rPr>
        <w:t xml:space="preserve"> </w:t>
      </w:r>
      <w:r w:rsidR="00EC2DD7">
        <w:rPr>
          <w:rFonts w:asciiTheme="minorHAnsi" w:hAnsiTheme="minorHAnsi" w:cstheme="minorHAnsi"/>
        </w:rPr>
        <w:t xml:space="preserve"> </w:t>
      </w:r>
      <w:r w:rsidRPr="00B91BB9">
        <w:rPr>
          <w:rFonts w:asciiTheme="minorHAnsi" w:hAnsiTheme="minorHAnsi" w:cstheme="minorHAnsi"/>
        </w:rPr>
        <w:t>3</w:t>
      </w:r>
      <w:r w:rsidR="004C7E7F">
        <w:rPr>
          <w:rFonts w:asciiTheme="minorHAnsi" w:hAnsiTheme="minorHAnsi" w:cstheme="minorHAnsi"/>
        </w:rPr>
        <w:t>7</w:t>
      </w:r>
    </w:p>
    <w:p w14:paraId="7324CB2E" w14:textId="08175271" w:rsidR="00FF2287" w:rsidRPr="00B91BB9" w:rsidRDefault="00FF2287" w:rsidP="00FF2287">
      <w:pPr>
        <w:jc w:val="both"/>
        <w:rPr>
          <w:rFonts w:asciiTheme="minorHAnsi" w:hAnsiTheme="minorHAnsi" w:cstheme="minorHAnsi"/>
          <w:bCs/>
        </w:rPr>
      </w:pPr>
      <w:r w:rsidRPr="00B91BB9">
        <w:rPr>
          <w:rFonts w:asciiTheme="minorHAnsi" w:hAnsiTheme="minorHAnsi" w:cstheme="minorHAnsi"/>
          <w:bCs/>
        </w:rPr>
        <w:t>3.</w:t>
      </w:r>
      <w:r w:rsidR="006B48AF">
        <w:rPr>
          <w:rFonts w:asciiTheme="minorHAnsi" w:hAnsiTheme="minorHAnsi" w:cstheme="minorHAnsi"/>
          <w:bCs/>
        </w:rPr>
        <w:t>3</w:t>
      </w:r>
      <w:r w:rsidRPr="00B91BB9">
        <w:rPr>
          <w:rFonts w:asciiTheme="minorHAnsi" w:hAnsiTheme="minorHAnsi" w:cstheme="minorHAnsi"/>
          <w:bCs/>
        </w:rPr>
        <w:t>. Aplicación de la intervención +innovación</w:t>
      </w:r>
      <w:r w:rsidR="00B91BB9" w:rsidRPr="00B91BB9">
        <w:rPr>
          <w:rFonts w:asciiTheme="minorHAnsi" w:hAnsiTheme="minorHAnsi" w:cstheme="minorHAnsi"/>
          <w:bCs/>
        </w:rPr>
        <w:t xml:space="preserve">                                                               </w:t>
      </w:r>
      <w:r w:rsidR="00B91BB9">
        <w:rPr>
          <w:rFonts w:asciiTheme="minorHAnsi" w:hAnsiTheme="minorHAnsi" w:cstheme="minorHAnsi"/>
          <w:bCs/>
        </w:rPr>
        <w:t xml:space="preserve">       </w:t>
      </w:r>
      <w:r w:rsidR="00EC2DD7">
        <w:rPr>
          <w:rFonts w:asciiTheme="minorHAnsi" w:hAnsiTheme="minorHAnsi" w:cstheme="minorHAnsi"/>
          <w:bCs/>
        </w:rPr>
        <w:t xml:space="preserve"> </w:t>
      </w:r>
      <w:r w:rsidR="00B91BB9" w:rsidRPr="00B91BB9">
        <w:rPr>
          <w:rFonts w:asciiTheme="minorHAnsi" w:hAnsiTheme="minorHAnsi" w:cstheme="minorHAnsi"/>
          <w:bCs/>
        </w:rPr>
        <w:t>3</w:t>
      </w:r>
      <w:r w:rsidR="004C7E7F">
        <w:rPr>
          <w:rFonts w:asciiTheme="minorHAnsi" w:hAnsiTheme="minorHAnsi" w:cstheme="minorHAnsi"/>
          <w:bCs/>
        </w:rPr>
        <w:t>7</w:t>
      </w:r>
      <w:r w:rsidR="00B91BB9" w:rsidRPr="00B91BB9">
        <w:rPr>
          <w:rFonts w:asciiTheme="minorHAnsi" w:hAnsiTheme="minorHAnsi" w:cstheme="minorHAnsi"/>
          <w:bCs/>
        </w:rPr>
        <w:t xml:space="preserve">                                               </w:t>
      </w:r>
    </w:p>
    <w:p w14:paraId="6593A8A2" w14:textId="511B1A7F" w:rsidR="00FF2287" w:rsidRPr="00B91BB9" w:rsidRDefault="00FF2287" w:rsidP="00FF2287">
      <w:pPr>
        <w:jc w:val="both"/>
        <w:rPr>
          <w:rFonts w:asciiTheme="minorHAnsi" w:hAnsiTheme="minorHAnsi" w:cstheme="minorHAnsi"/>
          <w:bCs/>
        </w:rPr>
      </w:pPr>
      <w:r w:rsidRPr="00B91BB9">
        <w:rPr>
          <w:rFonts w:asciiTheme="minorHAnsi" w:hAnsiTheme="minorHAnsi" w:cstheme="minorHAnsi"/>
          <w:bCs/>
        </w:rPr>
        <w:t>3.</w:t>
      </w:r>
      <w:r w:rsidR="006B48AF">
        <w:rPr>
          <w:rFonts w:asciiTheme="minorHAnsi" w:hAnsiTheme="minorHAnsi" w:cstheme="minorHAnsi"/>
          <w:bCs/>
        </w:rPr>
        <w:t>5</w:t>
      </w:r>
      <w:r w:rsidRPr="00B91BB9">
        <w:rPr>
          <w:rFonts w:asciiTheme="minorHAnsi" w:hAnsiTheme="minorHAnsi" w:cstheme="minorHAnsi"/>
          <w:bCs/>
        </w:rPr>
        <w:t>. Evaluación del plan + intervención</w:t>
      </w:r>
      <w:r w:rsidR="00B91BB9" w:rsidRPr="00B91BB9">
        <w:rPr>
          <w:rFonts w:asciiTheme="minorHAnsi" w:hAnsiTheme="minorHAnsi" w:cstheme="minorHAnsi"/>
          <w:bCs/>
        </w:rPr>
        <w:t xml:space="preserve">                                                                            </w:t>
      </w:r>
      <w:r w:rsidR="00B91BB9">
        <w:rPr>
          <w:rFonts w:asciiTheme="minorHAnsi" w:hAnsiTheme="minorHAnsi" w:cstheme="minorHAnsi"/>
          <w:bCs/>
        </w:rPr>
        <w:t xml:space="preserve">       </w:t>
      </w:r>
      <w:r w:rsidR="00EC2DD7">
        <w:rPr>
          <w:rFonts w:asciiTheme="minorHAnsi" w:hAnsiTheme="minorHAnsi" w:cstheme="minorHAnsi"/>
          <w:bCs/>
        </w:rPr>
        <w:t xml:space="preserve"> </w:t>
      </w:r>
      <w:r w:rsidR="00B91BB9" w:rsidRPr="00B91BB9">
        <w:rPr>
          <w:rFonts w:asciiTheme="minorHAnsi" w:hAnsiTheme="minorHAnsi" w:cstheme="minorHAnsi"/>
          <w:bCs/>
        </w:rPr>
        <w:t>3</w:t>
      </w:r>
      <w:r w:rsidR="00550C92">
        <w:rPr>
          <w:rFonts w:asciiTheme="minorHAnsi" w:hAnsiTheme="minorHAnsi" w:cstheme="minorHAnsi"/>
          <w:bCs/>
        </w:rPr>
        <w:t>8</w:t>
      </w:r>
      <w:r w:rsidR="00B91BB9">
        <w:rPr>
          <w:rFonts w:asciiTheme="minorHAnsi" w:hAnsiTheme="minorHAnsi" w:cstheme="minorHAnsi"/>
          <w:bCs/>
        </w:rPr>
        <w:t xml:space="preserve"> </w:t>
      </w:r>
    </w:p>
    <w:p w14:paraId="6F52156A" w14:textId="49473CBD" w:rsidR="00B91BB9" w:rsidRPr="00B91BB9" w:rsidRDefault="00B91BB9" w:rsidP="00FF2287">
      <w:pPr>
        <w:jc w:val="both"/>
        <w:rPr>
          <w:rFonts w:asciiTheme="minorHAnsi" w:hAnsiTheme="minorHAnsi" w:cstheme="minorHAnsi"/>
          <w:bCs/>
        </w:rPr>
      </w:pPr>
      <w:r w:rsidRPr="00B91BB9">
        <w:rPr>
          <w:rFonts w:asciiTheme="minorHAnsi" w:hAnsiTheme="minorHAnsi" w:cstheme="minorHAnsi"/>
          <w:bCs/>
        </w:rPr>
        <w:t>3.</w:t>
      </w:r>
      <w:r w:rsidR="006B48AF">
        <w:rPr>
          <w:rFonts w:asciiTheme="minorHAnsi" w:hAnsiTheme="minorHAnsi" w:cstheme="minorHAnsi"/>
          <w:bCs/>
        </w:rPr>
        <w:t>6</w:t>
      </w:r>
      <w:r w:rsidRPr="00B91BB9">
        <w:rPr>
          <w:rFonts w:asciiTheme="minorHAnsi" w:hAnsiTheme="minorHAnsi" w:cstheme="minorHAnsi"/>
          <w:bCs/>
        </w:rPr>
        <w:t>. Análisi</w:t>
      </w:r>
      <w:r w:rsidR="006B48AF">
        <w:rPr>
          <w:rFonts w:asciiTheme="minorHAnsi" w:hAnsiTheme="minorHAnsi" w:cstheme="minorHAnsi"/>
          <w:bCs/>
        </w:rPr>
        <w:t>s</w:t>
      </w:r>
      <w:r w:rsidRPr="00B91BB9">
        <w:rPr>
          <w:rFonts w:asciiTheme="minorHAnsi" w:hAnsiTheme="minorHAnsi" w:cstheme="minorHAnsi"/>
          <w:bCs/>
        </w:rPr>
        <w:t xml:space="preserve"> de limitacione y proyecciones                                                                            </w:t>
      </w:r>
      <w:r>
        <w:rPr>
          <w:rFonts w:asciiTheme="minorHAnsi" w:hAnsiTheme="minorHAnsi" w:cstheme="minorHAnsi"/>
          <w:bCs/>
        </w:rPr>
        <w:t xml:space="preserve"> </w:t>
      </w:r>
      <w:r w:rsidR="00EC2DD7">
        <w:rPr>
          <w:rFonts w:asciiTheme="minorHAnsi" w:hAnsiTheme="minorHAnsi" w:cstheme="minorHAnsi"/>
          <w:bCs/>
        </w:rPr>
        <w:t xml:space="preserve"> </w:t>
      </w:r>
      <w:r w:rsidRPr="00B91BB9">
        <w:rPr>
          <w:rFonts w:asciiTheme="minorHAnsi" w:hAnsiTheme="minorHAnsi" w:cstheme="minorHAnsi"/>
          <w:bCs/>
        </w:rPr>
        <w:t>4</w:t>
      </w:r>
      <w:r w:rsidR="00550C92">
        <w:rPr>
          <w:rFonts w:asciiTheme="minorHAnsi" w:hAnsiTheme="minorHAnsi" w:cstheme="minorHAnsi"/>
          <w:bCs/>
        </w:rPr>
        <w:t>9</w:t>
      </w:r>
    </w:p>
    <w:p w14:paraId="47BA5226" w14:textId="77777777" w:rsidR="006B48AF" w:rsidRDefault="006B48AF" w:rsidP="00FF2287">
      <w:pPr>
        <w:jc w:val="both"/>
        <w:rPr>
          <w:rFonts w:asciiTheme="minorHAnsi" w:hAnsiTheme="minorHAnsi" w:cstheme="minorHAnsi"/>
          <w:bCs/>
        </w:rPr>
      </w:pPr>
    </w:p>
    <w:p w14:paraId="6CB931AE" w14:textId="6A7130E2" w:rsidR="00FF2287" w:rsidRPr="00B91BB9" w:rsidRDefault="00211554" w:rsidP="00FF2287">
      <w:pPr>
        <w:jc w:val="both"/>
        <w:rPr>
          <w:rFonts w:asciiTheme="minorHAnsi" w:hAnsiTheme="minorHAnsi" w:cstheme="minorHAnsi"/>
          <w:bCs/>
        </w:rPr>
      </w:pPr>
      <w:r>
        <w:rPr>
          <w:rFonts w:asciiTheme="minorHAnsi" w:hAnsiTheme="minorHAnsi" w:cstheme="minorHAnsi"/>
          <w:bCs/>
        </w:rPr>
        <w:t>5</w:t>
      </w:r>
      <w:r w:rsidR="00FF2287" w:rsidRPr="00B91BB9">
        <w:rPr>
          <w:rFonts w:asciiTheme="minorHAnsi" w:hAnsiTheme="minorHAnsi" w:cstheme="minorHAnsi"/>
          <w:bCs/>
        </w:rPr>
        <w:t>. C</w:t>
      </w:r>
      <w:r w:rsidR="006B48AF">
        <w:rPr>
          <w:rFonts w:asciiTheme="minorHAnsi" w:hAnsiTheme="minorHAnsi" w:cstheme="minorHAnsi"/>
          <w:bCs/>
        </w:rPr>
        <w:t>ONCLUSIONES</w:t>
      </w:r>
      <w:r w:rsidR="00B91BB9" w:rsidRPr="00B91BB9">
        <w:rPr>
          <w:rFonts w:asciiTheme="minorHAnsi" w:hAnsiTheme="minorHAnsi" w:cstheme="minorHAnsi"/>
          <w:bCs/>
        </w:rPr>
        <w:t xml:space="preserve">                                                                                                             </w:t>
      </w:r>
      <w:r w:rsidR="00B91BB9">
        <w:rPr>
          <w:rFonts w:asciiTheme="minorHAnsi" w:hAnsiTheme="minorHAnsi" w:cstheme="minorHAnsi"/>
          <w:bCs/>
        </w:rPr>
        <w:t xml:space="preserve">       </w:t>
      </w:r>
      <w:r w:rsidR="006B48AF">
        <w:rPr>
          <w:rFonts w:asciiTheme="minorHAnsi" w:hAnsiTheme="minorHAnsi" w:cstheme="minorHAnsi"/>
          <w:bCs/>
        </w:rPr>
        <w:t xml:space="preserve">  </w:t>
      </w:r>
      <w:r w:rsidR="00EC2DD7">
        <w:rPr>
          <w:rFonts w:asciiTheme="minorHAnsi" w:hAnsiTheme="minorHAnsi" w:cstheme="minorHAnsi"/>
          <w:bCs/>
        </w:rPr>
        <w:t xml:space="preserve">  </w:t>
      </w:r>
      <w:r w:rsidR="00B91BB9">
        <w:rPr>
          <w:rFonts w:asciiTheme="minorHAnsi" w:hAnsiTheme="minorHAnsi" w:cstheme="minorHAnsi"/>
          <w:bCs/>
        </w:rPr>
        <w:t xml:space="preserve"> </w:t>
      </w:r>
      <w:r w:rsidR="00550C92">
        <w:rPr>
          <w:rFonts w:asciiTheme="minorHAnsi" w:hAnsiTheme="minorHAnsi" w:cstheme="minorHAnsi"/>
          <w:bCs/>
        </w:rPr>
        <w:t>50</w:t>
      </w:r>
    </w:p>
    <w:p w14:paraId="6850CFE0" w14:textId="77777777" w:rsidR="00FF2287" w:rsidRPr="00B91BB9" w:rsidRDefault="00FF2287" w:rsidP="00FF2287">
      <w:pPr>
        <w:pStyle w:val="Sinespaciado"/>
        <w:rPr>
          <w:rFonts w:asciiTheme="minorHAnsi" w:eastAsia="Times New Roman" w:hAnsiTheme="minorHAnsi" w:cstheme="minorHAnsi"/>
          <w:b/>
          <w:bCs/>
          <w:sz w:val="24"/>
          <w:szCs w:val="24"/>
        </w:rPr>
      </w:pPr>
    </w:p>
    <w:p w14:paraId="7F43A720" w14:textId="5F2628C3" w:rsidR="00FF2287" w:rsidRPr="00B91BB9" w:rsidRDefault="00211554" w:rsidP="00FF2287">
      <w:pPr>
        <w:pStyle w:val="Sinespaciado"/>
        <w:rPr>
          <w:rFonts w:asciiTheme="minorHAnsi" w:eastAsia="Times New Roman" w:hAnsiTheme="minorHAnsi" w:cstheme="minorHAnsi"/>
          <w:sz w:val="24"/>
          <w:szCs w:val="24"/>
        </w:rPr>
      </w:pPr>
      <w:r>
        <w:rPr>
          <w:rFonts w:asciiTheme="minorHAnsi" w:eastAsia="Times New Roman" w:hAnsiTheme="minorHAnsi" w:cstheme="minorHAnsi"/>
          <w:sz w:val="24"/>
          <w:szCs w:val="24"/>
        </w:rPr>
        <w:t>6</w:t>
      </w:r>
      <w:r w:rsidR="006B48AF">
        <w:rPr>
          <w:rFonts w:asciiTheme="minorHAnsi" w:eastAsia="Times New Roman" w:hAnsiTheme="minorHAnsi" w:cstheme="minorHAnsi"/>
          <w:sz w:val="24"/>
          <w:szCs w:val="24"/>
        </w:rPr>
        <w:t>.</w:t>
      </w:r>
      <w:r w:rsidR="00FF2287" w:rsidRPr="00B91BB9">
        <w:rPr>
          <w:rFonts w:asciiTheme="minorHAnsi" w:eastAsia="Times New Roman" w:hAnsiTheme="minorHAnsi" w:cstheme="minorHAnsi"/>
          <w:sz w:val="24"/>
          <w:szCs w:val="24"/>
        </w:rPr>
        <w:t>REFERENCIAS</w:t>
      </w:r>
      <w:r w:rsidR="00EC2DD7">
        <w:rPr>
          <w:rFonts w:asciiTheme="minorHAnsi" w:eastAsia="Times New Roman" w:hAnsiTheme="minorHAnsi" w:cstheme="minorHAnsi"/>
          <w:sz w:val="24"/>
          <w:szCs w:val="24"/>
        </w:rPr>
        <w:t xml:space="preserve"> </w:t>
      </w:r>
      <w:r w:rsidR="00FF2287"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                               </w:t>
      </w:r>
      <w:r w:rsidR="00FF2287" w:rsidRPr="00B91BB9">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5</w:t>
      </w:r>
      <w:r w:rsidR="00EC2DD7">
        <w:rPr>
          <w:rFonts w:asciiTheme="minorHAnsi" w:eastAsia="Times New Roman" w:hAnsiTheme="minorHAnsi" w:cstheme="minorHAnsi"/>
          <w:sz w:val="24"/>
          <w:szCs w:val="24"/>
        </w:rPr>
        <w:t>1</w:t>
      </w:r>
      <w:r w:rsidR="00FF2287" w:rsidRPr="00B91BB9">
        <w:rPr>
          <w:rFonts w:asciiTheme="minorHAnsi" w:eastAsia="Times New Roman" w:hAnsiTheme="minorHAnsi" w:cstheme="minorHAnsi"/>
          <w:sz w:val="24"/>
          <w:szCs w:val="24"/>
        </w:rPr>
        <w:t xml:space="preserve">                                                                                        </w:t>
      </w:r>
    </w:p>
    <w:p w14:paraId="0E7E9A20" w14:textId="77777777" w:rsidR="00FF2287" w:rsidRPr="00B91BB9" w:rsidRDefault="00FF2287" w:rsidP="00FF2287">
      <w:pPr>
        <w:pStyle w:val="Sinespaciado"/>
        <w:rPr>
          <w:rFonts w:asciiTheme="minorHAnsi" w:eastAsia="Times New Roman" w:hAnsiTheme="minorHAnsi" w:cstheme="minorHAnsi"/>
          <w:b/>
          <w:bCs/>
          <w:sz w:val="24"/>
          <w:szCs w:val="24"/>
        </w:rPr>
      </w:pPr>
    </w:p>
    <w:p w14:paraId="4D5070EF" w14:textId="55F6AD56" w:rsidR="002955E9" w:rsidRDefault="00211554" w:rsidP="00FF2287">
      <w:pPr>
        <w:pStyle w:val="Sinespaciado"/>
        <w:rPr>
          <w:rFonts w:asciiTheme="minorHAnsi" w:eastAsia="Times New Roman" w:hAnsiTheme="minorHAnsi" w:cstheme="minorHAnsi"/>
          <w:sz w:val="24"/>
          <w:szCs w:val="24"/>
        </w:rPr>
      </w:pPr>
      <w:r>
        <w:rPr>
          <w:rFonts w:asciiTheme="minorHAnsi" w:eastAsia="Times New Roman" w:hAnsiTheme="minorHAnsi" w:cstheme="minorHAnsi"/>
          <w:sz w:val="24"/>
          <w:szCs w:val="24"/>
        </w:rPr>
        <w:t>7</w:t>
      </w:r>
      <w:r w:rsidR="006B48AF">
        <w:rPr>
          <w:rFonts w:asciiTheme="minorHAnsi" w:eastAsia="Times New Roman" w:hAnsiTheme="minorHAnsi" w:cstheme="minorHAnsi"/>
          <w:sz w:val="24"/>
          <w:szCs w:val="24"/>
        </w:rPr>
        <w:t xml:space="preserve">. </w:t>
      </w:r>
      <w:r w:rsidR="00FF2287" w:rsidRPr="00B91BB9">
        <w:rPr>
          <w:rFonts w:asciiTheme="minorHAnsi" w:eastAsia="Times New Roman" w:hAnsiTheme="minorHAnsi" w:cstheme="minorHAnsi"/>
          <w:sz w:val="24"/>
          <w:szCs w:val="24"/>
        </w:rPr>
        <w:t>ANEXOS</w:t>
      </w:r>
      <w:r w:rsidR="00B91BB9" w:rsidRPr="00B91BB9">
        <w:rPr>
          <w:rFonts w:asciiTheme="minorHAnsi" w:eastAsia="Times New Roman" w:hAnsiTheme="minorHAnsi" w:cstheme="minorHAnsi"/>
          <w:sz w:val="24"/>
          <w:szCs w:val="24"/>
        </w:rPr>
        <w:t xml:space="preserve">                                                                                                                                    </w:t>
      </w:r>
      <w:r w:rsidR="00EC2DD7">
        <w:rPr>
          <w:rFonts w:asciiTheme="minorHAnsi" w:eastAsia="Times New Roman" w:hAnsiTheme="minorHAnsi" w:cstheme="minorHAnsi"/>
          <w:sz w:val="24"/>
          <w:szCs w:val="24"/>
        </w:rPr>
        <w:t xml:space="preserve"> </w:t>
      </w:r>
      <w:r w:rsidR="00B91BB9" w:rsidRPr="00B91BB9">
        <w:rPr>
          <w:rFonts w:asciiTheme="minorHAnsi" w:eastAsia="Times New Roman" w:hAnsiTheme="minorHAnsi" w:cstheme="minorHAnsi"/>
          <w:sz w:val="24"/>
          <w:szCs w:val="24"/>
        </w:rPr>
        <w:t>5</w:t>
      </w:r>
      <w:r w:rsidR="00EC2DD7">
        <w:rPr>
          <w:rFonts w:asciiTheme="minorHAnsi" w:eastAsia="Times New Roman" w:hAnsiTheme="minorHAnsi" w:cstheme="minorHAnsi"/>
          <w:sz w:val="24"/>
          <w:szCs w:val="24"/>
        </w:rPr>
        <w:t>4</w:t>
      </w:r>
    </w:p>
    <w:p w14:paraId="736496AE" w14:textId="77777777" w:rsidR="00550C92" w:rsidRPr="00B86CEF" w:rsidRDefault="00550C92" w:rsidP="00FF2287">
      <w:pPr>
        <w:pStyle w:val="Sinespaciado"/>
        <w:rPr>
          <w:rFonts w:asciiTheme="minorHAnsi" w:eastAsia="Times New Roman" w:hAnsiTheme="minorHAnsi" w:cstheme="minorHAnsi"/>
          <w:sz w:val="24"/>
          <w:szCs w:val="24"/>
        </w:rPr>
      </w:pPr>
    </w:p>
    <w:p w14:paraId="3D0A7487" w14:textId="0CC2991D" w:rsidR="00FF2287" w:rsidRDefault="00FF2287" w:rsidP="00FF2287">
      <w:pPr>
        <w:pStyle w:val="Sinespaciado"/>
        <w:jc w:val="center"/>
        <w:rPr>
          <w:rFonts w:asciiTheme="minorHAnsi" w:eastAsia="Times New Roman" w:hAnsiTheme="minorHAnsi" w:cstheme="minorHAnsi"/>
          <w:b/>
          <w:bCs/>
          <w:sz w:val="24"/>
          <w:szCs w:val="24"/>
        </w:rPr>
      </w:pPr>
      <w:r>
        <w:rPr>
          <w:rFonts w:asciiTheme="minorHAnsi" w:eastAsia="Times New Roman" w:hAnsiTheme="minorHAnsi" w:cstheme="minorHAnsi"/>
          <w:b/>
          <w:bCs/>
          <w:sz w:val="24"/>
          <w:szCs w:val="24"/>
        </w:rPr>
        <w:lastRenderedPageBreak/>
        <w:t>RESUMEN</w:t>
      </w:r>
    </w:p>
    <w:p w14:paraId="335DBAD2" w14:textId="46B34C03" w:rsidR="000661DA" w:rsidRDefault="000661DA" w:rsidP="000661DA">
      <w:pPr>
        <w:pBdr>
          <w:top w:val="nil"/>
          <w:left w:val="nil"/>
          <w:bottom w:val="nil"/>
          <w:right w:val="nil"/>
          <w:between w:val="nil"/>
        </w:pBdr>
        <w:spacing w:before="180" w:after="180" w:line="360" w:lineRule="auto"/>
        <w:jc w:val="both"/>
        <w:rPr>
          <w:rFonts w:asciiTheme="minorHAnsi" w:hAnsiTheme="minorHAnsi" w:cstheme="minorBidi"/>
        </w:rPr>
      </w:pPr>
      <w:r w:rsidRPr="000661DA">
        <w:rPr>
          <w:rFonts w:asciiTheme="minorHAnsi" w:hAnsiTheme="minorHAnsi" w:cstheme="minorHAnsi"/>
          <w:color w:val="000000"/>
        </w:rPr>
        <w:t>E</w:t>
      </w:r>
      <w:r>
        <w:rPr>
          <w:rFonts w:asciiTheme="minorHAnsi" w:hAnsiTheme="minorHAnsi" w:cstheme="minorHAnsi"/>
          <w:color w:val="000000"/>
        </w:rPr>
        <w:t>ste estudio</w:t>
      </w:r>
      <w:r w:rsidRPr="000661DA">
        <w:rPr>
          <w:rFonts w:asciiTheme="minorHAnsi" w:hAnsiTheme="minorHAnsi" w:cstheme="minorHAnsi"/>
          <w:color w:val="000000"/>
        </w:rPr>
        <w:t xml:space="preserve"> se centra en la implementación de estrategias de evaluación formativa en docent</w:t>
      </w:r>
      <w:r w:rsidR="007C2900">
        <w:rPr>
          <w:rFonts w:asciiTheme="minorHAnsi" w:hAnsiTheme="minorHAnsi" w:cstheme="minorHAnsi"/>
          <w:color w:val="000000"/>
        </w:rPr>
        <w:t>es</w:t>
      </w:r>
      <w:r w:rsidRPr="000661DA">
        <w:rPr>
          <w:rFonts w:asciiTheme="minorHAnsi" w:hAnsiTheme="minorHAnsi" w:cstheme="minorHAnsi"/>
          <w:color w:val="000000"/>
        </w:rPr>
        <w:t xml:space="preserve"> de matemáticas, con el propósito de indagar cómo esta evaluación influye en el proceso de aprendizaje de estudiantes desde</w:t>
      </w:r>
      <w:r w:rsidR="007C2900">
        <w:rPr>
          <w:rFonts w:asciiTheme="minorHAnsi" w:hAnsiTheme="minorHAnsi" w:cstheme="minorHAnsi"/>
          <w:color w:val="000000"/>
        </w:rPr>
        <w:t xml:space="preserve"> 3° año</w:t>
      </w:r>
      <w:r w:rsidR="007C2900" w:rsidRPr="000661DA">
        <w:rPr>
          <w:rFonts w:asciiTheme="minorHAnsi" w:hAnsiTheme="minorHAnsi" w:cstheme="minorHAnsi"/>
          <w:color w:val="000000"/>
        </w:rPr>
        <w:t xml:space="preserve"> </w:t>
      </w:r>
      <w:r w:rsidRPr="000661DA">
        <w:rPr>
          <w:rFonts w:asciiTheme="minorHAnsi" w:hAnsiTheme="minorHAnsi" w:cstheme="minorHAnsi"/>
          <w:color w:val="000000"/>
        </w:rPr>
        <w:t xml:space="preserve">básico hasta </w:t>
      </w:r>
      <w:r w:rsidR="007C2900">
        <w:rPr>
          <w:rFonts w:asciiTheme="minorHAnsi" w:hAnsiTheme="minorHAnsi" w:cstheme="minorHAnsi"/>
          <w:color w:val="000000"/>
        </w:rPr>
        <w:t>II° año</w:t>
      </w:r>
      <w:r w:rsidR="007C2900" w:rsidRPr="000661DA">
        <w:rPr>
          <w:rFonts w:asciiTheme="minorHAnsi" w:hAnsiTheme="minorHAnsi" w:cstheme="minorHAnsi"/>
          <w:color w:val="000000"/>
        </w:rPr>
        <w:t xml:space="preserve"> </w:t>
      </w:r>
      <w:r w:rsidRPr="000661DA">
        <w:rPr>
          <w:rFonts w:asciiTheme="minorHAnsi" w:hAnsiTheme="minorHAnsi" w:cstheme="minorHAnsi"/>
          <w:color w:val="000000"/>
        </w:rPr>
        <w:t>medio. La metodología empleada consistió en un plan de formación para los docentes, que incluyó talleres sobre estrategias de evaluación formativa y acompañamiento en el aula.</w:t>
      </w:r>
    </w:p>
    <w:p w14:paraId="08AE62DB" w14:textId="05DE8B1B" w:rsidR="000661DA" w:rsidRDefault="000661DA" w:rsidP="000661DA">
      <w:pPr>
        <w:pStyle w:val="NormalWeb"/>
        <w:spacing w:before="0" w:beforeAutospacing="0" w:after="0" w:afterAutospacing="0" w:line="360" w:lineRule="auto"/>
        <w:jc w:val="both"/>
        <w:rPr>
          <w:rFonts w:asciiTheme="minorHAnsi" w:hAnsiTheme="minorHAnsi" w:cstheme="minorHAnsi"/>
          <w:color w:val="000000"/>
        </w:rPr>
      </w:pPr>
      <w:r w:rsidRPr="000661DA">
        <w:rPr>
          <w:rFonts w:asciiTheme="minorHAnsi" w:hAnsiTheme="minorHAnsi" w:cstheme="minorHAnsi"/>
          <w:color w:val="000000"/>
        </w:rPr>
        <w:t>Los resultados de</w:t>
      </w:r>
      <w:r w:rsidR="007C2900">
        <w:rPr>
          <w:rFonts w:asciiTheme="minorHAnsi" w:hAnsiTheme="minorHAnsi" w:cstheme="minorHAnsi"/>
          <w:color w:val="000000"/>
        </w:rPr>
        <w:t xml:space="preserve"> la investigación</w:t>
      </w:r>
      <w:r w:rsidRPr="000661DA">
        <w:rPr>
          <w:rFonts w:asciiTheme="minorHAnsi" w:hAnsiTheme="minorHAnsi" w:cstheme="minorHAnsi"/>
          <w:color w:val="000000"/>
        </w:rPr>
        <w:t xml:space="preserve"> </w:t>
      </w:r>
      <w:r w:rsidR="002955E9">
        <w:rPr>
          <w:rFonts w:asciiTheme="minorHAnsi" w:hAnsiTheme="minorHAnsi" w:cstheme="minorHAnsi"/>
          <w:color w:val="000000"/>
        </w:rPr>
        <w:t>surgen de</w:t>
      </w:r>
      <w:r w:rsidRPr="000661DA">
        <w:rPr>
          <w:rFonts w:asciiTheme="minorHAnsi" w:hAnsiTheme="minorHAnsi" w:cstheme="minorHAnsi"/>
          <w:color w:val="000000"/>
        </w:rPr>
        <w:t xml:space="preserve"> la implementación exitosa del plan en </w:t>
      </w:r>
      <w:r w:rsidR="007C2900">
        <w:rPr>
          <w:rFonts w:asciiTheme="minorHAnsi" w:hAnsiTheme="minorHAnsi" w:cstheme="minorHAnsi"/>
          <w:color w:val="000000"/>
        </w:rPr>
        <w:t>5</w:t>
      </w:r>
      <w:r w:rsidRPr="000661DA">
        <w:rPr>
          <w:rFonts w:asciiTheme="minorHAnsi" w:hAnsiTheme="minorHAnsi" w:cstheme="minorHAnsi"/>
          <w:color w:val="000000"/>
        </w:rPr>
        <w:t xml:space="preserve"> docentes de matemáticas</w:t>
      </w:r>
      <w:r w:rsidR="002955E9">
        <w:rPr>
          <w:rFonts w:asciiTheme="minorHAnsi" w:hAnsiTheme="minorHAnsi" w:cstheme="minorHAnsi"/>
          <w:color w:val="000000"/>
        </w:rPr>
        <w:t xml:space="preserve">, quienes </w:t>
      </w:r>
      <w:r w:rsidRPr="000661DA">
        <w:rPr>
          <w:rFonts w:asciiTheme="minorHAnsi" w:hAnsiTheme="minorHAnsi" w:cstheme="minorHAnsi"/>
          <w:color w:val="000000"/>
        </w:rPr>
        <w:t>valoraron positivamente la intervención y mostraron disposición para aplicar lo aprendido en su práctica docente</w:t>
      </w:r>
      <w:r w:rsidR="00044C9D">
        <w:rPr>
          <w:rFonts w:asciiTheme="minorHAnsi" w:hAnsiTheme="minorHAnsi" w:cstheme="minorHAnsi"/>
          <w:color w:val="000000"/>
        </w:rPr>
        <w:t>. Asimismo, pudieron identificar áreas susceptibles de mejora y proponer acciones al respecto.</w:t>
      </w:r>
    </w:p>
    <w:p w14:paraId="3B59F401" w14:textId="453DCBCC" w:rsidR="000661DA" w:rsidRDefault="000661DA" w:rsidP="000661DA">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 xml:space="preserve">En </w:t>
      </w:r>
      <w:r w:rsidRPr="000661DA">
        <w:rPr>
          <w:rFonts w:asciiTheme="minorHAnsi" w:hAnsiTheme="minorHAnsi" w:cstheme="minorHAnsi"/>
          <w:color w:val="000000"/>
        </w:rPr>
        <w:t xml:space="preserve">conclusión, el </w:t>
      </w:r>
      <w:r>
        <w:rPr>
          <w:rFonts w:asciiTheme="minorHAnsi" w:hAnsiTheme="minorHAnsi" w:cstheme="minorHAnsi"/>
          <w:color w:val="000000"/>
        </w:rPr>
        <w:t>estudio</w:t>
      </w:r>
      <w:r w:rsidRPr="000661DA">
        <w:rPr>
          <w:rFonts w:asciiTheme="minorHAnsi" w:hAnsiTheme="minorHAnsi" w:cstheme="minorHAnsi"/>
          <w:color w:val="000000"/>
        </w:rPr>
        <w:t xml:space="preserve"> destaca por su enfoque proactivo y orientado hacia la mejora continua en el contexto educativo. La </w:t>
      </w:r>
      <w:r w:rsidR="00044C9D">
        <w:rPr>
          <w:rFonts w:asciiTheme="minorHAnsi" w:hAnsiTheme="minorHAnsi" w:cstheme="minorHAnsi"/>
          <w:color w:val="000000"/>
        </w:rPr>
        <w:t xml:space="preserve">sinergia entre la </w:t>
      </w:r>
      <w:r w:rsidRPr="000661DA">
        <w:rPr>
          <w:rFonts w:asciiTheme="minorHAnsi" w:hAnsiTheme="minorHAnsi" w:cstheme="minorHAnsi"/>
          <w:color w:val="000000"/>
        </w:rPr>
        <w:t xml:space="preserve">evaluación formativa y trabajo colaborativo no solo promueve un ambiente de </w:t>
      </w:r>
      <w:r w:rsidRPr="00A62488">
        <w:rPr>
          <w:rFonts w:asciiTheme="minorHAnsi" w:hAnsiTheme="minorHAnsi" w:cstheme="minorHAnsi"/>
          <w:color w:val="000000"/>
        </w:rPr>
        <w:t>aprendizaje más inclusiv</w:t>
      </w:r>
      <w:r w:rsidR="00A62488">
        <w:rPr>
          <w:rFonts w:asciiTheme="minorHAnsi" w:hAnsiTheme="minorHAnsi" w:cstheme="minorHAnsi"/>
          <w:color w:val="000000"/>
        </w:rPr>
        <w:t>o, donde se reconoce y valora la diversidad de estudiantes, garantizando que todos tengan igualdad de oportunidades para aprender</w:t>
      </w:r>
      <w:r w:rsidRPr="000661DA">
        <w:rPr>
          <w:rFonts w:asciiTheme="minorHAnsi" w:hAnsiTheme="minorHAnsi" w:cstheme="minorHAnsi"/>
          <w:color w:val="000000"/>
        </w:rPr>
        <w:t>, sino también fomenta la autonomía y la reflexión tanto en docentes como en estudiantes.</w:t>
      </w:r>
    </w:p>
    <w:p w14:paraId="15ADC6E2" w14:textId="458B4FAB" w:rsidR="00116E3A" w:rsidRDefault="00425492" w:rsidP="00425492">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Finalmente, l</w:t>
      </w:r>
      <w:r w:rsidRPr="00425492">
        <w:rPr>
          <w:rFonts w:asciiTheme="minorHAnsi" w:hAnsiTheme="minorHAnsi" w:cstheme="minorHAnsi"/>
          <w:color w:val="000000"/>
        </w:rPr>
        <w:t xml:space="preserve">a investigación-acción llevada a cabo demostró un alto nivel de cumplimiento en todos los objetivos específicos planteados. El análisis detallado de las prácticas de evaluación formativa y el trabajo colaborativo entre docentes permitió identificar áreas de mejora y diseñar estrategias efectivas para abordarlas. En última instancia, esta investigación proporciona evidencia sólida del valor y la eficacia de la evaluación formativa y el trabajo colaborativo entre docentes como herramientas para mejorar la calidad de la enseñanza de las matemáticas y promover el </w:t>
      </w:r>
      <w:r>
        <w:rPr>
          <w:rFonts w:asciiTheme="minorHAnsi" w:hAnsiTheme="minorHAnsi" w:cstheme="minorHAnsi"/>
          <w:color w:val="000000"/>
        </w:rPr>
        <w:t xml:space="preserve">proceso de aprendizaje </w:t>
      </w:r>
      <w:r w:rsidRPr="00425492">
        <w:rPr>
          <w:rFonts w:asciiTheme="minorHAnsi" w:hAnsiTheme="minorHAnsi" w:cstheme="minorHAnsi"/>
          <w:color w:val="000000"/>
        </w:rPr>
        <w:t>de los estudiantes</w:t>
      </w:r>
      <w:r>
        <w:rPr>
          <w:rFonts w:asciiTheme="minorHAnsi" w:hAnsiTheme="minorHAnsi" w:cstheme="minorHAnsi"/>
          <w:color w:val="000000"/>
        </w:rPr>
        <w:t>.</w:t>
      </w:r>
    </w:p>
    <w:p w14:paraId="0C7C2A31" w14:textId="77777777" w:rsidR="002955E9" w:rsidRPr="00425492" w:rsidRDefault="002955E9" w:rsidP="00425492">
      <w:pPr>
        <w:pBdr>
          <w:top w:val="nil"/>
          <w:left w:val="nil"/>
          <w:bottom w:val="nil"/>
          <w:right w:val="nil"/>
          <w:between w:val="nil"/>
        </w:pBdr>
        <w:spacing w:before="180" w:after="180" w:line="360" w:lineRule="auto"/>
        <w:jc w:val="both"/>
        <w:rPr>
          <w:rFonts w:asciiTheme="minorHAnsi" w:hAnsiTheme="minorHAnsi" w:cstheme="minorHAnsi"/>
          <w:color w:val="000000"/>
        </w:rPr>
      </w:pPr>
    </w:p>
    <w:p w14:paraId="0A9600C9" w14:textId="77777777" w:rsidR="00433408" w:rsidRDefault="00433408" w:rsidP="00433408">
      <w:pPr>
        <w:pStyle w:val="Sinespaciado"/>
        <w:rPr>
          <w:rFonts w:asciiTheme="minorHAnsi" w:eastAsia="Times New Roman" w:hAnsiTheme="minorHAnsi" w:cstheme="minorHAnsi"/>
          <w:b/>
          <w:bCs/>
          <w:sz w:val="24"/>
          <w:szCs w:val="24"/>
        </w:rPr>
      </w:pPr>
    </w:p>
    <w:p w14:paraId="5780681D" w14:textId="549C4852" w:rsidR="00FF2287" w:rsidRDefault="00FF2287" w:rsidP="00FF2287">
      <w:pPr>
        <w:pStyle w:val="Sinespaciado"/>
        <w:jc w:val="center"/>
        <w:rPr>
          <w:rFonts w:asciiTheme="minorHAnsi" w:eastAsia="Times New Roman" w:hAnsiTheme="minorHAnsi" w:cstheme="minorHAnsi"/>
          <w:b/>
          <w:bCs/>
          <w:sz w:val="24"/>
          <w:szCs w:val="24"/>
        </w:rPr>
      </w:pPr>
      <w:r>
        <w:rPr>
          <w:rFonts w:asciiTheme="minorHAnsi" w:eastAsia="Times New Roman" w:hAnsiTheme="minorHAnsi" w:cstheme="minorHAnsi"/>
          <w:b/>
          <w:bCs/>
          <w:sz w:val="24"/>
          <w:szCs w:val="24"/>
        </w:rPr>
        <w:t>INTRODUCCIÓN</w:t>
      </w:r>
    </w:p>
    <w:p w14:paraId="34CC69C0" w14:textId="7D7F55BB" w:rsidR="00B32150" w:rsidRDefault="00B32150" w:rsidP="00FF2287">
      <w:pPr>
        <w:pBdr>
          <w:top w:val="nil"/>
          <w:left w:val="nil"/>
          <w:bottom w:val="nil"/>
          <w:right w:val="nil"/>
          <w:between w:val="nil"/>
        </w:pBdr>
        <w:spacing w:before="180" w:after="180" w:line="360" w:lineRule="auto"/>
        <w:jc w:val="both"/>
        <w:rPr>
          <w:rFonts w:asciiTheme="minorHAnsi" w:hAnsiTheme="minorHAnsi" w:cstheme="minorBidi"/>
          <w:lang w:val="es-ES"/>
        </w:rPr>
      </w:pPr>
      <w:r w:rsidRPr="00B32150">
        <w:rPr>
          <w:rFonts w:asciiTheme="minorHAnsi" w:hAnsiTheme="minorHAnsi" w:cstheme="minorHAnsi"/>
          <w:color w:val="000000"/>
        </w:rPr>
        <w:t>La evaluación formativa emerge como un componente esencial en el proceso de enseñanza y aprendizaje, representando un puente dinámico entre el docente y el estudiante. Al ofrecer retroalimentación continua y personalizada, esta modalidad de evaluación no solo informa sobre el progreso del estudiante, sino que también mo</w:t>
      </w:r>
      <w:r w:rsidR="007C2900">
        <w:rPr>
          <w:rFonts w:asciiTheme="minorHAnsi" w:hAnsiTheme="minorHAnsi" w:cstheme="minorHAnsi"/>
          <w:color w:val="000000"/>
        </w:rPr>
        <w:t>dela</w:t>
      </w:r>
      <w:r w:rsidRPr="00B32150">
        <w:rPr>
          <w:rFonts w:asciiTheme="minorHAnsi" w:hAnsiTheme="minorHAnsi" w:cstheme="minorHAnsi"/>
          <w:color w:val="000000"/>
        </w:rPr>
        <w:t xml:space="preserve"> y direcciona el proceso de enseñanza. En este contexto, se destaca la importancia de explorar cómo las estrategias de evaluación formativa, particularmente en el ámbito de las matemáticas, inciden en la práctica docente y en la calidad del aprendizaje.</w:t>
      </w:r>
    </w:p>
    <w:p w14:paraId="0E189635" w14:textId="65607712" w:rsidR="00B32150" w:rsidRPr="00B32150" w:rsidRDefault="00B32150" w:rsidP="00B32150">
      <w:pPr>
        <w:pStyle w:val="NormalWeb"/>
        <w:spacing w:before="0" w:beforeAutospacing="0" w:after="0" w:afterAutospacing="0" w:line="360" w:lineRule="auto"/>
        <w:jc w:val="both"/>
        <w:rPr>
          <w:rFonts w:asciiTheme="minorHAnsi" w:hAnsiTheme="minorHAnsi" w:cstheme="minorHAnsi"/>
        </w:rPr>
      </w:pPr>
      <w:r w:rsidRPr="00B32150">
        <w:rPr>
          <w:rFonts w:asciiTheme="minorHAnsi" w:hAnsiTheme="minorHAnsi" w:cstheme="minorHAnsi"/>
          <w:color w:val="000000"/>
        </w:rPr>
        <w:t xml:space="preserve">El presente estudio se enmarca en la necesidad de </w:t>
      </w:r>
      <w:r w:rsidR="007C2900">
        <w:rPr>
          <w:rFonts w:asciiTheme="minorHAnsi" w:hAnsiTheme="minorHAnsi" w:cstheme="minorHAnsi"/>
          <w:color w:val="000000"/>
        </w:rPr>
        <w:t>fomentar</w:t>
      </w:r>
      <w:r w:rsidRPr="00B32150">
        <w:rPr>
          <w:rFonts w:asciiTheme="minorHAnsi" w:hAnsiTheme="minorHAnsi" w:cstheme="minorHAnsi"/>
          <w:color w:val="000000"/>
        </w:rPr>
        <w:t xml:space="preserve"> estrategias de evaluación formativa</w:t>
      </w:r>
      <w:r w:rsidR="007C2900">
        <w:rPr>
          <w:rFonts w:asciiTheme="minorHAnsi" w:hAnsiTheme="minorHAnsi" w:cstheme="minorHAnsi"/>
          <w:color w:val="000000"/>
        </w:rPr>
        <w:t xml:space="preserve"> </w:t>
      </w:r>
      <w:r w:rsidR="007C2900" w:rsidRPr="00EE3688">
        <w:rPr>
          <w:rFonts w:asciiTheme="minorHAnsi" w:hAnsiTheme="minorHAnsi" w:cstheme="minorHAnsi"/>
          <w:color w:val="000000"/>
        </w:rPr>
        <w:t>par</w:t>
      </w:r>
      <w:r w:rsidR="00EE3688">
        <w:rPr>
          <w:rFonts w:asciiTheme="minorHAnsi" w:hAnsiTheme="minorHAnsi" w:cstheme="minorHAnsi"/>
          <w:color w:val="000000"/>
        </w:rPr>
        <w:t>a promover un aprendizaje centrado en el estudiante y adaptable a las necesidades individuales de cada alumno.</w:t>
      </w:r>
      <w:r w:rsidRPr="00B32150">
        <w:rPr>
          <w:rFonts w:asciiTheme="minorHAnsi" w:hAnsiTheme="minorHAnsi" w:cstheme="minorHAnsi"/>
          <w:color w:val="000000"/>
        </w:rPr>
        <w:t xml:space="preserve"> Se parte de la premisa de que un uso efectivo de estas estrategias</w:t>
      </w:r>
      <w:r w:rsidR="002955E9">
        <w:rPr>
          <w:rFonts w:asciiTheme="minorHAnsi" w:hAnsiTheme="minorHAnsi" w:cstheme="minorHAnsi"/>
          <w:color w:val="000000"/>
        </w:rPr>
        <w:t xml:space="preserve"> </w:t>
      </w:r>
      <w:r w:rsidRPr="00B32150">
        <w:rPr>
          <w:rFonts w:asciiTheme="minorHAnsi" w:hAnsiTheme="minorHAnsi" w:cstheme="minorHAnsi"/>
          <w:color w:val="000000"/>
        </w:rPr>
        <w:t>enriquece</w:t>
      </w:r>
      <w:r w:rsidR="002955E9">
        <w:rPr>
          <w:rFonts w:asciiTheme="minorHAnsi" w:hAnsiTheme="minorHAnsi" w:cstheme="minorHAnsi"/>
          <w:color w:val="000000"/>
        </w:rPr>
        <w:t>n</w:t>
      </w:r>
      <w:r w:rsidRPr="00B32150">
        <w:rPr>
          <w:rFonts w:asciiTheme="minorHAnsi" w:hAnsiTheme="minorHAnsi" w:cstheme="minorHAnsi"/>
          <w:color w:val="000000"/>
        </w:rPr>
        <w:t xml:space="preserve"> la práctica docente</w:t>
      </w:r>
      <w:r w:rsidR="002955E9">
        <w:rPr>
          <w:rFonts w:asciiTheme="minorHAnsi" w:hAnsiTheme="minorHAnsi" w:cstheme="minorHAnsi"/>
          <w:color w:val="000000"/>
        </w:rPr>
        <w:t xml:space="preserve"> y </w:t>
      </w:r>
      <w:r w:rsidRPr="00B32150">
        <w:rPr>
          <w:rFonts w:asciiTheme="minorHAnsi" w:hAnsiTheme="minorHAnsi" w:cstheme="minorHAnsi"/>
          <w:color w:val="000000"/>
        </w:rPr>
        <w:t>repercute</w:t>
      </w:r>
      <w:r w:rsidR="002955E9">
        <w:rPr>
          <w:rFonts w:asciiTheme="minorHAnsi" w:hAnsiTheme="minorHAnsi" w:cstheme="minorHAnsi"/>
          <w:color w:val="000000"/>
        </w:rPr>
        <w:t>n</w:t>
      </w:r>
      <w:r w:rsidRPr="00B32150">
        <w:rPr>
          <w:rFonts w:asciiTheme="minorHAnsi" w:hAnsiTheme="minorHAnsi" w:cstheme="minorHAnsi"/>
          <w:color w:val="000000"/>
        </w:rPr>
        <w:t xml:space="preserve"> positivamente en el desarrollo académico de los estudiantes y en la calidad general de la educación.</w:t>
      </w:r>
    </w:p>
    <w:p w14:paraId="0AE26A2E" w14:textId="31A8684C" w:rsidR="002E43DA" w:rsidRPr="002E43DA" w:rsidRDefault="002E43DA" w:rsidP="002E43DA">
      <w:pPr>
        <w:pBdr>
          <w:top w:val="nil"/>
          <w:left w:val="nil"/>
          <w:bottom w:val="nil"/>
          <w:right w:val="nil"/>
          <w:between w:val="nil"/>
        </w:pBdr>
        <w:spacing w:before="180" w:after="180" w:line="360" w:lineRule="auto"/>
        <w:jc w:val="both"/>
        <w:rPr>
          <w:rFonts w:asciiTheme="minorHAnsi" w:hAnsiTheme="minorHAnsi" w:cstheme="minorBidi"/>
          <w:lang w:val="es-ES"/>
        </w:rPr>
      </w:pPr>
      <w:r w:rsidRPr="002E43DA">
        <w:rPr>
          <w:rFonts w:asciiTheme="minorHAnsi" w:hAnsiTheme="minorHAnsi" w:cstheme="minorHAnsi"/>
          <w:color w:val="000000"/>
        </w:rPr>
        <w:t>Con el objetivo de profundizar en esta temática, se llevó a cabo un diagnóstico</w:t>
      </w:r>
      <w:r w:rsidR="007C2900">
        <w:rPr>
          <w:rFonts w:asciiTheme="minorHAnsi" w:hAnsiTheme="minorHAnsi" w:cstheme="minorHAnsi"/>
          <w:color w:val="000000"/>
        </w:rPr>
        <w:t>,</w:t>
      </w:r>
      <w:r w:rsidRPr="002E43DA">
        <w:rPr>
          <w:rFonts w:asciiTheme="minorHAnsi" w:hAnsiTheme="minorHAnsi" w:cstheme="minorHAnsi"/>
          <w:color w:val="000000"/>
        </w:rPr>
        <w:t xml:space="preserve"> </w:t>
      </w:r>
      <w:r>
        <w:rPr>
          <w:rFonts w:asciiTheme="minorHAnsi" w:hAnsiTheme="minorHAnsi" w:cstheme="minorHAnsi"/>
          <w:color w:val="000000"/>
        </w:rPr>
        <w:t xml:space="preserve">en </w:t>
      </w:r>
      <w:r w:rsidR="007C2900">
        <w:rPr>
          <w:rFonts w:asciiTheme="minorHAnsi" w:hAnsiTheme="minorHAnsi" w:cstheme="minorHAnsi"/>
          <w:color w:val="000000"/>
        </w:rPr>
        <w:t>que</w:t>
      </w:r>
      <w:r>
        <w:rPr>
          <w:rFonts w:asciiTheme="minorHAnsi" w:hAnsiTheme="minorHAnsi" w:cstheme="minorHAnsi"/>
          <w:color w:val="000000"/>
        </w:rPr>
        <w:t xml:space="preserve"> </w:t>
      </w:r>
      <w:r w:rsidRPr="002E43DA">
        <w:rPr>
          <w:rFonts w:asciiTheme="minorHAnsi" w:hAnsiTheme="minorHAnsi" w:cstheme="minorHAnsi"/>
          <w:color w:val="000000"/>
        </w:rPr>
        <w:t>se analizaron prácticas de evaluación formativa y el nivel de colaboración entre docentes en la asignatura de matemáticas. Seguidamente, se indagó acerca de la percepción de docentes respecto a sus</w:t>
      </w:r>
      <w:r w:rsidR="00DC0564">
        <w:rPr>
          <w:rFonts w:asciiTheme="minorHAnsi" w:hAnsiTheme="minorHAnsi" w:cstheme="minorHAnsi"/>
          <w:color w:val="000000"/>
        </w:rPr>
        <w:t xml:space="preserve"> </w:t>
      </w:r>
      <w:r w:rsidRPr="002E43DA">
        <w:rPr>
          <w:rFonts w:asciiTheme="minorHAnsi" w:hAnsiTheme="minorHAnsi" w:cstheme="minorHAnsi"/>
          <w:color w:val="000000"/>
        </w:rPr>
        <w:t xml:space="preserve">prácticas evaluativas y su involucramiento en el trabajo colaborativo con pares. </w:t>
      </w:r>
    </w:p>
    <w:p w14:paraId="348A9597" w14:textId="5F490EA5" w:rsidR="00433408" w:rsidRDefault="002E43DA" w:rsidP="00FF2287">
      <w:pPr>
        <w:pBdr>
          <w:top w:val="nil"/>
          <w:left w:val="nil"/>
          <w:bottom w:val="nil"/>
          <w:right w:val="nil"/>
          <w:between w:val="nil"/>
        </w:pBdr>
        <w:spacing w:before="180" w:after="180" w:line="360" w:lineRule="auto"/>
        <w:jc w:val="both"/>
        <w:rPr>
          <w:rFonts w:asciiTheme="minorHAnsi" w:hAnsiTheme="minorHAnsi" w:cstheme="minorHAnsi"/>
          <w:color w:val="000000"/>
        </w:rPr>
      </w:pPr>
      <w:r w:rsidRPr="00F36D1A">
        <w:rPr>
          <w:rFonts w:asciiTheme="minorHAnsi" w:hAnsiTheme="minorHAnsi" w:cstheme="minorBidi"/>
          <w:lang w:val="es-ES"/>
        </w:rPr>
        <w:t>Posteriormente</w:t>
      </w:r>
      <w:r w:rsidRPr="00F36D1A">
        <w:rPr>
          <w:rFonts w:asciiTheme="minorHAnsi" w:hAnsiTheme="minorHAnsi" w:cstheme="minorHAnsi"/>
          <w:color w:val="000000"/>
        </w:rPr>
        <w:t xml:space="preserve">, como respuesta a los hallazgos obtenidos, se diseñó un plan de </w:t>
      </w:r>
      <w:r w:rsidR="00F36D1A" w:rsidRPr="00F36D1A">
        <w:rPr>
          <w:rFonts w:asciiTheme="minorHAnsi" w:hAnsiTheme="minorHAnsi" w:cstheme="minorHAnsi"/>
          <w:color w:val="000000"/>
        </w:rPr>
        <w:t>desarrollo profesional</w:t>
      </w:r>
      <w:r w:rsidRPr="00F36D1A">
        <w:rPr>
          <w:rFonts w:asciiTheme="minorHAnsi" w:hAnsiTheme="minorHAnsi" w:cstheme="minorHAnsi"/>
          <w:color w:val="000000"/>
        </w:rPr>
        <w:t xml:space="preserve"> docente. Este plan incluyó la realización de talleres con el propósito de reflexionar sobre las estrategias de evaluación formativa en el ámbito de las matemáticas. Asimismo, se ofreció acompañamiento en el aula, tanto previo como posterior a los talleres, con el fin de verificar la incorporación de estas estrategias en la práctica docente y brindar el apoyo necesario para su efectiva implementació</w:t>
      </w:r>
      <w:r w:rsidR="00116E3A">
        <w:rPr>
          <w:rFonts w:asciiTheme="minorHAnsi" w:hAnsiTheme="minorHAnsi" w:cstheme="minorHAnsi"/>
          <w:color w:val="000000"/>
        </w:rPr>
        <w:t>n.</w:t>
      </w:r>
    </w:p>
    <w:p w14:paraId="10C3C150" w14:textId="77777777" w:rsidR="00116E3A" w:rsidRDefault="00116E3A" w:rsidP="00FF2287">
      <w:pPr>
        <w:pBdr>
          <w:top w:val="nil"/>
          <w:left w:val="nil"/>
          <w:bottom w:val="nil"/>
          <w:right w:val="nil"/>
          <w:between w:val="nil"/>
        </w:pBdr>
        <w:spacing w:before="180" w:after="180" w:line="360" w:lineRule="auto"/>
        <w:jc w:val="both"/>
        <w:rPr>
          <w:rFonts w:asciiTheme="minorHAnsi" w:hAnsiTheme="minorHAnsi" w:cstheme="minorBidi"/>
          <w:lang w:val="es-ES"/>
        </w:rPr>
      </w:pPr>
    </w:p>
    <w:p w14:paraId="66A7B5BE" w14:textId="1397AED7" w:rsidR="0042076A" w:rsidRPr="00FF2287" w:rsidRDefault="7E995A49" w:rsidP="002A3F86">
      <w:pPr>
        <w:pBdr>
          <w:top w:val="nil"/>
          <w:left w:val="nil"/>
          <w:bottom w:val="nil"/>
          <w:right w:val="nil"/>
          <w:between w:val="nil"/>
        </w:pBdr>
        <w:spacing w:before="180" w:after="180"/>
        <w:ind w:left="227"/>
        <w:jc w:val="center"/>
        <w:rPr>
          <w:rFonts w:asciiTheme="minorHAnsi" w:hAnsiTheme="minorHAnsi" w:cstheme="minorHAnsi"/>
          <w:b/>
          <w:bCs/>
        </w:rPr>
      </w:pPr>
      <w:r w:rsidRPr="00FF2287">
        <w:rPr>
          <w:rFonts w:asciiTheme="minorHAnsi" w:hAnsiTheme="minorHAnsi" w:cstheme="minorHAnsi"/>
          <w:b/>
          <w:bCs/>
        </w:rPr>
        <w:lastRenderedPageBreak/>
        <w:t>1</w:t>
      </w:r>
      <w:r w:rsidR="003D0344" w:rsidRPr="00FF2287">
        <w:rPr>
          <w:rFonts w:asciiTheme="minorHAnsi" w:hAnsiTheme="minorHAnsi" w:cstheme="minorHAnsi"/>
          <w:b/>
          <w:bCs/>
        </w:rPr>
        <w:t>. PRESENTACIÓN DEL PROBLEMA DE INVESTIGACIÓN</w:t>
      </w:r>
    </w:p>
    <w:p w14:paraId="3C316C81" w14:textId="796A6F2D" w:rsidR="003C5080" w:rsidRPr="00FF2287" w:rsidRDefault="41232A71" w:rsidP="3DE6D66F">
      <w:pPr>
        <w:pBdr>
          <w:top w:val="nil"/>
          <w:left w:val="nil"/>
          <w:bottom w:val="nil"/>
          <w:right w:val="nil"/>
          <w:between w:val="nil"/>
        </w:pBdr>
        <w:spacing w:before="180" w:after="180"/>
        <w:ind w:left="227"/>
        <w:rPr>
          <w:rFonts w:asciiTheme="minorHAnsi" w:hAnsiTheme="minorHAnsi" w:cstheme="minorHAnsi"/>
          <w:b/>
          <w:bCs/>
        </w:rPr>
      </w:pPr>
      <w:r w:rsidRPr="00FF2287">
        <w:rPr>
          <w:rFonts w:asciiTheme="minorHAnsi" w:hAnsiTheme="minorHAnsi" w:cstheme="minorHAnsi"/>
          <w:b/>
          <w:bCs/>
        </w:rPr>
        <w:t>1</w:t>
      </w:r>
      <w:r w:rsidR="003D0344" w:rsidRPr="00FF2287">
        <w:rPr>
          <w:rFonts w:asciiTheme="minorHAnsi" w:hAnsiTheme="minorHAnsi" w:cstheme="minorHAnsi"/>
          <w:b/>
          <w:bCs/>
        </w:rPr>
        <w:t>.1 Descripción del contexto.</w:t>
      </w:r>
    </w:p>
    <w:p w14:paraId="07EC0149" w14:textId="3AAE8CDA" w:rsidR="088AD1F8" w:rsidRDefault="0589BF29" w:rsidP="3DE6D66F">
      <w:pPr>
        <w:pBdr>
          <w:top w:val="nil"/>
          <w:left w:val="nil"/>
          <w:bottom w:val="nil"/>
          <w:right w:val="nil"/>
          <w:between w:val="nil"/>
        </w:pBdr>
        <w:spacing w:before="180" w:after="180" w:line="360" w:lineRule="auto"/>
        <w:jc w:val="both"/>
        <w:rPr>
          <w:rFonts w:asciiTheme="minorHAnsi" w:hAnsiTheme="minorHAnsi" w:cstheme="minorBidi"/>
          <w:lang w:val="es-ES"/>
        </w:rPr>
      </w:pPr>
      <w:r w:rsidRPr="3DE6D66F">
        <w:rPr>
          <w:rFonts w:asciiTheme="minorHAnsi" w:hAnsiTheme="minorHAnsi" w:cstheme="minorBidi"/>
          <w:lang w:val="es-ES"/>
        </w:rPr>
        <w:t xml:space="preserve">La investigación </w:t>
      </w:r>
      <w:r w:rsidR="088AD1F8" w:rsidRPr="3DE6D66F">
        <w:rPr>
          <w:rFonts w:asciiTheme="minorHAnsi" w:hAnsiTheme="minorHAnsi" w:cstheme="minorBidi"/>
          <w:lang w:val="es-ES"/>
        </w:rPr>
        <w:t xml:space="preserve">se ha realizado </w:t>
      </w:r>
      <w:r w:rsidR="3DC80DF6" w:rsidRPr="3DE6D66F">
        <w:rPr>
          <w:rFonts w:asciiTheme="minorHAnsi" w:hAnsiTheme="minorHAnsi" w:cstheme="minorBidi"/>
          <w:lang w:val="es-ES"/>
        </w:rPr>
        <w:t xml:space="preserve">en un establecimiento educacional, </w:t>
      </w:r>
      <w:r w:rsidR="088AD1F8" w:rsidRPr="3DE6D66F">
        <w:rPr>
          <w:rFonts w:asciiTheme="minorHAnsi" w:hAnsiTheme="minorHAnsi" w:cstheme="minorBidi"/>
          <w:lang w:val="es-ES"/>
        </w:rPr>
        <w:t xml:space="preserve">colegio particular subvencionado, laico, emplazado en la comuna de Concón, en la región de Valparaíso. </w:t>
      </w:r>
    </w:p>
    <w:p w14:paraId="71F0D628" w14:textId="765FE85B" w:rsidR="088AD1F8" w:rsidRDefault="442EA45A" w:rsidP="2C67FFB9">
      <w:pPr>
        <w:pBdr>
          <w:top w:val="nil"/>
          <w:left w:val="nil"/>
          <w:bottom w:val="nil"/>
          <w:right w:val="nil"/>
          <w:between w:val="nil"/>
        </w:pBdr>
        <w:spacing w:before="180" w:after="180" w:line="360" w:lineRule="auto"/>
        <w:jc w:val="both"/>
        <w:rPr>
          <w:rFonts w:asciiTheme="minorHAnsi" w:hAnsiTheme="minorHAnsi" w:cstheme="minorBidi"/>
          <w:lang w:val="es-ES"/>
        </w:rPr>
      </w:pPr>
      <w:r w:rsidRPr="2C67FFB9">
        <w:rPr>
          <w:rFonts w:asciiTheme="minorHAnsi" w:hAnsiTheme="minorHAnsi" w:cstheme="minorBidi"/>
          <w:lang w:val="es-ES"/>
        </w:rPr>
        <w:t xml:space="preserve">El </w:t>
      </w:r>
      <w:r w:rsidR="00DC0564">
        <w:rPr>
          <w:rFonts w:asciiTheme="minorHAnsi" w:hAnsiTheme="minorHAnsi" w:cstheme="minorBidi"/>
          <w:lang w:val="es-ES"/>
        </w:rPr>
        <w:t>colegio</w:t>
      </w:r>
      <w:r w:rsidRPr="2C67FFB9">
        <w:rPr>
          <w:rFonts w:asciiTheme="minorHAnsi" w:hAnsiTheme="minorHAnsi" w:cstheme="minorBidi"/>
          <w:lang w:val="es-ES"/>
        </w:rPr>
        <w:t xml:space="preserve"> o</w:t>
      </w:r>
      <w:r w:rsidR="088AD1F8" w:rsidRPr="2C67FFB9">
        <w:rPr>
          <w:rFonts w:asciiTheme="minorHAnsi" w:hAnsiTheme="minorHAnsi" w:cstheme="minorBidi"/>
          <w:lang w:val="es-ES"/>
        </w:rPr>
        <w:t xml:space="preserve">frece a las familias la oportunidad de educar a sus hijos e hijas desde el nivel parvulario hasta </w:t>
      </w:r>
      <w:r w:rsidR="00DC0564">
        <w:rPr>
          <w:rFonts w:asciiTheme="minorHAnsi" w:hAnsiTheme="minorHAnsi" w:cstheme="minorBidi"/>
          <w:lang w:val="es-ES"/>
        </w:rPr>
        <w:t>IV° año</w:t>
      </w:r>
      <w:r w:rsidR="088AD1F8" w:rsidRPr="2C67FFB9">
        <w:rPr>
          <w:rFonts w:asciiTheme="minorHAnsi" w:hAnsiTheme="minorHAnsi" w:cstheme="minorBidi"/>
          <w:lang w:val="es-ES"/>
        </w:rPr>
        <w:t xml:space="preserve"> medio, en la modalidad Científico – Humanista. Posee una misión y visión fundante que sostiene el proyecto educativo </w:t>
      </w:r>
      <w:r w:rsidR="00DC0564">
        <w:rPr>
          <w:rFonts w:asciiTheme="minorHAnsi" w:hAnsiTheme="minorHAnsi" w:cstheme="minorBidi"/>
          <w:lang w:val="es-ES"/>
        </w:rPr>
        <w:t xml:space="preserve">institucional (PEI) </w:t>
      </w:r>
      <w:r w:rsidR="088AD1F8" w:rsidRPr="2C67FFB9">
        <w:rPr>
          <w:rFonts w:asciiTheme="minorHAnsi" w:hAnsiTheme="minorHAnsi" w:cstheme="minorBidi"/>
          <w:lang w:val="es-ES"/>
        </w:rPr>
        <w:t>y todos los lineamientos que emana</w:t>
      </w:r>
      <w:r w:rsidR="7C6CF327" w:rsidRPr="2C67FFB9">
        <w:rPr>
          <w:rFonts w:asciiTheme="minorHAnsi" w:hAnsiTheme="minorHAnsi" w:cstheme="minorBidi"/>
          <w:lang w:val="es-ES"/>
        </w:rPr>
        <w:t>n</w:t>
      </w:r>
      <w:r w:rsidR="088AD1F8" w:rsidRPr="2C67FFB9">
        <w:rPr>
          <w:rFonts w:asciiTheme="minorHAnsi" w:hAnsiTheme="minorHAnsi" w:cstheme="minorBidi"/>
          <w:lang w:val="es-ES"/>
        </w:rPr>
        <w:t xml:space="preserve"> de él. </w:t>
      </w:r>
      <w:bookmarkStart w:id="0" w:name="_Int_QitCOceS"/>
      <w:r w:rsidR="088AD1F8" w:rsidRPr="2C67FFB9">
        <w:rPr>
          <w:rFonts w:asciiTheme="minorHAnsi" w:hAnsiTheme="minorHAnsi" w:cstheme="minorBidi"/>
          <w:lang w:val="es-ES"/>
        </w:rPr>
        <w:t>De este modo, es importante declarar su misión y visión para comprender el contexto</w:t>
      </w:r>
      <w:r w:rsidR="00DC0564">
        <w:rPr>
          <w:rFonts w:asciiTheme="minorHAnsi" w:hAnsiTheme="minorHAnsi" w:cstheme="minorBidi"/>
          <w:lang w:val="es-ES"/>
        </w:rPr>
        <w:t xml:space="preserve"> educativo,</w:t>
      </w:r>
      <w:bookmarkEnd w:id="0"/>
      <w:r w:rsidR="00DC0564">
        <w:rPr>
          <w:rFonts w:asciiTheme="minorHAnsi" w:hAnsiTheme="minorHAnsi" w:cstheme="minorBidi"/>
          <w:lang w:val="es-ES"/>
        </w:rPr>
        <w:t xml:space="preserve"> a saber:</w:t>
      </w:r>
    </w:p>
    <w:p w14:paraId="62D9531E" w14:textId="44F44658" w:rsidR="000108B6" w:rsidRPr="000108B6" w:rsidRDefault="088AD1F8" w:rsidP="000108B6">
      <w:pPr>
        <w:spacing w:line="360" w:lineRule="auto"/>
        <w:ind w:left="720"/>
        <w:jc w:val="both"/>
        <w:rPr>
          <w:rFonts w:asciiTheme="minorHAnsi" w:hAnsiTheme="minorHAnsi" w:cstheme="minorBidi"/>
          <w:sz w:val="22"/>
          <w:szCs w:val="22"/>
          <w:lang w:val="es-ES"/>
        </w:rPr>
      </w:pPr>
      <w:r w:rsidRPr="000108B6">
        <w:rPr>
          <w:rFonts w:asciiTheme="minorHAnsi" w:hAnsiTheme="minorHAnsi" w:cstheme="minorBidi"/>
          <w:sz w:val="22"/>
          <w:szCs w:val="22"/>
          <w:lang w:val="es-ES"/>
        </w:rPr>
        <w:t>La misión institucional</w:t>
      </w:r>
      <w:r w:rsidR="000108B6" w:rsidRPr="000108B6">
        <w:rPr>
          <w:rFonts w:asciiTheme="minorHAnsi" w:hAnsiTheme="minorHAnsi" w:cstheme="minorBidi"/>
          <w:sz w:val="22"/>
          <w:szCs w:val="22"/>
          <w:lang w:val="es-ES"/>
        </w:rPr>
        <w:t xml:space="preserve">. </w:t>
      </w:r>
      <w:r w:rsidRPr="000108B6">
        <w:rPr>
          <w:rFonts w:asciiTheme="minorHAnsi" w:hAnsiTheme="minorHAnsi" w:cstheme="minorBidi"/>
          <w:i/>
          <w:iCs/>
          <w:sz w:val="22"/>
          <w:szCs w:val="22"/>
          <w:lang w:val="es-ES"/>
        </w:rPr>
        <w:t>“</w:t>
      </w:r>
      <w:r w:rsidR="23DECFDF" w:rsidRPr="000108B6">
        <w:rPr>
          <w:rFonts w:asciiTheme="minorHAnsi" w:hAnsiTheme="minorHAnsi" w:cstheme="minorBidi"/>
          <w:i/>
          <w:iCs/>
          <w:sz w:val="22"/>
          <w:szCs w:val="22"/>
          <w:lang w:val="es-ES"/>
        </w:rPr>
        <w:t>P</w:t>
      </w:r>
      <w:r w:rsidRPr="000108B6">
        <w:rPr>
          <w:rFonts w:asciiTheme="minorHAnsi" w:hAnsiTheme="minorHAnsi" w:cstheme="minorBidi"/>
          <w:i/>
          <w:iCs/>
          <w:sz w:val="22"/>
          <w:szCs w:val="22"/>
          <w:lang w:val="es-ES"/>
        </w:rPr>
        <w:t>romover el bienestar académico, social y emocional, en un ambiente de respeto, desarrollando competencia socioeducativas y actitudinales de todos los estudiantes, reflejándose en el ejercicio de su formación cívica”</w:t>
      </w:r>
      <w:r w:rsidR="000D3334">
        <w:rPr>
          <w:rFonts w:asciiTheme="minorHAnsi" w:hAnsiTheme="minorHAnsi" w:cstheme="minorBidi"/>
          <w:sz w:val="22"/>
          <w:szCs w:val="22"/>
          <w:lang w:val="es-ES"/>
        </w:rPr>
        <w:t xml:space="preserve"> </w:t>
      </w:r>
      <w:r w:rsidRPr="000108B6">
        <w:rPr>
          <w:rFonts w:asciiTheme="minorHAnsi" w:hAnsiTheme="minorHAnsi" w:cstheme="minorBidi"/>
          <w:sz w:val="22"/>
          <w:szCs w:val="22"/>
          <w:lang w:val="es-ES"/>
        </w:rPr>
        <w:t>(PEI</w:t>
      </w:r>
      <w:r w:rsidR="000108B6">
        <w:rPr>
          <w:rFonts w:asciiTheme="minorHAnsi" w:hAnsiTheme="minorHAnsi" w:cstheme="minorBidi"/>
          <w:sz w:val="22"/>
          <w:szCs w:val="22"/>
          <w:lang w:val="es-ES"/>
        </w:rPr>
        <w:t>,</w:t>
      </w:r>
      <w:r w:rsidRPr="000108B6">
        <w:rPr>
          <w:rFonts w:asciiTheme="minorHAnsi" w:hAnsiTheme="minorHAnsi" w:cstheme="minorBidi"/>
          <w:sz w:val="22"/>
          <w:szCs w:val="22"/>
          <w:lang w:val="es-ES"/>
        </w:rPr>
        <w:t xml:space="preserve"> 2022</w:t>
      </w:r>
      <w:r w:rsidR="000D3334">
        <w:rPr>
          <w:rFonts w:asciiTheme="minorHAnsi" w:hAnsiTheme="minorHAnsi" w:cstheme="minorBidi"/>
          <w:sz w:val="22"/>
          <w:szCs w:val="22"/>
          <w:lang w:val="es-ES"/>
        </w:rPr>
        <w:t>, p. 8</w:t>
      </w:r>
      <w:r w:rsidRPr="000108B6">
        <w:rPr>
          <w:rFonts w:asciiTheme="minorHAnsi" w:hAnsiTheme="minorHAnsi" w:cstheme="minorBidi"/>
          <w:sz w:val="22"/>
          <w:szCs w:val="22"/>
          <w:lang w:val="es-ES"/>
        </w:rPr>
        <w:t xml:space="preserve">). </w:t>
      </w:r>
    </w:p>
    <w:p w14:paraId="265B313A" w14:textId="4FBA9BB5" w:rsidR="088AD1F8" w:rsidRPr="000108B6" w:rsidRDefault="000108B6" w:rsidP="000108B6">
      <w:pPr>
        <w:spacing w:line="360" w:lineRule="auto"/>
        <w:ind w:left="720"/>
        <w:jc w:val="both"/>
        <w:rPr>
          <w:rFonts w:asciiTheme="minorHAnsi" w:hAnsiTheme="minorHAnsi" w:cstheme="minorBidi"/>
          <w:sz w:val="22"/>
          <w:szCs w:val="22"/>
          <w:lang w:val="es-ES"/>
        </w:rPr>
      </w:pPr>
      <w:r w:rsidRPr="000108B6">
        <w:rPr>
          <w:rFonts w:asciiTheme="minorHAnsi" w:hAnsiTheme="minorHAnsi" w:cstheme="minorBidi"/>
          <w:sz w:val="22"/>
          <w:szCs w:val="22"/>
          <w:lang w:val="es-ES"/>
        </w:rPr>
        <w:t>La visión institucional. “</w:t>
      </w:r>
      <w:r w:rsidR="2DFA7D76" w:rsidRPr="000108B6">
        <w:rPr>
          <w:rFonts w:asciiTheme="minorHAnsi" w:hAnsiTheme="minorHAnsi" w:cstheme="minorBidi"/>
          <w:i/>
          <w:iCs/>
          <w:sz w:val="22"/>
          <w:szCs w:val="22"/>
          <w:lang w:val="es-ES"/>
        </w:rPr>
        <w:t>C</w:t>
      </w:r>
      <w:r w:rsidR="088AD1F8" w:rsidRPr="000108B6">
        <w:rPr>
          <w:rFonts w:asciiTheme="minorHAnsi" w:hAnsiTheme="minorHAnsi" w:cstheme="minorBidi"/>
          <w:i/>
          <w:iCs/>
          <w:sz w:val="22"/>
          <w:szCs w:val="22"/>
          <w:lang w:val="es-ES"/>
        </w:rPr>
        <w:t>omunidad que aprende y forma personas que reflexionan sobre el contexto e incorpora las diversas expresiones académicas, culturales, digitales, artísticas y deportivas en su propuesta curricular, promoviendo el ejercicio ciudadano y transformándose en agentes de cambio”</w:t>
      </w:r>
      <w:r w:rsidR="088AD1F8" w:rsidRPr="000108B6">
        <w:rPr>
          <w:rFonts w:asciiTheme="minorHAnsi" w:hAnsiTheme="minorHAnsi" w:cstheme="minorBidi"/>
          <w:sz w:val="22"/>
          <w:szCs w:val="22"/>
          <w:lang w:val="es-ES"/>
        </w:rPr>
        <w:t xml:space="preserve"> (PEI</w:t>
      </w:r>
      <w:r w:rsidR="000D3334">
        <w:rPr>
          <w:rFonts w:asciiTheme="minorHAnsi" w:hAnsiTheme="minorHAnsi" w:cstheme="minorBidi"/>
          <w:sz w:val="22"/>
          <w:szCs w:val="22"/>
          <w:lang w:val="es-ES"/>
        </w:rPr>
        <w:t>, 2022, p. 8</w:t>
      </w:r>
      <w:r w:rsidR="088AD1F8" w:rsidRPr="000108B6">
        <w:rPr>
          <w:rFonts w:asciiTheme="minorHAnsi" w:hAnsiTheme="minorHAnsi" w:cstheme="minorBidi"/>
          <w:sz w:val="22"/>
          <w:szCs w:val="22"/>
          <w:lang w:val="es-ES"/>
        </w:rPr>
        <w:t>).</w:t>
      </w:r>
    </w:p>
    <w:p w14:paraId="2AB80DE5" w14:textId="2EA865AB" w:rsidR="088AD1F8" w:rsidRDefault="000D3334" w:rsidP="2C67FFB9">
      <w:pPr>
        <w:pBdr>
          <w:top w:val="nil"/>
          <w:left w:val="nil"/>
          <w:bottom w:val="nil"/>
          <w:right w:val="nil"/>
          <w:between w:val="nil"/>
        </w:pBdr>
        <w:spacing w:before="180" w:after="180" w:line="360" w:lineRule="auto"/>
        <w:jc w:val="both"/>
        <w:rPr>
          <w:rFonts w:asciiTheme="minorHAnsi" w:hAnsiTheme="minorHAnsi" w:cstheme="minorBidi"/>
          <w:lang w:val="es-ES"/>
        </w:rPr>
      </w:pPr>
      <w:r>
        <w:rPr>
          <w:rFonts w:asciiTheme="minorHAnsi" w:hAnsiTheme="minorHAnsi" w:cstheme="minorBidi"/>
          <w:lang w:val="es-ES"/>
        </w:rPr>
        <w:t>L</w:t>
      </w:r>
      <w:r w:rsidR="62D7D9DD" w:rsidRPr="2C67FFB9">
        <w:rPr>
          <w:rFonts w:asciiTheme="minorHAnsi" w:hAnsiTheme="minorHAnsi" w:cstheme="minorBidi"/>
          <w:lang w:val="es-ES"/>
        </w:rPr>
        <w:t xml:space="preserve">os objetivos </w:t>
      </w:r>
      <w:r>
        <w:rPr>
          <w:rFonts w:asciiTheme="minorHAnsi" w:hAnsiTheme="minorHAnsi" w:cstheme="minorBidi"/>
          <w:lang w:val="es-ES"/>
        </w:rPr>
        <w:t>del PEI</w:t>
      </w:r>
      <w:r w:rsidR="62D7D9DD" w:rsidRPr="2C67FFB9">
        <w:rPr>
          <w:rFonts w:asciiTheme="minorHAnsi" w:hAnsiTheme="minorHAnsi" w:cstheme="minorBidi"/>
          <w:lang w:val="es-ES"/>
        </w:rPr>
        <w:t xml:space="preserve"> se materializan en el perfil de egreso de los estudiantes</w:t>
      </w:r>
      <w:r>
        <w:rPr>
          <w:rFonts w:asciiTheme="minorHAnsi" w:hAnsiTheme="minorHAnsi" w:cstheme="minorBidi"/>
          <w:lang w:val="es-ES"/>
        </w:rPr>
        <w:t>, a saber</w:t>
      </w:r>
      <w:r w:rsidR="62D7D9DD" w:rsidRPr="2C67FFB9">
        <w:rPr>
          <w:rFonts w:asciiTheme="minorHAnsi" w:hAnsiTheme="minorHAnsi" w:cstheme="minorBidi"/>
          <w:lang w:val="es-ES"/>
        </w:rPr>
        <w:t>: (1) competencias técnicas (conocimiento) como: reconocer y valorar abiertamente las diferencias culturales, sociales y personales; (2) competencias metodológicas (habilidades) como: trabajar en equipo, favoreciendo el proceso de comunicación, socialización y participación democrática a través del trayecto de su formación, (</w:t>
      </w:r>
      <w:r>
        <w:rPr>
          <w:rFonts w:asciiTheme="minorHAnsi" w:hAnsiTheme="minorHAnsi" w:cstheme="minorBidi"/>
          <w:lang w:val="es-ES"/>
        </w:rPr>
        <w:t>3</w:t>
      </w:r>
      <w:r w:rsidR="62D7D9DD" w:rsidRPr="2C67FFB9">
        <w:rPr>
          <w:rFonts w:asciiTheme="minorHAnsi" w:hAnsiTheme="minorHAnsi" w:cstheme="minorBidi"/>
          <w:lang w:val="es-ES"/>
        </w:rPr>
        <w:t>) competencias relacionales (participación) y el compromiso de su formación.</w:t>
      </w:r>
      <w:r w:rsidR="088AD1F8" w:rsidRPr="2C67FFB9">
        <w:rPr>
          <w:rFonts w:asciiTheme="minorHAnsi" w:hAnsiTheme="minorHAnsi" w:cstheme="minorBidi"/>
          <w:lang w:val="es-ES"/>
        </w:rPr>
        <w:t xml:space="preserve"> </w:t>
      </w:r>
    </w:p>
    <w:p w14:paraId="27CCA8AA" w14:textId="6247FD57" w:rsidR="088AD1F8" w:rsidRDefault="088AD1F8" w:rsidP="2C67FFB9">
      <w:pPr>
        <w:pBdr>
          <w:top w:val="nil"/>
          <w:left w:val="nil"/>
          <w:bottom w:val="nil"/>
          <w:right w:val="nil"/>
          <w:between w:val="nil"/>
        </w:pBdr>
        <w:spacing w:before="180" w:after="180" w:line="360" w:lineRule="auto"/>
        <w:jc w:val="both"/>
        <w:rPr>
          <w:rFonts w:asciiTheme="minorHAnsi" w:hAnsiTheme="minorHAnsi" w:cstheme="minorBidi"/>
          <w:lang w:val="es-ES"/>
        </w:rPr>
      </w:pPr>
      <w:bookmarkStart w:id="1" w:name="_Int_MbJsbgcK"/>
      <w:r w:rsidRPr="2C67FFB9">
        <w:rPr>
          <w:rFonts w:asciiTheme="minorHAnsi" w:hAnsiTheme="minorHAnsi" w:cstheme="minorBidi"/>
          <w:lang w:val="es-ES"/>
        </w:rPr>
        <w:t xml:space="preserve">En la actualidad, uno de los principales desafíos del </w:t>
      </w:r>
      <w:r w:rsidR="000D3334">
        <w:rPr>
          <w:rFonts w:asciiTheme="minorHAnsi" w:hAnsiTheme="minorHAnsi" w:cstheme="minorBidi"/>
          <w:lang w:val="es-ES"/>
        </w:rPr>
        <w:t>colegio</w:t>
      </w:r>
      <w:r w:rsidRPr="2C67FFB9">
        <w:rPr>
          <w:rFonts w:asciiTheme="minorHAnsi" w:hAnsiTheme="minorHAnsi" w:cstheme="minorBidi"/>
          <w:lang w:val="es-ES"/>
        </w:rPr>
        <w:t xml:space="preserve"> radica en los bajos resultados de las evaluaciones estandarizadas, como el Diagnóstico Integral de Aprendizajes (DIA) y SIMCE.</w:t>
      </w:r>
      <w:bookmarkEnd w:id="1"/>
      <w:r w:rsidRPr="2C67FFB9">
        <w:rPr>
          <w:rFonts w:asciiTheme="minorHAnsi" w:hAnsiTheme="minorHAnsi" w:cstheme="minorBidi"/>
          <w:lang w:val="es-ES"/>
        </w:rPr>
        <w:t xml:space="preserve"> Esta situación</w:t>
      </w:r>
      <w:r w:rsidR="000D3334">
        <w:rPr>
          <w:rFonts w:asciiTheme="minorHAnsi" w:hAnsiTheme="minorHAnsi" w:cstheme="minorBidi"/>
          <w:lang w:val="es-ES"/>
        </w:rPr>
        <w:t xml:space="preserve">, en parte, </w:t>
      </w:r>
      <w:r w:rsidRPr="2C67FFB9">
        <w:rPr>
          <w:rFonts w:asciiTheme="minorHAnsi" w:hAnsiTheme="minorHAnsi" w:cstheme="minorBidi"/>
          <w:lang w:val="es-ES"/>
        </w:rPr>
        <w:t xml:space="preserve">se ha visto agravada por </w:t>
      </w:r>
      <w:r w:rsidR="000D3334">
        <w:rPr>
          <w:rFonts w:asciiTheme="minorHAnsi" w:hAnsiTheme="minorHAnsi" w:cstheme="minorBidi"/>
          <w:lang w:val="es-ES"/>
        </w:rPr>
        <w:t>la pandemia por COVID19</w:t>
      </w:r>
      <w:r w:rsidRPr="2C67FFB9">
        <w:rPr>
          <w:rFonts w:asciiTheme="minorHAnsi" w:hAnsiTheme="minorHAnsi" w:cstheme="minorBidi"/>
          <w:lang w:val="es-ES"/>
        </w:rPr>
        <w:t xml:space="preserve">. Sin </w:t>
      </w:r>
      <w:r w:rsidRPr="2C67FFB9">
        <w:rPr>
          <w:rFonts w:asciiTheme="minorHAnsi" w:hAnsiTheme="minorHAnsi" w:cstheme="minorBidi"/>
          <w:lang w:val="es-ES"/>
        </w:rPr>
        <w:lastRenderedPageBreak/>
        <w:t>embargo, es importante considerar que los resultados de estas pruebas no s</w:t>
      </w:r>
      <w:r w:rsidR="28D3E829" w:rsidRPr="2C67FFB9">
        <w:rPr>
          <w:rFonts w:asciiTheme="minorHAnsi" w:hAnsiTheme="minorHAnsi" w:cstheme="minorBidi"/>
          <w:lang w:val="es-ES"/>
        </w:rPr>
        <w:t xml:space="preserve">e consideran como el </w:t>
      </w:r>
      <w:r w:rsidRPr="2C67FFB9">
        <w:rPr>
          <w:rFonts w:asciiTheme="minorHAnsi" w:hAnsiTheme="minorHAnsi" w:cstheme="minorBidi"/>
          <w:lang w:val="es-ES"/>
        </w:rPr>
        <w:t xml:space="preserve">único indicador </w:t>
      </w:r>
      <w:r w:rsidR="000D3334">
        <w:rPr>
          <w:rFonts w:asciiTheme="minorHAnsi" w:hAnsiTheme="minorHAnsi" w:cstheme="minorBidi"/>
          <w:lang w:val="es-ES"/>
        </w:rPr>
        <w:t>a considerar para mejorar el</w:t>
      </w:r>
      <w:r w:rsidRPr="2C67FFB9">
        <w:rPr>
          <w:rFonts w:asciiTheme="minorHAnsi" w:hAnsiTheme="minorHAnsi" w:cstheme="minorBidi"/>
          <w:lang w:val="es-ES"/>
        </w:rPr>
        <w:t xml:space="preserve"> proceso de enseñanza-aprendizaje. </w:t>
      </w:r>
    </w:p>
    <w:p w14:paraId="67E06CF9" w14:textId="09D0DD73" w:rsidR="088AD1F8" w:rsidRDefault="088AD1F8" w:rsidP="19B0CC63">
      <w:pPr>
        <w:pBdr>
          <w:top w:val="nil"/>
          <w:left w:val="nil"/>
          <w:bottom w:val="nil"/>
          <w:right w:val="nil"/>
          <w:between w:val="nil"/>
        </w:pBdr>
        <w:spacing w:before="180" w:after="180" w:line="360" w:lineRule="auto"/>
        <w:jc w:val="both"/>
        <w:rPr>
          <w:rFonts w:asciiTheme="minorHAnsi" w:hAnsiTheme="minorHAnsi" w:cstheme="minorBidi"/>
          <w:lang w:val="es-ES"/>
        </w:rPr>
      </w:pPr>
      <w:r w:rsidRPr="19B0CC63">
        <w:rPr>
          <w:rFonts w:asciiTheme="minorHAnsi" w:hAnsiTheme="minorHAnsi" w:cstheme="minorBidi"/>
          <w:lang w:val="es-ES"/>
        </w:rPr>
        <w:t xml:space="preserve">Por otra parte, </w:t>
      </w:r>
      <w:r w:rsidR="000D3334">
        <w:rPr>
          <w:rFonts w:asciiTheme="minorHAnsi" w:hAnsiTheme="minorHAnsi" w:cstheme="minorBidi"/>
          <w:lang w:val="es-ES"/>
        </w:rPr>
        <w:t xml:space="preserve">hay una </w:t>
      </w:r>
      <w:r w:rsidRPr="19B0CC63">
        <w:rPr>
          <w:rFonts w:asciiTheme="minorHAnsi" w:hAnsiTheme="minorHAnsi" w:cstheme="minorBidi"/>
          <w:lang w:val="es-ES"/>
        </w:rPr>
        <w:t>problemática relacionada con la falta de instancias de trabajo colaborativo entre docentes. Esta situación obstaculiza el intercambio de ideas, la planificación conjunta de actividades y la cooperación en la mejora de las prácticas pedagógicas.</w:t>
      </w:r>
    </w:p>
    <w:p w14:paraId="257F308F" w14:textId="0751E4C9" w:rsidR="088AD1F8" w:rsidRDefault="088AD1F8" w:rsidP="19B0CC63">
      <w:pPr>
        <w:spacing w:line="360" w:lineRule="auto"/>
        <w:jc w:val="both"/>
        <w:rPr>
          <w:rFonts w:asciiTheme="minorHAnsi" w:hAnsiTheme="minorHAnsi" w:cstheme="minorBidi"/>
          <w:lang w:val="es-ES"/>
        </w:rPr>
      </w:pPr>
      <w:bookmarkStart w:id="2" w:name="_Int_3KfkgDaA"/>
      <w:r w:rsidRPr="2C67FFB9">
        <w:rPr>
          <w:rFonts w:asciiTheme="minorHAnsi" w:hAnsiTheme="minorHAnsi" w:cstheme="minorBidi"/>
          <w:lang w:val="es-ES"/>
        </w:rPr>
        <w:t>Esta intervención se focaliza en las prácticas de evaluación formativa y el trabajo colaborativo entre docentes en la asignatura matemáticas, ya que la evaluación formativa juega un papel crucial en el proceso y desarrollo de estudiantes a lo largo del proceso educativo.</w:t>
      </w:r>
      <w:bookmarkEnd w:id="2"/>
      <w:r w:rsidRPr="2C67FFB9">
        <w:rPr>
          <w:rFonts w:asciiTheme="minorHAnsi" w:hAnsiTheme="minorHAnsi" w:cstheme="minorBidi"/>
          <w:lang w:val="es-ES"/>
        </w:rPr>
        <w:t xml:space="preserve"> Además, el trabajo colaborativo se ha vuelto aún más relevante en el </w:t>
      </w:r>
      <w:r w:rsidR="000D3334">
        <w:rPr>
          <w:rFonts w:asciiTheme="minorHAnsi" w:hAnsiTheme="minorHAnsi" w:cstheme="minorBidi"/>
          <w:lang w:val="es-ES"/>
        </w:rPr>
        <w:t>colegio</w:t>
      </w:r>
      <w:r w:rsidRPr="2C67FFB9">
        <w:rPr>
          <w:rFonts w:asciiTheme="minorHAnsi" w:hAnsiTheme="minorHAnsi" w:cstheme="minorBidi"/>
          <w:lang w:val="es-ES"/>
        </w:rPr>
        <w:t>, pues permite generar un entorno de aprendizaje enriquecedor, fomentando el intercambio de ideas, el apoyo mutuo y la construcción conjunta de conocimiento.</w:t>
      </w:r>
    </w:p>
    <w:p w14:paraId="6AC8CC77" w14:textId="041AA32D" w:rsidR="19B0CC63" w:rsidRPr="002A3F86" w:rsidRDefault="765139F5" w:rsidP="002A3F86">
      <w:pPr>
        <w:spacing w:before="180" w:after="180" w:line="360" w:lineRule="auto"/>
        <w:jc w:val="both"/>
        <w:rPr>
          <w:rFonts w:ascii="Calibri" w:eastAsia="Calibri" w:hAnsi="Calibri" w:cs="Calibri"/>
          <w:color w:val="000000" w:themeColor="text1"/>
          <w:lang w:val="es-ES"/>
        </w:rPr>
      </w:pPr>
      <w:r w:rsidRPr="19B0CC63">
        <w:rPr>
          <w:rFonts w:ascii="Calibri" w:eastAsia="Calibri" w:hAnsi="Calibri" w:cs="Calibri"/>
          <w:color w:val="000000" w:themeColor="text1"/>
          <w:lang w:val="es-ES"/>
        </w:rPr>
        <w:t>Es en este contexto, que se espera que la intervención asociada a l</w:t>
      </w:r>
      <w:r w:rsidR="0099726E">
        <w:rPr>
          <w:rFonts w:ascii="Calibri" w:eastAsia="Calibri" w:hAnsi="Calibri" w:cs="Calibri"/>
          <w:color w:val="000000" w:themeColor="text1"/>
          <w:lang w:val="es-ES"/>
        </w:rPr>
        <w:t xml:space="preserve">a </w:t>
      </w:r>
      <w:r w:rsidRPr="19B0CC63">
        <w:rPr>
          <w:rFonts w:ascii="Calibri" w:eastAsia="Calibri" w:hAnsi="Calibri" w:cs="Calibri"/>
          <w:color w:val="000000" w:themeColor="text1"/>
          <w:lang w:val="es-ES"/>
        </w:rPr>
        <w:t>investigación</w:t>
      </w:r>
      <w:r w:rsidR="0099726E">
        <w:rPr>
          <w:rFonts w:ascii="Calibri" w:eastAsia="Calibri" w:hAnsi="Calibri" w:cs="Calibri"/>
          <w:color w:val="000000" w:themeColor="text1"/>
          <w:lang w:val="es-ES"/>
        </w:rPr>
        <w:t xml:space="preserve">-acción </w:t>
      </w:r>
      <w:r w:rsidRPr="19B0CC63">
        <w:rPr>
          <w:rFonts w:ascii="Calibri" w:eastAsia="Calibri" w:hAnsi="Calibri" w:cs="Calibri"/>
          <w:color w:val="000000" w:themeColor="text1"/>
          <w:lang w:val="es-ES"/>
        </w:rPr>
        <w:t>culmine con la implementación de prácticas d</w:t>
      </w:r>
      <w:r w:rsidR="0099726E">
        <w:rPr>
          <w:rFonts w:ascii="Calibri" w:eastAsia="Calibri" w:hAnsi="Calibri" w:cs="Calibri"/>
          <w:color w:val="000000" w:themeColor="text1"/>
          <w:lang w:val="es-ES"/>
        </w:rPr>
        <w:t>e</w:t>
      </w:r>
      <w:r w:rsidRPr="19B0CC63">
        <w:rPr>
          <w:rFonts w:ascii="Calibri" w:eastAsia="Calibri" w:hAnsi="Calibri" w:cs="Calibri"/>
          <w:color w:val="000000" w:themeColor="text1"/>
          <w:lang w:val="es-ES"/>
        </w:rPr>
        <w:t xml:space="preserve"> evaluación formativa e instancias del trabajo colaborativo, permitiendo evidenciar el progreso de los docentes en el uso de metodologías activas e innovadoras </w:t>
      </w:r>
      <w:r w:rsidR="0099726E">
        <w:rPr>
          <w:rFonts w:ascii="Calibri" w:eastAsia="Calibri" w:hAnsi="Calibri" w:cs="Calibri"/>
          <w:color w:val="000000" w:themeColor="text1"/>
          <w:lang w:val="es-ES"/>
        </w:rPr>
        <w:t>para su</w:t>
      </w:r>
      <w:r w:rsidRPr="19B0CC63">
        <w:rPr>
          <w:rFonts w:ascii="Calibri" w:eastAsia="Calibri" w:hAnsi="Calibri" w:cs="Calibri"/>
          <w:color w:val="000000" w:themeColor="text1"/>
          <w:lang w:val="es-ES"/>
        </w:rPr>
        <w:t xml:space="preserve"> enseñanza</w:t>
      </w:r>
      <w:r w:rsidR="002A3F86">
        <w:rPr>
          <w:rFonts w:ascii="Calibri" w:eastAsia="Calibri" w:hAnsi="Calibri" w:cs="Calibri"/>
          <w:color w:val="000000" w:themeColor="text1"/>
          <w:lang w:val="es-ES"/>
        </w:rPr>
        <w:t>.</w:t>
      </w:r>
    </w:p>
    <w:p w14:paraId="18C94A10" w14:textId="2C2C1D51" w:rsidR="003C5080" w:rsidRPr="002A3F86" w:rsidRDefault="0E244EEE" w:rsidP="002A3F86">
      <w:pPr>
        <w:pBdr>
          <w:top w:val="nil"/>
          <w:left w:val="nil"/>
          <w:bottom w:val="nil"/>
          <w:right w:val="nil"/>
          <w:between w:val="nil"/>
        </w:pBdr>
        <w:spacing w:before="180" w:after="180"/>
        <w:rPr>
          <w:rFonts w:asciiTheme="minorHAnsi" w:hAnsiTheme="minorHAnsi" w:cstheme="minorHAnsi"/>
          <w:b/>
          <w:bCs/>
        </w:rPr>
      </w:pPr>
      <w:r w:rsidRPr="002A3F86">
        <w:rPr>
          <w:rFonts w:asciiTheme="minorHAnsi" w:hAnsiTheme="minorHAnsi" w:cstheme="minorHAnsi"/>
          <w:b/>
          <w:bCs/>
        </w:rPr>
        <w:t>1</w:t>
      </w:r>
      <w:r w:rsidR="003D0344" w:rsidRPr="002A3F86">
        <w:rPr>
          <w:rFonts w:asciiTheme="minorHAnsi" w:hAnsiTheme="minorHAnsi" w:cstheme="minorHAnsi"/>
          <w:b/>
          <w:bCs/>
        </w:rPr>
        <w:t>.2   Planteamiento del problema</w:t>
      </w:r>
    </w:p>
    <w:p w14:paraId="34059D93" w14:textId="2161DEBA" w:rsidR="73B44172" w:rsidRDefault="081C5892" w:rsidP="19B0CC63">
      <w:pPr>
        <w:spacing w:before="180" w:after="180" w:line="360" w:lineRule="auto"/>
        <w:jc w:val="both"/>
        <w:rPr>
          <w:rFonts w:asciiTheme="minorHAnsi" w:hAnsiTheme="minorHAnsi" w:cstheme="minorBidi"/>
          <w:lang w:val="es-ES"/>
        </w:rPr>
      </w:pPr>
      <w:r w:rsidRPr="2C67FFB9">
        <w:rPr>
          <w:rFonts w:asciiTheme="minorHAnsi" w:hAnsiTheme="minorHAnsi" w:cstheme="minorBidi"/>
          <w:lang w:val="es-ES"/>
        </w:rPr>
        <w:t xml:space="preserve">El periodo de pandemia </w:t>
      </w:r>
      <w:r w:rsidR="611236F6" w:rsidRPr="2C67FFB9">
        <w:rPr>
          <w:rFonts w:asciiTheme="minorHAnsi" w:hAnsiTheme="minorHAnsi" w:cstheme="minorBidi"/>
          <w:lang w:val="es-ES"/>
        </w:rPr>
        <w:t>dejó</w:t>
      </w:r>
      <w:r w:rsidRPr="2C67FFB9">
        <w:rPr>
          <w:rFonts w:asciiTheme="minorHAnsi" w:hAnsiTheme="minorHAnsi" w:cstheme="minorBidi"/>
          <w:lang w:val="es-ES"/>
        </w:rPr>
        <w:t xml:space="preserve"> una profunda huella en el sistema educativo, exponiendo y exacerbando diversos problemas que </w:t>
      </w:r>
      <w:r w:rsidR="130405DC" w:rsidRPr="2C67FFB9">
        <w:rPr>
          <w:rFonts w:asciiTheme="minorHAnsi" w:hAnsiTheme="minorHAnsi" w:cstheme="minorBidi"/>
          <w:lang w:val="es-ES"/>
        </w:rPr>
        <w:t xml:space="preserve">han </w:t>
      </w:r>
      <w:r w:rsidRPr="2C67FFB9">
        <w:rPr>
          <w:rFonts w:asciiTheme="minorHAnsi" w:hAnsiTheme="minorHAnsi" w:cstheme="minorBidi"/>
          <w:lang w:val="es-ES"/>
        </w:rPr>
        <w:t>a</w:t>
      </w:r>
      <w:r w:rsidR="0E82EEF6" w:rsidRPr="2C67FFB9">
        <w:rPr>
          <w:rFonts w:asciiTheme="minorHAnsi" w:hAnsiTheme="minorHAnsi" w:cstheme="minorBidi"/>
          <w:lang w:val="es-ES"/>
        </w:rPr>
        <w:t>fecta</w:t>
      </w:r>
      <w:r w:rsidR="4CADA435" w:rsidRPr="2C67FFB9">
        <w:rPr>
          <w:rFonts w:asciiTheme="minorHAnsi" w:hAnsiTheme="minorHAnsi" w:cstheme="minorBidi"/>
          <w:lang w:val="es-ES"/>
        </w:rPr>
        <w:t>do</w:t>
      </w:r>
      <w:r w:rsidR="0E82EEF6" w:rsidRPr="2C67FFB9">
        <w:rPr>
          <w:rFonts w:asciiTheme="minorHAnsi" w:hAnsiTheme="minorHAnsi" w:cstheme="minorBidi"/>
          <w:lang w:val="es-ES"/>
        </w:rPr>
        <w:t xml:space="preserve"> tanto a estudiantes como a docentes</w:t>
      </w:r>
      <w:r w:rsidR="0099726E">
        <w:rPr>
          <w:rFonts w:asciiTheme="minorHAnsi" w:hAnsiTheme="minorHAnsi" w:cstheme="minorBidi"/>
          <w:lang w:val="es-ES"/>
        </w:rPr>
        <w:t xml:space="preserve">. </w:t>
      </w:r>
      <w:r w:rsidR="73B44172" w:rsidRPr="19B0CC63">
        <w:rPr>
          <w:rFonts w:asciiTheme="minorHAnsi" w:hAnsiTheme="minorHAnsi" w:cstheme="minorBidi"/>
          <w:lang w:val="es-ES"/>
        </w:rPr>
        <w:t>En este contexto</w:t>
      </w:r>
      <w:r w:rsidR="0099726E">
        <w:rPr>
          <w:rFonts w:asciiTheme="minorHAnsi" w:hAnsiTheme="minorHAnsi" w:cstheme="minorBidi"/>
          <w:lang w:val="es-ES"/>
        </w:rPr>
        <w:t xml:space="preserve"> y </w:t>
      </w:r>
      <w:r w:rsidR="73B44172" w:rsidRPr="19B0CC63">
        <w:rPr>
          <w:rFonts w:asciiTheme="minorHAnsi" w:hAnsiTheme="minorHAnsi" w:cstheme="minorBidi"/>
          <w:lang w:val="es-ES"/>
        </w:rPr>
        <w:t>en el proceso de</w:t>
      </w:r>
      <w:r w:rsidR="0099726E">
        <w:rPr>
          <w:rFonts w:asciiTheme="minorHAnsi" w:hAnsiTheme="minorHAnsi" w:cstheme="minorBidi"/>
          <w:lang w:val="es-ES"/>
        </w:rPr>
        <w:t xml:space="preserve"> </w:t>
      </w:r>
      <w:r w:rsidR="73B44172" w:rsidRPr="19B0CC63">
        <w:rPr>
          <w:rFonts w:asciiTheme="minorHAnsi" w:hAnsiTheme="minorHAnsi" w:cstheme="minorBidi"/>
          <w:lang w:val="es-ES"/>
        </w:rPr>
        <w:t>aprendizaje de estudiantes,</w:t>
      </w:r>
      <w:r w:rsidR="0099726E">
        <w:rPr>
          <w:rFonts w:asciiTheme="minorHAnsi" w:hAnsiTheme="minorHAnsi" w:cstheme="minorBidi"/>
          <w:lang w:val="es-ES"/>
        </w:rPr>
        <w:t xml:space="preserve"> </w:t>
      </w:r>
      <w:r w:rsidR="73B44172" w:rsidRPr="19B0CC63">
        <w:rPr>
          <w:rFonts w:asciiTheme="minorHAnsi" w:hAnsiTheme="minorHAnsi" w:cstheme="minorBidi"/>
          <w:lang w:val="es-ES"/>
        </w:rPr>
        <w:t>la evaluación formativa y el tr</w:t>
      </w:r>
      <w:r w:rsidR="5306B40B" w:rsidRPr="19B0CC63">
        <w:rPr>
          <w:rFonts w:asciiTheme="minorHAnsi" w:hAnsiTheme="minorHAnsi" w:cstheme="minorBidi"/>
          <w:lang w:val="es-ES"/>
        </w:rPr>
        <w:t xml:space="preserve">abajo colaborativo entre pares, quedaron relegados. </w:t>
      </w:r>
      <w:r w:rsidR="5236CA1D" w:rsidRPr="19B0CC63">
        <w:rPr>
          <w:rFonts w:asciiTheme="minorHAnsi" w:hAnsiTheme="minorHAnsi" w:cstheme="minorBidi"/>
          <w:lang w:val="es-ES"/>
        </w:rPr>
        <w:t>La falta de</w:t>
      </w:r>
      <w:r w:rsidR="0099726E">
        <w:rPr>
          <w:rFonts w:asciiTheme="minorHAnsi" w:hAnsiTheme="minorHAnsi" w:cstheme="minorBidi"/>
          <w:lang w:val="es-ES"/>
        </w:rPr>
        <w:t xml:space="preserve"> </w:t>
      </w:r>
      <w:r w:rsidR="5236CA1D" w:rsidRPr="19B0CC63">
        <w:rPr>
          <w:rFonts w:asciiTheme="minorHAnsi" w:hAnsiTheme="minorHAnsi" w:cstheme="minorBidi"/>
          <w:lang w:val="es-ES"/>
        </w:rPr>
        <w:t xml:space="preserve">retroalimentación dificultó que los estudiantes comprendieran su progreso </w:t>
      </w:r>
      <w:r w:rsidR="0099726E">
        <w:rPr>
          <w:rFonts w:asciiTheme="minorHAnsi" w:hAnsiTheme="minorHAnsi" w:cstheme="minorBidi"/>
          <w:lang w:val="es-ES"/>
        </w:rPr>
        <w:t>formativo. En ese sentido, l</w:t>
      </w:r>
      <w:r w:rsidR="5236CA1D" w:rsidRPr="19B0CC63">
        <w:rPr>
          <w:rFonts w:asciiTheme="minorHAnsi" w:hAnsiTheme="minorHAnsi" w:cstheme="minorBidi"/>
          <w:lang w:val="es-ES"/>
        </w:rPr>
        <w:t>a evaluación formativa e</w:t>
      </w:r>
      <w:r w:rsidR="0B6EBF89" w:rsidRPr="19B0CC63">
        <w:rPr>
          <w:rFonts w:asciiTheme="minorHAnsi" w:hAnsiTheme="minorHAnsi" w:cstheme="minorBidi"/>
          <w:lang w:val="es-ES"/>
        </w:rPr>
        <w:t xml:space="preserve">s fundamental para identificar áreas de mejora y adaptar la enseñanza a las necesidades </w:t>
      </w:r>
      <w:r w:rsidR="0099726E">
        <w:rPr>
          <w:rFonts w:asciiTheme="minorHAnsi" w:hAnsiTheme="minorHAnsi" w:cstheme="minorBidi"/>
          <w:lang w:val="es-ES"/>
        </w:rPr>
        <w:t>de cada</w:t>
      </w:r>
      <w:r w:rsidR="0B6EBF89" w:rsidRPr="19B0CC63">
        <w:rPr>
          <w:rFonts w:asciiTheme="minorHAnsi" w:hAnsiTheme="minorHAnsi" w:cstheme="minorBidi"/>
          <w:lang w:val="es-ES"/>
        </w:rPr>
        <w:t xml:space="preserve"> estudiante. </w:t>
      </w:r>
    </w:p>
    <w:p w14:paraId="17B46F06" w14:textId="0C80FF75" w:rsidR="0099726E" w:rsidRDefault="2B1B190A" w:rsidP="305B8B1E">
      <w:pPr>
        <w:pBdr>
          <w:top w:val="nil"/>
          <w:left w:val="nil"/>
          <w:bottom w:val="nil"/>
          <w:right w:val="nil"/>
          <w:between w:val="nil"/>
        </w:pBdr>
        <w:spacing w:before="180" w:after="180" w:line="360" w:lineRule="auto"/>
        <w:jc w:val="both"/>
        <w:rPr>
          <w:rFonts w:asciiTheme="minorHAnsi" w:hAnsiTheme="minorHAnsi" w:cstheme="minorBidi"/>
          <w:lang w:val="es-ES"/>
        </w:rPr>
      </w:pPr>
      <w:r w:rsidRPr="305B8B1E">
        <w:rPr>
          <w:rFonts w:asciiTheme="minorHAnsi" w:hAnsiTheme="minorHAnsi" w:cstheme="minorBidi"/>
          <w:lang w:val="es-ES"/>
        </w:rPr>
        <w:t>Según Hamodi et al</w:t>
      </w:r>
      <w:r w:rsidR="0099726E">
        <w:rPr>
          <w:rFonts w:asciiTheme="minorHAnsi" w:hAnsiTheme="minorHAnsi" w:cstheme="minorBidi"/>
          <w:lang w:val="es-ES"/>
        </w:rPr>
        <w:t>. (</w:t>
      </w:r>
      <w:r w:rsidR="0099726E" w:rsidRPr="00642FD5">
        <w:rPr>
          <w:rFonts w:asciiTheme="minorHAnsi" w:hAnsiTheme="minorHAnsi" w:cstheme="minorBidi"/>
          <w:lang w:val="es-ES"/>
        </w:rPr>
        <w:t>2015</w:t>
      </w:r>
      <w:r w:rsidR="00642FD5">
        <w:rPr>
          <w:rFonts w:asciiTheme="minorHAnsi" w:hAnsiTheme="minorHAnsi" w:cstheme="minorBidi"/>
          <w:lang w:val="es-ES"/>
        </w:rPr>
        <w:t>, p.150</w:t>
      </w:r>
      <w:r w:rsidR="0099726E" w:rsidRPr="00642FD5">
        <w:rPr>
          <w:rFonts w:asciiTheme="minorHAnsi" w:hAnsiTheme="minorHAnsi" w:cstheme="minorBidi"/>
          <w:lang w:val="es-ES"/>
        </w:rPr>
        <w:t>)</w:t>
      </w:r>
      <w:r w:rsidR="0099726E">
        <w:rPr>
          <w:rFonts w:asciiTheme="minorHAnsi" w:hAnsiTheme="minorHAnsi" w:cstheme="minorBidi"/>
          <w:lang w:val="es-ES"/>
        </w:rPr>
        <w:t xml:space="preserve"> la evaluación formativa es:</w:t>
      </w:r>
    </w:p>
    <w:p w14:paraId="2B354758" w14:textId="09B2F7D8" w:rsidR="0099726E" w:rsidRPr="0099726E" w:rsidRDefault="13A44E92" w:rsidP="0099726E">
      <w:pPr>
        <w:pBdr>
          <w:top w:val="nil"/>
          <w:left w:val="nil"/>
          <w:bottom w:val="nil"/>
          <w:right w:val="nil"/>
          <w:between w:val="nil"/>
        </w:pBdr>
        <w:spacing w:before="180" w:after="180" w:line="360" w:lineRule="auto"/>
        <w:ind w:left="720"/>
        <w:jc w:val="both"/>
        <w:rPr>
          <w:rFonts w:asciiTheme="minorHAnsi" w:hAnsiTheme="minorHAnsi" w:cstheme="minorBidi"/>
          <w:sz w:val="20"/>
          <w:szCs w:val="20"/>
          <w:lang w:val="es-ES"/>
        </w:rPr>
      </w:pPr>
      <w:r w:rsidRPr="0099726E">
        <w:rPr>
          <w:rFonts w:asciiTheme="minorHAnsi" w:hAnsiTheme="minorHAnsi" w:cstheme="minorBidi"/>
          <w:sz w:val="20"/>
          <w:szCs w:val="20"/>
          <w:lang w:val="es-ES"/>
        </w:rPr>
        <w:lastRenderedPageBreak/>
        <w:t xml:space="preserve">un enfoque continuo y procesal que busca identificar el progreso y las dificultades de los estudiantes, con el fin de ajustar la instrucción y mejorar el aprendizaje. Dicha evaluación está diseñada para que los estudiantes aprendan, interioricen y desarrollen habilidades; también, forman parte de las metodologías potenciadoras de aprendizaje autónomo. </w:t>
      </w:r>
    </w:p>
    <w:p w14:paraId="7474A3D2" w14:textId="6CA967A4" w:rsidR="2B1B190A" w:rsidRDefault="13A44E92" w:rsidP="305B8B1E">
      <w:pPr>
        <w:pBdr>
          <w:top w:val="nil"/>
          <w:left w:val="nil"/>
          <w:bottom w:val="nil"/>
          <w:right w:val="nil"/>
          <w:between w:val="nil"/>
        </w:pBdr>
        <w:spacing w:before="180" w:after="180" w:line="360" w:lineRule="auto"/>
        <w:jc w:val="both"/>
        <w:rPr>
          <w:rFonts w:asciiTheme="minorHAnsi" w:hAnsiTheme="minorHAnsi" w:cstheme="minorBidi"/>
          <w:lang w:val="es-ES"/>
        </w:rPr>
      </w:pPr>
      <w:r w:rsidRPr="305B8B1E">
        <w:rPr>
          <w:rFonts w:asciiTheme="minorHAnsi" w:hAnsiTheme="minorHAnsi" w:cstheme="minorBidi"/>
          <w:lang w:val="es-ES"/>
        </w:rPr>
        <w:t>A su vez, se utiliza en la valoración de procesos a partir de la recolección</w:t>
      </w:r>
      <w:r w:rsidR="0099726E">
        <w:rPr>
          <w:rFonts w:asciiTheme="minorHAnsi" w:hAnsiTheme="minorHAnsi" w:cstheme="minorBidi"/>
          <w:lang w:val="es-ES"/>
        </w:rPr>
        <w:t xml:space="preserve"> datos</w:t>
      </w:r>
      <w:r w:rsidRPr="305B8B1E">
        <w:rPr>
          <w:rFonts w:asciiTheme="minorHAnsi" w:hAnsiTheme="minorHAnsi" w:cstheme="minorBidi"/>
          <w:lang w:val="es-ES"/>
        </w:rPr>
        <w:t>. Las principales funciones son: reconocer y reforzar logros; reconocer, analizar y corregir errores;</w:t>
      </w:r>
      <w:r w:rsidR="00AA5464">
        <w:rPr>
          <w:rFonts w:asciiTheme="minorHAnsi" w:hAnsiTheme="minorHAnsi" w:cstheme="minorBidi"/>
          <w:lang w:val="es-ES"/>
        </w:rPr>
        <w:t xml:space="preserve"> </w:t>
      </w:r>
      <w:r w:rsidRPr="305B8B1E">
        <w:rPr>
          <w:rFonts w:asciiTheme="minorHAnsi" w:hAnsiTheme="minorHAnsi" w:cstheme="minorBidi"/>
          <w:lang w:val="es-ES"/>
        </w:rPr>
        <w:t xml:space="preserve">reajustar iniciativas del profesor y/o intervenciones </w:t>
      </w:r>
      <w:r w:rsidR="50BDDAC1" w:rsidRPr="305B8B1E">
        <w:rPr>
          <w:rFonts w:asciiTheme="minorHAnsi" w:hAnsiTheme="minorHAnsi" w:cstheme="minorBidi"/>
          <w:lang w:val="es-ES"/>
        </w:rPr>
        <w:t xml:space="preserve">y </w:t>
      </w:r>
      <w:r w:rsidRPr="305B8B1E">
        <w:rPr>
          <w:rFonts w:asciiTheme="minorHAnsi" w:hAnsiTheme="minorHAnsi" w:cstheme="minorBidi"/>
          <w:lang w:val="es-ES"/>
        </w:rPr>
        <w:t>se caracteriza por ser proactiva.</w:t>
      </w:r>
    </w:p>
    <w:p w14:paraId="33F854BB" w14:textId="788AF7FC" w:rsidR="1AAB0AC1" w:rsidRDefault="00AA5464" w:rsidP="305B8B1E">
      <w:pPr>
        <w:spacing w:before="180" w:after="180" w:line="360" w:lineRule="auto"/>
        <w:jc w:val="both"/>
        <w:rPr>
          <w:rFonts w:asciiTheme="minorHAnsi" w:hAnsiTheme="minorHAnsi" w:cstheme="minorBidi"/>
          <w:lang w:val="es-ES"/>
        </w:rPr>
      </w:pPr>
      <w:r>
        <w:rPr>
          <w:rFonts w:asciiTheme="minorHAnsi" w:hAnsiTheme="minorHAnsi" w:cstheme="minorBidi"/>
          <w:lang w:val="es-ES"/>
        </w:rPr>
        <w:t>Durante los tres años (2020 a 2023), a</w:t>
      </w:r>
      <w:r w:rsidR="1AAB0AC1" w:rsidRPr="305B8B1E">
        <w:rPr>
          <w:rFonts w:asciiTheme="minorHAnsi" w:hAnsiTheme="minorHAnsi" w:cstheme="minorBidi"/>
          <w:lang w:val="es-ES"/>
        </w:rPr>
        <w:t xml:space="preserve"> pesar de que los esfuerzos en apoyar la digitalización de</w:t>
      </w:r>
      <w:r>
        <w:rPr>
          <w:rFonts w:asciiTheme="minorHAnsi" w:hAnsiTheme="minorHAnsi" w:cstheme="minorBidi"/>
          <w:lang w:val="es-ES"/>
        </w:rPr>
        <w:t xml:space="preserve"> los</w:t>
      </w:r>
      <w:r w:rsidR="1AAB0AC1" w:rsidRPr="305B8B1E">
        <w:rPr>
          <w:rFonts w:asciiTheme="minorHAnsi" w:hAnsiTheme="minorHAnsi" w:cstheme="minorBidi"/>
          <w:lang w:val="es-ES"/>
        </w:rPr>
        <w:t xml:space="preserve"> procesos de enseñanza</w:t>
      </w:r>
      <w:r>
        <w:rPr>
          <w:rFonts w:asciiTheme="minorHAnsi" w:hAnsiTheme="minorHAnsi" w:cstheme="minorBidi"/>
          <w:lang w:val="es-ES"/>
        </w:rPr>
        <w:t xml:space="preserve"> para el </w:t>
      </w:r>
      <w:r w:rsidR="1AAB0AC1" w:rsidRPr="305B8B1E">
        <w:rPr>
          <w:rFonts w:asciiTheme="minorHAnsi" w:hAnsiTheme="minorHAnsi" w:cstheme="minorBidi"/>
          <w:lang w:val="es-ES"/>
        </w:rPr>
        <w:t>aprendizaje y el</w:t>
      </w:r>
      <w:r w:rsidR="594FEFF2" w:rsidRPr="305B8B1E">
        <w:rPr>
          <w:rFonts w:asciiTheme="minorHAnsi" w:hAnsiTheme="minorHAnsi" w:cstheme="minorBidi"/>
          <w:lang w:val="es-ES"/>
        </w:rPr>
        <w:t xml:space="preserve"> fortalecimiento de las estrategias de la evaluación formativa mediante el uso de las T</w:t>
      </w:r>
      <w:r>
        <w:rPr>
          <w:rFonts w:asciiTheme="minorHAnsi" w:hAnsiTheme="minorHAnsi" w:cstheme="minorBidi"/>
          <w:lang w:val="es-ES"/>
        </w:rPr>
        <w:t xml:space="preserve">ICE, no se reflejó en los resultados </w:t>
      </w:r>
      <w:r w:rsidR="06CAAA22" w:rsidRPr="305B8B1E">
        <w:rPr>
          <w:rFonts w:asciiTheme="minorHAnsi" w:hAnsiTheme="minorHAnsi" w:cstheme="minorBidi"/>
          <w:lang w:val="es-ES"/>
        </w:rPr>
        <w:t>DIA y/o SIMCE</w:t>
      </w:r>
      <w:r>
        <w:rPr>
          <w:rFonts w:asciiTheme="minorHAnsi" w:hAnsiTheme="minorHAnsi" w:cstheme="minorBidi"/>
          <w:lang w:val="es-ES"/>
        </w:rPr>
        <w:t>.</w:t>
      </w:r>
    </w:p>
    <w:p w14:paraId="69D0470C" w14:textId="03CD6F33" w:rsidR="1349401B" w:rsidRDefault="00AA5464" w:rsidP="19B0CC63">
      <w:pPr>
        <w:spacing w:before="180" w:after="180" w:line="360" w:lineRule="auto"/>
        <w:jc w:val="both"/>
        <w:rPr>
          <w:rFonts w:asciiTheme="minorHAnsi" w:hAnsiTheme="minorHAnsi" w:cstheme="minorBidi"/>
          <w:lang w:val="es-ES"/>
        </w:rPr>
      </w:pPr>
      <w:r>
        <w:rPr>
          <w:rFonts w:asciiTheme="minorHAnsi" w:hAnsiTheme="minorHAnsi" w:cstheme="minorBidi"/>
          <w:lang w:val="es-ES"/>
        </w:rPr>
        <w:t>Asimismo, en estos</w:t>
      </w:r>
      <w:r w:rsidR="2BA01983" w:rsidRPr="2C67FFB9">
        <w:rPr>
          <w:rFonts w:asciiTheme="minorHAnsi" w:hAnsiTheme="minorHAnsi" w:cstheme="minorBidi"/>
          <w:lang w:val="es-ES"/>
        </w:rPr>
        <w:t xml:space="preserve"> últimos años se ha observado una carencia de trabajo colaborativo entre docentes.</w:t>
      </w:r>
      <w:r w:rsidR="0164B5F0" w:rsidRPr="2C67FFB9">
        <w:rPr>
          <w:rFonts w:asciiTheme="minorHAnsi" w:hAnsiTheme="minorHAnsi" w:cstheme="minorBidi"/>
          <w:lang w:val="es-ES"/>
        </w:rPr>
        <w:t xml:space="preserve"> La falta de comunicación efectiva y coordinación entre </w:t>
      </w:r>
      <w:r w:rsidR="0490E495" w:rsidRPr="2C67FFB9">
        <w:rPr>
          <w:rFonts w:asciiTheme="minorHAnsi" w:hAnsiTheme="minorHAnsi" w:cstheme="minorBidi"/>
          <w:lang w:val="es-ES"/>
        </w:rPr>
        <w:t xml:space="preserve">ellos sería posible pensar que afectó la planificación de las clases y la coherencia del currículo. El trabajo colaborativo </w:t>
      </w:r>
      <w:r>
        <w:rPr>
          <w:rFonts w:asciiTheme="minorHAnsi" w:hAnsiTheme="minorHAnsi" w:cstheme="minorBidi"/>
          <w:lang w:val="es-ES"/>
        </w:rPr>
        <w:t>permite, por ejemplo,</w:t>
      </w:r>
      <w:r w:rsidR="0490E495" w:rsidRPr="2C67FFB9">
        <w:rPr>
          <w:rFonts w:asciiTheme="minorHAnsi" w:hAnsiTheme="minorHAnsi" w:cstheme="minorBidi"/>
          <w:lang w:val="es-ES"/>
        </w:rPr>
        <w:t xml:space="preserve"> compartir mejores prácticas, desarrollar estrategias </w:t>
      </w:r>
      <w:r w:rsidR="7692E837" w:rsidRPr="2C67FFB9">
        <w:rPr>
          <w:rFonts w:asciiTheme="minorHAnsi" w:hAnsiTheme="minorHAnsi" w:cstheme="minorBidi"/>
          <w:lang w:val="es-ES"/>
        </w:rPr>
        <w:t xml:space="preserve">conjuntas y optimizar la experiencia educativa para todos los estudiantes. </w:t>
      </w:r>
      <w:r w:rsidR="043EDD63" w:rsidRPr="2C67FFB9">
        <w:rPr>
          <w:rFonts w:asciiTheme="minorHAnsi" w:hAnsiTheme="minorHAnsi" w:cstheme="minorBidi"/>
          <w:lang w:val="es-ES"/>
        </w:rPr>
        <w:t xml:space="preserve">El desarrollo profesional puede producirse de forma relativamente autónoma </w:t>
      </w:r>
      <w:r w:rsidR="48C626D6" w:rsidRPr="2C67FFB9">
        <w:rPr>
          <w:rFonts w:asciiTheme="minorHAnsi" w:hAnsiTheme="minorHAnsi" w:cstheme="minorBidi"/>
          <w:lang w:val="es-ES"/>
        </w:rPr>
        <w:t>y personal, pero la formación es un proceso que no ocurre de forma aislada, sino dentro</w:t>
      </w:r>
      <w:r>
        <w:rPr>
          <w:rFonts w:asciiTheme="minorHAnsi" w:hAnsiTheme="minorHAnsi" w:cstheme="minorBidi"/>
          <w:lang w:val="es-ES"/>
        </w:rPr>
        <w:t xml:space="preserve"> de</w:t>
      </w:r>
      <w:r w:rsidR="48C626D6" w:rsidRPr="2C67FFB9">
        <w:rPr>
          <w:rFonts w:asciiTheme="minorHAnsi" w:hAnsiTheme="minorHAnsi" w:cstheme="minorBidi"/>
          <w:lang w:val="es-ES"/>
        </w:rPr>
        <w:t xml:space="preserve"> un espacio intersubjetivo y social. </w:t>
      </w:r>
      <w:r w:rsidR="002A3F86" w:rsidRPr="2C67FFB9">
        <w:rPr>
          <w:rFonts w:asciiTheme="minorHAnsi" w:hAnsiTheme="minorHAnsi" w:cstheme="minorBidi"/>
          <w:lang w:val="es-ES"/>
        </w:rPr>
        <w:t>De acuerdo con</w:t>
      </w:r>
      <w:r w:rsidR="7B221161" w:rsidRPr="2C67FFB9">
        <w:rPr>
          <w:rFonts w:asciiTheme="minorHAnsi" w:hAnsiTheme="minorHAnsi" w:cstheme="minorBidi"/>
          <w:lang w:val="es-ES"/>
        </w:rPr>
        <w:t xml:space="preserve"> Vaillant y Marcelo</w:t>
      </w:r>
      <w:r w:rsidR="69F0B184" w:rsidRPr="2C67FFB9">
        <w:rPr>
          <w:rFonts w:asciiTheme="minorHAnsi" w:hAnsiTheme="minorHAnsi" w:cstheme="minorBidi"/>
          <w:lang w:val="es-ES"/>
        </w:rPr>
        <w:t xml:space="preserve"> (</w:t>
      </w:r>
      <w:r w:rsidR="7B221161" w:rsidRPr="00CD3916">
        <w:rPr>
          <w:rFonts w:asciiTheme="minorHAnsi" w:hAnsiTheme="minorHAnsi" w:cstheme="minorBidi"/>
          <w:lang w:val="es-ES"/>
        </w:rPr>
        <w:t>20</w:t>
      </w:r>
      <w:r w:rsidR="00CD3916">
        <w:rPr>
          <w:rFonts w:asciiTheme="minorHAnsi" w:hAnsiTheme="minorHAnsi" w:cstheme="minorBidi"/>
          <w:lang w:val="es-ES"/>
        </w:rPr>
        <w:t>16, p.8</w:t>
      </w:r>
      <w:r w:rsidR="6D599B3D" w:rsidRPr="2C67FFB9">
        <w:rPr>
          <w:rFonts w:asciiTheme="minorHAnsi" w:hAnsiTheme="minorHAnsi" w:cstheme="minorBidi"/>
          <w:lang w:val="es-ES"/>
        </w:rPr>
        <w:t>)</w:t>
      </w:r>
      <w:r w:rsidR="7B221161" w:rsidRPr="2C67FFB9">
        <w:rPr>
          <w:rFonts w:asciiTheme="minorHAnsi" w:hAnsiTheme="minorHAnsi" w:cstheme="minorBidi"/>
          <w:lang w:val="es-ES"/>
        </w:rPr>
        <w:t xml:space="preserve">, </w:t>
      </w:r>
      <w:r w:rsidR="7B221161" w:rsidRPr="2C67FFB9">
        <w:rPr>
          <w:rFonts w:asciiTheme="minorHAnsi" w:hAnsiTheme="minorHAnsi" w:cstheme="minorBidi"/>
          <w:i/>
          <w:iCs/>
          <w:lang w:val="es-ES"/>
        </w:rPr>
        <w:t>“el aprendizaje del docente debe entenderse como una experiencia generada en interacción con un conte</w:t>
      </w:r>
      <w:r w:rsidR="4E2B8954" w:rsidRPr="2C67FFB9">
        <w:rPr>
          <w:rFonts w:asciiTheme="minorHAnsi" w:hAnsiTheme="minorHAnsi" w:cstheme="minorBidi"/>
          <w:i/>
          <w:iCs/>
          <w:lang w:val="es-ES"/>
        </w:rPr>
        <w:t>xto o ambiente con que el maestro o el profesor se vincula activamente”</w:t>
      </w:r>
      <w:r w:rsidR="4E2B8954" w:rsidRPr="2C67FFB9">
        <w:rPr>
          <w:rFonts w:asciiTheme="minorHAnsi" w:hAnsiTheme="minorHAnsi" w:cstheme="minorBidi"/>
          <w:lang w:val="es-ES"/>
        </w:rPr>
        <w:t xml:space="preserve">. </w:t>
      </w:r>
      <w:r w:rsidR="1349401B" w:rsidRPr="2C67FFB9">
        <w:rPr>
          <w:rFonts w:asciiTheme="minorHAnsi" w:hAnsiTheme="minorHAnsi" w:cstheme="minorBidi"/>
          <w:lang w:val="es-ES"/>
        </w:rPr>
        <w:t>De igual forma, Calvo (201</w:t>
      </w:r>
      <w:r w:rsidR="420E3746" w:rsidRPr="2C67FFB9">
        <w:rPr>
          <w:rFonts w:asciiTheme="minorHAnsi" w:hAnsiTheme="minorHAnsi" w:cstheme="minorBidi"/>
          <w:lang w:val="es-ES"/>
        </w:rPr>
        <w:t>4</w:t>
      </w:r>
      <w:r w:rsidR="1349401B" w:rsidRPr="2C67FFB9">
        <w:rPr>
          <w:rFonts w:asciiTheme="minorHAnsi" w:hAnsiTheme="minorHAnsi" w:cstheme="minorBidi"/>
          <w:lang w:val="es-ES"/>
        </w:rPr>
        <w:t xml:space="preserve">), afirma que las </w:t>
      </w:r>
      <w:r w:rsidR="57D0898E" w:rsidRPr="2C67FFB9">
        <w:rPr>
          <w:rFonts w:asciiTheme="minorHAnsi" w:hAnsiTheme="minorHAnsi" w:cstheme="minorBidi"/>
          <w:lang w:val="es-ES"/>
        </w:rPr>
        <w:t>p</w:t>
      </w:r>
      <w:r w:rsidR="1349401B" w:rsidRPr="2C67FFB9">
        <w:rPr>
          <w:rFonts w:asciiTheme="minorHAnsi" w:hAnsiTheme="minorHAnsi" w:cstheme="minorBidi"/>
          <w:lang w:val="es-ES"/>
        </w:rPr>
        <w:t>r</w:t>
      </w:r>
      <w:r w:rsidR="3C3D857A" w:rsidRPr="2C67FFB9">
        <w:rPr>
          <w:rFonts w:asciiTheme="minorHAnsi" w:hAnsiTheme="minorHAnsi" w:cstheme="minorBidi"/>
          <w:lang w:val="es-ES"/>
        </w:rPr>
        <w:t>ácticas</w:t>
      </w:r>
      <w:r w:rsidR="19B0CC63" w:rsidRPr="2C67FFB9">
        <w:rPr>
          <w:rFonts w:asciiTheme="minorHAnsi" w:hAnsiTheme="minorHAnsi" w:cstheme="minorBidi"/>
          <w:lang w:val="es-ES"/>
        </w:rPr>
        <w:t xml:space="preserve"> colab</w:t>
      </w:r>
      <w:r w:rsidR="1349401B" w:rsidRPr="2C67FFB9">
        <w:rPr>
          <w:rFonts w:asciiTheme="minorHAnsi" w:hAnsiTheme="minorHAnsi" w:cstheme="minorBidi"/>
          <w:lang w:val="es-ES"/>
        </w:rPr>
        <w:t>orativas en la institución educativa son efectivas pues</w:t>
      </w:r>
      <w:r w:rsidR="72F810E4" w:rsidRPr="2C67FFB9">
        <w:rPr>
          <w:rFonts w:asciiTheme="minorHAnsi" w:hAnsiTheme="minorHAnsi" w:cstheme="minorBidi"/>
          <w:lang w:val="es-ES"/>
        </w:rPr>
        <w:t xml:space="preserve"> </w:t>
      </w:r>
      <w:r w:rsidR="72F810E4" w:rsidRPr="2C67FFB9">
        <w:rPr>
          <w:rFonts w:asciiTheme="minorHAnsi" w:hAnsiTheme="minorHAnsi" w:cstheme="minorBidi"/>
          <w:i/>
          <w:iCs/>
          <w:lang w:val="es-ES"/>
        </w:rPr>
        <w:t>“tienen que ver con lo que hacen los docentes y directivos cuando trabajan juntos para desarrollar prácticas efectivas de aprendizaje, analizan lo que acontece realmente en las aulas y vela</w:t>
      </w:r>
      <w:r w:rsidR="0A2C741A" w:rsidRPr="2C67FFB9">
        <w:rPr>
          <w:rFonts w:asciiTheme="minorHAnsi" w:hAnsiTheme="minorHAnsi" w:cstheme="minorBidi"/>
          <w:i/>
          <w:iCs/>
          <w:lang w:val="es-ES"/>
        </w:rPr>
        <w:t>n por que no solo su actuación individual, sino la de todo el colectivo, se realice bien”</w:t>
      </w:r>
      <w:r w:rsidR="0A2C741A" w:rsidRPr="2C67FFB9">
        <w:rPr>
          <w:rFonts w:asciiTheme="minorHAnsi" w:hAnsiTheme="minorHAnsi" w:cstheme="minorBidi"/>
          <w:lang w:val="es-ES"/>
        </w:rPr>
        <w:t xml:space="preserve"> (p.128).</w:t>
      </w:r>
    </w:p>
    <w:p w14:paraId="2242C8BF" w14:textId="72409D82" w:rsidR="02A639E5" w:rsidRDefault="02A639E5" w:rsidP="19B0CC63">
      <w:pPr>
        <w:spacing w:before="180" w:after="180" w:line="360" w:lineRule="auto"/>
        <w:jc w:val="both"/>
        <w:rPr>
          <w:rFonts w:asciiTheme="minorHAnsi" w:hAnsiTheme="minorHAnsi" w:cstheme="minorBidi"/>
        </w:rPr>
      </w:pPr>
      <w:r w:rsidRPr="305B8B1E">
        <w:rPr>
          <w:rFonts w:asciiTheme="minorHAnsi" w:hAnsiTheme="minorHAnsi" w:cstheme="minorBidi"/>
          <w:lang w:val="es-ES"/>
        </w:rPr>
        <w:lastRenderedPageBreak/>
        <w:t>El aprendizaje profesional colaborativo requiere tiempo, recursos pedagó</w:t>
      </w:r>
      <w:r w:rsidR="47CA67B3" w:rsidRPr="305B8B1E">
        <w:rPr>
          <w:rFonts w:asciiTheme="minorHAnsi" w:hAnsiTheme="minorHAnsi" w:cstheme="minorBidi"/>
          <w:lang w:val="es-ES"/>
        </w:rPr>
        <w:t>gicos</w:t>
      </w:r>
      <w:r w:rsidR="1DFEFEDE" w:rsidRPr="305B8B1E">
        <w:rPr>
          <w:rFonts w:asciiTheme="minorHAnsi" w:hAnsiTheme="minorHAnsi" w:cstheme="minorBidi"/>
          <w:lang w:val="es-ES"/>
        </w:rPr>
        <w:t>, esquemas de seguimiento, entre otros</w:t>
      </w:r>
      <w:r w:rsidR="00AA5464">
        <w:rPr>
          <w:rFonts w:asciiTheme="minorHAnsi" w:hAnsiTheme="minorHAnsi" w:cstheme="minorBidi"/>
          <w:lang w:val="es-ES"/>
        </w:rPr>
        <w:t xml:space="preserve">. De ello, </w:t>
      </w:r>
      <w:r w:rsidR="1DFEFEDE" w:rsidRPr="305B8B1E">
        <w:rPr>
          <w:rFonts w:asciiTheme="minorHAnsi" w:hAnsiTheme="minorHAnsi" w:cstheme="minorBidi"/>
          <w:lang w:val="es-ES"/>
        </w:rPr>
        <w:t xml:space="preserve">es importante reconocer la importancia de las redes de colaboración </w:t>
      </w:r>
      <w:r w:rsidR="3F30BE67" w:rsidRPr="305B8B1E">
        <w:rPr>
          <w:rFonts w:asciiTheme="minorHAnsi" w:hAnsiTheme="minorHAnsi" w:cstheme="minorBidi"/>
          <w:lang w:val="es-ES"/>
        </w:rPr>
        <w:t>y apoyo entre docentes</w:t>
      </w:r>
      <w:r w:rsidR="1A95CF40" w:rsidRPr="305B8B1E">
        <w:rPr>
          <w:rFonts w:asciiTheme="minorHAnsi" w:hAnsiTheme="minorHAnsi" w:cstheme="minorBidi"/>
          <w:lang w:val="es-ES"/>
        </w:rPr>
        <w:t xml:space="preserve"> </w:t>
      </w:r>
      <w:r w:rsidR="411F08C1" w:rsidRPr="305B8B1E">
        <w:rPr>
          <w:rFonts w:asciiTheme="minorHAnsi" w:hAnsiTheme="minorHAnsi" w:cstheme="minorBidi"/>
        </w:rPr>
        <w:t>para compartir ideas, estrategias y recursos, lo que podría enriquecer la práctica docente y promover un enfoque más holístico en la enseñanza</w:t>
      </w:r>
      <w:r w:rsidR="00AA5464">
        <w:rPr>
          <w:rFonts w:asciiTheme="minorHAnsi" w:hAnsiTheme="minorHAnsi" w:cstheme="minorBidi"/>
        </w:rPr>
        <w:t xml:space="preserve"> </w:t>
      </w:r>
      <w:r w:rsidR="411F08C1" w:rsidRPr="305B8B1E">
        <w:rPr>
          <w:rFonts w:asciiTheme="minorHAnsi" w:hAnsiTheme="minorHAnsi" w:cstheme="minorBidi"/>
        </w:rPr>
        <w:t>de las matemáticas. Si</w:t>
      </w:r>
      <w:r w:rsidR="00AA5464">
        <w:rPr>
          <w:rFonts w:asciiTheme="minorHAnsi" w:hAnsiTheme="minorHAnsi" w:cstheme="minorBidi"/>
        </w:rPr>
        <w:t>n</w:t>
      </w:r>
      <w:r w:rsidR="411F08C1" w:rsidRPr="305B8B1E">
        <w:rPr>
          <w:rFonts w:asciiTheme="minorHAnsi" w:hAnsiTheme="minorHAnsi" w:cstheme="minorBidi"/>
        </w:rPr>
        <w:t xml:space="preserve"> embargo, en la asignatura de matemáticas, </w:t>
      </w:r>
      <w:r w:rsidR="219C2896" w:rsidRPr="305B8B1E">
        <w:rPr>
          <w:rFonts w:asciiTheme="minorHAnsi" w:hAnsiTheme="minorHAnsi" w:cstheme="minorBidi"/>
        </w:rPr>
        <w:t>el cuerpo docente</w:t>
      </w:r>
      <w:r w:rsidR="411F08C1" w:rsidRPr="305B8B1E">
        <w:rPr>
          <w:rFonts w:asciiTheme="minorHAnsi" w:hAnsiTheme="minorHAnsi" w:cstheme="minorBidi"/>
        </w:rPr>
        <w:t xml:space="preserve"> a menudo trabaja de forma aislada, sin intercambiar experiencias ni colaborar en la planificación y ejecución de las lecciones.</w:t>
      </w:r>
    </w:p>
    <w:p w14:paraId="58AB9A70" w14:textId="4B004B60" w:rsidR="19B0CC63" w:rsidRDefault="00AA5464" w:rsidP="19B0CC63">
      <w:pPr>
        <w:spacing w:line="360" w:lineRule="auto"/>
        <w:jc w:val="both"/>
        <w:rPr>
          <w:rFonts w:asciiTheme="minorHAnsi" w:hAnsiTheme="minorHAnsi" w:cstheme="minorBidi"/>
        </w:rPr>
      </w:pPr>
      <w:r>
        <w:rPr>
          <w:rFonts w:asciiTheme="minorHAnsi" w:hAnsiTheme="minorHAnsi" w:cstheme="minorBidi"/>
        </w:rPr>
        <w:t xml:space="preserve">La </w:t>
      </w:r>
      <w:r w:rsidR="411F08C1" w:rsidRPr="2C67FFB9">
        <w:rPr>
          <w:rFonts w:asciiTheme="minorHAnsi" w:hAnsiTheme="minorHAnsi" w:cstheme="minorBidi"/>
        </w:rPr>
        <w:t xml:space="preserve">falta de integración entre la evaluación formativa y el trabajo colaborativo en la asignatura matemáticas </w:t>
      </w:r>
      <w:r w:rsidR="7AFF092E" w:rsidRPr="2C67FFB9">
        <w:rPr>
          <w:rFonts w:asciiTheme="minorHAnsi" w:hAnsiTheme="minorHAnsi" w:cstheme="minorBidi"/>
        </w:rPr>
        <w:t>podría</w:t>
      </w:r>
      <w:r w:rsidR="00004C4C">
        <w:rPr>
          <w:rFonts w:asciiTheme="minorHAnsi" w:hAnsiTheme="minorHAnsi" w:cstheme="minorBidi"/>
        </w:rPr>
        <w:t xml:space="preserve"> constituir un problema al</w:t>
      </w:r>
      <w:r w:rsidR="7AFF092E" w:rsidRPr="2C67FFB9">
        <w:rPr>
          <w:rFonts w:asciiTheme="minorHAnsi" w:hAnsiTheme="minorHAnsi" w:cstheme="minorBidi"/>
        </w:rPr>
        <w:t xml:space="preserve"> tener</w:t>
      </w:r>
      <w:r w:rsidR="411F08C1" w:rsidRPr="2C67FFB9">
        <w:rPr>
          <w:rFonts w:asciiTheme="minorHAnsi" w:hAnsiTheme="minorHAnsi" w:cstheme="minorBidi"/>
        </w:rPr>
        <w:t xml:space="preserve"> consecuencias negativas para el aprendizaje de los estudiantes. No se identifican a tiempo las dificultades individuales, ni se aprovechan las fortalezas y habilidades colectivas de</w:t>
      </w:r>
      <w:r w:rsidR="00004C4C">
        <w:rPr>
          <w:rFonts w:asciiTheme="minorHAnsi" w:hAnsiTheme="minorHAnsi" w:cstheme="minorBidi"/>
        </w:rPr>
        <w:t xml:space="preserve"> </w:t>
      </w:r>
      <w:r w:rsidR="411F08C1" w:rsidRPr="2C67FFB9">
        <w:rPr>
          <w:rFonts w:asciiTheme="minorHAnsi" w:hAnsiTheme="minorHAnsi" w:cstheme="minorBidi"/>
        </w:rPr>
        <w:t xml:space="preserve">docentes. Además, se desaprovechan oportunidades para ajustar y mejorar la instrucción en función de las necesidades específicas de estudiantes. </w:t>
      </w:r>
      <w:bookmarkStart w:id="3" w:name="_Int_rZsOqI9r"/>
      <w:r w:rsidR="411F08C1" w:rsidRPr="2C67FFB9">
        <w:rPr>
          <w:rFonts w:asciiTheme="minorHAnsi" w:hAnsiTheme="minorHAnsi" w:cstheme="minorBidi"/>
        </w:rPr>
        <w:t>Por lo tanto, es crucial abordar este problema y promover una mayor integración de la evaluación formativa y el trabajo colaborativo entre docentes en la asignatur</w:t>
      </w:r>
      <w:r w:rsidR="00004C4C">
        <w:rPr>
          <w:rFonts w:asciiTheme="minorHAnsi" w:hAnsiTheme="minorHAnsi" w:cstheme="minorBidi"/>
        </w:rPr>
        <w:t>a</w:t>
      </w:r>
      <w:r w:rsidR="411F08C1" w:rsidRPr="2C67FFB9">
        <w:rPr>
          <w:rFonts w:asciiTheme="minorHAnsi" w:hAnsiTheme="minorHAnsi" w:cstheme="minorBidi"/>
        </w:rPr>
        <w:t xml:space="preserve"> matemáticas, con el fin de mejorar el aprendizaje </w:t>
      </w:r>
      <w:r w:rsidR="00004C4C">
        <w:rPr>
          <w:rFonts w:asciiTheme="minorHAnsi" w:hAnsiTheme="minorHAnsi" w:cstheme="minorBidi"/>
        </w:rPr>
        <w:t xml:space="preserve">de </w:t>
      </w:r>
      <w:r w:rsidR="5F1D18B3" w:rsidRPr="2C67FFB9">
        <w:rPr>
          <w:rFonts w:asciiTheme="minorHAnsi" w:hAnsiTheme="minorHAnsi" w:cstheme="minorBidi"/>
        </w:rPr>
        <w:t>estudiantes.</w:t>
      </w:r>
      <w:bookmarkEnd w:id="3"/>
      <w:r w:rsidR="5F1D18B3" w:rsidRPr="2C67FFB9">
        <w:rPr>
          <w:rFonts w:asciiTheme="minorHAnsi" w:hAnsiTheme="minorHAnsi" w:cstheme="minorBidi"/>
        </w:rPr>
        <w:t xml:space="preserve"> </w:t>
      </w:r>
    </w:p>
    <w:p w14:paraId="1E7F9661" w14:textId="77777777" w:rsidR="00237FF5" w:rsidRDefault="00237FF5" w:rsidP="19B0CC63">
      <w:pPr>
        <w:spacing w:line="360" w:lineRule="auto"/>
        <w:jc w:val="both"/>
        <w:rPr>
          <w:rFonts w:asciiTheme="minorHAnsi" w:hAnsiTheme="minorHAnsi" w:cstheme="minorBidi"/>
        </w:rPr>
      </w:pPr>
    </w:p>
    <w:p w14:paraId="6703ECE8" w14:textId="1FF9A986" w:rsidR="003C5080" w:rsidRPr="001D3DBD" w:rsidRDefault="78B6F607" w:rsidP="3DE6D66F">
      <w:pPr>
        <w:pBdr>
          <w:top w:val="nil"/>
          <w:left w:val="nil"/>
          <w:bottom w:val="nil"/>
          <w:right w:val="nil"/>
          <w:between w:val="nil"/>
        </w:pBdr>
        <w:spacing w:before="180" w:after="180" w:line="360" w:lineRule="auto"/>
        <w:ind w:left="227"/>
        <w:rPr>
          <w:rFonts w:asciiTheme="minorHAnsi" w:hAnsiTheme="minorHAnsi" w:cstheme="minorBidi"/>
          <w:b/>
          <w:bCs/>
          <w:color w:val="0B1107"/>
        </w:rPr>
      </w:pPr>
      <w:r w:rsidRPr="3DE6D66F">
        <w:rPr>
          <w:rFonts w:asciiTheme="minorHAnsi" w:hAnsiTheme="minorHAnsi" w:cstheme="minorBidi"/>
          <w:b/>
          <w:bCs/>
          <w:color w:val="0B1107"/>
        </w:rPr>
        <w:t>1</w:t>
      </w:r>
      <w:r w:rsidR="003D0344" w:rsidRPr="3DE6D66F">
        <w:rPr>
          <w:rFonts w:asciiTheme="minorHAnsi" w:hAnsiTheme="minorHAnsi" w:cstheme="minorBidi"/>
          <w:b/>
          <w:bCs/>
          <w:color w:val="0B1107"/>
        </w:rPr>
        <w:t>.3 Pregunta de investigación</w:t>
      </w:r>
    </w:p>
    <w:p w14:paraId="02084C50" w14:textId="01199660" w:rsidR="0077461E" w:rsidRPr="0077461E" w:rsidRDefault="00004C4C" w:rsidP="305B8B1E">
      <w:pPr>
        <w:pBdr>
          <w:top w:val="nil"/>
          <w:left w:val="nil"/>
          <w:bottom w:val="nil"/>
          <w:right w:val="nil"/>
          <w:between w:val="nil"/>
        </w:pBdr>
        <w:spacing w:before="180" w:after="180" w:line="360" w:lineRule="auto"/>
        <w:jc w:val="both"/>
        <w:rPr>
          <w:rFonts w:asciiTheme="minorHAnsi" w:hAnsiTheme="minorHAnsi" w:cstheme="minorBidi"/>
          <w:color w:val="0B1107"/>
        </w:rPr>
      </w:pPr>
      <w:r>
        <w:rPr>
          <w:rFonts w:asciiTheme="minorHAnsi" w:hAnsiTheme="minorHAnsi" w:cstheme="minorBidi"/>
          <w:color w:val="0B1107"/>
        </w:rPr>
        <w:t xml:space="preserve">Esta investigación-acción busca responder </w:t>
      </w:r>
      <w:r w:rsidR="00AA1356" w:rsidRPr="305B8B1E">
        <w:rPr>
          <w:rFonts w:asciiTheme="minorHAnsi" w:hAnsiTheme="minorHAnsi" w:cstheme="minorBidi"/>
          <w:color w:val="0B1107"/>
        </w:rPr>
        <w:t>¿</w:t>
      </w:r>
      <w:r w:rsidR="00244A4E" w:rsidRPr="305B8B1E">
        <w:rPr>
          <w:rFonts w:asciiTheme="minorHAnsi" w:hAnsiTheme="minorHAnsi" w:cstheme="minorBidi"/>
          <w:color w:val="0B1107"/>
        </w:rPr>
        <w:t>Cómo i</w:t>
      </w:r>
      <w:r w:rsidR="00FF2287">
        <w:rPr>
          <w:rFonts w:asciiTheme="minorHAnsi" w:hAnsiTheme="minorHAnsi" w:cstheme="minorBidi"/>
          <w:color w:val="0B1107"/>
        </w:rPr>
        <w:t>nfluye</w:t>
      </w:r>
      <w:r w:rsidR="00244A4E" w:rsidRPr="305B8B1E">
        <w:rPr>
          <w:rFonts w:asciiTheme="minorHAnsi" w:hAnsiTheme="minorHAnsi" w:cstheme="minorBidi"/>
          <w:color w:val="0B1107"/>
        </w:rPr>
        <w:t xml:space="preserve"> la</w:t>
      </w:r>
      <w:r w:rsidR="00FE11A9" w:rsidRPr="305B8B1E">
        <w:rPr>
          <w:rFonts w:asciiTheme="minorHAnsi" w:hAnsiTheme="minorHAnsi" w:cstheme="minorBidi"/>
          <w:color w:val="0B1107"/>
        </w:rPr>
        <w:t xml:space="preserve"> evaluación formativa y el</w:t>
      </w:r>
      <w:r w:rsidR="00AA1356" w:rsidRPr="305B8B1E">
        <w:rPr>
          <w:rFonts w:asciiTheme="minorHAnsi" w:hAnsiTheme="minorHAnsi" w:cstheme="minorBidi"/>
          <w:color w:val="0B1107"/>
        </w:rPr>
        <w:t xml:space="preserve"> </w:t>
      </w:r>
      <w:r w:rsidR="00FF2287">
        <w:rPr>
          <w:rFonts w:asciiTheme="minorHAnsi" w:hAnsiTheme="minorHAnsi" w:cstheme="minorBidi"/>
          <w:color w:val="0B1107"/>
        </w:rPr>
        <w:t xml:space="preserve">proceso de aprendizaje </w:t>
      </w:r>
      <w:r w:rsidR="00AA1356" w:rsidRPr="305B8B1E">
        <w:rPr>
          <w:rFonts w:asciiTheme="minorHAnsi" w:hAnsiTheme="minorHAnsi" w:cstheme="minorBidi"/>
          <w:color w:val="0B1107"/>
        </w:rPr>
        <w:t>de estudiantes</w:t>
      </w:r>
      <w:r w:rsidR="5014F5F3" w:rsidRPr="305B8B1E">
        <w:rPr>
          <w:rFonts w:asciiTheme="minorHAnsi" w:hAnsiTheme="minorHAnsi" w:cstheme="minorBidi"/>
          <w:color w:val="0B1107"/>
        </w:rPr>
        <w:t xml:space="preserve"> de</w:t>
      </w:r>
      <w:r w:rsidR="153A062E" w:rsidRPr="305B8B1E">
        <w:rPr>
          <w:rFonts w:asciiTheme="minorHAnsi" w:hAnsiTheme="minorHAnsi" w:cstheme="minorBidi"/>
          <w:color w:val="0B1107"/>
        </w:rPr>
        <w:t xml:space="preserve"> 3° </w:t>
      </w:r>
      <w:r>
        <w:rPr>
          <w:rFonts w:asciiTheme="minorHAnsi" w:hAnsiTheme="minorHAnsi" w:cstheme="minorBidi"/>
          <w:color w:val="0B1107"/>
        </w:rPr>
        <w:t>año b</w:t>
      </w:r>
      <w:r w:rsidR="153A062E" w:rsidRPr="305B8B1E">
        <w:rPr>
          <w:rFonts w:asciiTheme="minorHAnsi" w:hAnsiTheme="minorHAnsi" w:cstheme="minorBidi"/>
          <w:color w:val="0B1107"/>
        </w:rPr>
        <w:t xml:space="preserve">ásico a </w:t>
      </w:r>
      <w:r>
        <w:rPr>
          <w:rFonts w:asciiTheme="minorHAnsi" w:hAnsiTheme="minorHAnsi" w:cstheme="minorBidi"/>
          <w:color w:val="0B1107"/>
        </w:rPr>
        <w:t>II</w:t>
      </w:r>
      <w:r w:rsidR="153A062E" w:rsidRPr="305B8B1E">
        <w:rPr>
          <w:rFonts w:asciiTheme="minorHAnsi" w:hAnsiTheme="minorHAnsi" w:cstheme="minorBidi"/>
          <w:color w:val="0B1107"/>
        </w:rPr>
        <w:t>°</w:t>
      </w:r>
      <w:r>
        <w:rPr>
          <w:rFonts w:asciiTheme="minorHAnsi" w:hAnsiTheme="minorHAnsi" w:cstheme="minorBidi"/>
          <w:color w:val="0B1107"/>
        </w:rPr>
        <w:t xml:space="preserve"> año</w:t>
      </w:r>
      <w:r w:rsidR="153A062E" w:rsidRPr="305B8B1E">
        <w:rPr>
          <w:rFonts w:asciiTheme="minorHAnsi" w:hAnsiTheme="minorHAnsi" w:cstheme="minorBidi"/>
          <w:color w:val="0B1107"/>
        </w:rPr>
        <w:t xml:space="preserve"> </w:t>
      </w:r>
      <w:r>
        <w:rPr>
          <w:rFonts w:asciiTheme="minorHAnsi" w:hAnsiTheme="minorHAnsi" w:cstheme="minorBidi"/>
          <w:color w:val="0B1107"/>
        </w:rPr>
        <w:t>m</w:t>
      </w:r>
      <w:r w:rsidR="153A062E" w:rsidRPr="305B8B1E">
        <w:rPr>
          <w:rFonts w:asciiTheme="minorHAnsi" w:hAnsiTheme="minorHAnsi" w:cstheme="minorBidi"/>
          <w:color w:val="0B1107"/>
        </w:rPr>
        <w:t>edio</w:t>
      </w:r>
      <w:r w:rsidR="00AA1356" w:rsidRPr="305B8B1E">
        <w:rPr>
          <w:rFonts w:asciiTheme="minorHAnsi" w:hAnsiTheme="minorHAnsi" w:cstheme="minorBidi"/>
          <w:color w:val="0B1107"/>
        </w:rPr>
        <w:t xml:space="preserve"> en la asignatura</w:t>
      </w:r>
      <w:r>
        <w:rPr>
          <w:rFonts w:asciiTheme="minorHAnsi" w:hAnsiTheme="minorHAnsi" w:cstheme="minorBidi"/>
          <w:color w:val="0B1107"/>
        </w:rPr>
        <w:t xml:space="preserve"> </w:t>
      </w:r>
      <w:r w:rsidR="00AA1356" w:rsidRPr="305B8B1E">
        <w:rPr>
          <w:rFonts w:asciiTheme="minorHAnsi" w:hAnsiTheme="minorHAnsi" w:cstheme="minorBidi"/>
          <w:color w:val="0B1107"/>
        </w:rPr>
        <w:t>matemáticas?</w:t>
      </w:r>
      <w:r w:rsidR="3626E1DD" w:rsidRPr="305B8B1E">
        <w:rPr>
          <w:rFonts w:asciiTheme="minorHAnsi" w:hAnsiTheme="minorHAnsi" w:cstheme="minorBidi"/>
          <w:color w:val="0B1107"/>
        </w:rPr>
        <w:t xml:space="preserve"> </w:t>
      </w:r>
      <w:r>
        <w:rPr>
          <w:rFonts w:asciiTheme="minorHAnsi" w:hAnsiTheme="minorHAnsi" w:cstheme="minorBidi"/>
          <w:color w:val="0B1107"/>
        </w:rPr>
        <w:t>P</w:t>
      </w:r>
      <w:r w:rsidR="00457156">
        <w:rPr>
          <w:rFonts w:asciiTheme="minorHAnsi" w:hAnsiTheme="minorHAnsi" w:cstheme="minorBidi"/>
          <w:color w:val="0B1107"/>
        </w:rPr>
        <w:t>ara ello, se trabaj</w:t>
      </w:r>
      <w:r w:rsidR="002955E9">
        <w:rPr>
          <w:rFonts w:asciiTheme="minorHAnsi" w:hAnsiTheme="minorHAnsi" w:cstheme="minorBidi"/>
          <w:color w:val="0B1107"/>
        </w:rPr>
        <w:t>ó</w:t>
      </w:r>
      <w:r w:rsidR="00457156">
        <w:rPr>
          <w:rFonts w:asciiTheme="minorHAnsi" w:hAnsiTheme="minorHAnsi" w:cstheme="minorBidi"/>
          <w:color w:val="0B1107"/>
        </w:rPr>
        <w:t xml:space="preserve"> con 5 docentes de matemática de un colegio particular subvencionado de la comuna de Concón, </w:t>
      </w:r>
      <w:r w:rsidR="00457156" w:rsidRPr="00044C9D">
        <w:rPr>
          <w:rFonts w:asciiTheme="minorHAnsi" w:hAnsiTheme="minorHAnsi" w:cstheme="minorBidi"/>
          <w:color w:val="0B1107"/>
        </w:rPr>
        <w:t>en el qu</w:t>
      </w:r>
      <w:r w:rsidR="00044C9D">
        <w:rPr>
          <w:rFonts w:asciiTheme="minorHAnsi" w:hAnsiTheme="minorHAnsi" w:cstheme="minorBidi"/>
          <w:color w:val="0B1107"/>
        </w:rPr>
        <w:t xml:space="preserve">e </w:t>
      </w:r>
      <w:r w:rsidR="00E31279">
        <w:rPr>
          <w:rFonts w:asciiTheme="minorHAnsi" w:hAnsiTheme="minorHAnsi" w:cstheme="minorBidi"/>
          <w:color w:val="0B1107"/>
        </w:rPr>
        <w:t xml:space="preserve">inicialmente, se llevó a cabo un diagnóstico para comprender la percepción de los docentes respecto a la evaluación formativa y el trabajo colaborativo. Posteriormente, se implementó una intervención innovadora que consistó en la realización de talleres sobre evaluación formativa y el acompañamiento docente a aula. </w:t>
      </w:r>
    </w:p>
    <w:p w14:paraId="132D2C71" w14:textId="3EFB21D3" w:rsidR="2F9F6D2A" w:rsidRDefault="2F9F6D2A" w:rsidP="3DE6D66F">
      <w:pPr>
        <w:spacing w:before="180" w:after="180" w:line="360" w:lineRule="auto"/>
        <w:ind w:left="227"/>
        <w:rPr>
          <w:rFonts w:asciiTheme="minorHAnsi" w:hAnsiTheme="minorHAnsi" w:cstheme="minorBidi"/>
          <w:b/>
          <w:bCs/>
          <w:color w:val="0B1107"/>
        </w:rPr>
      </w:pPr>
      <w:r w:rsidRPr="3DE6D66F">
        <w:rPr>
          <w:rFonts w:asciiTheme="minorHAnsi" w:hAnsiTheme="minorHAnsi" w:cstheme="minorBidi"/>
          <w:b/>
          <w:bCs/>
          <w:color w:val="0B1107"/>
        </w:rPr>
        <w:lastRenderedPageBreak/>
        <w:t>1.4 Objetivos de la investigación</w:t>
      </w:r>
    </w:p>
    <w:p w14:paraId="737E471F" w14:textId="253FE557" w:rsidR="003C5080" w:rsidRPr="001D3DBD" w:rsidRDefault="00C12644" w:rsidP="19B0CC63">
      <w:pPr>
        <w:pBdr>
          <w:top w:val="nil"/>
          <w:left w:val="nil"/>
          <w:bottom w:val="nil"/>
          <w:right w:val="nil"/>
          <w:between w:val="nil"/>
        </w:pBdr>
        <w:spacing w:before="180" w:after="180" w:line="360" w:lineRule="auto"/>
        <w:ind w:left="227"/>
        <w:rPr>
          <w:rFonts w:asciiTheme="minorHAnsi" w:hAnsiTheme="minorHAnsi" w:cstheme="minorBidi"/>
          <w:b/>
          <w:bCs/>
          <w:color w:val="0B1107"/>
        </w:rPr>
      </w:pPr>
      <w:r w:rsidRPr="19B0CC63">
        <w:rPr>
          <w:rFonts w:asciiTheme="minorHAnsi" w:hAnsiTheme="minorHAnsi" w:cstheme="minorBidi"/>
          <w:b/>
          <w:bCs/>
          <w:color w:val="0B1107"/>
        </w:rPr>
        <w:t>Objetivo general</w:t>
      </w:r>
    </w:p>
    <w:p w14:paraId="23F335EF" w14:textId="2B45BEE7" w:rsidR="00D56275" w:rsidRPr="001D3DBD" w:rsidRDefault="0B625D4B" w:rsidP="19B0CC63">
      <w:pPr>
        <w:pBdr>
          <w:top w:val="nil"/>
          <w:left w:val="nil"/>
          <w:bottom w:val="nil"/>
          <w:right w:val="nil"/>
          <w:between w:val="nil"/>
        </w:pBdr>
        <w:spacing w:before="180" w:after="180" w:line="360" w:lineRule="auto"/>
        <w:jc w:val="both"/>
        <w:rPr>
          <w:rFonts w:asciiTheme="minorHAnsi" w:hAnsiTheme="minorHAnsi" w:cstheme="minorBidi"/>
        </w:rPr>
      </w:pPr>
      <w:r w:rsidRPr="19B0CC63">
        <w:rPr>
          <w:rFonts w:asciiTheme="minorHAnsi" w:hAnsiTheme="minorHAnsi" w:cstheme="minorBidi"/>
          <w:color w:val="0B1107"/>
        </w:rPr>
        <w:t>Analizar</w:t>
      </w:r>
      <w:r w:rsidR="007B53D2" w:rsidRPr="19B0CC63">
        <w:rPr>
          <w:rFonts w:asciiTheme="minorHAnsi" w:hAnsiTheme="minorHAnsi" w:cstheme="minorBidi"/>
          <w:color w:val="0B1107"/>
        </w:rPr>
        <w:t xml:space="preserve"> prácticas de la evaluación formativa y el trabajo colaborativo </w:t>
      </w:r>
      <w:r w:rsidR="00B82534" w:rsidRPr="19B0CC63">
        <w:rPr>
          <w:rFonts w:asciiTheme="minorHAnsi" w:hAnsiTheme="minorHAnsi" w:cstheme="minorBidi"/>
          <w:color w:val="0B1107"/>
        </w:rPr>
        <w:t xml:space="preserve">entre docentes </w:t>
      </w:r>
      <w:r w:rsidR="00B14709" w:rsidRPr="19B0CC63">
        <w:rPr>
          <w:rFonts w:asciiTheme="minorHAnsi" w:hAnsiTheme="minorHAnsi" w:cstheme="minorBidi"/>
          <w:color w:val="0B1107"/>
        </w:rPr>
        <w:t xml:space="preserve">para </w:t>
      </w:r>
      <w:r w:rsidR="00D93FA5" w:rsidRPr="19B0CC63">
        <w:rPr>
          <w:rFonts w:asciiTheme="minorHAnsi" w:hAnsiTheme="minorHAnsi" w:cstheme="minorBidi"/>
          <w:color w:val="0B1107"/>
        </w:rPr>
        <w:t xml:space="preserve">establecer </w:t>
      </w:r>
      <w:r w:rsidR="00457156">
        <w:rPr>
          <w:rFonts w:asciiTheme="minorHAnsi" w:hAnsiTheme="minorHAnsi" w:cstheme="minorBidi"/>
          <w:color w:val="0B1107"/>
        </w:rPr>
        <w:t xml:space="preserve">cómo influye en el aprendizaje matemático de estudiantes </w:t>
      </w:r>
      <w:r w:rsidR="00457156" w:rsidRPr="305B8B1E">
        <w:rPr>
          <w:rFonts w:asciiTheme="minorHAnsi" w:hAnsiTheme="minorHAnsi" w:cstheme="minorBidi"/>
          <w:color w:val="0B1107"/>
        </w:rPr>
        <w:t xml:space="preserve">3° </w:t>
      </w:r>
      <w:r w:rsidR="00457156">
        <w:rPr>
          <w:rFonts w:asciiTheme="minorHAnsi" w:hAnsiTheme="minorHAnsi" w:cstheme="minorBidi"/>
          <w:color w:val="0B1107"/>
        </w:rPr>
        <w:t>año b</w:t>
      </w:r>
      <w:r w:rsidR="00457156" w:rsidRPr="305B8B1E">
        <w:rPr>
          <w:rFonts w:asciiTheme="minorHAnsi" w:hAnsiTheme="minorHAnsi" w:cstheme="minorBidi"/>
          <w:color w:val="0B1107"/>
        </w:rPr>
        <w:t xml:space="preserve">ásico a </w:t>
      </w:r>
      <w:r w:rsidR="00457156">
        <w:rPr>
          <w:rFonts w:asciiTheme="minorHAnsi" w:hAnsiTheme="minorHAnsi" w:cstheme="minorBidi"/>
          <w:color w:val="0B1107"/>
        </w:rPr>
        <w:t>II</w:t>
      </w:r>
      <w:r w:rsidR="00457156" w:rsidRPr="305B8B1E">
        <w:rPr>
          <w:rFonts w:asciiTheme="minorHAnsi" w:hAnsiTheme="minorHAnsi" w:cstheme="minorBidi"/>
          <w:color w:val="0B1107"/>
        </w:rPr>
        <w:t>°</w:t>
      </w:r>
      <w:r w:rsidR="00457156">
        <w:rPr>
          <w:rFonts w:asciiTheme="minorHAnsi" w:hAnsiTheme="minorHAnsi" w:cstheme="minorBidi"/>
          <w:color w:val="0B1107"/>
        </w:rPr>
        <w:t xml:space="preserve"> año</w:t>
      </w:r>
      <w:r w:rsidR="00457156" w:rsidRPr="305B8B1E">
        <w:rPr>
          <w:rFonts w:asciiTheme="minorHAnsi" w:hAnsiTheme="minorHAnsi" w:cstheme="minorBidi"/>
          <w:color w:val="0B1107"/>
        </w:rPr>
        <w:t xml:space="preserve"> </w:t>
      </w:r>
      <w:r w:rsidR="00457156">
        <w:rPr>
          <w:rFonts w:asciiTheme="minorHAnsi" w:hAnsiTheme="minorHAnsi" w:cstheme="minorBidi"/>
          <w:color w:val="0B1107"/>
        </w:rPr>
        <w:t>m</w:t>
      </w:r>
      <w:r w:rsidR="00457156" w:rsidRPr="305B8B1E">
        <w:rPr>
          <w:rFonts w:asciiTheme="minorHAnsi" w:hAnsiTheme="minorHAnsi" w:cstheme="minorBidi"/>
          <w:color w:val="0B1107"/>
        </w:rPr>
        <w:t>edio</w:t>
      </w:r>
      <w:r w:rsidR="00457156">
        <w:rPr>
          <w:rFonts w:asciiTheme="minorHAnsi" w:hAnsiTheme="minorHAnsi" w:cstheme="minorBidi"/>
          <w:color w:val="0B1107"/>
        </w:rPr>
        <w:t>.</w:t>
      </w:r>
    </w:p>
    <w:p w14:paraId="3AE9F889" w14:textId="70D9823C" w:rsidR="003C5080" w:rsidRPr="001D3DBD" w:rsidRDefault="00C12644" w:rsidP="19B0CC63">
      <w:pPr>
        <w:pBdr>
          <w:top w:val="nil"/>
          <w:left w:val="nil"/>
          <w:bottom w:val="nil"/>
          <w:right w:val="nil"/>
          <w:between w:val="nil"/>
        </w:pBdr>
        <w:spacing w:before="180" w:after="180" w:line="360" w:lineRule="auto"/>
        <w:ind w:left="227"/>
        <w:rPr>
          <w:rFonts w:asciiTheme="minorHAnsi" w:hAnsiTheme="minorHAnsi" w:cstheme="minorBidi"/>
          <w:b/>
          <w:bCs/>
          <w:color w:val="0B1107"/>
        </w:rPr>
      </w:pPr>
      <w:r w:rsidRPr="19B0CC63">
        <w:rPr>
          <w:rFonts w:asciiTheme="minorHAnsi" w:hAnsiTheme="minorHAnsi" w:cstheme="minorBidi"/>
          <w:b/>
          <w:bCs/>
          <w:color w:val="0B1107"/>
        </w:rPr>
        <w:t>Objetivos específicos</w:t>
      </w:r>
    </w:p>
    <w:p w14:paraId="3AF5C861" w14:textId="40706862" w:rsidR="00457156" w:rsidRDefault="00457156" w:rsidP="19B0CC63">
      <w:pPr>
        <w:pBdr>
          <w:top w:val="nil"/>
          <w:left w:val="nil"/>
          <w:bottom w:val="nil"/>
          <w:right w:val="nil"/>
          <w:between w:val="nil"/>
        </w:pBdr>
        <w:spacing w:before="180" w:after="180" w:line="360" w:lineRule="auto"/>
        <w:jc w:val="both"/>
        <w:rPr>
          <w:rFonts w:asciiTheme="minorHAnsi" w:hAnsiTheme="minorHAnsi" w:cstheme="minorBidi"/>
          <w:color w:val="0B1107"/>
        </w:rPr>
      </w:pPr>
      <w:r>
        <w:rPr>
          <w:rFonts w:asciiTheme="minorHAnsi" w:hAnsiTheme="minorHAnsi" w:cstheme="minorBidi"/>
          <w:color w:val="0B1107"/>
        </w:rPr>
        <w:t>Con el fin de lograr el cumplimiento del objetivo general, se plantean los siguientes objetivos específicos:</w:t>
      </w:r>
    </w:p>
    <w:p w14:paraId="051FC0AE" w14:textId="2DB95B71" w:rsidR="6A8C7171" w:rsidRPr="00921F36" w:rsidRDefault="6A8C7171" w:rsidP="00921F36">
      <w:pPr>
        <w:pBdr>
          <w:top w:val="nil"/>
          <w:left w:val="nil"/>
          <w:bottom w:val="nil"/>
          <w:right w:val="nil"/>
          <w:between w:val="nil"/>
        </w:pBdr>
        <w:spacing w:before="180" w:after="180" w:line="360" w:lineRule="auto"/>
        <w:ind w:left="720"/>
        <w:jc w:val="both"/>
        <w:rPr>
          <w:rFonts w:asciiTheme="minorHAnsi" w:hAnsiTheme="minorHAnsi" w:cstheme="minorBidi"/>
          <w:color w:val="0B1107"/>
          <w:sz w:val="22"/>
          <w:szCs w:val="22"/>
        </w:rPr>
      </w:pPr>
      <w:r w:rsidRPr="00921F36">
        <w:rPr>
          <w:rFonts w:asciiTheme="minorHAnsi" w:hAnsiTheme="minorHAnsi" w:cstheme="minorBidi"/>
          <w:color w:val="0B1107"/>
          <w:sz w:val="22"/>
          <w:szCs w:val="22"/>
        </w:rPr>
        <w:t>Identificar las prácticas de evaluación formativa y el trabajo colaborativo entre docentes en el proceso de aprendizaje de los estudiantes.</w:t>
      </w:r>
    </w:p>
    <w:p w14:paraId="3B308C9A" w14:textId="17676CDB" w:rsidR="6EDD3722" w:rsidRPr="00921F36" w:rsidRDefault="16FEC75D" w:rsidP="00921F36">
      <w:pPr>
        <w:pBdr>
          <w:top w:val="nil"/>
          <w:left w:val="nil"/>
          <w:bottom w:val="nil"/>
          <w:right w:val="nil"/>
          <w:between w:val="nil"/>
        </w:pBdr>
        <w:spacing w:before="180" w:after="180" w:line="360" w:lineRule="auto"/>
        <w:ind w:left="720"/>
        <w:jc w:val="both"/>
        <w:rPr>
          <w:rFonts w:asciiTheme="minorHAnsi" w:eastAsiaTheme="minorEastAsia" w:hAnsiTheme="minorHAnsi" w:cstheme="minorBidi"/>
          <w:sz w:val="22"/>
          <w:szCs w:val="22"/>
        </w:rPr>
      </w:pPr>
      <w:r w:rsidRPr="00921F36">
        <w:rPr>
          <w:rFonts w:asciiTheme="minorHAnsi" w:hAnsiTheme="minorHAnsi" w:cstheme="minorBidi"/>
          <w:color w:val="0B1107"/>
          <w:sz w:val="22"/>
          <w:szCs w:val="22"/>
        </w:rPr>
        <w:t>Comparar</w:t>
      </w:r>
      <w:r w:rsidR="00244A4E" w:rsidRPr="00921F36">
        <w:rPr>
          <w:rFonts w:asciiTheme="minorHAnsi" w:hAnsiTheme="minorHAnsi" w:cstheme="minorBidi"/>
          <w:color w:val="0B1107"/>
          <w:sz w:val="22"/>
          <w:szCs w:val="22"/>
        </w:rPr>
        <w:t xml:space="preserve"> los resultados académicos de los estudiantes en </w:t>
      </w:r>
      <w:r w:rsidR="72798F7C" w:rsidRPr="00921F36">
        <w:rPr>
          <w:rFonts w:asciiTheme="minorHAnsi" w:hAnsiTheme="minorHAnsi" w:cstheme="minorBidi"/>
          <w:color w:val="0B1107"/>
          <w:sz w:val="22"/>
          <w:szCs w:val="22"/>
        </w:rPr>
        <w:t xml:space="preserve">la asignatura de </w:t>
      </w:r>
      <w:r w:rsidR="00244A4E" w:rsidRPr="00921F36">
        <w:rPr>
          <w:rFonts w:asciiTheme="minorHAnsi" w:hAnsiTheme="minorHAnsi" w:cstheme="minorBidi"/>
          <w:color w:val="0B1107"/>
          <w:sz w:val="22"/>
          <w:szCs w:val="22"/>
        </w:rPr>
        <w:t xml:space="preserve">matemáticas </w:t>
      </w:r>
      <w:r w:rsidR="3F1E78E6" w:rsidRPr="00921F36">
        <w:rPr>
          <w:rFonts w:asciiTheme="minorHAnsi" w:hAnsiTheme="minorHAnsi" w:cstheme="minorBidi"/>
          <w:color w:val="0B1107"/>
          <w:sz w:val="22"/>
          <w:szCs w:val="22"/>
        </w:rPr>
        <w:t>relacionad</w:t>
      </w:r>
      <w:r w:rsidR="1F457B12" w:rsidRPr="00921F36">
        <w:rPr>
          <w:rFonts w:asciiTheme="minorHAnsi" w:hAnsiTheme="minorHAnsi" w:cstheme="minorBidi"/>
          <w:color w:val="0B1107"/>
          <w:sz w:val="22"/>
          <w:szCs w:val="22"/>
        </w:rPr>
        <w:t>o</w:t>
      </w:r>
      <w:r w:rsidR="3F1E78E6" w:rsidRPr="00921F36">
        <w:rPr>
          <w:rFonts w:asciiTheme="minorHAnsi" w:hAnsiTheme="minorHAnsi" w:cstheme="minorBidi"/>
          <w:color w:val="0B1107"/>
          <w:sz w:val="22"/>
          <w:szCs w:val="22"/>
        </w:rPr>
        <w:t>s</w:t>
      </w:r>
      <w:r w:rsidR="1F457B12" w:rsidRPr="00921F36">
        <w:rPr>
          <w:rFonts w:asciiTheme="minorHAnsi" w:hAnsiTheme="minorHAnsi" w:cstheme="minorBidi"/>
          <w:color w:val="0B1107"/>
          <w:sz w:val="22"/>
          <w:szCs w:val="22"/>
        </w:rPr>
        <w:t xml:space="preserve"> con</w:t>
      </w:r>
      <w:r w:rsidR="00244A4E" w:rsidRPr="00921F36">
        <w:rPr>
          <w:rFonts w:asciiTheme="minorHAnsi" w:hAnsiTheme="minorHAnsi" w:cstheme="minorBidi"/>
          <w:color w:val="0B1107"/>
          <w:sz w:val="22"/>
          <w:szCs w:val="22"/>
        </w:rPr>
        <w:t xml:space="preserve"> </w:t>
      </w:r>
      <w:r w:rsidR="3413AA16" w:rsidRPr="00921F36">
        <w:rPr>
          <w:rFonts w:asciiTheme="minorHAnsi" w:hAnsiTheme="minorHAnsi" w:cstheme="minorBidi"/>
          <w:color w:val="0B1107"/>
          <w:sz w:val="22"/>
          <w:szCs w:val="22"/>
        </w:rPr>
        <w:t>prácticas</w:t>
      </w:r>
      <w:r w:rsidR="00244A4E" w:rsidRPr="00921F36">
        <w:rPr>
          <w:rFonts w:asciiTheme="minorHAnsi" w:hAnsiTheme="minorHAnsi" w:cstheme="minorBidi"/>
          <w:color w:val="0B1107"/>
          <w:sz w:val="22"/>
          <w:szCs w:val="22"/>
        </w:rPr>
        <w:t xml:space="preserve"> de la evaluación formativa y el trabajo colaborativo</w:t>
      </w:r>
      <w:r w:rsidR="2BDF4089" w:rsidRPr="00921F36">
        <w:rPr>
          <w:rFonts w:asciiTheme="minorHAnsi" w:hAnsiTheme="minorHAnsi" w:cstheme="minorBidi"/>
          <w:color w:val="0B1107"/>
          <w:sz w:val="22"/>
          <w:szCs w:val="22"/>
        </w:rPr>
        <w:t xml:space="preserve"> entre docentes</w:t>
      </w:r>
      <w:r w:rsidR="00244A4E" w:rsidRPr="00921F36">
        <w:rPr>
          <w:rFonts w:asciiTheme="minorHAnsi" w:hAnsiTheme="minorHAnsi" w:cstheme="minorBidi"/>
          <w:color w:val="0B1107"/>
          <w:sz w:val="22"/>
          <w:szCs w:val="22"/>
        </w:rPr>
        <w:t xml:space="preserve">. </w:t>
      </w:r>
    </w:p>
    <w:p w14:paraId="283071A7" w14:textId="327BC43A" w:rsidR="6F972592" w:rsidRPr="00921F36" w:rsidRDefault="6F972592" w:rsidP="00921F36">
      <w:pPr>
        <w:pBdr>
          <w:top w:val="nil"/>
          <w:left w:val="nil"/>
          <w:bottom w:val="nil"/>
          <w:right w:val="nil"/>
          <w:between w:val="nil"/>
        </w:pBdr>
        <w:spacing w:before="180" w:after="180" w:line="360" w:lineRule="auto"/>
        <w:ind w:left="720"/>
        <w:jc w:val="both"/>
        <w:rPr>
          <w:rFonts w:asciiTheme="minorHAnsi" w:hAnsiTheme="minorHAnsi" w:cstheme="minorBidi"/>
          <w:color w:val="0B1107"/>
          <w:sz w:val="22"/>
          <w:szCs w:val="22"/>
        </w:rPr>
      </w:pPr>
      <w:r w:rsidRPr="00921F36">
        <w:rPr>
          <w:rFonts w:asciiTheme="minorHAnsi" w:hAnsiTheme="minorHAnsi" w:cstheme="minorBidi"/>
          <w:color w:val="0B1107"/>
          <w:sz w:val="22"/>
          <w:szCs w:val="22"/>
        </w:rPr>
        <w:t>Diseñar e implementar estrategias que permitan el desarrollo de la evaluación formativa y el trabajo colaborativo entre docentes.</w:t>
      </w:r>
    </w:p>
    <w:p w14:paraId="0B5493B8" w14:textId="77E111D8" w:rsidR="00531175" w:rsidRPr="00921F36" w:rsidRDefault="00474FBF" w:rsidP="00921F36">
      <w:pPr>
        <w:pBdr>
          <w:top w:val="nil"/>
          <w:left w:val="nil"/>
          <w:bottom w:val="nil"/>
          <w:right w:val="nil"/>
          <w:between w:val="nil"/>
        </w:pBdr>
        <w:spacing w:before="180" w:after="180" w:line="360" w:lineRule="auto"/>
        <w:ind w:left="720"/>
        <w:jc w:val="both"/>
        <w:rPr>
          <w:rFonts w:asciiTheme="minorHAnsi" w:hAnsiTheme="minorHAnsi" w:cstheme="minorBidi"/>
          <w:color w:val="11161D"/>
          <w:sz w:val="22"/>
          <w:szCs w:val="22"/>
        </w:rPr>
      </w:pPr>
      <w:r w:rsidRPr="00921F36">
        <w:rPr>
          <w:rFonts w:asciiTheme="minorHAnsi" w:hAnsiTheme="minorHAnsi" w:cstheme="minorBidi"/>
          <w:color w:val="0B1107"/>
          <w:sz w:val="22"/>
          <w:szCs w:val="22"/>
        </w:rPr>
        <w:t xml:space="preserve">Evaluar </w:t>
      </w:r>
      <w:r w:rsidR="00FE11A9" w:rsidRPr="00921F36">
        <w:rPr>
          <w:rFonts w:asciiTheme="minorHAnsi" w:hAnsiTheme="minorHAnsi" w:cstheme="minorBidi"/>
          <w:color w:val="0B1107"/>
          <w:sz w:val="22"/>
          <w:szCs w:val="22"/>
        </w:rPr>
        <w:t>la</w:t>
      </w:r>
      <w:r w:rsidR="406289F1" w:rsidRPr="00921F36">
        <w:rPr>
          <w:rFonts w:asciiTheme="minorHAnsi" w:hAnsiTheme="minorHAnsi" w:cstheme="minorBidi"/>
          <w:color w:val="0B1107"/>
          <w:sz w:val="22"/>
          <w:szCs w:val="22"/>
        </w:rPr>
        <w:t>s</w:t>
      </w:r>
      <w:r w:rsidR="00FE11A9" w:rsidRPr="00921F36">
        <w:rPr>
          <w:rFonts w:asciiTheme="minorHAnsi" w:hAnsiTheme="minorHAnsi" w:cstheme="minorBidi"/>
          <w:color w:val="0B1107"/>
          <w:sz w:val="22"/>
          <w:szCs w:val="22"/>
        </w:rPr>
        <w:t xml:space="preserve"> </w:t>
      </w:r>
      <w:r w:rsidR="29451D4D" w:rsidRPr="00921F36">
        <w:rPr>
          <w:rFonts w:asciiTheme="minorHAnsi" w:hAnsiTheme="minorHAnsi" w:cstheme="minorBidi"/>
          <w:color w:val="0B1107"/>
          <w:sz w:val="22"/>
          <w:szCs w:val="22"/>
        </w:rPr>
        <w:t>prácticas</w:t>
      </w:r>
      <w:r w:rsidR="00FE11A9" w:rsidRPr="00921F36">
        <w:rPr>
          <w:rFonts w:asciiTheme="minorHAnsi" w:hAnsiTheme="minorHAnsi" w:cstheme="minorBidi"/>
          <w:color w:val="0B1107"/>
          <w:sz w:val="22"/>
          <w:szCs w:val="22"/>
        </w:rPr>
        <w:t xml:space="preserve"> de la evaluación formativa y el</w:t>
      </w:r>
      <w:r w:rsidRPr="00921F36">
        <w:rPr>
          <w:rFonts w:asciiTheme="minorHAnsi" w:hAnsiTheme="minorHAnsi" w:cstheme="minorBidi"/>
          <w:color w:val="0B1107"/>
          <w:sz w:val="22"/>
          <w:szCs w:val="22"/>
        </w:rPr>
        <w:t xml:space="preserve"> trabajo colaborativo entre docentes</w:t>
      </w:r>
      <w:r w:rsidR="6C5CBDD3" w:rsidRPr="00921F36">
        <w:rPr>
          <w:rFonts w:asciiTheme="minorHAnsi" w:hAnsiTheme="minorHAnsi" w:cstheme="minorBidi"/>
          <w:color w:val="0B1107"/>
          <w:sz w:val="22"/>
          <w:szCs w:val="22"/>
        </w:rPr>
        <w:t xml:space="preserve">, </w:t>
      </w:r>
      <w:r w:rsidRPr="00921F36">
        <w:rPr>
          <w:rFonts w:asciiTheme="minorHAnsi" w:hAnsiTheme="minorHAnsi" w:cstheme="minorBidi"/>
          <w:color w:val="0B1107"/>
          <w:sz w:val="22"/>
          <w:szCs w:val="22"/>
        </w:rPr>
        <w:t xml:space="preserve">en la mejora </w:t>
      </w:r>
      <w:r w:rsidR="61F85217" w:rsidRPr="00921F36">
        <w:rPr>
          <w:rFonts w:asciiTheme="minorHAnsi" w:hAnsiTheme="minorHAnsi" w:cstheme="minorBidi"/>
          <w:color w:val="0B1107"/>
          <w:sz w:val="22"/>
          <w:szCs w:val="22"/>
        </w:rPr>
        <w:t>de los resultados</w:t>
      </w:r>
      <w:r w:rsidR="7680530D" w:rsidRPr="00921F36">
        <w:rPr>
          <w:rFonts w:asciiTheme="minorHAnsi" w:hAnsiTheme="minorHAnsi" w:cstheme="minorBidi"/>
          <w:color w:val="0B1107"/>
          <w:sz w:val="22"/>
          <w:szCs w:val="22"/>
        </w:rPr>
        <w:t xml:space="preserve"> académicos</w:t>
      </w:r>
      <w:r w:rsidR="61F85217" w:rsidRPr="00921F36">
        <w:rPr>
          <w:rFonts w:asciiTheme="minorHAnsi" w:hAnsiTheme="minorHAnsi" w:cstheme="minorBidi"/>
          <w:color w:val="0B1107"/>
          <w:sz w:val="22"/>
          <w:szCs w:val="22"/>
        </w:rPr>
        <w:t xml:space="preserve"> </w:t>
      </w:r>
      <w:r w:rsidR="6AB3945E" w:rsidRPr="00921F36">
        <w:rPr>
          <w:rFonts w:asciiTheme="minorHAnsi" w:hAnsiTheme="minorHAnsi" w:cstheme="minorBidi"/>
          <w:color w:val="0B1107"/>
          <w:sz w:val="22"/>
          <w:szCs w:val="22"/>
        </w:rPr>
        <w:t>en la asign</w:t>
      </w:r>
      <w:r w:rsidR="392E315D" w:rsidRPr="00921F36">
        <w:rPr>
          <w:rFonts w:asciiTheme="minorHAnsi" w:hAnsiTheme="minorHAnsi" w:cstheme="minorBidi"/>
          <w:color w:val="0B1107"/>
          <w:sz w:val="22"/>
          <w:szCs w:val="22"/>
        </w:rPr>
        <w:t>a</w:t>
      </w:r>
      <w:r w:rsidR="6AB3945E" w:rsidRPr="00921F36">
        <w:rPr>
          <w:rFonts w:asciiTheme="minorHAnsi" w:hAnsiTheme="minorHAnsi" w:cstheme="minorBidi"/>
          <w:color w:val="0B1107"/>
          <w:sz w:val="22"/>
          <w:szCs w:val="22"/>
        </w:rPr>
        <w:t>tura de matemáticas</w:t>
      </w:r>
      <w:r w:rsidR="7095B473" w:rsidRPr="00921F36">
        <w:rPr>
          <w:rFonts w:asciiTheme="minorHAnsi" w:hAnsiTheme="minorHAnsi" w:cstheme="minorBidi"/>
          <w:color w:val="0B1107"/>
          <w:sz w:val="22"/>
          <w:szCs w:val="22"/>
        </w:rPr>
        <w:t>.</w:t>
      </w:r>
    </w:p>
    <w:p w14:paraId="3336531D" w14:textId="4BFB1CB5" w:rsidR="00BB2630" w:rsidRDefault="16896FB7" w:rsidP="3DE6D66F">
      <w:pPr>
        <w:pBdr>
          <w:top w:val="nil"/>
          <w:left w:val="nil"/>
          <w:bottom w:val="nil"/>
          <w:right w:val="nil"/>
          <w:between w:val="nil"/>
        </w:pBdr>
        <w:spacing w:before="180" w:after="180"/>
        <w:ind w:left="227"/>
        <w:rPr>
          <w:rFonts w:asciiTheme="minorHAnsi" w:hAnsiTheme="minorHAnsi" w:cstheme="minorBidi"/>
          <w:b/>
          <w:bCs/>
        </w:rPr>
      </w:pPr>
      <w:r w:rsidRPr="3DE6D66F">
        <w:rPr>
          <w:rFonts w:asciiTheme="minorHAnsi" w:hAnsiTheme="minorHAnsi" w:cstheme="minorBidi"/>
          <w:b/>
          <w:bCs/>
        </w:rPr>
        <w:t>1</w:t>
      </w:r>
      <w:r w:rsidR="00BB2630" w:rsidRPr="3DE6D66F">
        <w:rPr>
          <w:rFonts w:asciiTheme="minorHAnsi" w:hAnsiTheme="minorHAnsi" w:cstheme="minorBidi"/>
          <w:b/>
          <w:bCs/>
        </w:rPr>
        <w:t>.</w:t>
      </w:r>
      <w:r w:rsidR="3AF1A6E2" w:rsidRPr="3DE6D66F">
        <w:rPr>
          <w:rFonts w:asciiTheme="minorHAnsi" w:hAnsiTheme="minorHAnsi" w:cstheme="minorBidi"/>
          <w:b/>
          <w:bCs/>
        </w:rPr>
        <w:t>5</w:t>
      </w:r>
      <w:r w:rsidR="00BB2630" w:rsidRPr="3DE6D66F">
        <w:rPr>
          <w:rFonts w:asciiTheme="minorHAnsi" w:hAnsiTheme="minorHAnsi" w:cstheme="minorBidi"/>
          <w:b/>
          <w:bCs/>
        </w:rPr>
        <w:t xml:space="preserve"> Justificación del proble</w:t>
      </w:r>
      <w:r w:rsidR="322690A6" w:rsidRPr="3DE6D66F">
        <w:rPr>
          <w:rFonts w:asciiTheme="minorHAnsi" w:hAnsiTheme="minorHAnsi" w:cstheme="minorBidi"/>
          <w:b/>
          <w:bCs/>
        </w:rPr>
        <w:t>ma</w:t>
      </w:r>
    </w:p>
    <w:p w14:paraId="56C8DD47" w14:textId="21AE6D87" w:rsidR="563033DD" w:rsidRDefault="563033DD" w:rsidP="2C67FFB9">
      <w:pPr>
        <w:pBdr>
          <w:top w:val="nil"/>
          <w:left w:val="nil"/>
          <w:bottom w:val="nil"/>
          <w:right w:val="nil"/>
          <w:between w:val="nil"/>
        </w:pBdr>
        <w:spacing w:before="180" w:after="180" w:line="360" w:lineRule="auto"/>
        <w:jc w:val="both"/>
        <w:rPr>
          <w:rFonts w:asciiTheme="minorHAnsi" w:hAnsiTheme="minorHAnsi" w:cstheme="minorBidi"/>
        </w:rPr>
      </w:pPr>
      <w:r w:rsidRPr="2C67FFB9">
        <w:rPr>
          <w:rFonts w:asciiTheme="minorHAnsi" w:hAnsiTheme="minorHAnsi" w:cstheme="minorBidi"/>
        </w:rPr>
        <w:t xml:space="preserve">La calidad de la educación es un pilar fundamental para el desarrollo de una sociedad, y los resultados académicos son un indicador clave de su eficacia. </w:t>
      </w:r>
      <w:bookmarkStart w:id="4" w:name="_Int_rG2PELcz"/>
      <w:r w:rsidRPr="2C67FFB9">
        <w:rPr>
          <w:rFonts w:asciiTheme="minorHAnsi" w:hAnsiTheme="minorHAnsi" w:cstheme="minorBidi"/>
        </w:rPr>
        <w:t>Sin embargo, en la institución educativa</w:t>
      </w:r>
      <w:r w:rsidR="5C96CA41" w:rsidRPr="2C67FFB9">
        <w:rPr>
          <w:rFonts w:asciiTheme="minorHAnsi" w:hAnsiTheme="minorHAnsi" w:cstheme="minorBidi"/>
        </w:rPr>
        <w:t xml:space="preserve"> donde se ha realizado la investigación</w:t>
      </w:r>
      <w:r w:rsidRPr="2C67FFB9">
        <w:rPr>
          <w:rFonts w:asciiTheme="minorHAnsi" w:hAnsiTheme="minorHAnsi" w:cstheme="minorBidi"/>
        </w:rPr>
        <w:t xml:space="preserve"> se observa una preocupante tendencia hacia la baja de resultados académicos</w:t>
      </w:r>
      <w:r w:rsidR="03F4A6DA" w:rsidRPr="2C67FFB9">
        <w:rPr>
          <w:rFonts w:asciiTheme="minorHAnsi" w:hAnsiTheme="minorHAnsi" w:cstheme="minorBidi"/>
        </w:rPr>
        <w:t>, específicamente en evaluaciones como el Diagnóstico Integral de Aprendizajes (DIA) y SIMCE</w:t>
      </w:r>
      <w:bookmarkEnd w:id="4"/>
      <w:r w:rsidR="00BA0FC0">
        <w:rPr>
          <w:rFonts w:asciiTheme="minorHAnsi" w:hAnsiTheme="minorHAnsi" w:cstheme="minorBidi"/>
        </w:rPr>
        <w:t>, ver Tabla 1 y Gráfi</w:t>
      </w:r>
      <w:r w:rsidR="002955E9">
        <w:rPr>
          <w:rFonts w:asciiTheme="minorHAnsi" w:hAnsiTheme="minorHAnsi" w:cstheme="minorBidi"/>
        </w:rPr>
        <w:t>c</w:t>
      </w:r>
      <w:r w:rsidR="00BA0FC0">
        <w:rPr>
          <w:rFonts w:asciiTheme="minorHAnsi" w:hAnsiTheme="minorHAnsi" w:cstheme="minorBidi"/>
        </w:rPr>
        <w:t>o 1.</w:t>
      </w:r>
    </w:p>
    <w:p w14:paraId="01A8B138" w14:textId="3FA3736E" w:rsidR="00BA0FC0" w:rsidRDefault="00BA0FC0" w:rsidP="2C67FFB9">
      <w:pPr>
        <w:pBdr>
          <w:top w:val="nil"/>
          <w:left w:val="nil"/>
          <w:bottom w:val="nil"/>
          <w:right w:val="nil"/>
          <w:between w:val="nil"/>
        </w:pBdr>
        <w:spacing w:before="180" w:after="180" w:line="360" w:lineRule="auto"/>
        <w:jc w:val="both"/>
        <w:rPr>
          <w:rFonts w:asciiTheme="minorHAnsi" w:hAnsiTheme="minorHAnsi" w:cstheme="minorBidi"/>
        </w:rPr>
      </w:pPr>
    </w:p>
    <w:p w14:paraId="7C9024BD" w14:textId="40DE73E6" w:rsidR="00BA0FC0" w:rsidRDefault="00BA0FC0" w:rsidP="2C67FFB9">
      <w:pPr>
        <w:pBdr>
          <w:top w:val="nil"/>
          <w:left w:val="nil"/>
          <w:bottom w:val="nil"/>
          <w:right w:val="nil"/>
          <w:between w:val="nil"/>
        </w:pBdr>
        <w:spacing w:before="180" w:after="180" w:line="360" w:lineRule="auto"/>
        <w:jc w:val="both"/>
        <w:rPr>
          <w:rFonts w:asciiTheme="minorHAnsi" w:hAnsiTheme="minorHAnsi" w:cstheme="minorBidi"/>
        </w:rPr>
      </w:pPr>
    </w:p>
    <w:p w14:paraId="31112788" w14:textId="77777777" w:rsidR="00BA0FC0" w:rsidRDefault="00BA0FC0" w:rsidP="2C67FFB9">
      <w:pPr>
        <w:pBdr>
          <w:top w:val="nil"/>
          <w:left w:val="nil"/>
          <w:bottom w:val="nil"/>
          <w:right w:val="nil"/>
          <w:between w:val="nil"/>
        </w:pBdr>
        <w:spacing w:before="180" w:after="180" w:line="360" w:lineRule="auto"/>
        <w:jc w:val="both"/>
        <w:rPr>
          <w:rFonts w:asciiTheme="minorHAnsi" w:hAnsiTheme="minorHAnsi" w:cstheme="minorBidi"/>
        </w:rPr>
      </w:pPr>
    </w:p>
    <w:p w14:paraId="6C3E7F90" w14:textId="0673B787" w:rsidR="00BA0FC0" w:rsidRDefault="00BA0FC0" w:rsidP="2C67FFB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Tabla 1: Resumen resultados DIA 2023</w:t>
      </w:r>
    </w:p>
    <w:tbl>
      <w:tblPr>
        <w:tblW w:w="6521" w:type="dxa"/>
        <w:jc w:val="center"/>
        <w:tblCellMar>
          <w:top w:w="15" w:type="dxa"/>
          <w:left w:w="15" w:type="dxa"/>
          <w:bottom w:w="15" w:type="dxa"/>
          <w:right w:w="15" w:type="dxa"/>
        </w:tblCellMar>
        <w:tblLook w:val="04A0" w:firstRow="1" w:lastRow="0" w:firstColumn="1" w:lastColumn="0" w:noHBand="0" w:noVBand="1"/>
      </w:tblPr>
      <w:tblGrid>
        <w:gridCol w:w="993"/>
        <w:gridCol w:w="1266"/>
        <w:gridCol w:w="1361"/>
        <w:gridCol w:w="1313"/>
        <w:gridCol w:w="1588"/>
      </w:tblGrid>
      <w:tr w:rsidR="00BA0FC0" w:rsidRPr="00BA0FC0" w14:paraId="20D5DF33" w14:textId="77777777" w:rsidTr="00BA0FC0">
        <w:trPr>
          <w:trHeight w:val="113"/>
          <w:jc w:val="center"/>
        </w:trPr>
        <w:tc>
          <w:tcPr>
            <w:tcW w:w="6521" w:type="dxa"/>
            <w:gridSpan w:val="5"/>
            <w:tcMar>
              <w:top w:w="100" w:type="dxa"/>
              <w:left w:w="100" w:type="dxa"/>
              <w:bottom w:w="100" w:type="dxa"/>
              <w:right w:w="100" w:type="dxa"/>
            </w:tcMar>
            <w:hideMark/>
          </w:tcPr>
          <w:p w14:paraId="4FAC5215" w14:textId="1F388078"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M</w:t>
            </w:r>
            <w:r w:rsidR="008517F8">
              <w:rPr>
                <w:rFonts w:asciiTheme="minorHAnsi" w:hAnsiTheme="minorHAnsi" w:cstheme="minorHAnsi"/>
                <w:sz w:val="20"/>
                <w:szCs w:val="20"/>
              </w:rPr>
              <w:t>atemática</w:t>
            </w:r>
          </w:p>
        </w:tc>
      </w:tr>
      <w:tr w:rsidR="00BA0FC0" w:rsidRPr="00BA0FC0" w14:paraId="3F469624" w14:textId="77777777" w:rsidTr="008517F8">
        <w:trPr>
          <w:trHeight w:val="440"/>
          <w:jc w:val="center"/>
        </w:trPr>
        <w:tc>
          <w:tcPr>
            <w:tcW w:w="993" w:type="dxa"/>
            <w:tcBorders>
              <w:top w:val="single" w:sz="4" w:space="0" w:color="auto"/>
            </w:tcBorders>
            <w:tcMar>
              <w:top w:w="100" w:type="dxa"/>
              <w:left w:w="100" w:type="dxa"/>
              <w:bottom w:w="100" w:type="dxa"/>
              <w:right w:w="100" w:type="dxa"/>
            </w:tcMar>
            <w:hideMark/>
          </w:tcPr>
          <w:p w14:paraId="47E06CC3" w14:textId="5D97C015"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C</w:t>
            </w:r>
            <w:r w:rsidR="008517F8">
              <w:rPr>
                <w:rFonts w:asciiTheme="minorHAnsi" w:hAnsiTheme="minorHAnsi" w:cstheme="minorHAnsi"/>
                <w:sz w:val="20"/>
                <w:szCs w:val="20"/>
              </w:rPr>
              <w:t>urso</w:t>
            </w:r>
          </w:p>
        </w:tc>
        <w:tc>
          <w:tcPr>
            <w:tcW w:w="1266" w:type="dxa"/>
            <w:tcBorders>
              <w:top w:val="single" w:sz="4" w:space="0" w:color="auto"/>
            </w:tcBorders>
            <w:tcMar>
              <w:top w:w="100" w:type="dxa"/>
              <w:left w:w="100" w:type="dxa"/>
              <w:bottom w:w="100" w:type="dxa"/>
              <w:right w:w="100" w:type="dxa"/>
            </w:tcMar>
            <w:hideMark/>
          </w:tcPr>
          <w:p w14:paraId="07B94863" w14:textId="67407D1A"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 xml:space="preserve">% </w:t>
            </w:r>
            <w:r w:rsidR="008517F8">
              <w:rPr>
                <w:rFonts w:asciiTheme="minorHAnsi" w:hAnsiTheme="minorHAnsi" w:cstheme="minorHAnsi"/>
                <w:sz w:val="20"/>
                <w:szCs w:val="20"/>
              </w:rPr>
              <w:t>de logro</w:t>
            </w:r>
          </w:p>
          <w:p w14:paraId="6A1AC5BE" w14:textId="36779228"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I</w:t>
            </w:r>
            <w:r w:rsidR="008517F8">
              <w:rPr>
                <w:rFonts w:asciiTheme="minorHAnsi" w:hAnsiTheme="minorHAnsi" w:cstheme="minorHAnsi"/>
                <w:sz w:val="20"/>
                <w:szCs w:val="20"/>
              </w:rPr>
              <w:t>nicial</w:t>
            </w:r>
          </w:p>
        </w:tc>
        <w:tc>
          <w:tcPr>
            <w:tcW w:w="1361" w:type="dxa"/>
            <w:tcBorders>
              <w:top w:val="single" w:sz="4" w:space="0" w:color="auto"/>
            </w:tcBorders>
            <w:tcMar>
              <w:top w:w="100" w:type="dxa"/>
              <w:left w:w="100" w:type="dxa"/>
              <w:bottom w:w="100" w:type="dxa"/>
              <w:right w:w="100" w:type="dxa"/>
            </w:tcMar>
            <w:hideMark/>
          </w:tcPr>
          <w:p w14:paraId="20210AAD" w14:textId="27B15A56"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 xml:space="preserve">% </w:t>
            </w:r>
            <w:r w:rsidR="008517F8">
              <w:rPr>
                <w:rFonts w:asciiTheme="minorHAnsi" w:hAnsiTheme="minorHAnsi" w:cstheme="minorHAnsi"/>
                <w:sz w:val="20"/>
                <w:szCs w:val="20"/>
              </w:rPr>
              <w:t>de logro</w:t>
            </w:r>
          </w:p>
          <w:p w14:paraId="2EA363F8" w14:textId="39BE1619"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I</w:t>
            </w:r>
            <w:r w:rsidR="008517F8">
              <w:rPr>
                <w:rFonts w:asciiTheme="minorHAnsi" w:hAnsiTheme="minorHAnsi" w:cstheme="minorHAnsi"/>
                <w:sz w:val="20"/>
                <w:szCs w:val="20"/>
              </w:rPr>
              <w:t>ntermedio</w:t>
            </w:r>
          </w:p>
        </w:tc>
        <w:tc>
          <w:tcPr>
            <w:tcW w:w="1313" w:type="dxa"/>
            <w:tcBorders>
              <w:top w:val="single" w:sz="4" w:space="0" w:color="auto"/>
            </w:tcBorders>
            <w:tcMar>
              <w:top w:w="100" w:type="dxa"/>
              <w:left w:w="100" w:type="dxa"/>
              <w:bottom w:w="100" w:type="dxa"/>
              <w:right w:w="100" w:type="dxa"/>
            </w:tcMar>
            <w:hideMark/>
          </w:tcPr>
          <w:p w14:paraId="4D3EE1C2" w14:textId="77EE0BDA"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 xml:space="preserve">% </w:t>
            </w:r>
            <w:r w:rsidR="008517F8">
              <w:rPr>
                <w:rFonts w:asciiTheme="minorHAnsi" w:hAnsiTheme="minorHAnsi" w:cstheme="minorHAnsi"/>
                <w:sz w:val="20"/>
                <w:szCs w:val="20"/>
              </w:rPr>
              <w:t>de logro</w:t>
            </w:r>
          </w:p>
          <w:p w14:paraId="00679FF4" w14:textId="37F4B20C"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F</w:t>
            </w:r>
            <w:r w:rsidR="008517F8">
              <w:rPr>
                <w:rFonts w:asciiTheme="minorHAnsi" w:hAnsiTheme="minorHAnsi" w:cstheme="minorHAnsi"/>
                <w:sz w:val="20"/>
                <w:szCs w:val="20"/>
              </w:rPr>
              <w:t>inal</w:t>
            </w:r>
          </w:p>
        </w:tc>
        <w:tc>
          <w:tcPr>
            <w:tcW w:w="1588" w:type="dxa"/>
            <w:tcBorders>
              <w:top w:val="single" w:sz="4" w:space="0" w:color="auto"/>
            </w:tcBorders>
            <w:tcMar>
              <w:top w:w="100" w:type="dxa"/>
              <w:left w:w="100" w:type="dxa"/>
              <w:bottom w:w="100" w:type="dxa"/>
              <w:right w:w="100" w:type="dxa"/>
            </w:tcMar>
            <w:hideMark/>
          </w:tcPr>
          <w:p w14:paraId="22700A44" w14:textId="6B171EAA"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P</w:t>
            </w:r>
            <w:r w:rsidR="008517F8">
              <w:rPr>
                <w:rFonts w:asciiTheme="minorHAnsi" w:hAnsiTheme="minorHAnsi" w:cstheme="minorHAnsi"/>
                <w:sz w:val="20"/>
                <w:szCs w:val="20"/>
              </w:rPr>
              <w:t>romedio</w:t>
            </w:r>
            <w:r w:rsidRPr="00BA0FC0">
              <w:rPr>
                <w:rFonts w:asciiTheme="minorHAnsi" w:hAnsiTheme="minorHAnsi" w:cstheme="minorHAnsi"/>
                <w:sz w:val="20"/>
                <w:szCs w:val="20"/>
              </w:rPr>
              <w:t xml:space="preserve"> % </w:t>
            </w:r>
            <w:r w:rsidR="008517F8">
              <w:rPr>
                <w:rFonts w:asciiTheme="minorHAnsi" w:hAnsiTheme="minorHAnsi" w:cstheme="minorHAnsi"/>
                <w:sz w:val="20"/>
                <w:szCs w:val="20"/>
              </w:rPr>
              <w:t>de</w:t>
            </w:r>
            <w:r w:rsidRPr="00BA0FC0">
              <w:rPr>
                <w:rFonts w:asciiTheme="minorHAnsi" w:hAnsiTheme="minorHAnsi" w:cstheme="minorHAnsi"/>
                <w:sz w:val="20"/>
                <w:szCs w:val="20"/>
              </w:rPr>
              <w:t xml:space="preserve"> </w:t>
            </w:r>
            <w:r w:rsidR="008517F8">
              <w:rPr>
                <w:rFonts w:asciiTheme="minorHAnsi" w:hAnsiTheme="minorHAnsi" w:cstheme="minorHAnsi"/>
                <w:sz w:val="20"/>
                <w:szCs w:val="20"/>
              </w:rPr>
              <w:t>logro</w:t>
            </w:r>
          </w:p>
        </w:tc>
      </w:tr>
      <w:tr w:rsidR="00BA0FC0" w:rsidRPr="00BA0FC0" w14:paraId="399791AD" w14:textId="77777777" w:rsidTr="00BA0FC0">
        <w:trPr>
          <w:jc w:val="center"/>
        </w:trPr>
        <w:tc>
          <w:tcPr>
            <w:tcW w:w="993" w:type="dxa"/>
            <w:tcMar>
              <w:top w:w="100" w:type="dxa"/>
              <w:left w:w="100" w:type="dxa"/>
              <w:bottom w:w="100" w:type="dxa"/>
              <w:right w:w="100" w:type="dxa"/>
            </w:tcMar>
            <w:hideMark/>
          </w:tcPr>
          <w:p w14:paraId="11FAB73A"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3° Básico</w:t>
            </w:r>
          </w:p>
        </w:tc>
        <w:tc>
          <w:tcPr>
            <w:tcW w:w="1266" w:type="dxa"/>
            <w:tcMar>
              <w:top w:w="100" w:type="dxa"/>
              <w:left w:w="100" w:type="dxa"/>
              <w:bottom w:w="100" w:type="dxa"/>
              <w:right w:w="100" w:type="dxa"/>
            </w:tcMar>
            <w:hideMark/>
          </w:tcPr>
          <w:p w14:paraId="5A53DEDF"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68%</w:t>
            </w:r>
          </w:p>
        </w:tc>
        <w:tc>
          <w:tcPr>
            <w:tcW w:w="1361" w:type="dxa"/>
            <w:tcMar>
              <w:top w:w="100" w:type="dxa"/>
              <w:left w:w="100" w:type="dxa"/>
              <w:bottom w:w="100" w:type="dxa"/>
              <w:right w:w="100" w:type="dxa"/>
            </w:tcMar>
            <w:hideMark/>
          </w:tcPr>
          <w:p w14:paraId="5E99F0B2"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42%</w:t>
            </w:r>
          </w:p>
        </w:tc>
        <w:tc>
          <w:tcPr>
            <w:tcW w:w="1313" w:type="dxa"/>
            <w:tcMar>
              <w:top w:w="100" w:type="dxa"/>
              <w:left w:w="100" w:type="dxa"/>
              <w:bottom w:w="100" w:type="dxa"/>
              <w:right w:w="100" w:type="dxa"/>
            </w:tcMar>
            <w:hideMark/>
          </w:tcPr>
          <w:p w14:paraId="52B3B4C7"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53%</w:t>
            </w:r>
          </w:p>
        </w:tc>
        <w:tc>
          <w:tcPr>
            <w:tcW w:w="1588" w:type="dxa"/>
            <w:tcMar>
              <w:top w:w="100" w:type="dxa"/>
              <w:left w:w="100" w:type="dxa"/>
              <w:bottom w:w="100" w:type="dxa"/>
              <w:right w:w="100" w:type="dxa"/>
            </w:tcMar>
            <w:hideMark/>
          </w:tcPr>
          <w:p w14:paraId="532B2782"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54%</w:t>
            </w:r>
          </w:p>
        </w:tc>
      </w:tr>
      <w:tr w:rsidR="00BA0FC0" w:rsidRPr="00BA0FC0" w14:paraId="748DBE33" w14:textId="77777777" w:rsidTr="00BA0FC0">
        <w:trPr>
          <w:jc w:val="center"/>
        </w:trPr>
        <w:tc>
          <w:tcPr>
            <w:tcW w:w="993" w:type="dxa"/>
            <w:tcMar>
              <w:top w:w="100" w:type="dxa"/>
              <w:left w:w="100" w:type="dxa"/>
              <w:bottom w:w="100" w:type="dxa"/>
              <w:right w:w="100" w:type="dxa"/>
            </w:tcMar>
            <w:hideMark/>
          </w:tcPr>
          <w:p w14:paraId="06BC5F76"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4° Básico</w:t>
            </w:r>
          </w:p>
        </w:tc>
        <w:tc>
          <w:tcPr>
            <w:tcW w:w="1266" w:type="dxa"/>
            <w:tcMar>
              <w:top w:w="100" w:type="dxa"/>
              <w:left w:w="100" w:type="dxa"/>
              <w:bottom w:w="100" w:type="dxa"/>
              <w:right w:w="100" w:type="dxa"/>
            </w:tcMar>
            <w:hideMark/>
          </w:tcPr>
          <w:p w14:paraId="03A6DB88"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83%</w:t>
            </w:r>
          </w:p>
        </w:tc>
        <w:tc>
          <w:tcPr>
            <w:tcW w:w="1361" w:type="dxa"/>
            <w:tcMar>
              <w:top w:w="100" w:type="dxa"/>
              <w:left w:w="100" w:type="dxa"/>
              <w:bottom w:w="100" w:type="dxa"/>
              <w:right w:w="100" w:type="dxa"/>
            </w:tcMar>
            <w:hideMark/>
          </w:tcPr>
          <w:p w14:paraId="3340A395"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31%</w:t>
            </w:r>
          </w:p>
        </w:tc>
        <w:tc>
          <w:tcPr>
            <w:tcW w:w="1313" w:type="dxa"/>
            <w:tcMar>
              <w:top w:w="100" w:type="dxa"/>
              <w:left w:w="100" w:type="dxa"/>
              <w:bottom w:w="100" w:type="dxa"/>
              <w:right w:w="100" w:type="dxa"/>
            </w:tcMar>
            <w:hideMark/>
          </w:tcPr>
          <w:p w14:paraId="51D0674A"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15%</w:t>
            </w:r>
          </w:p>
        </w:tc>
        <w:tc>
          <w:tcPr>
            <w:tcW w:w="1588" w:type="dxa"/>
            <w:tcMar>
              <w:top w:w="100" w:type="dxa"/>
              <w:left w:w="100" w:type="dxa"/>
              <w:bottom w:w="100" w:type="dxa"/>
              <w:right w:w="100" w:type="dxa"/>
            </w:tcMar>
            <w:hideMark/>
          </w:tcPr>
          <w:p w14:paraId="43176BC2"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43%</w:t>
            </w:r>
          </w:p>
        </w:tc>
      </w:tr>
      <w:tr w:rsidR="00BA0FC0" w:rsidRPr="00BA0FC0" w14:paraId="44F70097" w14:textId="77777777" w:rsidTr="00BA0FC0">
        <w:trPr>
          <w:jc w:val="center"/>
        </w:trPr>
        <w:tc>
          <w:tcPr>
            <w:tcW w:w="993" w:type="dxa"/>
            <w:tcMar>
              <w:top w:w="100" w:type="dxa"/>
              <w:left w:w="100" w:type="dxa"/>
              <w:bottom w:w="100" w:type="dxa"/>
              <w:right w:w="100" w:type="dxa"/>
            </w:tcMar>
            <w:hideMark/>
          </w:tcPr>
          <w:p w14:paraId="7CC6AABA"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5° Básico</w:t>
            </w:r>
          </w:p>
        </w:tc>
        <w:tc>
          <w:tcPr>
            <w:tcW w:w="1266" w:type="dxa"/>
            <w:tcMar>
              <w:top w:w="100" w:type="dxa"/>
              <w:left w:w="100" w:type="dxa"/>
              <w:bottom w:w="100" w:type="dxa"/>
              <w:right w:w="100" w:type="dxa"/>
            </w:tcMar>
            <w:hideMark/>
          </w:tcPr>
          <w:p w14:paraId="6C9099AE"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92%</w:t>
            </w:r>
          </w:p>
        </w:tc>
        <w:tc>
          <w:tcPr>
            <w:tcW w:w="1361" w:type="dxa"/>
            <w:tcMar>
              <w:top w:w="100" w:type="dxa"/>
              <w:left w:w="100" w:type="dxa"/>
              <w:bottom w:w="100" w:type="dxa"/>
              <w:right w:w="100" w:type="dxa"/>
            </w:tcMar>
            <w:hideMark/>
          </w:tcPr>
          <w:p w14:paraId="026488A6"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8%</w:t>
            </w:r>
          </w:p>
        </w:tc>
        <w:tc>
          <w:tcPr>
            <w:tcW w:w="1313" w:type="dxa"/>
            <w:tcMar>
              <w:top w:w="100" w:type="dxa"/>
              <w:left w:w="100" w:type="dxa"/>
              <w:bottom w:w="100" w:type="dxa"/>
              <w:right w:w="100" w:type="dxa"/>
            </w:tcMar>
            <w:hideMark/>
          </w:tcPr>
          <w:p w14:paraId="65DAF316"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588" w:type="dxa"/>
            <w:tcMar>
              <w:top w:w="100" w:type="dxa"/>
              <w:left w:w="100" w:type="dxa"/>
              <w:bottom w:w="100" w:type="dxa"/>
              <w:right w:w="100" w:type="dxa"/>
            </w:tcMar>
            <w:hideMark/>
          </w:tcPr>
          <w:p w14:paraId="1BAC8856"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33%</w:t>
            </w:r>
          </w:p>
        </w:tc>
      </w:tr>
      <w:tr w:rsidR="00BA0FC0" w:rsidRPr="00BA0FC0" w14:paraId="11862C14" w14:textId="77777777" w:rsidTr="00BA0FC0">
        <w:trPr>
          <w:jc w:val="center"/>
        </w:trPr>
        <w:tc>
          <w:tcPr>
            <w:tcW w:w="993" w:type="dxa"/>
            <w:tcMar>
              <w:top w:w="100" w:type="dxa"/>
              <w:left w:w="100" w:type="dxa"/>
              <w:bottom w:w="100" w:type="dxa"/>
              <w:right w:w="100" w:type="dxa"/>
            </w:tcMar>
            <w:hideMark/>
          </w:tcPr>
          <w:p w14:paraId="52DE8748"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6° Básico</w:t>
            </w:r>
          </w:p>
        </w:tc>
        <w:tc>
          <w:tcPr>
            <w:tcW w:w="1266" w:type="dxa"/>
            <w:tcMar>
              <w:top w:w="100" w:type="dxa"/>
              <w:left w:w="100" w:type="dxa"/>
              <w:bottom w:w="100" w:type="dxa"/>
              <w:right w:w="100" w:type="dxa"/>
            </w:tcMar>
            <w:hideMark/>
          </w:tcPr>
          <w:p w14:paraId="3DF8BA9C"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56%</w:t>
            </w:r>
          </w:p>
        </w:tc>
        <w:tc>
          <w:tcPr>
            <w:tcW w:w="1361" w:type="dxa"/>
            <w:tcMar>
              <w:top w:w="100" w:type="dxa"/>
              <w:left w:w="100" w:type="dxa"/>
              <w:bottom w:w="100" w:type="dxa"/>
              <w:right w:w="100" w:type="dxa"/>
            </w:tcMar>
            <w:hideMark/>
          </w:tcPr>
          <w:p w14:paraId="0A1BCA44"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313" w:type="dxa"/>
            <w:tcMar>
              <w:top w:w="100" w:type="dxa"/>
              <w:left w:w="100" w:type="dxa"/>
              <w:bottom w:w="100" w:type="dxa"/>
              <w:right w:w="100" w:type="dxa"/>
            </w:tcMar>
            <w:hideMark/>
          </w:tcPr>
          <w:p w14:paraId="672B5324"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6%</w:t>
            </w:r>
          </w:p>
        </w:tc>
        <w:tc>
          <w:tcPr>
            <w:tcW w:w="1588" w:type="dxa"/>
            <w:tcMar>
              <w:top w:w="100" w:type="dxa"/>
              <w:left w:w="100" w:type="dxa"/>
              <w:bottom w:w="100" w:type="dxa"/>
              <w:right w:w="100" w:type="dxa"/>
            </w:tcMar>
            <w:hideMark/>
          </w:tcPr>
          <w:p w14:paraId="04216E03"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21%</w:t>
            </w:r>
          </w:p>
        </w:tc>
      </w:tr>
      <w:tr w:rsidR="00BA0FC0" w:rsidRPr="00BA0FC0" w14:paraId="30874C24" w14:textId="77777777" w:rsidTr="00BA0FC0">
        <w:trPr>
          <w:jc w:val="center"/>
        </w:trPr>
        <w:tc>
          <w:tcPr>
            <w:tcW w:w="993" w:type="dxa"/>
            <w:tcMar>
              <w:top w:w="100" w:type="dxa"/>
              <w:left w:w="100" w:type="dxa"/>
              <w:bottom w:w="100" w:type="dxa"/>
              <w:right w:w="100" w:type="dxa"/>
            </w:tcMar>
            <w:hideMark/>
          </w:tcPr>
          <w:p w14:paraId="6355BD93"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7° Básico</w:t>
            </w:r>
          </w:p>
        </w:tc>
        <w:tc>
          <w:tcPr>
            <w:tcW w:w="1266" w:type="dxa"/>
            <w:tcMar>
              <w:top w:w="100" w:type="dxa"/>
              <w:left w:w="100" w:type="dxa"/>
              <w:bottom w:w="100" w:type="dxa"/>
              <w:right w:w="100" w:type="dxa"/>
            </w:tcMar>
            <w:hideMark/>
          </w:tcPr>
          <w:p w14:paraId="6B56A716"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13%</w:t>
            </w:r>
          </w:p>
        </w:tc>
        <w:tc>
          <w:tcPr>
            <w:tcW w:w="1361" w:type="dxa"/>
            <w:tcMar>
              <w:top w:w="100" w:type="dxa"/>
              <w:left w:w="100" w:type="dxa"/>
              <w:bottom w:w="100" w:type="dxa"/>
              <w:right w:w="100" w:type="dxa"/>
            </w:tcMar>
            <w:hideMark/>
          </w:tcPr>
          <w:p w14:paraId="7654EC67"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313" w:type="dxa"/>
            <w:tcMar>
              <w:top w:w="100" w:type="dxa"/>
              <w:left w:w="100" w:type="dxa"/>
              <w:bottom w:w="100" w:type="dxa"/>
              <w:right w:w="100" w:type="dxa"/>
            </w:tcMar>
            <w:hideMark/>
          </w:tcPr>
          <w:p w14:paraId="32FE1D89"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588" w:type="dxa"/>
            <w:tcMar>
              <w:top w:w="100" w:type="dxa"/>
              <w:left w:w="100" w:type="dxa"/>
              <w:bottom w:w="100" w:type="dxa"/>
              <w:right w:w="100" w:type="dxa"/>
            </w:tcMar>
            <w:hideMark/>
          </w:tcPr>
          <w:p w14:paraId="59BFDCD2"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4%</w:t>
            </w:r>
          </w:p>
        </w:tc>
      </w:tr>
      <w:tr w:rsidR="00BA0FC0" w:rsidRPr="00BA0FC0" w14:paraId="46D0466D" w14:textId="77777777" w:rsidTr="00BA0FC0">
        <w:trPr>
          <w:jc w:val="center"/>
        </w:trPr>
        <w:tc>
          <w:tcPr>
            <w:tcW w:w="993" w:type="dxa"/>
            <w:tcMar>
              <w:top w:w="100" w:type="dxa"/>
              <w:left w:w="100" w:type="dxa"/>
              <w:bottom w:w="100" w:type="dxa"/>
              <w:right w:w="100" w:type="dxa"/>
            </w:tcMar>
            <w:hideMark/>
          </w:tcPr>
          <w:p w14:paraId="5180D17A"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8° Básico</w:t>
            </w:r>
          </w:p>
        </w:tc>
        <w:tc>
          <w:tcPr>
            <w:tcW w:w="1266" w:type="dxa"/>
            <w:tcMar>
              <w:top w:w="100" w:type="dxa"/>
              <w:left w:w="100" w:type="dxa"/>
              <w:bottom w:w="100" w:type="dxa"/>
              <w:right w:w="100" w:type="dxa"/>
            </w:tcMar>
            <w:hideMark/>
          </w:tcPr>
          <w:p w14:paraId="55F10B56"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6%</w:t>
            </w:r>
          </w:p>
        </w:tc>
        <w:tc>
          <w:tcPr>
            <w:tcW w:w="1361" w:type="dxa"/>
            <w:tcMar>
              <w:top w:w="100" w:type="dxa"/>
              <w:left w:w="100" w:type="dxa"/>
              <w:bottom w:w="100" w:type="dxa"/>
              <w:right w:w="100" w:type="dxa"/>
            </w:tcMar>
            <w:hideMark/>
          </w:tcPr>
          <w:p w14:paraId="1B4CD02A"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4%</w:t>
            </w:r>
          </w:p>
        </w:tc>
        <w:tc>
          <w:tcPr>
            <w:tcW w:w="1313" w:type="dxa"/>
            <w:tcMar>
              <w:top w:w="100" w:type="dxa"/>
              <w:left w:w="100" w:type="dxa"/>
              <w:bottom w:w="100" w:type="dxa"/>
              <w:right w:w="100" w:type="dxa"/>
            </w:tcMar>
            <w:hideMark/>
          </w:tcPr>
          <w:p w14:paraId="6CDAA0A4"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4%</w:t>
            </w:r>
          </w:p>
        </w:tc>
        <w:tc>
          <w:tcPr>
            <w:tcW w:w="1588" w:type="dxa"/>
            <w:tcMar>
              <w:top w:w="100" w:type="dxa"/>
              <w:left w:w="100" w:type="dxa"/>
              <w:bottom w:w="100" w:type="dxa"/>
              <w:right w:w="100" w:type="dxa"/>
            </w:tcMar>
            <w:hideMark/>
          </w:tcPr>
          <w:p w14:paraId="1A519510"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5%</w:t>
            </w:r>
          </w:p>
        </w:tc>
      </w:tr>
      <w:tr w:rsidR="00BA0FC0" w:rsidRPr="00BA0FC0" w14:paraId="691B525D" w14:textId="77777777" w:rsidTr="00BA0FC0">
        <w:trPr>
          <w:jc w:val="center"/>
        </w:trPr>
        <w:tc>
          <w:tcPr>
            <w:tcW w:w="993" w:type="dxa"/>
            <w:tcMar>
              <w:top w:w="100" w:type="dxa"/>
              <w:left w:w="100" w:type="dxa"/>
              <w:bottom w:w="100" w:type="dxa"/>
              <w:right w:w="100" w:type="dxa"/>
            </w:tcMar>
            <w:hideMark/>
          </w:tcPr>
          <w:p w14:paraId="3F2AA59B"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1° Medio</w:t>
            </w:r>
          </w:p>
        </w:tc>
        <w:tc>
          <w:tcPr>
            <w:tcW w:w="1266" w:type="dxa"/>
            <w:tcMar>
              <w:top w:w="100" w:type="dxa"/>
              <w:left w:w="100" w:type="dxa"/>
              <w:bottom w:w="100" w:type="dxa"/>
              <w:right w:w="100" w:type="dxa"/>
            </w:tcMar>
            <w:hideMark/>
          </w:tcPr>
          <w:p w14:paraId="621FF543"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3%</w:t>
            </w:r>
          </w:p>
        </w:tc>
        <w:tc>
          <w:tcPr>
            <w:tcW w:w="1361" w:type="dxa"/>
            <w:tcMar>
              <w:top w:w="100" w:type="dxa"/>
              <w:left w:w="100" w:type="dxa"/>
              <w:bottom w:w="100" w:type="dxa"/>
              <w:right w:w="100" w:type="dxa"/>
            </w:tcMar>
            <w:hideMark/>
          </w:tcPr>
          <w:p w14:paraId="7F10EFE4"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313" w:type="dxa"/>
            <w:tcMar>
              <w:top w:w="100" w:type="dxa"/>
              <w:left w:w="100" w:type="dxa"/>
              <w:bottom w:w="100" w:type="dxa"/>
              <w:right w:w="100" w:type="dxa"/>
            </w:tcMar>
            <w:hideMark/>
          </w:tcPr>
          <w:p w14:paraId="47CFF4E4"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588" w:type="dxa"/>
            <w:tcMar>
              <w:top w:w="100" w:type="dxa"/>
              <w:left w:w="100" w:type="dxa"/>
              <w:bottom w:w="100" w:type="dxa"/>
              <w:right w:w="100" w:type="dxa"/>
            </w:tcMar>
            <w:hideMark/>
          </w:tcPr>
          <w:p w14:paraId="0FF29A6F"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1%</w:t>
            </w:r>
          </w:p>
        </w:tc>
      </w:tr>
      <w:tr w:rsidR="00BA0FC0" w:rsidRPr="00BA0FC0" w14:paraId="0DC2710C" w14:textId="77777777" w:rsidTr="00BA0FC0">
        <w:trPr>
          <w:jc w:val="center"/>
        </w:trPr>
        <w:tc>
          <w:tcPr>
            <w:tcW w:w="993" w:type="dxa"/>
            <w:tcMar>
              <w:top w:w="100" w:type="dxa"/>
              <w:left w:w="100" w:type="dxa"/>
              <w:bottom w:w="100" w:type="dxa"/>
              <w:right w:w="100" w:type="dxa"/>
            </w:tcMar>
            <w:hideMark/>
          </w:tcPr>
          <w:p w14:paraId="5833A2E9" w14:textId="77777777" w:rsidR="00BA0FC0" w:rsidRPr="00BA0FC0" w:rsidRDefault="00BA0FC0" w:rsidP="008517F8">
            <w:pPr>
              <w:contextualSpacing/>
              <w:rPr>
                <w:rFonts w:asciiTheme="minorHAnsi" w:hAnsiTheme="minorHAnsi" w:cstheme="minorHAnsi"/>
                <w:sz w:val="20"/>
                <w:szCs w:val="20"/>
              </w:rPr>
            </w:pPr>
            <w:r w:rsidRPr="00BA0FC0">
              <w:rPr>
                <w:rFonts w:asciiTheme="minorHAnsi" w:hAnsiTheme="minorHAnsi" w:cstheme="minorHAnsi"/>
                <w:sz w:val="20"/>
                <w:szCs w:val="20"/>
              </w:rPr>
              <w:t>2° Medio</w:t>
            </w:r>
          </w:p>
        </w:tc>
        <w:tc>
          <w:tcPr>
            <w:tcW w:w="1266" w:type="dxa"/>
            <w:tcMar>
              <w:top w:w="100" w:type="dxa"/>
              <w:left w:w="100" w:type="dxa"/>
              <w:bottom w:w="100" w:type="dxa"/>
              <w:right w:w="100" w:type="dxa"/>
            </w:tcMar>
            <w:hideMark/>
          </w:tcPr>
          <w:p w14:paraId="4FFD986A"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9%</w:t>
            </w:r>
          </w:p>
        </w:tc>
        <w:tc>
          <w:tcPr>
            <w:tcW w:w="1361" w:type="dxa"/>
            <w:tcMar>
              <w:top w:w="100" w:type="dxa"/>
              <w:left w:w="100" w:type="dxa"/>
              <w:bottom w:w="100" w:type="dxa"/>
              <w:right w:w="100" w:type="dxa"/>
            </w:tcMar>
            <w:hideMark/>
          </w:tcPr>
          <w:p w14:paraId="4ECCF732"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313" w:type="dxa"/>
            <w:tcMar>
              <w:top w:w="100" w:type="dxa"/>
              <w:left w:w="100" w:type="dxa"/>
              <w:bottom w:w="100" w:type="dxa"/>
              <w:right w:w="100" w:type="dxa"/>
            </w:tcMar>
            <w:hideMark/>
          </w:tcPr>
          <w:p w14:paraId="28340717"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0%</w:t>
            </w:r>
          </w:p>
        </w:tc>
        <w:tc>
          <w:tcPr>
            <w:tcW w:w="1588" w:type="dxa"/>
            <w:tcMar>
              <w:top w:w="100" w:type="dxa"/>
              <w:left w:w="100" w:type="dxa"/>
              <w:bottom w:w="100" w:type="dxa"/>
              <w:right w:w="100" w:type="dxa"/>
            </w:tcMar>
            <w:hideMark/>
          </w:tcPr>
          <w:p w14:paraId="6F00D398" w14:textId="77777777" w:rsidR="00BA0FC0" w:rsidRPr="00BA0FC0" w:rsidRDefault="00BA0FC0" w:rsidP="008517F8">
            <w:pPr>
              <w:contextualSpacing/>
              <w:jc w:val="center"/>
              <w:rPr>
                <w:rFonts w:asciiTheme="minorHAnsi" w:hAnsiTheme="minorHAnsi" w:cstheme="minorHAnsi"/>
                <w:sz w:val="20"/>
                <w:szCs w:val="20"/>
              </w:rPr>
            </w:pPr>
            <w:r w:rsidRPr="00BA0FC0">
              <w:rPr>
                <w:rFonts w:asciiTheme="minorHAnsi" w:hAnsiTheme="minorHAnsi" w:cstheme="minorHAnsi"/>
                <w:sz w:val="20"/>
                <w:szCs w:val="20"/>
              </w:rPr>
              <w:t>3%</w:t>
            </w:r>
          </w:p>
        </w:tc>
      </w:tr>
    </w:tbl>
    <w:p w14:paraId="20547908" w14:textId="73B03B52" w:rsidR="00BA0FC0" w:rsidRDefault="008517F8" w:rsidP="2C67FFB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Gráfico 1: Resultados SIMCE</w:t>
      </w:r>
      <w:r w:rsidR="002955E9">
        <w:rPr>
          <w:rFonts w:asciiTheme="minorHAnsi" w:hAnsiTheme="minorHAnsi" w:cstheme="minorBidi"/>
        </w:rPr>
        <w:t xml:space="preserve"> 2023, </w:t>
      </w:r>
      <w:r>
        <w:rPr>
          <w:rFonts w:asciiTheme="minorHAnsi" w:hAnsiTheme="minorHAnsi" w:cstheme="minorBidi"/>
        </w:rPr>
        <w:t>4</w:t>
      </w:r>
      <w:r w:rsidR="000B6FB4">
        <w:rPr>
          <w:rFonts w:asciiTheme="minorHAnsi" w:hAnsiTheme="minorHAnsi" w:cstheme="minorHAnsi"/>
          <w:color w:val="000000"/>
        </w:rPr>
        <w:t>°</w:t>
      </w:r>
      <w:r>
        <w:rPr>
          <w:rFonts w:asciiTheme="minorHAnsi" w:hAnsiTheme="minorHAnsi" w:cstheme="minorBidi"/>
        </w:rPr>
        <w:t xml:space="preserve"> año básico</w:t>
      </w:r>
    </w:p>
    <w:p w14:paraId="5372A8C9" w14:textId="4C377277" w:rsidR="008517F8" w:rsidRDefault="008517F8" w:rsidP="008517F8">
      <w:pPr>
        <w:jc w:val="center"/>
        <w:rPr>
          <w:rFonts w:ascii="Arial Narrow" w:hAnsi="Arial Narrow"/>
          <w:b/>
          <w:bCs/>
          <w:color w:val="073763"/>
          <w:bdr w:val="none" w:sz="0" w:space="0" w:color="auto" w:frame="1"/>
        </w:rPr>
      </w:pPr>
      <w:r>
        <w:rPr>
          <w:rFonts w:ascii="Arial Narrow" w:hAnsi="Arial Narrow"/>
          <w:b/>
          <w:bCs/>
          <w:color w:val="073763"/>
          <w:bdr w:val="none" w:sz="0" w:space="0" w:color="auto" w:frame="1"/>
        </w:rPr>
        <w:fldChar w:fldCharType="begin"/>
      </w:r>
      <w:r>
        <w:rPr>
          <w:rFonts w:ascii="Arial Narrow" w:hAnsi="Arial Narrow"/>
          <w:b/>
          <w:bCs/>
          <w:color w:val="073763"/>
          <w:bdr w:val="none" w:sz="0" w:space="0" w:color="auto" w:frame="1"/>
        </w:rPr>
        <w:instrText xml:space="preserve"> INCLUDEPICTURE "https://lh7-us.googleusercontent.com/4cfWBuwxi8t4ga31zJwvhXKzJ2BCVWOu4C19jqwCrtW7L-ysE5iNpPsshruqpStT3NMSVSx3q-scrA63gUJWd4XuAP8WYPRk9TtN2j0XPaAwTB9KxHnH5HFj9MBkfkg-A-A2B9EpuiMcpL4cYXOlUk4" \* MERGEFORMATINET </w:instrText>
      </w:r>
      <w:r>
        <w:rPr>
          <w:rFonts w:ascii="Arial Narrow" w:hAnsi="Arial Narrow"/>
          <w:b/>
          <w:bCs/>
          <w:color w:val="073763"/>
          <w:bdr w:val="none" w:sz="0" w:space="0" w:color="auto" w:frame="1"/>
        </w:rPr>
        <w:fldChar w:fldCharType="separate"/>
      </w:r>
      <w:r>
        <w:rPr>
          <w:rFonts w:ascii="Arial Narrow" w:hAnsi="Arial Narrow"/>
          <w:b/>
          <w:bCs/>
          <w:noProof/>
          <w:color w:val="073763"/>
          <w:bdr w:val="none" w:sz="0" w:space="0" w:color="auto" w:frame="1"/>
        </w:rPr>
        <w:drawing>
          <wp:inline distT="0" distB="0" distL="0" distR="0" wp14:anchorId="2A63D86D" wp14:editId="5ECACE49">
            <wp:extent cx="3924000" cy="1940898"/>
            <wp:effectExtent l="0" t="0" r="635" b="254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24000" cy="1940898"/>
                    </a:xfrm>
                    <a:prstGeom prst="rect">
                      <a:avLst/>
                    </a:prstGeom>
                    <a:noFill/>
                    <a:ln>
                      <a:noFill/>
                    </a:ln>
                  </pic:spPr>
                </pic:pic>
              </a:graphicData>
            </a:graphic>
          </wp:inline>
        </w:drawing>
      </w:r>
      <w:r>
        <w:rPr>
          <w:rFonts w:ascii="Arial Narrow" w:hAnsi="Arial Narrow"/>
          <w:b/>
          <w:bCs/>
          <w:color w:val="073763"/>
          <w:bdr w:val="none" w:sz="0" w:space="0" w:color="auto" w:frame="1"/>
        </w:rPr>
        <w:fldChar w:fldCharType="end"/>
      </w:r>
    </w:p>
    <w:p w14:paraId="032C4036" w14:textId="77777777" w:rsidR="008517F8" w:rsidRDefault="008517F8" w:rsidP="2C67FFB9">
      <w:pPr>
        <w:pBdr>
          <w:top w:val="nil"/>
          <w:left w:val="nil"/>
          <w:bottom w:val="nil"/>
          <w:right w:val="nil"/>
          <w:between w:val="nil"/>
        </w:pBdr>
        <w:spacing w:before="180" w:after="180" w:line="360" w:lineRule="auto"/>
        <w:jc w:val="both"/>
        <w:rPr>
          <w:rFonts w:asciiTheme="minorHAnsi" w:hAnsiTheme="minorHAnsi" w:cstheme="minorBidi"/>
        </w:rPr>
      </w:pPr>
    </w:p>
    <w:p w14:paraId="2C02BAAA" w14:textId="23B8C853" w:rsidR="7CC59A49" w:rsidRDefault="7CC59A49" w:rsidP="19B0CC63">
      <w:pPr>
        <w:spacing w:before="180" w:after="180" w:line="360" w:lineRule="auto"/>
        <w:jc w:val="both"/>
        <w:rPr>
          <w:rFonts w:asciiTheme="minorHAnsi" w:hAnsiTheme="minorHAnsi" w:cstheme="minorBidi"/>
        </w:rPr>
      </w:pPr>
      <w:bookmarkStart w:id="5" w:name="_Int_Hx28hu9S"/>
      <w:r w:rsidRPr="2C67FFB9">
        <w:rPr>
          <w:rFonts w:asciiTheme="minorHAnsi" w:hAnsiTheme="minorHAnsi" w:cstheme="minorBidi"/>
        </w:rPr>
        <w:t>El implementar la evaluación formativa tiene como objetivo mejorar el aprendizaje de los estudian</w:t>
      </w:r>
      <w:r w:rsidR="28BAEE71" w:rsidRPr="2C67FFB9">
        <w:rPr>
          <w:rFonts w:asciiTheme="minorHAnsi" w:hAnsiTheme="minorHAnsi" w:cstheme="minorBidi"/>
        </w:rPr>
        <w:t>tes</w:t>
      </w:r>
      <w:r w:rsidR="624D5F54" w:rsidRPr="2C67FFB9">
        <w:rPr>
          <w:rFonts w:asciiTheme="minorHAnsi" w:hAnsiTheme="minorHAnsi" w:cstheme="minorBidi"/>
        </w:rPr>
        <w:t>, ya que</w:t>
      </w:r>
      <w:r w:rsidR="28BAEE71" w:rsidRPr="2C67FFB9">
        <w:rPr>
          <w:rFonts w:asciiTheme="minorHAnsi" w:hAnsiTheme="minorHAnsi" w:cstheme="minorBidi"/>
        </w:rPr>
        <w:t xml:space="preserve"> </w:t>
      </w:r>
      <w:r w:rsidR="00C06C98">
        <w:rPr>
          <w:rFonts w:asciiTheme="minorHAnsi" w:hAnsiTheme="minorHAnsi" w:cstheme="minorBidi"/>
        </w:rPr>
        <w:t xml:space="preserve">a </w:t>
      </w:r>
      <w:r w:rsidR="28BAEE71" w:rsidRPr="2C67FFB9">
        <w:rPr>
          <w:rFonts w:asciiTheme="minorHAnsi" w:hAnsiTheme="minorHAnsi" w:cstheme="minorBidi"/>
        </w:rPr>
        <w:t xml:space="preserve">diferencia de la evaluación sumativa tradicional, que solo mide </w:t>
      </w:r>
      <w:r w:rsidR="28BAEE71" w:rsidRPr="2C67FFB9">
        <w:rPr>
          <w:rFonts w:asciiTheme="minorHAnsi" w:hAnsiTheme="minorHAnsi" w:cstheme="minorBidi"/>
        </w:rPr>
        <w:lastRenderedPageBreak/>
        <w:t>el rendimiento al final de un periodo, la evaluación formativa se realiza de manera continua durante el proceso de enseñanza y aprendizaje</w:t>
      </w:r>
      <w:r w:rsidR="7FF1C8EE" w:rsidRPr="2C67FFB9">
        <w:rPr>
          <w:rFonts w:asciiTheme="minorHAnsi" w:hAnsiTheme="minorHAnsi" w:cstheme="minorBidi"/>
        </w:rPr>
        <w:t>.</w:t>
      </w:r>
      <w:bookmarkEnd w:id="5"/>
      <w:r w:rsidR="7FF1C8EE" w:rsidRPr="2C67FFB9">
        <w:rPr>
          <w:rFonts w:asciiTheme="minorHAnsi" w:hAnsiTheme="minorHAnsi" w:cstheme="minorBidi"/>
        </w:rPr>
        <w:t xml:space="preserve"> Esta evaluación proporciona retroalimentación oportu</w:t>
      </w:r>
      <w:r w:rsidR="46B2463B" w:rsidRPr="2C67FFB9">
        <w:rPr>
          <w:rFonts w:asciiTheme="minorHAnsi" w:hAnsiTheme="minorHAnsi" w:cstheme="minorBidi"/>
        </w:rPr>
        <w:t xml:space="preserve">na a los estudiantes </w:t>
      </w:r>
      <w:r w:rsidR="00C06C98">
        <w:rPr>
          <w:rFonts w:asciiTheme="minorHAnsi" w:hAnsiTheme="minorHAnsi" w:cstheme="minorBidi"/>
        </w:rPr>
        <w:t xml:space="preserve"> para su aprendizaje </w:t>
      </w:r>
      <w:r w:rsidR="46B2463B" w:rsidRPr="2C67FFB9">
        <w:rPr>
          <w:rFonts w:asciiTheme="minorHAnsi" w:hAnsiTheme="minorHAnsi" w:cstheme="minorBidi"/>
        </w:rPr>
        <w:t>y a los docentes</w:t>
      </w:r>
      <w:r w:rsidR="00C06C98">
        <w:rPr>
          <w:rFonts w:asciiTheme="minorHAnsi" w:hAnsiTheme="minorHAnsi" w:cstheme="minorBidi"/>
        </w:rPr>
        <w:t xml:space="preserve"> para su enseñanza, </w:t>
      </w:r>
      <w:r w:rsidR="46B2463B" w:rsidRPr="2C67FFB9">
        <w:rPr>
          <w:rFonts w:asciiTheme="minorHAnsi" w:hAnsiTheme="minorHAnsi" w:cstheme="minorBidi"/>
        </w:rPr>
        <w:t>permitiéndoles identificar fortalezas</w:t>
      </w:r>
      <w:r w:rsidR="00C06C98">
        <w:rPr>
          <w:rFonts w:asciiTheme="minorHAnsi" w:hAnsiTheme="minorHAnsi" w:cstheme="minorBidi"/>
        </w:rPr>
        <w:t xml:space="preserve"> y oportunidades </w:t>
      </w:r>
      <w:r w:rsidR="46B2463B" w:rsidRPr="2C67FFB9">
        <w:rPr>
          <w:rFonts w:asciiTheme="minorHAnsi" w:hAnsiTheme="minorHAnsi" w:cstheme="minorBidi"/>
        </w:rPr>
        <w:t xml:space="preserve">de </w:t>
      </w:r>
      <w:r w:rsidR="38B449DE" w:rsidRPr="2C67FFB9">
        <w:rPr>
          <w:rFonts w:asciiTheme="minorHAnsi" w:hAnsiTheme="minorHAnsi" w:cstheme="minorBidi"/>
        </w:rPr>
        <w:t xml:space="preserve">mejora. </w:t>
      </w:r>
      <w:r w:rsidR="3556D747" w:rsidRPr="2C67FFB9">
        <w:rPr>
          <w:rFonts w:asciiTheme="minorHAnsi" w:hAnsiTheme="minorHAnsi" w:cstheme="minorBidi"/>
        </w:rPr>
        <w:t>Al tener una retroalimentación</w:t>
      </w:r>
      <w:r w:rsidR="38B449DE" w:rsidRPr="2C67FFB9">
        <w:rPr>
          <w:rFonts w:asciiTheme="minorHAnsi" w:hAnsiTheme="minorHAnsi" w:cstheme="minorBidi"/>
        </w:rPr>
        <w:t xml:space="preserve">, los y las estudiantes pueden centrar sus esfuerzos y mejorar su desempeño académico. Por otro lado, </w:t>
      </w:r>
      <w:r w:rsidR="1806BC77" w:rsidRPr="2C67FFB9">
        <w:rPr>
          <w:rFonts w:asciiTheme="minorHAnsi" w:hAnsiTheme="minorHAnsi" w:cstheme="minorBidi"/>
        </w:rPr>
        <w:t>los docentes pueden ajustar sus prácticas pedagógicas para abordar las necesidades específicas</w:t>
      </w:r>
      <w:r w:rsidR="56ABA1A8" w:rsidRPr="2C67FFB9">
        <w:rPr>
          <w:rFonts w:asciiTheme="minorHAnsi" w:hAnsiTheme="minorHAnsi" w:cstheme="minorBidi"/>
        </w:rPr>
        <w:t xml:space="preserve"> de sus estudiantes y optimizar el proceso de </w:t>
      </w:r>
      <w:r w:rsidR="00C06C98">
        <w:rPr>
          <w:rFonts w:asciiTheme="minorHAnsi" w:hAnsiTheme="minorHAnsi" w:cstheme="minorBidi"/>
        </w:rPr>
        <w:t>implementación de enseñanza</w:t>
      </w:r>
      <w:r w:rsidR="000B6FB4">
        <w:rPr>
          <w:rFonts w:asciiTheme="minorHAnsi" w:hAnsiTheme="minorHAnsi" w:cstheme="minorBidi"/>
        </w:rPr>
        <w:t>s</w:t>
      </w:r>
      <w:r w:rsidR="00716308">
        <w:rPr>
          <w:rFonts w:asciiTheme="minorHAnsi" w:hAnsiTheme="minorHAnsi" w:cstheme="minorBidi"/>
        </w:rPr>
        <w:t>. Esto puede incluir la incorporación de actividades prácticas, el uso de tecnología, entre otras, con el fin de garantizar que cada estudiante pueda comprender y asimilar el contenido de manera óptima.</w:t>
      </w:r>
    </w:p>
    <w:p w14:paraId="4D9668E9" w14:textId="4B0D6F6A" w:rsidR="286CC1B4" w:rsidRDefault="00C06C98" w:rsidP="19B0CC63">
      <w:pPr>
        <w:spacing w:before="180" w:after="180" w:line="360" w:lineRule="auto"/>
        <w:jc w:val="both"/>
        <w:rPr>
          <w:rFonts w:asciiTheme="minorHAnsi" w:hAnsiTheme="minorHAnsi" w:cstheme="minorBidi"/>
        </w:rPr>
      </w:pPr>
      <w:r>
        <w:rPr>
          <w:rFonts w:asciiTheme="minorHAnsi" w:hAnsiTheme="minorHAnsi" w:cstheme="minorBidi"/>
        </w:rPr>
        <w:t xml:space="preserve">Rara vez, el enfoque formativo de la evaluación </w:t>
      </w:r>
      <w:r w:rsidR="286CC1B4" w:rsidRPr="2C67FFB9">
        <w:rPr>
          <w:rFonts w:asciiTheme="minorHAnsi" w:hAnsiTheme="minorHAnsi" w:cstheme="minorBidi"/>
        </w:rPr>
        <w:t xml:space="preserve">se aplica </w:t>
      </w:r>
      <w:r>
        <w:rPr>
          <w:rFonts w:asciiTheme="minorHAnsi" w:hAnsiTheme="minorHAnsi" w:cstheme="minorBidi"/>
        </w:rPr>
        <w:t>adecuadamente</w:t>
      </w:r>
      <w:r w:rsidR="286CC1B4" w:rsidRPr="2C67FFB9">
        <w:rPr>
          <w:rFonts w:asciiTheme="minorHAnsi" w:hAnsiTheme="minorHAnsi" w:cstheme="minorBidi"/>
        </w:rPr>
        <w:t xml:space="preserve"> o se descuida </w:t>
      </w:r>
      <w:r>
        <w:rPr>
          <w:rFonts w:asciiTheme="minorHAnsi" w:hAnsiTheme="minorHAnsi" w:cstheme="minorBidi"/>
        </w:rPr>
        <w:t>su alcance pedagógico en el entorno educativo</w:t>
      </w:r>
      <w:r w:rsidR="6D251A79" w:rsidRPr="2C67FFB9">
        <w:rPr>
          <w:rFonts w:asciiTheme="minorHAnsi" w:hAnsiTheme="minorHAnsi" w:cstheme="minorBidi"/>
        </w:rPr>
        <w:t>, identificando una aplicación aislada de</w:t>
      </w:r>
      <w:r>
        <w:rPr>
          <w:rFonts w:asciiTheme="minorHAnsi" w:hAnsiTheme="minorHAnsi" w:cstheme="minorBidi"/>
        </w:rPr>
        <w:t xml:space="preserve"> </w:t>
      </w:r>
      <w:r w:rsidR="6D251A79" w:rsidRPr="2C67FFB9">
        <w:rPr>
          <w:rFonts w:asciiTheme="minorHAnsi" w:hAnsiTheme="minorHAnsi" w:cstheme="minorBidi"/>
        </w:rPr>
        <w:t>estrategias e instrumentos promovidos en este enfoque y</w:t>
      </w:r>
      <w:r>
        <w:rPr>
          <w:rFonts w:asciiTheme="minorHAnsi" w:hAnsiTheme="minorHAnsi" w:cstheme="minorBidi"/>
        </w:rPr>
        <w:t xml:space="preserve"> existe</w:t>
      </w:r>
      <w:r w:rsidR="6D251A79" w:rsidRPr="2C67FFB9">
        <w:rPr>
          <w:rFonts w:asciiTheme="minorHAnsi" w:hAnsiTheme="minorHAnsi" w:cstheme="minorBidi"/>
        </w:rPr>
        <w:t xml:space="preserve"> poco conocimiento s</w:t>
      </w:r>
      <w:r w:rsidR="18C00002" w:rsidRPr="2C67FFB9">
        <w:rPr>
          <w:rFonts w:asciiTheme="minorHAnsi" w:hAnsiTheme="minorHAnsi" w:cstheme="minorBidi"/>
        </w:rPr>
        <w:t>obre sus usos formativos (Zambrano y Toca, 2019).</w:t>
      </w:r>
      <w:r w:rsidR="6D251A79" w:rsidRPr="2C67FFB9">
        <w:rPr>
          <w:rFonts w:asciiTheme="minorHAnsi" w:hAnsiTheme="minorHAnsi" w:cstheme="minorBidi"/>
        </w:rPr>
        <w:t xml:space="preserve"> </w:t>
      </w:r>
      <w:r w:rsidR="286CC1B4" w:rsidRPr="2C67FFB9">
        <w:rPr>
          <w:rFonts w:asciiTheme="minorHAnsi" w:hAnsiTheme="minorHAnsi" w:cstheme="minorBidi"/>
        </w:rPr>
        <w:t>Los y las docentes, presionados por</w:t>
      </w:r>
      <w:r>
        <w:rPr>
          <w:rFonts w:asciiTheme="minorHAnsi" w:hAnsiTheme="minorHAnsi" w:cstheme="minorBidi"/>
        </w:rPr>
        <w:t xml:space="preserve"> la cobertura curricular</w:t>
      </w:r>
      <w:r w:rsidR="286CC1B4" w:rsidRPr="2C67FFB9">
        <w:rPr>
          <w:rFonts w:asciiTheme="minorHAnsi" w:hAnsiTheme="minorHAnsi" w:cstheme="minorBidi"/>
        </w:rPr>
        <w:t xml:space="preserve">, </w:t>
      </w:r>
      <w:r w:rsidR="60AB1081" w:rsidRPr="2C67FFB9">
        <w:rPr>
          <w:rFonts w:asciiTheme="minorHAnsi" w:hAnsiTheme="minorHAnsi" w:cstheme="minorBidi"/>
        </w:rPr>
        <w:t xml:space="preserve">el tiempo y las responsabilidades administrativas, a menudo se concentran en la evaluación sumativa y dejan de lado la formativa. </w:t>
      </w:r>
      <w:r w:rsidR="4664197E" w:rsidRPr="2C67FFB9">
        <w:rPr>
          <w:rFonts w:asciiTheme="minorHAnsi" w:hAnsiTheme="minorHAnsi" w:cstheme="minorBidi"/>
        </w:rPr>
        <w:t>Esto priva a</w:t>
      </w:r>
      <w:r w:rsidR="002955E9">
        <w:rPr>
          <w:rFonts w:asciiTheme="minorHAnsi" w:hAnsiTheme="minorHAnsi" w:cstheme="minorBidi"/>
        </w:rPr>
        <w:t xml:space="preserve"> </w:t>
      </w:r>
      <w:r w:rsidR="4664197E" w:rsidRPr="2C67FFB9">
        <w:rPr>
          <w:rFonts w:asciiTheme="minorHAnsi" w:hAnsiTheme="minorHAnsi" w:cstheme="minorBidi"/>
        </w:rPr>
        <w:t>estudiantes de una valiosa herramienta para mejorar su rendimiento académico y limita el potencial de crecimiento del sistema educativo en su conjunto.</w:t>
      </w:r>
    </w:p>
    <w:p w14:paraId="757F4405" w14:textId="738F52CD" w:rsidR="4500AD20" w:rsidRDefault="4D3C0E4C" w:rsidP="2C67FFB9">
      <w:pPr>
        <w:spacing w:before="180" w:after="180" w:line="360" w:lineRule="auto"/>
        <w:jc w:val="both"/>
        <w:rPr>
          <w:rFonts w:asciiTheme="minorHAnsi" w:hAnsiTheme="minorHAnsi" w:cstheme="minorBidi"/>
        </w:rPr>
      </w:pPr>
      <w:r w:rsidRPr="2C67FFB9">
        <w:rPr>
          <w:rFonts w:asciiTheme="minorHAnsi" w:hAnsiTheme="minorHAnsi" w:cstheme="minorBidi"/>
        </w:rPr>
        <w:t xml:space="preserve">Por otra parte, el establecer lineamientos claros, </w:t>
      </w:r>
      <w:r w:rsidR="7AB6C87B" w:rsidRPr="2C67FFB9">
        <w:rPr>
          <w:rFonts w:asciiTheme="minorHAnsi" w:hAnsiTheme="minorHAnsi" w:cstheme="minorBidi"/>
        </w:rPr>
        <w:t xml:space="preserve">mediante, el trabajo colaborativo, permite generar </w:t>
      </w:r>
      <w:r w:rsidR="641AE51E" w:rsidRPr="2C67FFB9">
        <w:rPr>
          <w:rFonts w:asciiTheme="minorHAnsi" w:hAnsiTheme="minorHAnsi" w:cstheme="minorBidi"/>
        </w:rPr>
        <w:t>estrategias efectivas para mejorar los procesos de enseñanz</w:t>
      </w:r>
      <w:r w:rsidR="000026D4">
        <w:rPr>
          <w:rFonts w:asciiTheme="minorHAnsi" w:hAnsiTheme="minorHAnsi" w:cstheme="minorBidi"/>
        </w:rPr>
        <w:t xml:space="preserve"> para el </w:t>
      </w:r>
      <w:r w:rsidR="641AE51E" w:rsidRPr="2C67FFB9">
        <w:rPr>
          <w:rFonts w:asciiTheme="minorHAnsi" w:hAnsiTheme="minorHAnsi" w:cstheme="minorBidi"/>
        </w:rPr>
        <w:t>aprendizaje en el estudiantado,</w:t>
      </w:r>
      <w:r w:rsidR="000026D4">
        <w:rPr>
          <w:rFonts w:asciiTheme="minorHAnsi" w:hAnsiTheme="minorHAnsi" w:cstheme="minorBidi"/>
        </w:rPr>
        <w:t xml:space="preserve"> y así </w:t>
      </w:r>
      <w:r w:rsidR="641AE51E" w:rsidRPr="2C67FFB9">
        <w:rPr>
          <w:rFonts w:asciiTheme="minorHAnsi" w:hAnsiTheme="minorHAnsi" w:cstheme="minorBidi"/>
        </w:rPr>
        <w:t>alcanzar el desarrollo de competencias, y por ende</w:t>
      </w:r>
      <w:r w:rsidR="000026D4">
        <w:rPr>
          <w:rFonts w:asciiTheme="minorHAnsi" w:hAnsiTheme="minorHAnsi" w:cstheme="minorBidi"/>
        </w:rPr>
        <w:t>,</w:t>
      </w:r>
      <w:r w:rsidR="641AE51E" w:rsidRPr="2C67FFB9">
        <w:rPr>
          <w:rFonts w:asciiTheme="minorHAnsi" w:hAnsiTheme="minorHAnsi" w:cstheme="minorBidi"/>
        </w:rPr>
        <w:t xml:space="preserve"> d</w:t>
      </w:r>
      <w:r w:rsidR="000026D4">
        <w:rPr>
          <w:rFonts w:asciiTheme="minorHAnsi" w:hAnsiTheme="minorHAnsi" w:cstheme="minorBidi"/>
        </w:rPr>
        <w:t>esarrollar</w:t>
      </w:r>
      <w:r w:rsidR="641AE51E" w:rsidRPr="2C67FFB9">
        <w:rPr>
          <w:rFonts w:asciiTheme="minorHAnsi" w:hAnsiTheme="minorHAnsi" w:cstheme="minorBidi"/>
        </w:rPr>
        <w:t xml:space="preserve"> mejora</w:t>
      </w:r>
      <w:r w:rsidR="56FEDF88" w:rsidRPr="2C67FFB9">
        <w:rPr>
          <w:rFonts w:asciiTheme="minorHAnsi" w:hAnsiTheme="minorHAnsi" w:cstheme="minorBidi"/>
        </w:rPr>
        <w:t>s</w:t>
      </w:r>
      <w:r w:rsidR="641AE51E" w:rsidRPr="2C67FFB9">
        <w:rPr>
          <w:rFonts w:asciiTheme="minorHAnsi" w:hAnsiTheme="minorHAnsi" w:cstheme="minorBidi"/>
        </w:rPr>
        <w:t xml:space="preserve"> académicas. </w:t>
      </w:r>
      <w:r w:rsidR="6A817B82" w:rsidRPr="2C67FFB9">
        <w:rPr>
          <w:rFonts w:asciiTheme="minorHAnsi" w:hAnsiTheme="minorHAnsi" w:cstheme="minorBidi"/>
        </w:rPr>
        <w:t>Cuando los educadores trabajan juntos, comparten experiencias, conocimientos y mejores prácticas, lo que enriquece su labor docente</w:t>
      </w:r>
      <w:r w:rsidR="5ECC73E0" w:rsidRPr="2C67FFB9">
        <w:rPr>
          <w:rFonts w:asciiTheme="minorHAnsi" w:hAnsiTheme="minorHAnsi" w:cstheme="minorBidi"/>
        </w:rPr>
        <w:t xml:space="preserve"> (Martínez, 2017)</w:t>
      </w:r>
      <w:r w:rsidR="6A817B82" w:rsidRPr="2C67FFB9">
        <w:rPr>
          <w:rFonts w:asciiTheme="minorHAnsi" w:hAnsiTheme="minorHAnsi" w:cstheme="minorBidi"/>
        </w:rPr>
        <w:t xml:space="preserve">. </w:t>
      </w:r>
      <w:r w:rsidR="695FE003" w:rsidRPr="2C67FFB9">
        <w:rPr>
          <w:rFonts w:asciiTheme="minorHAnsi" w:hAnsiTheme="minorHAnsi" w:cstheme="minorBidi"/>
        </w:rPr>
        <w:t>E</w:t>
      </w:r>
      <w:r w:rsidR="78E306CB" w:rsidRPr="2C67FFB9">
        <w:rPr>
          <w:rFonts w:asciiTheme="minorHAnsi" w:hAnsiTheme="minorHAnsi" w:cstheme="minorBidi"/>
        </w:rPr>
        <w:t>s necesario promover una cultura de trabajo colaborativo entre docentes. Los planteles educativos deben implementar espacios y mecanismo</w:t>
      </w:r>
      <w:r w:rsidR="58357964" w:rsidRPr="2C67FFB9">
        <w:rPr>
          <w:rFonts w:asciiTheme="minorHAnsi" w:hAnsiTheme="minorHAnsi" w:cstheme="minorBidi"/>
        </w:rPr>
        <w:t xml:space="preserve">s que fomenten la colaboración, como reuniones regulares para compartir experiencias, planificar </w:t>
      </w:r>
      <w:r w:rsidR="6502A62C" w:rsidRPr="2C67FFB9">
        <w:rPr>
          <w:rFonts w:asciiTheme="minorHAnsi" w:hAnsiTheme="minorHAnsi" w:cstheme="minorBidi"/>
        </w:rPr>
        <w:t xml:space="preserve">y diseñar </w:t>
      </w:r>
      <w:r w:rsidR="58357964" w:rsidRPr="2C67FFB9">
        <w:rPr>
          <w:rFonts w:asciiTheme="minorHAnsi" w:hAnsiTheme="minorHAnsi" w:cstheme="minorBidi"/>
        </w:rPr>
        <w:t>estrategias conjuntas</w:t>
      </w:r>
      <w:r w:rsidR="18285BA0" w:rsidRPr="2C67FFB9">
        <w:rPr>
          <w:rFonts w:asciiTheme="minorHAnsi" w:hAnsiTheme="minorHAnsi" w:cstheme="minorBidi"/>
        </w:rPr>
        <w:t>.</w:t>
      </w:r>
    </w:p>
    <w:p w14:paraId="1FC05E47" w14:textId="0A26979B" w:rsidR="4500AD20" w:rsidRDefault="32F7C788" w:rsidP="19B0CC63">
      <w:pPr>
        <w:spacing w:before="180" w:after="180" w:line="360" w:lineRule="auto"/>
        <w:jc w:val="both"/>
        <w:rPr>
          <w:rFonts w:asciiTheme="minorHAnsi" w:hAnsiTheme="minorHAnsi" w:cstheme="minorBidi"/>
        </w:rPr>
      </w:pPr>
      <w:bookmarkStart w:id="6" w:name="_Int_3XLaONOv"/>
      <w:r w:rsidRPr="2C67FFB9">
        <w:rPr>
          <w:rFonts w:asciiTheme="minorHAnsi" w:hAnsiTheme="minorHAnsi" w:cstheme="minorBidi"/>
        </w:rPr>
        <w:lastRenderedPageBreak/>
        <w:t>Por tanto</w:t>
      </w:r>
      <w:r w:rsidR="4500AD20" w:rsidRPr="2C67FFB9">
        <w:rPr>
          <w:rFonts w:asciiTheme="minorHAnsi" w:hAnsiTheme="minorHAnsi" w:cstheme="minorBidi"/>
        </w:rPr>
        <w:t>, la falta de prácticas de evaluación formativa y la ausencia de trabajo colaborativo entre docentes son factores que p</w:t>
      </w:r>
      <w:r w:rsidR="74752DFC" w:rsidRPr="2C67FFB9">
        <w:rPr>
          <w:rFonts w:asciiTheme="minorHAnsi" w:hAnsiTheme="minorHAnsi" w:cstheme="minorBidi"/>
        </w:rPr>
        <w:t>odrían</w:t>
      </w:r>
      <w:r w:rsidR="4500AD20" w:rsidRPr="2C67FFB9">
        <w:rPr>
          <w:rFonts w:asciiTheme="minorHAnsi" w:hAnsiTheme="minorHAnsi" w:cstheme="minorBidi"/>
        </w:rPr>
        <w:t xml:space="preserve"> contribuir en los bajos resulta</w:t>
      </w:r>
      <w:r w:rsidR="57B03E2A" w:rsidRPr="2C67FFB9">
        <w:rPr>
          <w:rFonts w:asciiTheme="minorHAnsi" w:hAnsiTheme="minorHAnsi" w:cstheme="minorBidi"/>
        </w:rPr>
        <w:t xml:space="preserve">dos académicos de los estudiantes, por lo cual, mediante esta investigación es imprescindible implementar medidas que fomenten la evaluación </w:t>
      </w:r>
      <w:r w:rsidR="1655235C" w:rsidRPr="2C67FFB9">
        <w:rPr>
          <w:rFonts w:asciiTheme="minorHAnsi" w:hAnsiTheme="minorHAnsi" w:cstheme="minorBidi"/>
        </w:rPr>
        <w:t>formativa y promuevan el trabajo colaborativo entre docentes.</w:t>
      </w:r>
      <w:bookmarkEnd w:id="6"/>
      <w:r w:rsidR="1655235C" w:rsidRPr="2C67FFB9">
        <w:rPr>
          <w:rFonts w:asciiTheme="minorHAnsi" w:hAnsiTheme="minorHAnsi" w:cstheme="minorBidi"/>
        </w:rPr>
        <w:t xml:space="preserve"> Solo a través de una intervención integral, sostenida e innovadora en estas áreas se podrá log</w:t>
      </w:r>
      <w:r w:rsidR="1072BF1A" w:rsidRPr="2C67FFB9">
        <w:rPr>
          <w:rFonts w:asciiTheme="minorHAnsi" w:hAnsiTheme="minorHAnsi" w:cstheme="minorBidi"/>
        </w:rPr>
        <w:t xml:space="preserve">rar un sistema educativo más efectivo, equitativo y que fomente el desarrollo pleno de sus estudiantes. </w:t>
      </w:r>
    </w:p>
    <w:p w14:paraId="5CFAD113" w14:textId="5C64FB5D" w:rsidR="2C67FFB9" w:rsidRDefault="2048367E" w:rsidP="00CA27CF">
      <w:pPr>
        <w:pBdr>
          <w:top w:val="nil"/>
          <w:left w:val="nil"/>
          <w:bottom w:val="nil"/>
          <w:right w:val="nil"/>
          <w:between w:val="nil"/>
        </w:pBdr>
        <w:spacing w:before="180" w:after="180" w:line="360" w:lineRule="auto"/>
        <w:jc w:val="both"/>
        <w:rPr>
          <w:rFonts w:asciiTheme="minorHAnsi" w:hAnsiTheme="minorHAnsi" w:cstheme="minorBidi"/>
        </w:rPr>
      </w:pPr>
      <w:bookmarkStart w:id="7" w:name="_Int_bIHPQJ9P"/>
      <w:r w:rsidRPr="2C67FFB9">
        <w:rPr>
          <w:rFonts w:asciiTheme="minorHAnsi" w:hAnsiTheme="minorHAnsi" w:cstheme="minorBidi"/>
        </w:rPr>
        <w:t>Esta problemática puede estar asociada a diversas razones, entre las cuales destacan la falta de prácticas de evaluación formativa por parte de los docentes y la ausencia de trabajo colaborativo entre ellos.</w:t>
      </w:r>
      <w:bookmarkEnd w:id="7"/>
      <w:r w:rsidRPr="2C67FFB9">
        <w:rPr>
          <w:rFonts w:asciiTheme="minorHAnsi" w:hAnsiTheme="minorHAnsi" w:cstheme="minorBidi"/>
        </w:rPr>
        <w:t xml:space="preserve"> Se propone evidenciar la importancia de abordar estas cuestiones y</w:t>
      </w:r>
      <w:r w:rsidR="000026D4">
        <w:rPr>
          <w:rFonts w:asciiTheme="minorHAnsi" w:hAnsiTheme="minorHAnsi" w:cstheme="minorBidi"/>
        </w:rPr>
        <w:t xml:space="preserve"> ofrecer</w:t>
      </w:r>
      <w:r w:rsidRPr="2C67FFB9">
        <w:rPr>
          <w:rFonts w:asciiTheme="minorHAnsi" w:hAnsiTheme="minorHAnsi" w:cstheme="minorBidi"/>
        </w:rPr>
        <w:t xml:space="preserve"> soluciones tanto para los participantes como para </w:t>
      </w:r>
      <w:r w:rsidR="000026D4">
        <w:rPr>
          <w:rFonts w:asciiTheme="minorHAnsi" w:hAnsiTheme="minorHAnsi" w:cstheme="minorBidi"/>
        </w:rPr>
        <w:t>la institución</w:t>
      </w:r>
      <w:r w:rsidRPr="2C67FFB9">
        <w:rPr>
          <w:rFonts w:asciiTheme="minorHAnsi" w:hAnsiTheme="minorHAnsi" w:cstheme="minorBidi"/>
        </w:rPr>
        <w:t xml:space="preserve"> </w:t>
      </w:r>
      <w:r w:rsidR="000026D4">
        <w:rPr>
          <w:rFonts w:asciiTheme="minorHAnsi" w:hAnsiTheme="minorHAnsi" w:cstheme="minorBidi"/>
        </w:rPr>
        <w:t>educativa donde se sitúa la presente investigación</w:t>
      </w:r>
      <w:r w:rsidRPr="2C67FFB9">
        <w:rPr>
          <w:rFonts w:asciiTheme="minorHAnsi" w:hAnsiTheme="minorHAnsi" w:cstheme="minorBidi"/>
        </w:rPr>
        <w:t>.</w:t>
      </w:r>
    </w:p>
    <w:p w14:paraId="7526FECE" w14:textId="77777777" w:rsidR="00531175" w:rsidRDefault="00531175" w:rsidP="2C67FFB9">
      <w:pPr>
        <w:pBdr>
          <w:top w:val="nil"/>
          <w:left w:val="nil"/>
          <w:bottom w:val="nil"/>
          <w:right w:val="nil"/>
          <w:between w:val="nil"/>
        </w:pBdr>
        <w:spacing w:before="180" w:after="180"/>
        <w:ind w:left="227"/>
        <w:rPr>
          <w:rFonts w:asciiTheme="minorHAnsi" w:hAnsiTheme="minorHAnsi" w:cstheme="minorBidi"/>
          <w:b/>
          <w:bCs/>
        </w:rPr>
      </w:pPr>
    </w:p>
    <w:p w14:paraId="25C12FEC" w14:textId="020909F1" w:rsidR="003C5080" w:rsidRDefault="65DFAE80" w:rsidP="2C67FFB9">
      <w:pPr>
        <w:pBdr>
          <w:top w:val="nil"/>
          <w:left w:val="nil"/>
          <w:bottom w:val="nil"/>
          <w:right w:val="nil"/>
          <w:between w:val="nil"/>
        </w:pBdr>
        <w:spacing w:before="180" w:after="180"/>
        <w:ind w:left="227"/>
        <w:rPr>
          <w:rFonts w:asciiTheme="minorHAnsi" w:hAnsiTheme="minorHAnsi" w:cstheme="minorBidi"/>
        </w:rPr>
      </w:pPr>
      <w:r w:rsidRPr="2C67FFB9">
        <w:rPr>
          <w:rFonts w:asciiTheme="minorHAnsi" w:hAnsiTheme="minorHAnsi" w:cstheme="minorBidi"/>
          <w:b/>
          <w:bCs/>
        </w:rPr>
        <w:t>1</w:t>
      </w:r>
      <w:r w:rsidR="007363B2" w:rsidRPr="2C67FFB9">
        <w:rPr>
          <w:rFonts w:asciiTheme="minorHAnsi" w:hAnsiTheme="minorHAnsi" w:cstheme="minorBidi"/>
          <w:b/>
          <w:bCs/>
        </w:rPr>
        <w:t>.</w:t>
      </w:r>
      <w:r w:rsidR="7426B69D" w:rsidRPr="2C67FFB9">
        <w:rPr>
          <w:rFonts w:asciiTheme="minorHAnsi" w:hAnsiTheme="minorHAnsi" w:cstheme="minorBidi"/>
          <w:b/>
          <w:bCs/>
        </w:rPr>
        <w:t>6</w:t>
      </w:r>
      <w:r w:rsidR="00BB2630" w:rsidRPr="2C67FFB9">
        <w:rPr>
          <w:rFonts w:asciiTheme="minorHAnsi" w:hAnsiTheme="minorHAnsi" w:cstheme="minorBidi"/>
          <w:b/>
          <w:bCs/>
        </w:rPr>
        <w:t xml:space="preserve"> </w:t>
      </w:r>
      <w:r w:rsidR="002955E9" w:rsidRPr="00E125DE">
        <w:rPr>
          <w:rFonts w:asciiTheme="minorHAnsi" w:hAnsiTheme="minorHAnsi" w:cstheme="minorBidi"/>
          <w:b/>
          <w:bCs/>
        </w:rPr>
        <w:t>MARCO CONCEPTUAL</w:t>
      </w:r>
    </w:p>
    <w:p w14:paraId="4A33454C" w14:textId="00752D04" w:rsidR="00CA27CF" w:rsidRPr="00CA27CF" w:rsidRDefault="004418D7" w:rsidP="00507F0C">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El marco conceptual </w:t>
      </w:r>
      <w:r w:rsidR="002955E9">
        <w:rPr>
          <w:rFonts w:asciiTheme="minorHAnsi" w:hAnsiTheme="minorHAnsi" w:cstheme="minorBidi"/>
        </w:rPr>
        <w:t>permite</w:t>
      </w:r>
      <w:r>
        <w:rPr>
          <w:rFonts w:asciiTheme="minorHAnsi" w:hAnsiTheme="minorHAnsi" w:cstheme="minorBidi"/>
        </w:rPr>
        <w:t xml:space="preserve"> comprender la evaluación y la colaboración entre docentes. La evaluaci</w:t>
      </w:r>
      <w:r w:rsidR="00507F0C">
        <w:rPr>
          <w:rFonts w:asciiTheme="minorHAnsi" w:hAnsiTheme="minorHAnsi" w:cstheme="minorBidi"/>
        </w:rPr>
        <w:t>ón, es un proceso continuo, con dos aspectos clave: la evaluación formativa, que busca mejorar el aprendizaje mediante retroalimentación, y la evaluación auténtica, que se centra en situaciones reales y significativas</w:t>
      </w:r>
      <w:r w:rsidR="00E125DE">
        <w:rPr>
          <w:rFonts w:asciiTheme="minorHAnsi" w:hAnsiTheme="minorHAnsi" w:cstheme="minorBidi"/>
        </w:rPr>
        <w:t xml:space="preserve"> (</w:t>
      </w:r>
      <w:r w:rsidR="00E125DE" w:rsidRPr="2C67FFB9">
        <w:rPr>
          <w:rFonts w:asciiTheme="minorHAnsi" w:eastAsiaTheme="minorEastAsia" w:hAnsiTheme="minorHAnsi" w:cstheme="minorBidi"/>
          <w:color w:val="000000" w:themeColor="text1"/>
          <w:lang w:val="es"/>
        </w:rPr>
        <w:t>Martínez</w:t>
      </w:r>
      <w:r w:rsidR="00E125DE">
        <w:rPr>
          <w:rFonts w:asciiTheme="minorHAnsi" w:eastAsiaTheme="minorEastAsia" w:hAnsiTheme="minorHAnsi" w:cstheme="minorBidi"/>
          <w:color w:val="000000" w:themeColor="text1"/>
          <w:lang w:val="es"/>
        </w:rPr>
        <w:t xml:space="preserve">, </w:t>
      </w:r>
      <w:r w:rsidR="00E125DE" w:rsidRPr="2C67FFB9">
        <w:rPr>
          <w:rFonts w:asciiTheme="minorHAnsi" w:eastAsiaTheme="minorEastAsia" w:hAnsiTheme="minorHAnsi" w:cstheme="minorBidi"/>
          <w:color w:val="000000" w:themeColor="text1"/>
          <w:lang w:val="es"/>
        </w:rPr>
        <w:t>2018</w:t>
      </w:r>
      <w:r w:rsidR="00E125DE">
        <w:rPr>
          <w:rFonts w:asciiTheme="minorHAnsi" w:eastAsiaTheme="minorEastAsia" w:hAnsiTheme="minorHAnsi" w:cstheme="minorBidi"/>
          <w:color w:val="000000" w:themeColor="text1"/>
          <w:lang w:val="es"/>
        </w:rPr>
        <w:t>; Wafubwa y Csíkos, 2022)</w:t>
      </w:r>
      <w:r w:rsidR="00507F0C">
        <w:rPr>
          <w:rFonts w:asciiTheme="minorHAnsi" w:hAnsiTheme="minorHAnsi" w:cstheme="minorBidi"/>
        </w:rPr>
        <w:t>. Por otr</w:t>
      </w:r>
      <w:r w:rsidR="002955E9">
        <w:rPr>
          <w:rFonts w:asciiTheme="minorHAnsi" w:hAnsiTheme="minorHAnsi" w:cstheme="minorBidi"/>
        </w:rPr>
        <w:t>o</w:t>
      </w:r>
      <w:r w:rsidR="00507F0C">
        <w:rPr>
          <w:rFonts w:asciiTheme="minorHAnsi" w:hAnsiTheme="minorHAnsi" w:cstheme="minorBidi"/>
        </w:rPr>
        <w:t xml:space="preserve"> lado, el trabajo colaborativo entre docentes implica una colaboración activa en la planificación y evaluación de actividades, con el propósito de enriquecer la práctica educativa y promover un aprendizaje más efectivo</w:t>
      </w:r>
      <w:r w:rsidR="00E125DE">
        <w:rPr>
          <w:rFonts w:asciiTheme="minorHAnsi" w:hAnsiTheme="minorHAnsi" w:cstheme="minorBidi"/>
        </w:rPr>
        <w:t xml:space="preserve"> (</w:t>
      </w:r>
      <w:r w:rsidR="00E125DE" w:rsidRPr="2C67FFB9">
        <w:rPr>
          <w:rFonts w:asciiTheme="minorHAnsi" w:hAnsiTheme="minorHAnsi" w:cstheme="minorBidi"/>
          <w:color w:val="0B1107"/>
        </w:rPr>
        <w:t xml:space="preserve">Antonio </w:t>
      </w:r>
      <w:r w:rsidR="00E125DE">
        <w:rPr>
          <w:rFonts w:asciiTheme="minorHAnsi" w:hAnsiTheme="minorHAnsi" w:cstheme="minorBidi"/>
          <w:color w:val="0B1107"/>
        </w:rPr>
        <w:t xml:space="preserve">y colaboradores, 2017; </w:t>
      </w:r>
      <w:r w:rsidR="00E125DE" w:rsidRPr="2C67FFB9">
        <w:rPr>
          <w:rFonts w:asciiTheme="minorHAnsi" w:hAnsiTheme="minorHAnsi" w:cstheme="minorBidi"/>
          <w:color w:val="0B1107"/>
        </w:rPr>
        <w:t>López y Molina</w:t>
      </w:r>
      <w:r w:rsidR="00E125DE">
        <w:rPr>
          <w:rFonts w:asciiTheme="minorHAnsi" w:hAnsiTheme="minorHAnsi" w:cstheme="minorBidi"/>
          <w:color w:val="0B1107"/>
        </w:rPr>
        <w:t>, 2018).</w:t>
      </w:r>
    </w:p>
    <w:p w14:paraId="41C2F7A7" w14:textId="2E4BACBB" w:rsidR="5A682757" w:rsidRDefault="34346C90"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b/>
          <w:bCs/>
          <w:color w:val="0B1107"/>
        </w:rPr>
        <w:t xml:space="preserve">1.6.1 </w:t>
      </w:r>
      <w:r w:rsidR="74714B3E" w:rsidRPr="2C67FFB9">
        <w:rPr>
          <w:rFonts w:asciiTheme="minorHAnsi" w:hAnsiTheme="minorHAnsi" w:cstheme="minorBidi"/>
          <w:b/>
          <w:bCs/>
          <w:color w:val="0B1107"/>
        </w:rPr>
        <w:t xml:space="preserve">Concepto de </w:t>
      </w:r>
      <w:r w:rsidR="2EB0EE59" w:rsidRPr="2C67FFB9">
        <w:rPr>
          <w:rFonts w:asciiTheme="minorHAnsi" w:hAnsiTheme="minorHAnsi" w:cstheme="minorBidi"/>
          <w:b/>
          <w:bCs/>
          <w:color w:val="0B1107"/>
        </w:rPr>
        <w:t>Evaluación</w:t>
      </w:r>
      <w:r w:rsidR="2EB0EE59" w:rsidRPr="2C67FFB9">
        <w:rPr>
          <w:rFonts w:asciiTheme="minorHAnsi" w:hAnsiTheme="minorHAnsi" w:cstheme="minorBidi"/>
          <w:color w:val="0B1107"/>
        </w:rPr>
        <w:t>:</w:t>
      </w:r>
    </w:p>
    <w:p w14:paraId="282E454C" w14:textId="05E56C3C" w:rsidR="008B5576" w:rsidRDefault="00B2135D"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Pr>
          <w:rFonts w:asciiTheme="minorHAnsi" w:hAnsiTheme="minorHAnsi" w:cstheme="minorBidi"/>
          <w:color w:val="0B1107"/>
        </w:rPr>
        <w:t xml:space="preserve">La evaluación es un proceso fundamental en diversos ámbitos de la vida, desde la educación hasta el mundo laboral. En su esencia, la evaluación implica la recopilación y </w:t>
      </w:r>
      <w:r>
        <w:rPr>
          <w:rFonts w:asciiTheme="minorHAnsi" w:hAnsiTheme="minorHAnsi" w:cstheme="minorBidi"/>
          <w:color w:val="0B1107"/>
        </w:rPr>
        <w:lastRenderedPageBreak/>
        <w:t>análisis de información para determinar el valor, la calidad o el rendimiento de algo o alguien en relación con ciertos criterios o estándares predefinidos.</w:t>
      </w:r>
    </w:p>
    <w:p w14:paraId="4D75EB2D" w14:textId="3617121D" w:rsidR="00B2135D" w:rsidRPr="00B2135D" w:rsidRDefault="00B2135D"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Pr>
          <w:rFonts w:asciiTheme="minorHAnsi" w:hAnsiTheme="minorHAnsi" w:cstheme="minorBidi"/>
          <w:color w:val="0B1107"/>
        </w:rPr>
        <w:t>En el contexto educativo, la evaluación se utiliza para mejor el progreso y el aprendizaje de estudiantes, así como para identificar áreas de mejora tanto a nivel individual como institucional, a través de pruebas, exámenes, proyectos o cualquier otro método diseñado para evaluar el conocimiento, las habilidades y las actitudes de los estudiantes.</w:t>
      </w:r>
    </w:p>
    <w:p w14:paraId="373F51AF" w14:textId="57183ED8" w:rsidR="5A682757" w:rsidRDefault="21E33D05"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color w:val="000000" w:themeColor="text1"/>
          <w:lang w:val="es"/>
        </w:rPr>
        <w:t xml:space="preserve">Martínez (2018) tomando como referencia a Moreno (2009) define la evaluación como </w:t>
      </w:r>
      <w:r w:rsidRPr="2C67FFB9">
        <w:rPr>
          <w:rFonts w:asciiTheme="minorHAnsi" w:eastAsiaTheme="minorEastAsia" w:hAnsiTheme="minorHAnsi" w:cstheme="minorBidi"/>
          <w:i/>
          <w:iCs/>
          <w:color w:val="000000" w:themeColor="text1"/>
          <w:lang w:val="es"/>
        </w:rPr>
        <w:t>“un componente principal de todo proyecto curricular; como lo que se pretende son objetivos de formación, es preciso evaluar tanto los procesos como los productos de aprendizaje para saber si se han alcanzado los objetivos propuestos en el proyecto educativo”</w:t>
      </w:r>
      <w:r w:rsidRPr="2C67FFB9">
        <w:rPr>
          <w:rFonts w:asciiTheme="minorHAnsi" w:eastAsiaTheme="minorEastAsia" w:hAnsiTheme="minorHAnsi" w:cstheme="minorBidi"/>
          <w:color w:val="000000" w:themeColor="text1"/>
          <w:lang w:val="es"/>
        </w:rPr>
        <w:t xml:space="preserve"> (p.258).</w:t>
      </w:r>
    </w:p>
    <w:p w14:paraId="1E4E166E" w14:textId="121A1F78" w:rsidR="5A682757" w:rsidRDefault="008C76F1" w:rsidP="3DE6D66F">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Pr>
          <w:rFonts w:asciiTheme="minorHAnsi" w:eastAsiaTheme="minorEastAsia" w:hAnsiTheme="minorHAnsi" w:cstheme="minorBidi"/>
          <w:color w:val="000000" w:themeColor="text1"/>
          <w:lang w:val="es"/>
        </w:rPr>
        <w:t xml:space="preserve">Para Toranzos, </w:t>
      </w:r>
      <w:r w:rsidRPr="008C76F1">
        <w:rPr>
          <w:rFonts w:asciiTheme="minorHAnsi" w:eastAsiaTheme="minorEastAsia" w:hAnsiTheme="minorHAnsi" w:cstheme="minorBidi"/>
          <w:i/>
          <w:iCs/>
          <w:color w:val="000000" w:themeColor="text1"/>
          <w:lang w:val="es"/>
        </w:rPr>
        <w:t>“t</w:t>
      </w:r>
      <w:r w:rsidR="0EA74736" w:rsidRPr="008C76F1">
        <w:rPr>
          <w:rFonts w:asciiTheme="minorHAnsi" w:eastAsiaTheme="minorEastAsia" w:hAnsiTheme="minorHAnsi" w:cstheme="minorBidi"/>
          <w:i/>
          <w:iCs/>
          <w:color w:val="000000" w:themeColor="text1"/>
          <w:lang w:val="es"/>
        </w:rPr>
        <w:t>odo proceso de evaluación contribuye a “dar cuenta” y “darse cuenta” de cambios y apropiaciones, de logros y carencias, de modo de tomar decisiones fundamentadas a futuro</w:t>
      </w:r>
      <w:r w:rsidRPr="008C76F1">
        <w:rPr>
          <w:rFonts w:asciiTheme="minorHAnsi" w:eastAsiaTheme="minorEastAsia" w:hAnsiTheme="minorHAnsi" w:cstheme="minorBidi"/>
          <w:i/>
          <w:iCs/>
          <w:color w:val="000000" w:themeColor="text1"/>
          <w:lang w:val="es"/>
        </w:rPr>
        <w:t>”</w:t>
      </w:r>
      <w:r w:rsidR="0EA74736" w:rsidRPr="3DE6D66F">
        <w:rPr>
          <w:rFonts w:asciiTheme="minorHAnsi" w:eastAsiaTheme="minorEastAsia" w:hAnsiTheme="minorHAnsi" w:cstheme="minorBidi"/>
          <w:color w:val="000000" w:themeColor="text1"/>
          <w:lang w:val="es"/>
        </w:rPr>
        <w:t xml:space="preserve"> (2014, p.11).</w:t>
      </w:r>
    </w:p>
    <w:p w14:paraId="1F890A17" w14:textId="0564CBD4" w:rsidR="5A682757" w:rsidRDefault="315837DB" w:rsidP="3DE6D66F">
      <w:pPr>
        <w:pBdr>
          <w:top w:val="nil"/>
          <w:left w:val="nil"/>
          <w:bottom w:val="nil"/>
          <w:right w:val="nil"/>
          <w:between w:val="nil"/>
        </w:pBdr>
        <w:spacing w:before="180" w:after="180" w:line="360" w:lineRule="auto"/>
        <w:jc w:val="both"/>
        <w:rPr>
          <w:rFonts w:ascii="Calibri" w:eastAsia="Calibri" w:hAnsi="Calibri" w:cs="Calibri"/>
          <w:color w:val="000000" w:themeColor="text1"/>
          <w:sz w:val="22"/>
          <w:szCs w:val="22"/>
          <w:lang w:val="es"/>
        </w:rPr>
      </w:pPr>
      <w:r w:rsidRPr="3DE6D66F">
        <w:rPr>
          <w:rFonts w:asciiTheme="minorHAnsi" w:eastAsiaTheme="minorEastAsia" w:hAnsiTheme="minorHAnsi" w:cstheme="minorBidi"/>
          <w:color w:val="000000" w:themeColor="text1"/>
          <w:lang w:val="es"/>
        </w:rPr>
        <w:t>Es necesario mencionar las</w:t>
      </w:r>
      <w:r w:rsidR="721F0430" w:rsidRPr="3DE6D66F">
        <w:rPr>
          <w:rFonts w:asciiTheme="minorHAnsi" w:eastAsiaTheme="minorEastAsia" w:hAnsiTheme="minorHAnsi" w:cstheme="minorBidi"/>
          <w:color w:val="000000" w:themeColor="text1"/>
          <w:lang w:val="es"/>
        </w:rPr>
        <w:t xml:space="preserve"> intencionalidad</w:t>
      </w:r>
      <w:r w:rsidR="767CD475" w:rsidRPr="3DE6D66F">
        <w:rPr>
          <w:rFonts w:asciiTheme="minorHAnsi" w:eastAsiaTheme="minorEastAsia" w:hAnsiTheme="minorHAnsi" w:cstheme="minorBidi"/>
          <w:color w:val="000000" w:themeColor="text1"/>
          <w:lang w:val="es"/>
        </w:rPr>
        <w:t>es de la evaluación</w:t>
      </w:r>
      <w:r w:rsidR="721F0430" w:rsidRPr="3DE6D66F">
        <w:rPr>
          <w:rFonts w:asciiTheme="minorHAnsi" w:eastAsiaTheme="minorEastAsia" w:hAnsiTheme="minorHAnsi" w:cstheme="minorBidi"/>
          <w:color w:val="000000" w:themeColor="text1"/>
          <w:lang w:val="es"/>
        </w:rPr>
        <w:t>, y se refiere a los propósitos y objetivos que se persiguen al llevar a cabo un proceso evaluativo. La evaluación debe realizarse en todos los momentos del proceso de enseñanza-aprendizaje</w:t>
      </w:r>
      <w:r w:rsidR="000026D4">
        <w:rPr>
          <w:rFonts w:asciiTheme="minorHAnsi" w:eastAsiaTheme="minorEastAsia" w:hAnsiTheme="minorHAnsi" w:cstheme="minorBidi"/>
          <w:color w:val="000000" w:themeColor="text1"/>
          <w:lang w:val="es"/>
        </w:rPr>
        <w:t>.</w:t>
      </w:r>
    </w:p>
    <w:p w14:paraId="3D02B6A0" w14:textId="72598934" w:rsidR="5A682757" w:rsidRDefault="43872B88"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b/>
          <w:bCs/>
          <w:color w:val="000000" w:themeColor="text1"/>
          <w:lang w:val="es"/>
        </w:rPr>
        <w:t xml:space="preserve">1.6.2 </w:t>
      </w:r>
      <w:r w:rsidR="74D57B23" w:rsidRPr="2C67FFB9">
        <w:rPr>
          <w:rFonts w:asciiTheme="minorHAnsi" w:eastAsiaTheme="minorEastAsia" w:hAnsiTheme="minorHAnsi" w:cstheme="minorBidi"/>
          <w:b/>
          <w:bCs/>
          <w:color w:val="000000" w:themeColor="text1"/>
          <w:lang w:val="es"/>
        </w:rPr>
        <w:t>Concepto de Evaluación formativa:</w:t>
      </w:r>
    </w:p>
    <w:p w14:paraId="534BE987" w14:textId="684D04E5" w:rsidR="5A682757" w:rsidRDefault="6142D776"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color w:val="000000" w:themeColor="text1"/>
          <w:lang w:val="es"/>
        </w:rPr>
        <w:t xml:space="preserve">La evaluación procesual favorece la valoración continua del aprendizaje de los estudiantes y de la enseñanza del </w:t>
      </w:r>
      <w:r w:rsidR="22860F6C" w:rsidRPr="2C67FFB9">
        <w:rPr>
          <w:rFonts w:asciiTheme="minorHAnsi" w:eastAsiaTheme="minorEastAsia" w:hAnsiTheme="minorHAnsi" w:cstheme="minorBidi"/>
          <w:color w:val="000000" w:themeColor="text1"/>
          <w:lang w:val="es"/>
        </w:rPr>
        <w:t>docente</w:t>
      </w:r>
      <w:r w:rsidRPr="2C67FFB9">
        <w:rPr>
          <w:rFonts w:asciiTheme="minorHAnsi" w:eastAsiaTheme="minorEastAsia" w:hAnsiTheme="minorHAnsi" w:cstheme="minorBidi"/>
          <w:color w:val="000000" w:themeColor="text1"/>
          <w:lang w:val="es"/>
        </w:rPr>
        <w:t xml:space="preserve">, para promover y mejorar el proceso. Se relaciona con la </w:t>
      </w:r>
      <w:r w:rsidRPr="2C67FFB9">
        <w:rPr>
          <w:rFonts w:asciiTheme="minorHAnsi" w:eastAsiaTheme="minorEastAsia" w:hAnsiTheme="minorHAnsi" w:cstheme="minorBidi"/>
          <w:b/>
          <w:bCs/>
          <w:color w:val="000000" w:themeColor="text1"/>
          <w:lang w:val="es"/>
        </w:rPr>
        <w:t>evaluación formativa</w:t>
      </w:r>
      <w:r w:rsidRPr="2C67FFB9">
        <w:rPr>
          <w:rFonts w:asciiTheme="minorHAnsi" w:eastAsiaTheme="minorEastAsia" w:hAnsiTheme="minorHAnsi" w:cstheme="minorBidi"/>
          <w:color w:val="000000" w:themeColor="text1"/>
          <w:lang w:val="es"/>
        </w:rPr>
        <w:t xml:space="preserve">, </w:t>
      </w:r>
      <w:r w:rsidR="7525287A" w:rsidRPr="2C67FFB9">
        <w:rPr>
          <w:rFonts w:asciiTheme="minorHAnsi" w:eastAsiaTheme="minorEastAsia" w:hAnsiTheme="minorHAnsi" w:cstheme="minorBidi"/>
          <w:color w:val="000000" w:themeColor="text1"/>
          <w:lang w:val="es"/>
        </w:rPr>
        <w:t xml:space="preserve">la cual se concibe como un proceso continuo que busca proporcionar retroalimentación constante a lo largo del proceso de </w:t>
      </w:r>
      <w:r w:rsidR="54779B13" w:rsidRPr="2C67FFB9">
        <w:rPr>
          <w:rFonts w:asciiTheme="minorHAnsi" w:eastAsiaTheme="minorEastAsia" w:hAnsiTheme="minorHAnsi" w:cstheme="minorBidi"/>
          <w:color w:val="000000" w:themeColor="text1"/>
          <w:lang w:val="es"/>
        </w:rPr>
        <w:t>apre</w:t>
      </w:r>
      <w:r w:rsidR="7A009451" w:rsidRPr="2C67FFB9">
        <w:rPr>
          <w:rFonts w:asciiTheme="minorHAnsi" w:eastAsiaTheme="minorEastAsia" w:hAnsiTheme="minorHAnsi" w:cstheme="minorBidi"/>
          <w:color w:val="000000" w:themeColor="text1"/>
          <w:lang w:val="es"/>
        </w:rPr>
        <w:t>n</w:t>
      </w:r>
      <w:r w:rsidR="54779B13" w:rsidRPr="2C67FFB9">
        <w:rPr>
          <w:rFonts w:asciiTheme="minorHAnsi" w:eastAsiaTheme="minorEastAsia" w:hAnsiTheme="minorHAnsi" w:cstheme="minorBidi"/>
          <w:color w:val="000000" w:themeColor="text1"/>
          <w:lang w:val="es"/>
        </w:rPr>
        <w:t>dizaje, con el objetivo de mejorar y potenciar el desarrollo académico y personal de</w:t>
      </w:r>
      <w:r w:rsidR="51942058" w:rsidRPr="2C67FFB9">
        <w:rPr>
          <w:rFonts w:asciiTheme="minorHAnsi" w:eastAsiaTheme="minorEastAsia" w:hAnsiTheme="minorHAnsi" w:cstheme="minorBidi"/>
          <w:color w:val="000000" w:themeColor="text1"/>
          <w:lang w:val="es"/>
        </w:rPr>
        <w:t>l estudiantado</w:t>
      </w:r>
      <w:r w:rsidR="54779B13" w:rsidRPr="2C67FFB9">
        <w:rPr>
          <w:rFonts w:asciiTheme="minorHAnsi" w:eastAsiaTheme="minorEastAsia" w:hAnsiTheme="minorHAnsi" w:cstheme="minorBidi"/>
          <w:color w:val="000000" w:themeColor="text1"/>
          <w:lang w:val="es"/>
        </w:rPr>
        <w:t>.</w:t>
      </w:r>
    </w:p>
    <w:p w14:paraId="1872284C" w14:textId="4BA5E466" w:rsidR="5A682757" w:rsidRDefault="5AC45E39"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color w:val="000000" w:themeColor="text1"/>
          <w:lang w:val="es"/>
        </w:rPr>
        <w:lastRenderedPageBreak/>
        <w:t>E</w:t>
      </w:r>
      <w:r w:rsidR="0C6F1524" w:rsidRPr="2C67FFB9">
        <w:rPr>
          <w:rFonts w:asciiTheme="minorHAnsi" w:eastAsiaTheme="minorEastAsia" w:hAnsiTheme="minorHAnsi" w:cstheme="minorBidi"/>
          <w:color w:val="000000" w:themeColor="text1"/>
          <w:lang w:val="es"/>
        </w:rPr>
        <w:t>s importante destacar</w:t>
      </w:r>
      <w:r w:rsidR="000026D4">
        <w:rPr>
          <w:rFonts w:asciiTheme="minorHAnsi" w:eastAsiaTheme="minorEastAsia" w:hAnsiTheme="minorHAnsi" w:cstheme="minorBidi"/>
          <w:color w:val="000000" w:themeColor="text1"/>
          <w:lang w:val="es"/>
        </w:rPr>
        <w:t xml:space="preserve"> la </w:t>
      </w:r>
      <w:r w:rsidR="0C6F1524" w:rsidRPr="2C67FFB9">
        <w:rPr>
          <w:rFonts w:asciiTheme="minorHAnsi" w:eastAsiaTheme="minorEastAsia" w:hAnsiTheme="minorHAnsi" w:cstheme="minorBidi"/>
          <w:color w:val="000000" w:themeColor="text1"/>
          <w:lang w:val="es"/>
        </w:rPr>
        <w:t>capacidad</w:t>
      </w:r>
      <w:r w:rsidR="000026D4">
        <w:rPr>
          <w:rFonts w:asciiTheme="minorHAnsi" w:eastAsiaTheme="minorEastAsia" w:hAnsiTheme="minorHAnsi" w:cstheme="minorBidi"/>
          <w:color w:val="000000" w:themeColor="text1"/>
          <w:lang w:val="es"/>
        </w:rPr>
        <w:t xml:space="preserve"> de la evaluación formativa</w:t>
      </w:r>
      <w:r w:rsidR="0C6F1524" w:rsidRPr="2C67FFB9">
        <w:rPr>
          <w:rFonts w:asciiTheme="minorHAnsi" w:eastAsiaTheme="minorEastAsia" w:hAnsiTheme="minorHAnsi" w:cstheme="minorBidi"/>
          <w:color w:val="000000" w:themeColor="text1"/>
          <w:lang w:val="es"/>
        </w:rPr>
        <w:t xml:space="preserve"> para adaptarse a diferentes contextos y necesidades educativas, lo que la convierte en una herramienta </w:t>
      </w:r>
      <w:r w:rsidR="532F9270" w:rsidRPr="2C67FFB9">
        <w:rPr>
          <w:rFonts w:asciiTheme="minorHAnsi" w:eastAsiaTheme="minorEastAsia" w:hAnsiTheme="minorHAnsi" w:cstheme="minorBidi"/>
          <w:color w:val="000000" w:themeColor="text1"/>
          <w:lang w:val="es"/>
        </w:rPr>
        <w:t xml:space="preserve">sumamente versátil que puede ser aplicada durante el proceso de enseñanza y aprendizaje, </w:t>
      </w:r>
      <w:r w:rsidR="1E1D7248" w:rsidRPr="2C67FFB9">
        <w:rPr>
          <w:rFonts w:asciiTheme="minorHAnsi" w:eastAsiaTheme="minorEastAsia" w:hAnsiTheme="minorHAnsi" w:cstheme="minorBidi"/>
          <w:color w:val="000000" w:themeColor="text1"/>
          <w:lang w:val="es"/>
        </w:rPr>
        <w:t xml:space="preserve">recogiendo evidencias con el propósito de realizar los </w:t>
      </w:r>
      <w:r w:rsidR="2B9E054B" w:rsidRPr="2C67FFB9">
        <w:rPr>
          <w:rFonts w:asciiTheme="minorHAnsi" w:eastAsiaTheme="minorEastAsia" w:hAnsiTheme="minorHAnsi" w:cstheme="minorBidi"/>
          <w:color w:val="000000" w:themeColor="text1"/>
          <w:lang w:val="es"/>
        </w:rPr>
        <w:t>cambios</w:t>
      </w:r>
      <w:r w:rsidR="1E1D7248" w:rsidRPr="2C67FFB9">
        <w:rPr>
          <w:rFonts w:asciiTheme="minorHAnsi" w:eastAsiaTheme="minorEastAsia" w:hAnsiTheme="minorHAnsi" w:cstheme="minorBidi"/>
          <w:color w:val="000000" w:themeColor="text1"/>
          <w:lang w:val="es"/>
        </w:rPr>
        <w:t xml:space="preserve"> que sean necesarios para el logro de los objetivos por parte de los/las estudiantes. </w:t>
      </w:r>
    </w:p>
    <w:p w14:paraId="58E1AA08" w14:textId="6FA6BCD2" w:rsidR="5A682757" w:rsidRDefault="6D4D8C6E"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color w:val="000000" w:themeColor="text1"/>
          <w:lang w:val="es"/>
        </w:rPr>
        <w:t xml:space="preserve">Según Canabal y Margalef (2017), </w:t>
      </w:r>
      <w:r w:rsidR="7BF61DC2" w:rsidRPr="2C67FFB9">
        <w:rPr>
          <w:rFonts w:asciiTheme="minorHAnsi" w:eastAsiaTheme="minorEastAsia" w:hAnsiTheme="minorHAnsi" w:cstheme="minorBidi"/>
          <w:color w:val="000000" w:themeColor="text1"/>
          <w:lang w:val="es"/>
        </w:rPr>
        <w:t>este proceso</w:t>
      </w:r>
      <w:r w:rsidR="00554505">
        <w:rPr>
          <w:rFonts w:asciiTheme="minorHAnsi" w:eastAsiaTheme="minorEastAsia" w:hAnsiTheme="minorHAnsi" w:cstheme="minorBidi"/>
          <w:color w:val="000000" w:themeColor="text1"/>
          <w:lang w:val="es"/>
        </w:rPr>
        <w:t xml:space="preserve"> de retroalimentación</w:t>
      </w:r>
      <w:r w:rsidR="7BF61DC2" w:rsidRPr="2C67FFB9">
        <w:rPr>
          <w:rFonts w:asciiTheme="minorHAnsi" w:eastAsiaTheme="minorEastAsia" w:hAnsiTheme="minorHAnsi" w:cstheme="minorBidi"/>
          <w:color w:val="000000" w:themeColor="text1"/>
          <w:lang w:val="es"/>
        </w:rPr>
        <w:t xml:space="preserve"> </w:t>
      </w:r>
      <w:r w:rsidRPr="2C67FFB9">
        <w:rPr>
          <w:rFonts w:asciiTheme="minorHAnsi" w:eastAsiaTheme="minorEastAsia" w:hAnsiTheme="minorHAnsi" w:cstheme="minorBidi"/>
          <w:color w:val="000000" w:themeColor="text1"/>
          <w:lang w:val="es"/>
        </w:rPr>
        <w:t>implica que el docente vaya entregando información cualitativa en forma de comentarios y sugerencias, de modo escrito u oral</w:t>
      </w:r>
      <w:r w:rsidR="0CF9E5F0" w:rsidRPr="2C67FFB9">
        <w:rPr>
          <w:rFonts w:asciiTheme="minorHAnsi" w:eastAsiaTheme="minorEastAsia" w:hAnsiTheme="minorHAnsi" w:cstheme="minorBidi"/>
          <w:color w:val="000000" w:themeColor="text1"/>
          <w:lang w:val="es"/>
        </w:rPr>
        <w:t xml:space="preserve">, sobre el desempeño formativo del estudiante, </w:t>
      </w:r>
      <w:r w:rsidR="15C17C78" w:rsidRPr="2C67FFB9">
        <w:rPr>
          <w:rFonts w:asciiTheme="minorHAnsi" w:eastAsiaTheme="minorEastAsia" w:hAnsiTheme="minorHAnsi" w:cstheme="minorBidi"/>
          <w:color w:val="000000" w:themeColor="text1"/>
          <w:lang w:val="es"/>
        </w:rPr>
        <w:t xml:space="preserve">con el fin de dialogar en todo su proceso de aprendizaje. </w:t>
      </w:r>
    </w:p>
    <w:p w14:paraId="454A5B3B" w14:textId="67F687EB" w:rsidR="00E31279" w:rsidRPr="00E31279" w:rsidRDefault="00E31279"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rPr>
      </w:pPr>
      <w:r>
        <w:rPr>
          <w:rFonts w:asciiTheme="minorHAnsi" w:eastAsiaTheme="minorEastAsia" w:hAnsiTheme="minorHAnsi" w:cstheme="minorBidi"/>
          <w:color w:val="000000" w:themeColor="text1"/>
          <w:lang w:val="es"/>
        </w:rPr>
        <w:t>Por otra parte, los estudiantes que se les enseñó utilizando el enfoque de instrucción de evaluación formativa superaron a los que recibieron enseñanza utilizando el enfoque convencional tanto en el rendimiento en matemáticas como en conciencia metacognitiva (Wafubwa</w:t>
      </w:r>
      <w:r w:rsidR="00567E95">
        <w:rPr>
          <w:rFonts w:asciiTheme="minorHAnsi" w:eastAsiaTheme="minorEastAsia" w:hAnsiTheme="minorHAnsi" w:cstheme="minorBidi"/>
          <w:color w:val="000000" w:themeColor="text1"/>
          <w:lang w:val="es"/>
        </w:rPr>
        <w:t xml:space="preserve"> y Csíkos</w:t>
      </w:r>
      <w:r w:rsidR="00E125DE">
        <w:rPr>
          <w:rFonts w:asciiTheme="minorHAnsi" w:eastAsiaTheme="minorEastAsia" w:hAnsiTheme="minorHAnsi" w:cstheme="minorBidi"/>
          <w:color w:val="000000" w:themeColor="text1"/>
          <w:lang w:val="es"/>
        </w:rPr>
        <w:t>,</w:t>
      </w:r>
      <w:r w:rsidR="00C837C6">
        <w:rPr>
          <w:rFonts w:asciiTheme="minorHAnsi" w:eastAsiaTheme="minorEastAsia" w:hAnsiTheme="minorHAnsi" w:cstheme="minorBidi"/>
          <w:color w:val="000000" w:themeColor="text1"/>
          <w:lang w:val="es"/>
        </w:rPr>
        <w:t xml:space="preserve"> </w:t>
      </w:r>
      <w:r w:rsidR="00567E95">
        <w:rPr>
          <w:rFonts w:asciiTheme="minorHAnsi" w:eastAsiaTheme="minorEastAsia" w:hAnsiTheme="minorHAnsi" w:cstheme="minorBidi"/>
          <w:color w:val="000000" w:themeColor="text1"/>
          <w:lang w:val="es"/>
        </w:rPr>
        <w:t xml:space="preserve">2022). Esto implica que el docente proporcione retroalimentación continua sobre el progreso formativo del estudiante, con el propósito de mantener un diálogo constante a lo largo de su </w:t>
      </w:r>
      <w:r w:rsidR="00496BAA">
        <w:rPr>
          <w:rFonts w:asciiTheme="minorHAnsi" w:eastAsiaTheme="minorEastAsia" w:hAnsiTheme="minorHAnsi" w:cstheme="minorBidi"/>
          <w:color w:val="000000" w:themeColor="text1"/>
          <w:lang w:val="es"/>
        </w:rPr>
        <w:t>proceso</w:t>
      </w:r>
      <w:r w:rsidR="00567E95">
        <w:rPr>
          <w:rFonts w:asciiTheme="minorHAnsi" w:eastAsiaTheme="minorEastAsia" w:hAnsiTheme="minorHAnsi" w:cstheme="minorBidi"/>
          <w:color w:val="000000" w:themeColor="text1"/>
          <w:lang w:val="es"/>
        </w:rPr>
        <w:t xml:space="preserve"> de aprendizaje.</w:t>
      </w:r>
    </w:p>
    <w:p w14:paraId="37EF877B" w14:textId="7A2A9A86" w:rsidR="5A682757" w:rsidRDefault="280A7585"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b/>
          <w:bCs/>
          <w:color w:val="000000" w:themeColor="text1"/>
          <w:lang w:val="es"/>
        </w:rPr>
        <w:t xml:space="preserve">1.6.3 </w:t>
      </w:r>
      <w:r w:rsidR="53ACA5F4" w:rsidRPr="2C67FFB9">
        <w:rPr>
          <w:rFonts w:asciiTheme="minorHAnsi" w:eastAsiaTheme="minorEastAsia" w:hAnsiTheme="minorHAnsi" w:cstheme="minorBidi"/>
          <w:b/>
          <w:bCs/>
          <w:color w:val="000000" w:themeColor="text1"/>
          <w:lang w:val="es"/>
        </w:rPr>
        <w:t xml:space="preserve">Concepto </w:t>
      </w:r>
      <w:r w:rsidR="0BD06DEE" w:rsidRPr="2C67FFB9">
        <w:rPr>
          <w:rFonts w:asciiTheme="minorHAnsi" w:eastAsiaTheme="minorEastAsia" w:hAnsiTheme="minorHAnsi" w:cstheme="minorBidi"/>
          <w:b/>
          <w:bCs/>
          <w:color w:val="000000" w:themeColor="text1"/>
          <w:lang w:val="es"/>
        </w:rPr>
        <w:t>E</w:t>
      </w:r>
      <w:r w:rsidR="53ACA5F4" w:rsidRPr="2C67FFB9">
        <w:rPr>
          <w:rFonts w:asciiTheme="minorHAnsi" w:eastAsiaTheme="minorEastAsia" w:hAnsiTheme="minorHAnsi" w:cstheme="minorBidi"/>
          <w:b/>
          <w:bCs/>
          <w:color w:val="000000" w:themeColor="text1"/>
          <w:lang w:val="es"/>
        </w:rPr>
        <w:t>valuación auténtica</w:t>
      </w:r>
      <w:r w:rsidR="53ACA5F4" w:rsidRPr="2C67FFB9">
        <w:rPr>
          <w:rFonts w:asciiTheme="minorHAnsi" w:eastAsiaTheme="minorEastAsia" w:hAnsiTheme="minorHAnsi" w:cstheme="minorBidi"/>
          <w:color w:val="000000" w:themeColor="text1"/>
          <w:lang w:val="es"/>
        </w:rPr>
        <w:t>:</w:t>
      </w:r>
    </w:p>
    <w:p w14:paraId="67EA2466" w14:textId="5CBE7FC5" w:rsidR="5A682757" w:rsidRDefault="00FE2F8D"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Pr>
          <w:rFonts w:asciiTheme="minorHAnsi" w:eastAsiaTheme="minorEastAsia" w:hAnsiTheme="minorHAnsi" w:cstheme="minorBidi"/>
          <w:color w:val="000000" w:themeColor="text1"/>
          <w:lang w:val="es"/>
        </w:rPr>
        <w:t>Los métodos de evaluación han experimentado cambios, en este contexto,</w:t>
      </w:r>
      <w:r w:rsidR="51484241" w:rsidRPr="2C67FFB9">
        <w:rPr>
          <w:rFonts w:asciiTheme="minorHAnsi" w:eastAsiaTheme="minorEastAsia" w:hAnsiTheme="minorHAnsi" w:cstheme="minorBidi"/>
          <w:color w:val="000000" w:themeColor="text1"/>
          <w:lang w:val="es"/>
        </w:rPr>
        <w:t xml:space="preserve"> emerge </w:t>
      </w:r>
      <w:r>
        <w:rPr>
          <w:rFonts w:asciiTheme="minorHAnsi" w:eastAsiaTheme="minorEastAsia" w:hAnsiTheme="minorHAnsi" w:cstheme="minorBidi"/>
          <w:color w:val="000000" w:themeColor="text1"/>
          <w:lang w:val="es"/>
        </w:rPr>
        <w:t>el</w:t>
      </w:r>
      <w:r w:rsidR="51484241" w:rsidRPr="2C67FFB9">
        <w:rPr>
          <w:rFonts w:asciiTheme="minorHAnsi" w:eastAsiaTheme="minorEastAsia" w:hAnsiTheme="minorHAnsi" w:cstheme="minorBidi"/>
          <w:color w:val="000000" w:themeColor="text1"/>
          <w:lang w:val="es"/>
        </w:rPr>
        <w:t xml:space="preserve"> en</w:t>
      </w:r>
      <w:r w:rsidR="63F7D34B" w:rsidRPr="2C67FFB9">
        <w:rPr>
          <w:rFonts w:asciiTheme="minorHAnsi" w:eastAsiaTheme="minorEastAsia" w:hAnsiTheme="minorHAnsi" w:cstheme="minorBidi"/>
          <w:color w:val="000000" w:themeColor="text1"/>
          <w:lang w:val="es"/>
        </w:rPr>
        <w:t>foque</w:t>
      </w:r>
      <w:r>
        <w:rPr>
          <w:rFonts w:asciiTheme="minorHAnsi" w:eastAsiaTheme="minorEastAsia" w:hAnsiTheme="minorHAnsi" w:cstheme="minorBidi"/>
          <w:color w:val="000000" w:themeColor="text1"/>
          <w:lang w:val="es"/>
        </w:rPr>
        <w:t xml:space="preserve"> auténtico de la evaluación</w:t>
      </w:r>
      <w:r w:rsidR="63F7D34B" w:rsidRPr="2C67FFB9">
        <w:rPr>
          <w:rFonts w:asciiTheme="minorHAnsi" w:eastAsiaTheme="minorEastAsia" w:hAnsiTheme="minorHAnsi" w:cstheme="minorBidi"/>
          <w:color w:val="000000" w:themeColor="text1"/>
          <w:lang w:val="es"/>
        </w:rPr>
        <w:t xml:space="preserve"> que busca trascender los límites</w:t>
      </w:r>
      <w:r>
        <w:rPr>
          <w:rFonts w:asciiTheme="minorHAnsi" w:eastAsiaTheme="minorEastAsia" w:hAnsiTheme="minorHAnsi" w:cstheme="minorBidi"/>
          <w:color w:val="000000" w:themeColor="text1"/>
          <w:lang w:val="es"/>
        </w:rPr>
        <w:t xml:space="preserve"> </w:t>
      </w:r>
      <w:r w:rsidR="63F7D34B" w:rsidRPr="2C67FFB9">
        <w:rPr>
          <w:rFonts w:asciiTheme="minorHAnsi" w:eastAsiaTheme="minorEastAsia" w:hAnsiTheme="minorHAnsi" w:cstheme="minorBidi"/>
          <w:color w:val="000000" w:themeColor="text1"/>
          <w:lang w:val="es"/>
        </w:rPr>
        <w:t xml:space="preserve">de la </w:t>
      </w:r>
      <w:r>
        <w:rPr>
          <w:rFonts w:asciiTheme="minorHAnsi" w:eastAsiaTheme="minorEastAsia" w:hAnsiTheme="minorHAnsi" w:cstheme="minorBidi"/>
          <w:color w:val="000000" w:themeColor="text1"/>
          <w:lang w:val="es"/>
        </w:rPr>
        <w:t xml:space="preserve">tradicional </w:t>
      </w:r>
      <w:r w:rsidR="63F7D34B" w:rsidRPr="2C67FFB9">
        <w:rPr>
          <w:rFonts w:asciiTheme="minorHAnsi" w:eastAsiaTheme="minorEastAsia" w:hAnsiTheme="minorHAnsi" w:cstheme="minorBidi"/>
          <w:color w:val="000000" w:themeColor="text1"/>
          <w:lang w:val="es"/>
        </w:rPr>
        <w:t xml:space="preserve">evaluación. </w:t>
      </w:r>
      <w:r w:rsidR="2E309A48" w:rsidRPr="2C67FFB9">
        <w:rPr>
          <w:rFonts w:asciiTheme="minorHAnsi" w:eastAsiaTheme="minorEastAsia" w:hAnsiTheme="minorHAnsi" w:cstheme="minorBidi"/>
          <w:color w:val="000000" w:themeColor="text1"/>
          <w:lang w:val="es"/>
        </w:rPr>
        <w:t xml:space="preserve">Dicha evaluación </w:t>
      </w:r>
      <w:r>
        <w:rPr>
          <w:rFonts w:asciiTheme="minorHAnsi" w:eastAsiaTheme="minorEastAsia" w:hAnsiTheme="minorHAnsi" w:cstheme="minorBidi"/>
          <w:color w:val="000000" w:themeColor="text1"/>
          <w:lang w:val="es"/>
        </w:rPr>
        <w:t>propone</w:t>
      </w:r>
      <w:r w:rsidR="2E309A48" w:rsidRPr="2C67FFB9">
        <w:rPr>
          <w:rFonts w:asciiTheme="minorHAnsi" w:eastAsiaTheme="minorEastAsia" w:hAnsiTheme="minorHAnsi" w:cstheme="minorBidi"/>
          <w:color w:val="000000" w:themeColor="text1"/>
          <w:lang w:val="es"/>
        </w:rPr>
        <w:t xml:space="preserve"> problemas</w:t>
      </w:r>
      <w:r>
        <w:rPr>
          <w:rFonts w:asciiTheme="minorHAnsi" w:eastAsiaTheme="minorEastAsia" w:hAnsiTheme="minorHAnsi" w:cstheme="minorBidi"/>
          <w:color w:val="000000" w:themeColor="text1"/>
          <w:lang w:val="es"/>
        </w:rPr>
        <w:t xml:space="preserve"> </w:t>
      </w:r>
      <w:r w:rsidR="2E309A48" w:rsidRPr="2C67FFB9">
        <w:rPr>
          <w:rFonts w:asciiTheme="minorHAnsi" w:eastAsiaTheme="minorEastAsia" w:hAnsiTheme="minorHAnsi" w:cstheme="minorBidi"/>
          <w:color w:val="000000" w:themeColor="text1"/>
          <w:lang w:val="es"/>
        </w:rPr>
        <w:t>reales y cotidianos</w:t>
      </w:r>
      <w:r>
        <w:rPr>
          <w:rFonts w:asciiTheme="minorHAnsi" w:eastAsiaTheme="minorEastAsia" w:hAnsiTheme="minorHAnsi" w:cstheme="minorBidi"/>
          <w:color w:val="000000" w:themeColor="text1"/>
          <w:lang w:val="es"/>
        </w:rPr>
        <w:t xml:space="preserve"> al estudiante</w:t>
      </w:r>
      <w:r w:rsidR="2E309A48" w:rsidRPr="2C67FFB9">
        <w:rPr>
          <w:rFonts w:asciiTheme="minorHAnsi" w:eastAsiaTheme="minorEastAsia" w:hAnsiTheme="minorHAnsi" w:cstheme="minorBidi"/>
          <w:color w:val="000000" w:themeColor="text1"/>
          <w:lang w:val="es"/>
        </w:rPr>
        <w:t xml:space="preserve">, por lo que su </w:t>
      </w:r>
      <w:r w:rsidR="6080F10B" w:rsidRPr="2C67FFB9">
        <w:rPr>
          <w:rFonts w:asciiTheme="minorHAnsi" w:eastAsiaTheme="minorEastAsia" w:hAnsiTheme="minorHAnsi" w:cstheme="minorBidi"/>
          <w:color w:val="000000" w:themeColor="text1"/>
          <w:lang w:val="es"/>
        </w:rPr>
        <w:t>implementación</w:t>
      </w:r>
      <w:r w:rsidR="2E309A48" w:rsidRPr="2C67FFB9">
        <w:rPr>
          <w:rFonts w:asciiTheme="minorHAnsi" w:eastAsiaTheme="minorEastAsia" w:hAnsiTheme="minorHAnsi" w:cstheme="minorBidi"/>
          <w:color w:val="000000" w:themeColor="text1"/>
          <w:lang w:val="es"/>
        </w:rPr>
        <w:t xml:space="preserve"> implica movilizar habilidades cognitivas, procedimentales </w:t>
      </w:r>
      <w:r w:rsidR="72B7E3BB" w:rsidRPr="2C67FFB9">
        <w:rPr>
          <w:rFonts w:asciiTheme="minorHAnsi" w:eastAsiaTheme="minorEastAsia" w:hAnsiTheme="minorHAnsi" w:cstheme="minorBidi"/>
          <w:color w:val="000000" w:themeColor="text1"/>
          <w:lang w:val="es"/>
        </w:rPr>
        <w:t>y actitudinales de orden superior y necesarios para el bien individual y, sobre todo, para el bien común (Ríos y Herrera, 2020a).</w:t>
      </w:r>
    </w:p>
    <w:p w14:paraId="4BF6B9D2" w14:textId="5DFA7887" w:rsidR="5A682757" w:rsidRDefault="2432B895"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color w:val="000000" w:themeColor="text1"/>
          <w:lang w:val="es"/>
        </w:rPr>
        <w:t>De igual forma, Riquelme (2019), afirma que por medio de</w:t>
      </w:r>
      <w:r w:rsidR="773C3087" w:rsidRPr="2C67FFB9">
        <w:rPr>
          <w:rFonts w:asciiTheme="minorHAnsi" w:eastAsiaTheme="minorEastAsia" w:hAnsiTheme="minorHAnsi" w:cstheme="minorBidi"/>
          <w:color w:val="000000" w:themeColor="text1"/>
          <w:lang w:val="es"/>
        </w:rPr>
        <w:t xml:space="preserve"> una evaluación auténtica se logr</w:t>
      </w:r>
      <w:r w:rsidR="3DC73199" w:rsidRPr="2C67FFB9">
        <w:rPr>
          <w:rFonts w:asciiTheme="minorHAnsi" w:eastAsiaTheme="minorEastAsia" w:hAnsiTheme="minorHAnsi" w:cstheme="minorBidi"/>
          <w:color w:val="000000" w:themeColor="text1"/>
          <w:lang w:val="es"/>
        </w:rPr>
        <w:t>an desarrollar</w:t>
      </w:r>
      <w:r w:rsidR="773C3087" w:rsidRPr="2C67FFB9">
        <w:rPr>
          <w:rFonts w:asciiTheme="minorHAnsi" w:eastAsiaTheme="minorEastAsia" w:hAnsiTheme="minorHAnsi" w:cstheme="minorBidi"/>
          <w:color w:val="000000" w:themeColor="text1"/>
          <w:lang w:val="es"/>
        </w:rPr>
        <w:t xml:space="preserve"> capacidades de autorregulación para la autorreflexión y la crítica, por lo que debe responder a las ne</w:t>
      </w:r>
      <w:r w:rsidR="57A723BB" w:rsidRPr="2C67FFB9">
        <w:rPr>
          <w:rFonts w:asciiTheme="minorHAnsi" w:eastAsiaTheme="minorEastAsia" w:hAnsiTheme="minorHAnsi" w:cstheme="minorBidi"/>
          <w:color w:val="000000" w:themeColor="text1"/>
          <w:lang w:val="es"/>
        </w:rPr>
        <w:t>ce</w:t>
      </w:r>
      <w:r w:rsidR="773C3087" w:rsidRPr="2C67FFB9">
        <w:rPr>
          <w:rFonts w:asciiTheme="minorHAnsi" w:eastAsiaTheme="minorEastAsia" w:hAnsiTheme="minorHAnsi" w:cstheme="minorBidi"/>
          <w:color w:val="000000" w:themeColor="text1"/>
          <w:lang w:val="es"/>
        </w:rPr>
        <w:t>sidades d</w:t>
      </w:r>
      <w:r w:rsidR="422A105F" w:rsidRPr="2C67FFB9">
        <w:rPr>
          <w:rFonts w:asciiTheme="minorHAnsi" w:eastAsiaTheme="minorEastAsia" w:hAnsiTheme="minorHAnsi" w:cstheme="minorBidi"/>
          <w:color w:val="000000" w:themeColor="text1"/>
          <w:lang w:val="es"/>
        </w:rPr>
        <w:t xml:space="preserve">e los estudiantes. </w:t>
      </w:r>
      <w:r w:rsidR="00FE2F8D">
        <w:rPr>
          <w:rFonts w:asciiTheme="minorHAnsi" w:eastAsiaTheme="minorEastAsia" w:hAnsiTheme="minorHAnsi" w:cstheme="minorBidi"/>
          <w:color w:val="000000" w:themeColor="text1"/>
          <w:lang w:val="es"/>
        </w:rPr>
        <w:t>Entonces</w:t>
      </w:r>
      <w:r w:rsidR="0FE57289" w:rsidRPr="2C67FFB9">
        <w:rPr>
          <w:rFonts w:asciiTheme="minorHAnsi" w:eastAsiaTheme="minorEastAsia" w:hAnsiTheme="minorHAnsi" w:cstheme="minorBidi"/>
          <w:color w:val="000000" w:themeColor="text1"/>
          <w:lang w:val="es"/>
        </w:rPr>
        <w:t xml:space="preserve">, poner en práctica </w:t>
      </w:r>
      <w:r w:rsidR="0FE57289" w:rsidRPr="2C67FFB9">
        <w:rPr>
          <w:rFonts w:asciiTheme="minorHAnsi" w:eastAsiaTheme="minorEastAsia" w:hAnsiTheme="minorHAnsi" w:cstheme="minorBidi"/>
          <w:color w:val="000000" w:themeColor="text1"/>
          <w:lang w:val="es"/>
        </w:rPr>
        <w:lastRenderedPageBreak/>
        <w:t>la retroalimentación oportuna</w:t>
      </w:r>
      <w:r w:rsidR="56766EA0" w:rsidRPr="2C67FFB9">
        <w:rPr>
          <w:rFonts w:asciiTheme="minorHAnsi" w:eastAsiaTheme="minorEastAsia" w:hAnsiTheme="minorHAnsi" w:cstheme="minorBidi"/>
          <w:color w:val="000000" w:themeColor="text1"/>
          <w:lang w:val="es"/>
        </w:rPr>
        <w:t xml:space="preserve">, mediante la coevaluación y autoevaluación, </w:t>
      </w:r>
      <w:r w:rsidR="6925FFAA" w:rsidRPr="2C67FFB9">
        <w:rPr>
          <w:rFonts w:asciiTheme="minorHAnsi" w:eastAsiaTheme="minorEastAsia" w:hAnsiTheme="minorHAnsi" w:cstheme="minorBidi"/>
          <w:color w:val="000000" w:themeColor="text1"/>
          <w:lang w:val="es"/>
        </w:rPr>
        <w:t xml:space="preserve">permitirá elaborar procesos evaluativos auténticos, basados en la diversidad y en la promoción de habilidades para la formación </w:t>
      </w:r>
      <w:r w:rsidR="002A3F86" w:rsidRPr="2C67FFB9">
        <w:rPr>
          <w:rFonts w:asciiTheme="minorHAnsi" w:eastAsiaTheme="minorEastAsia" w:hAnsiTheme="minorHAnsi" w:cstheme="minorBidi"/>
          <w:color w:val="000000" w:themeColor="text1"/>
          <w:lang w:val="es"/>
        </w:rPr>
        <w:t>ciudadana</w:t>
      </w:r>
      <w:r w:rsidR="6925FFAA" w:rsidRPr="2C67FFB9">
        <w:rPr>
          <w:rFonts w:asciiTheme="minorHAnsi" w:eastAsiaTheme="minorEastAsia" w:hAnsiTheme="minorHAnsi" w:cstheme="minorBidi"/>
          <w:color w:val="000000" w:themeColor="text1"/>
          <w:lang w:val="es"/>
        </w:rPr>
        <w:t xml:space="preserve"> (Ríos y Herrera, 2021</w:t>
      </w:r>
      <w:r w:rsidR="59A29D45" w:rsidRPr="2C67FFB9">
        <w:rPr>
          <w:rFonts w:asciiTheme="minorHAnsi" w:eastAsiaTheme="minorEastAsia" w:hAnsiTheme="minorHAnsi" w:cstheme="minorBidi"/>
          <w:color w:val="000000" w:themeColor="text1"/>
          <w:lang w:val="es"/>
        </w:rPr>
        <w:t>).</w:t>
      </w:r>
    </w:p>
    <w:p w14:paraId="54EEED05" w14:textId="11D4F14B" w:rsidR="5A682757" w:rsidRDefault="0A99F953" w:rsidP="2C67FFB9">
      <w:pPr>
        <w:pBdr>
          <w:top w:val="nil"/>
          <w:left w:val="nil"/>
          <w:bottom w:val="nil"/>
          <w:right w:val="nil"/>
          <w:between w:val="nil"/>
        </w:pBdr>
        <w:spacing w:before="180" w:after="180" w:line="360" w:lineRule="auto"/>
        <w:jc w:val="both"/>
        <w:rPr>
          <w:rFonts w:asciiTheme="minorHAnsi" w:eastAsiaTheme="minorEastAsia" w:hAnsiTheme="minorHAnsi" w:cstheme="minorBidi"/>
          <w:color w:val="000000" w:themeColor="text1"/>
          <w:lang w:val="es"/>
        </w:rPr>
      </w:pPr>
      <w:r w:rsidRPr="2C67FFB9">
        <w:rPr>
          <w:rFonts w:asciiTheme="minorHAnsi" w:eastAsiaTheme="minorEastAsia" w:hAnsiTheme="minorHAnsi" w:cstheme="minorBidi"/>
          <w:color w:val="000000" w:themeColor="text1"/>
          <w:lang w:val="es"/>
        </w:rPr>
        <w:t>Asimismo, la evaluación auténtica busca que los estudiantes desarrollen e incorporen criterios de calidad que les permita juzgar, obje</w:t>
      </w:r>
      <w:r w:rsidR="2E73B55F" w:rsidRPr="2C67FFB9">
        <w:rPr>
          <w:rFonts w:asciiTheme="minorHAnsi" w:eastAsiaTheme="minorEastAsia" w:hAnsiTheme="minorHAnsi" w:cstheme="minorBidi"/>
          <w:color w:val="000000" w:themeColor="text1"/>
          <w:lang w:val="es"/>
        </w:rPr>
        <w:t>tivamente, su propio trabajo y el de sus pares, reflexionando acerca de las mejorar que puedan tener</w:t>
      </w:r>
      <w:r w:rsidR="4EF15C9B" w:rsidRPr="2C67FFB9">
        <w:rPr>
          <w:rFonts w:asciiTheme="minorHAnsi" w:eastAsiaTheme="minorEastAsia" w:hAnsiTheme="minorHAnsi" w:cstheme="minorBidi"/>
          <w:color w:val="000000" w:themeColor="text1"/>
          <w:lang w:val="es"/>
        </w:rPr>
        <w:t xml:space="preserve">, por lo </w:t>
      </w:r>
      <w:r w:rsidR="00237FF5" w:rsidRPr="2C67FFB9">
        <w:rPr>
          <w:rFonts w:asciiTheme="minorHAnsi" w:eastAsiaTheme="minorEastAsia" w:hAnsiTheme="minorHAnsi" w:cstheme="minorBidi"/>
          <w:color w:val="000000" w:themeColor="text1"/>
          <w:lang w:val="es"/>
        </w:rPr>
        <w:t>tanto,</w:t>
      </w:r>
      <w:r w:rsidR="4EF15C9B" w:rsidRPr="2C67FFB9">
        <w:rPr>
          <w:rFonts w:asciiTheme="minorHAnsi" w:eastAsiaTheme="minorEastAsia" w:hAnsiTheme="minorHAnsi" w:cstheme="minorBidi"/>
          <w:color w:val="000000" w:themeColor="text1"/>
          <w:lang w:val="es"/>
        </w:rPr>
        <w:t xml:space="preserve"> desarrollen el pensamiento crítico.</w:t>
      </w:r>
      <w:r w:rsidR="2E73B55F" w:rsidRPr="2C67FFB9">
        <w:rPr>
          <w:rFonts w:asciiTheme="minorHAnsi" w:eastAsiaTheme="minorEastAsia" w:hAnsiTheme="minorHAnsi" w:cstheme="minorBidi"/>
          <w:color w:val="000000" w:themeColor="text1"/>
          <w:lang w:val="es"/>
        </w:rPr>
        <w:t xml:space="preserve"> De esta forma</w:t>
      </w:r>
      <w:r w:rsidR="14B9300B" w:rsidRPr="2C67FFB9">
        <w:rPr>
          <w:rFonts w:asciiTheme="minorHAnsi" w:eastAsiaTheme="minorEastAsia" w:hAnsiTheme="minorHAnsi" w:cstheme="minorBidi"/>
          <w:color w:val="000000" w:themeColor="text1"/>
          <w:lang w:val="es"/>
        </w:rPr>
        <w:t>,</w:t>
      </w:r>
      <w:r w:rsidR="2E73B55F" w:rsidRPr="2C67FFB9">
        <w:rPr>
          <w:rFonts w:asciiTheme="minorHAnsi" w:eastAsiaTheme="minorEastAsia" w:hAnsiTheme="minorHAnsi" w:cstheme="minorBidi"/>
          <w:color w:val="000000" w:themeColor="text1"/>
          <w:lang w:val="es"/>
        </w:rPr>
        <w:t xml:space="preserve"> logran la autonomía para monitorear y regular su proceso de apren</w:t>
      </w:r>
      <w:r w:rsidR="00FE2F8D">
        <w:rPr>
          <w:rFonts w:asciiTheme="minorHAnsi" w:eastAsiaTheme="minorEastAsia" w:hAnsiTheme="minorHAnsi" w:cstheme="minorBidi"/>
          <w:color w:val="000000" w:themeColor="text1"/>
          <w:lang w:val="es"/>
        </w:rPr>
        <w:t>d</w:t>
      </w:r>
      <w:r w:rsidR="2E73B55F" w:rsidRPr="2C67FFB9">
        <w:rPr>
          <w:rFonts w:asciiTheme="minorHAnsi" w:eastAsiaTheme="minorEastAsia" w:hAnsiTheme="minorHAnsi" w:cstheme="minorBidi"/>
          <w:color w:val="000000" w:themeColor="text1"/>
          <w:lang w:val="es"/>
        </w:rPr>
        <w:t>izaje</w:t>
      </w:r>
      <w:r w:rsidR="5BEE6F8E" w:rsidRPr="2C67FFB9">
        <w:rPr>
          <w:rFonts w:asciiTheme="minorHAnsi" w:eastAsiaTheme="minorEastAsia" w:hAnsiTheme="minorHAnsi" w:cstheme="minorBidi"/>
          <w:color w:val="000000" w:themeColor="text1"/>
          <w:lang w:val="es"/>
        </w:rPr>
        <w:t xml:space="preserve"> (Villarroel</w:t>
      </w:r>
      <w:r w:rsidR="00FE2F8D">
        <w:rPr>
          <w:rFonts w:asciiTheme="minorHAnsi" w:eastAsiaTheme="minorEastAsia" w:hAnsiTheme="minorHAnsi" w:cstheme="minorBidi"/>
          <w:color w:val="000000" w:themeColor="text1"/>
          <w:lang w:val="es"/>
        </w:rPr>
        <w:t xml:space="preserve"> et al., </w:t>
      </w:r>
      <w:r w:rsidR="5BEE6F8E" w:rsidRPr="2C67FFB9">
        <w:rPr>
          <w:rFonts w:asciiTheme="minorHAnsi" w:eastAsiaTheme="minorEastAsia" w:hAnsiTheme="minorHAnsi" w:cstheme="minorBidi"/>
          <w:color w:val="000000" w:themeColor="text1"/>
          <w:lang w:val="es"/>
        </w:rPr>
        <w:t>2018).</w:t>
      </w:r>
    </w:p>
    <w:p w14:paraId="160E1213" w14:textId="2B52DAD6" w:rsidR="5A682757" w:rsidRPr="00FE2F8D" w:rsidRDefault="7326A831" w:rsidP="2C67FFB9">
      <w:pPr>
        <w:pBdr>
          <w:top w:val="nil"/>
          <w:left w:val="nil"/>
          <w:bottom w:val="nil"/>
          <w:right w:val="nil"/>
          <w:between w:val="nil"/>
        </w:pBdr>
        <w:spacing w:before="180" w:after="180" w:line="360" w:lineRule="auto"/>
        <w:jc w:val="both"/>
        <w:rPr>
          <w:rFonts w:asciiTheme="minorHAnsi" w:eastAsiaTheme="minorEastAsia" w:hAnsiTheme="minorHAnsi" w:cstheme="minorBidi"/>
          <w:b/>
          <w:bCs/>
          <w:color w:val="000000" w:themeColor="text1"/>
          <w:lang w:val="es"/>
        </w:rPr>
      </w:pPr>
      <w:r w:rsidRPr="2C67FFB9">
        <w:rPr>
          <w:rFonts w:asciiTheme="minorHAnsi" w:hAnsiTheme="minorHAnsi" w:cstheme="minorBidi"/>
          <w:b/>
          <w:bCs/>
          <w:color w:val="0B1107"/>
        </w:rPr>
        <w:t>1.6.4</w:t>
      </w:r>
      <w:r w:rsidR="2A2897D6" w:rsidRPr="2C67FFB9">
        <w:rPr>
          <w:rFonts w:asciiTheme="minorHAnsi" w:hAnsiTheme="minorHAnsi" w:cstheme="minorBidi"/>
          <w:b/>
          <w:bCs/>
          <w:color w:val="0B1107"/>
        </w:rPr>
        <w:t xml:space="preserve"> </w:t>
      </w:r>
      <w:r w:rsidR="36C707A8" w:rsidRPr="2C67FFB9">
        <w:rPr>
          <w:rFonts w:asciiTheme="minorHAnsi" w:hAnsiTheme="minorHAnsi" w:cstheme="minorBidi"/>
          <w:b/>
          <w:bCs/>
          <w:color w:val="0B1107"/>
        </w:rPr>
        <w:t>Trabajo Colaborativo</w:t>
      </w:r>
      <w:r w:rsidR="00FE2F8D">
        <w:rPr>
          <w:rFonts w:asciiTheme="minorHAnsi" w:hAnsiTheme="minorHAnsi" w:cstheme="minorBidi"/>
          <w:color w:val="0B1107"/>
        </w:rPr>
        <w:t xml:space="preserve"> </w:t>
      </w:r>
      <w:r w:rsidR="00FE2F8D">
        <w:rPr>
          <w:rFonts w:asciiTheme="minorHAnsi" w:hAnsiTheme="minorHAnsi" w:cstheme="minorBidi"/>
          <w:b/>
          <w:bCs/>
          <w:color w:val="0B1107"/>
        </w:rPr>
        <w:t>entre docentes</w:t>
      </w:r>
    </w:p>
    <w:p w14:paraId="72725F42" w14:textId="6BDD765A" w:rsidR="0042076A" w:rsidRPr="001D3DBD" w:rsidRDefault="36C707A8"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rPr>
        <w:t>El trabajo colaborativo entre docentes es una poderosa herramienta que</w:t>
      </w:r>
      <w:r w:rsidR="00FE2F8D">
        <w:rPr>
          <w:rFonts w:asciiTheme="minorHAnsi" w:hAnsiTheme="minorHAnsi" w:cstheme="minorBidi"/>
          <w:color w:val="0B1107"/>
        </w:rPr>
        <w:t xml:space="preserve"> puede</w:t>
      </w:r>
      <w:r w:rsidRPr="2C67FFB9">
        <w:rPr>
          <w:rFonts w:asciiTheme="minorHAnsi" w:hAnsiTheme="minorHAnsi" w:cstheme="minorBidi"/>
          <w:color w:val="0B1107"/>
        </w:rPr>
        <w:t xml:space="preserve"> impulsa</w:t>
      </w:r>
      <w:r w:rsidR="00FE2F8D">
        <w:rPr>
          <w:rFonts w:asciiTheme="minorHAnsi" w:hAnsiTheme="minorHAnsi" w:cstheme="minorBidi"/>
          <w:color w:val="0B1107"/>
        </w:rPr>
        <w:t>r</w:t>
      </w:r>
      <w:r w:rsidRPr="2C67FFB9">
        <w:rPr>
          <w:rFonts w:asciiTheme="minorHAnsi" w:hAnsiTheme="minorHAnsi" w:cstheme="minorBidi"/>
          <w:color w:val="0B1107"/>
        </w:rPr>
        <w:t xml:space="preserve"> la excelencia educativa y el desarrollo profesional. Al unir fuerzas, los educadores pueden compartir conocimientos, experiencias y recursos para mejorar la calidad de la enseñanza y, en última instancia, enriquecer la experiencia de aprendizaje de los estudiantes. La colaboración docente fomenta un ambiente de apoyo y crecimiento, donde se promueve la innovación pedagógica, se abordan desafíos comunes y se fomenta el intercambio</w:t>
      </w:r>
      <w:r w:rsidR="00FE2F8D">
        <w:rPr>
          <w:rFonts w:asciiTheme="minorHAnsi" w:hAnsiTheme="minorHAnsi" w:cstheme="minorBidi"/>
          <w:color w:val="0B1107"/>
        </w:rPr>
        <w:t xml:space="preserve"> </w:t>
      </w:r>
      <w:r w:rsidRPr="2C67FFB9">
        <w:rPr>
          <w:rFonts w:asciiTheme="minorHAnsi" w:hAnsiTheme="minorHAnsi" w:cstheme="minorBidi"/>
          <w:color w:val="0B1107"/>
        </w:rPr>
        <w:t>de ideas.</w:t>
      </w:r>
      <w:r w:rsidR="32CA98FE" w:rsidRPr="2C67FFB9">
        <w:rPr>
          <w:rFonts w:asciiTheme="minorHAnsi" w:hAnsiTheme="minorHAnsi" w:cstheme="minorBidi"/>
          <w:color w:val="0B1107"/>
        </w:rPr>
        <w:t xml:space="preserve"> En ese contexto, los docentes aprenden uno de otros y se fortalece una comunidad educativa comprometida con el bienestar de</w:t>
      </w:r>
      <w:r w:rsidR="17373FF0" w:rsidRPr="2C67FFB9">
        <w:rPr>
          <w:rFonts w:asciiTheme="minorHAnsi" w:hAnsiTheme="minorHAnsi" w:cstheme="minorBidi"/>
          <w:color w:val="0B1107"/>
        </w:rPr>
        <w:t>l estudiantado.</w:t>
      </w:r>
    </w:p>
    <w:p w14:paraId="4003A7DF" w14:textId="59D3B7E1" w:rsidR="0042076A" w:rsidRPr="001D3DBD" w:rsidRDefault="7072AF9F"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rPr>
        <w:t xml:space="preserve">López </w:t>
      </w:r>
      <w:r w:rsidR="34F9F913" w:rsidRPr="2C67FFB9">
        <w:rPr>
          <w:rFonts w:asciiTheme="minorHAnsi" w:hAnsiTheme="minorHAnsi" w:cstheme="minorBidi"/>
          <w:color w:val="0B1107"/>
        </w:rPr>
        <w:t xml:space="preserve">y Molina (2018), afirman que </w:t>
      </w:r>
      <w:r w:rsidR="34F9F913" w:rsidRPr="2C67FFB9">
        <w:rPr>
          <w:rFonts w:asciiTheme="minorHAnsi" w:hAnsiTheme="minorHAnsi" w:cstheme="minorBidi"/>
          <w:i/>
          <w:iCs/>
          <w:color w:val="0B1107"/>
        </w:rPr>
        <w:t>“este tipo de estrategia</w:t>
      </w:r>
      <w:r w:rsidR="1AB30210" w:rsidRPr="2C67FFB9">
        <w:rPr>
          <w:rFonts w:asciiTheme="minorHAnsi" w:hAnsiTheme="minorHAnsi" w:cstheme="minorBidi"/>
          <w:i/>
          <w:iCs/>
          <w:color w:val="0B1107"/>
        </w:rPr>
        <w:t xml:space="preserve"> se enmarca en procesos de interformación, en los que los miembros aprenden mutuamente y reconfiguran el objeto de estudio a partir del diálogo, la participación y la co-construcción del </w:t>
      </w:r>
      <w:r w:rsidR="7A0574A8" w:rsidRPr="2C67FFB9">
        <w:rPr>
          <w:rFonts w:asciiTheme="minorHAnsi" w:hAnsiTheme="minorHAnsi" w:cstheme="minorBidi"/>
          <w:i/>
          <w:iCs/>
          <w:color w:val="0B1107"/>
        </w:rPr>
        <w:t>conocimiento”</w:t>
      </w:r>
      <w:r w:rsidR="7A0574A8" w:rsidRPr="2C67FFB9">
        <w:rPr>
          <w:rFonts w:asciiTheme="minorHAnsi" w:hAnsiTheme="minorHAnsi" w:cstheme="minorBidi"/>
          <w:color w:val="0B1107"/>
        </w:rPr>
        <w:t xml:space="preserve"> (p.2);</w:t>
      </w:r>
      <w:r w:rsidR="054D3B69" w:rsidRPr="2C67FFB9">
        <w:rPr>
          <w:rFonts w:asciiTheme="minorHAnsi" w:hAnsiTheme="minorHAnsi" w:cstheme="minorBidi"/>
          <w:color w:val="0B1107"/>
        </w:rPr>
        <w:t xml:space="preserve"> a lo que Antonio </w:t>
      </w:r>
      <w:r w:rsidR="00C837C6">
        <w:rPr>
          <w:rFonts w:asciiTheme="minorHAnsi" w:hAnsiTheme="minorHAnsi" w:cstheme="minorBidi"/>
          <w:color w:val="0B1107"/>
        </w:rPr>
        <w:t>y colaboradores</w:t>
      </w:r>
      <w:r w:rsidR="054D3B69" w:rsidRPr="2C67FFB9">
        <w:rPr>
          <w:rFonts w:asciiTheme="minorHAnsi" w:hAnsiTheme="minorHAnsi" w:cstheme="minorBidi"/>
          <w:color w:val="0B1107"/>
        </w:rPr>
        <w:t xml:space="preserve"> (2017) agregan: </w:t>
      </w:r>
      <w:r w:rsidR="054D3B69" w:rsidRPr="2C67FFB9">
        <w:rPr>
          <w:rFonts w:asciiTheme="minorHAnsi" w:hAnsiTheme="minorHAnsi" w:cstheme="minorBidi"/>
          <w:i/>
          <w:iCs/>
          <w:color w:val="0B1107"/>
        </w:rPr>
        <w:t>“pueden decirse por lo anterior que el trabajo colaborativo consiste en trabajar con otra u otras</w:t>
      </w:r>
      <w:r w:rsidR="17FCCC73" w:rsidRPr="2C67FFB9">
        <w:rPr>
          <w:rFonts w:asciiTheme="minorHAnsi" w:hAnsiTheme="minorHAnsi" w:cstheme="minorBidi"/>
          <w:i/>
          <w:iCs/>
          <w:color w:val="0B1107"/>
        </w:rPr>
        <w:t xml:space="preserve"> personas para alcanzar una meta”</w:t>
      </w:r>
      <w:r w:rsidR="17FCCC73" w:rsidRPr="2C67FFB9">
        <w:rPr>
          <w:rFonts w:asciiTheme="minorHAnsi" w:hAnsiTheme="minorHAnsi" w:cstheme="minorBidi"/>
          <w:color w:val="0B1107"/>
        </w:rPr>
        <w:t xml:space="preserve"> (p.338).</w:t>
      </w:r>
    </w:p>
    <w:p w14:paraId="046D5DA3" w14:textId="0DC46189" w:rsidR="0042076A" w:rsidRPr="001D3DBD" w:rsidRDefault="306F8483"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rPr>
        <w:lastRenderedPageBreak/>
        <w:t>Por lo anterior, es crucial reconocer la importancia del trabajo colaborativo como una fuente de aprendizaje para cualquier docente</w:t>
      </w:r>
      <w:r w:rsidR="00082544">
        <w:rPr>
          <w:rFonts w:asciiTheme="minorHAnsi" w:hAnsiTheme="minorHAnsi" w:cstheme="minorBidi"/>
          <w:color w:val="0B1107"/>
        </w:rPr>
        <w:t xml:space="preserve"> para </w:t>
      </w:r>
      <w:r w:rsidR="5EC22CCE" w:rsidRPr="2C67FFB9">
        <w:rPr>
          <w:rFonts w:asciiTheme="minorHAnsi" w:hAnsiTheme="minorHAnsi" w:cstheme="minorBidi"/>
          <w:color w:val="0B1107"/>
        </w:rPr>
        <w:t>compartir no solo buenas experiencias, sino también aquellos procesos</w:t>
      </w:r>
      <w:r w:rsidR="55DC2521" w:rsidRPr="2C67FFB9">
        <w:rPr>
          <w:rFonts w:asciiTheme="minorHAnsi" w:hAnsiTheme="minorHAnsi" w:cstheme="minorBidi"/>
          <w:color w:val="0B1107"/>
        </w:rPr>
        <w:t xml:space="preserve"> </w:t>
      </w:r>
      <w:r w:rsidR="5EC22CCE" w:rsidRPr="2C67FFB9">
        <w:rPr>
          <w:rFonts w:asciiTheme="minorHAnsi" w:hAnsiTheme="minorHAnsi" w:cstheme="minorBidi"/>
          <w:color w:val="0B1107"/>
        </w:rPr>
        <w:t xml:space="preserve">que no están </w:t>
      </w:r>
      <w:r w:rsidR="40172F49" w:rsidRPr="2C67FFB9">
        <w:rPr>
          <w:rFonts w:asciiTheme="minorHAnsi" w:hAnsiTheme="minorHAnsi" w:cstheme="minorBidi"/>
          <w:color w:val="0B1107"/>
        </w:rPr>
        <w:t>obteniendo los resultados esperados</w:t>
      </w:r>
      <w:r w:rsidR="5EC22CCE" w:rsidRPr="2C67FFB9">
        <w:rPr>
          <w:rFonts w:asciiTheme="minorHAnsi" w:hAnsiTheme="minorHAnsi" w:cstheme="minorBidi"/>
          <w:color w:val="0B1107"/>
        </w:rPr>
        <w:t xml:space="preserve">. El poder compartir experiencias y escuchar a otros, </w:t>
      </w:r>
      <w:r w:rsidR="7171BDD8" w:rsidRPr="2C67FFB9">
        <w:rPr>
          <w:rFonts w:asciiTheme="minorHAnsi" w:hAnsiTheme="minorHAnsi" w:cstheme="minorBidi"/>
          <w:color w:val="0B1107"/>
        </w:rPr>
        <w:t xml:space="preserve">permite crecer profesionalmente y </w:t>
      </w:r>
      <w:r w:rsidR="7D34116B" w:rsidRPr="2C67FFB9">
        <w:rPr>
          <w:rFonts w:asciiTheme="minorHAnsi" w:hAnsiTheme="minorHAnsi" w:cstheme="minorBidi"/>
          <w:color w:val="0B1107"/>
        </w:rPr>
        <w:t xml:space="preserve">en la profesión docente es particularmente relevante, ya </w:t>
      </w:r>
      <w:r w:rsidR="503D895E" w:rsidRPr="2C67FFB9">
        <w:rPr>
          <w:rFonts w:asciiTheme="minorHAnsi" w:hAnsiTheme="minorHAnsi" w:cstheme="minorBidi"/>
          <w:color w:val="0B1107"/>
        </w:rPr>
        <w:t>que,</w:t>
      </w:r>
      <w:r w:rsidR="7D34116B" w:rsidRPr="2C67FFB9">
        <w:rPr>
          <w:rFonts w:asciiTheme="minorHAnsi" w:hAnsiTheme="minorHAnsi" w:cstheme="minorBidi"/>
          <w:color w:val="0B1107"/>
        </w:rPr>
        <w:t xml:space="preserve"> adem</w:t>
      </w:r>
      <w:r w:rsidR="0EE98CF7" w:rsidRPr="2C67FFB9">
        <w:rPr>
          <w:rFonts w:asciiTheme="minorHAnsi" w:hAnsiTheme="minorHAnsi" w:cstheme="minorBidi"/>
          <w:color w:val="0B1107"/>
        </w:rPr>
        <w:t xml:space="preserve">ás </w:t>
      </w:r>
      <w:r w:rsidR="6C345A96" w:rsidRPr="2C67FFB9">
        <w:rPr>
          <w:rFonts w:asciiTheme="minorHAnsi" w:hAnsiTheme="minorHAnsi" w:cstheme="minorBidi"/>
          <w:color w:val="0B1107"/>
        </w:rPr>
        <w:t xml:space="preserve">impacta </w:t>
      </w:r>
      <w:r w:rsidR="6EAD4F21" w:rsidRPr="2C67FFB9">
        <w:rPr>
          <w:rFonts w:asciiTheme="minorHAnsi" w:hAnsiTheme="minorHAnsi" w:cstheme="minorBidi"/>
          <w:color w:val="0B1107"/>
        </w:rPr>
        <w:t xml:space="preserve">de forma positiva los aprendizajes de los estudiantes. </w:t>
      </w:r>
    </w:p>
    <w:p w14:paraId="64ED4805" w14:textId="3B420DB1" w:rsidR="0042076A" w:rsidRPr="001D3DBD" w:rsidRDefault="07EB0A26"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b/>
          <w:bCs/>
          <w:color w:val="0B1107"/>
        </w:rPr>
        <w:t xml:space="preserve">1.6.4.1 </w:t>
      </w:r>
      <w:r w:rsidR="732770A7" w:rsidRPr="2C67FFB9">
        <w:rPr>
          <w:rFonts w:asciiTheme="minorHAnsi" w:hAnsiTheme="minorHAnsi" w:cstheme="minorBidi"/>
          <w:b/>
          <w:bCs/>
          <w:color w:val="0B1107"/>
        </w:rPr>
        <w:t xml:space="preserve">Tipos de </w:t>
      </w:r>
      <w:r w:rsidR="0E1A73EF" w:rsidRPr="2C67FFB9">
        <w:rPr>
          <w:rFonts w:asciiTheme="minorHAnsi" w:hAnsiTheme="minorHAnsi" w:cstheme="minorBidi"/>
          <w:b/>
          <w:bCs/>
          <w:color w:val="0B1107"/>
        </w:rPr>
        <w:t>T</w:t>
      </w:r>
      <w:r w:rsidR="732770A7" w:rsidRPr="2C67FFB9">
        <w:rPr>
          <w:rFonts w:asciiTheme="minorHAnsi" w:hAnsiTheme="minorHAnsi" w:cstheme="minorBidi"/>
          <w:b/>
          <w:bCs/>
          <w:color w:val="0B1107"/>
        </w:rPr>
        <w:t xml:space="preserve">rabajo </w:t>
      </w:r>
      <w:r w:rsidR="1A21143C" w:rsidRPr="2C67FFB9">
        <w:rPr>
          <w:rFonts w:asciiTheme="minorHAnsi" w:hAnsiTheme="minorHAnsi" w:cstheme="minorBidi"/>
          <w:b/>
          <w:bCs/>
          <w:color w:val="0B1107"/>
        </w:rPr>
        <w:t>C</w:t>
      </w:r>
      <w:r w:rsidR="732770A7" w:rsidRPr="2C67FFB9">
        <w:rPr>
          <w:rFonts w:asciiTheme="minorHAnsi" w:hAnsiTheme="minorHAnsi" w:cstheme="minorBidi"/>
          <w:b/>
          <w:bCs/>
          <w:color w:val="0B1107"/>
        </w:rPr>
        <w:t>olaborativo</w:t>
      </w:r>
    </w:p>
    <w:p w14:paraId="2E950B6A" w14:textId="6DC2D39B" w:rsidR="0042076A" w:rsidRPr="001D3DBD" w:rsidRDefault="5EB5DBDB"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rPr>
        <w:t xml:space="preserve">De acuerdo </w:t>
      </w:r>
      <w:r w:rsidR="00082544">
        <w:rPr>
          <w:rFonts w:asciiTheme="minorHAnsi" w:hAnsiTheme="minorHAnsi" w:cstheme="minorBidi"/>
          <w:color w:val="0B1107"/>
        </w:rPr>
        <w:t>con el</w:t>
      </w:r>
      <w:r w:rsidRPr="2C67FFB9">
        <w:rPr>
          <w:rFonts w:asciiTheme="minorHAnsi" w:hAnsiTheme="minorHAnsi" w:cstheme="minorBidi"/>
          <w:color w:val="0B1107"/>
        </w:rPr>
        <w:t xml:space="preserve"> Centro de Perfeccionamiento, Experimentación e Investigaciones Pedagógicas</w:t>
      </w:r>
      <w:r w:rsidR="00C837C6">
        <w:rPr>
          <w:rFonts w:asciiTheme="minorHAnsi" w:hAnsiTheme="minorHAnsi" w:cstheme="minorBidi"/>
          <w:color w:val="0B1107"/>
        </w:rPr>
        <w:t xml:space="preserve"> (CPEIP)</w:t>
      </w:r>
      <w:r w:rsidR="00082544">
        <w:rPr>
          <w:rFonts w:asciiTheme="minorHAnsi" w:hAnsiTheme="minorHAnsi" w:cstheme="minorBidi"/>
          <w:color w:val="0B1107"/>
        </w:rPr>
        <w:t xml:space="preserve">, </w:t>
      </w:r>
      <w:r w:rsidRPr="2C67FFB9">
        <w:rPr>
          <w:rFonts w:asciiTheme="minorHAnsi" w:hAnsiTheme="minorHAnsi" w:cstheme="minorBidi"/>
          <w:color w:val="0B1107"/>
        </w:rPr>
        <w:t>existen diferentes forma</w:t>
      </w:r>
      <w:r w:rsidR="6248406C" w:rsidRPr="2C67FFB9">
        <w:rPr>
          <w:rFonts w:asciiTheme="minorHAnsi" w:hAnsiTheme="minorHAnsi" w:cstheme="minorBidi"/>
          <w:color w:val="0B1107"/>
        </w:rPr>
        <w:t>s</w:t>
      </w:r>
      <w:r w:rsidRPr="2C67FFB9">
        <w:rPr>
          <w:rFonts w:asciiTheme="minorHAnsi" w:hAnsiTheme="minorHAnsi" w:cstheme="minorBidi"/>
          <w:color w:val="0B1107"/>
        </w:rPr>
        <w:t xml:space="preserve"> de trabajar colaborativamente, que se pueden implementar en </w:t>
      </w:r>
      <w:r w:rsidR="3E084E74" w:rsidRPr="2C67FFB9">
        <w:rPr>
          <w:rFonts w:asciiTheme="minorHAnsi" w:hAnsiTheme="minorHAnsi" w:cstheme="minorBidi"/>
          <w:color w:val="0B1107"/>
        </w:rPr>
        <w:t xml:space="preserve">las escuelas. </w:t>
      </w:r>
      <w:r w:rsidR="00082544">
        <w:rPr>
          <w:rFonts w:asciiTheme="minorHAnsi" w:hAnsiTheme="minorHAnsi" w:cstheme="minorBidi"/>
          <w:color w:val="0B1107"/>
        </w:rPr>
        <w:t>A saber:</w:t>
      </w:r>
    </w:p>
    <w:p w14:paraId="00EACA8E" w14:textId="1CE90121" w:rsidR="0042076A" w:rsidRPr="00082544" w:rsidRDefault="3E084E74" w:rsidP="00082544">
      <w:pPr>
        <w:pBdr>
          <w:top w:val="nil"/>
          <w:left w:val="nil"/>
          <w:bottom w:val="nil"/>
          <w:right w:val="nil"/>
          <w:between w:val="nil"/>
        </w:pBdr>
        <w:spacing w:before="180" w:after="180" w:line="360" w:lineRule="auto"/>
        <w:ind w:left="720"/>
        <w:jc w:val="both"/>
        <w:rPr>
          <w:rFonts w:asciiTheme="minorHAnsi" w:hAnsiTheme="minorHAnsi" w:cstheme="minorBidi"/>
          <w:i/>
          <w:iCs/>
          <w:color w:val="0B1107"/>
          <w:sz w:val="20"/>
          <w:szCs w:val="20"/>
        </w:rPr>
      </w:pPr>
      <w:r w:rsidRPr="00082544">
        <w:rPr>
          <w:rFonts w:asciiTheme="minorHAnsi" w:hAnsiTheme="minorHAnsi" w:cstheme="minorBidi"/>
          <w:i/>
          <w:iCs/>
          <w:color w:val="0B1107"/>
          <w:sz w:val="20"/>
          <w:szCs w:val="20"/>
        </w:rPr>
        <w:t xml:space="preserve">El trabajo colaborativo en una metodología fundamental de los enfoques actuales de Desarrollo Profesional Docente (en adelante, DPD) y su esencia </w:t>
      </w:r>
      <w:r w:rsidR="47AE5E1B" w:rsidRPr="00082544">
        <w:rPr>
          <w:rFonts w:asciiTheme="minorHAnsi" w:hAnsiTheme="minorHAnsi" w:cstheme="minorBidi"/>
          <w:i/>
          <w:iCs/>
          <w:color w:val="0B1107"/>
          <w:sz w:val="20"/>
          <w:szCs w:val="20"/>
        </w:rPr>
        <w:t>es que profesoras y profesores “estudien, compartan experiencias, analicen e investiguen juntos acerca de sus prácticas pedagógicas, en un contexto ins</w:t>
      </w:r>
      <w:r w:rsidR="73A3B242" w:rsidRPr="00082544">
        <w:rPr>
          <w:rFonts w:asciiTheme="minorHAnsi" w:hAnsiTheme="minorHAnsi" w:cstheme="minorBidi"/>
          <w:i/>
          <w:iCs/>
          <w:color w:val="0B1107"/>
          <w:sz w:val="20"/>
          <w:szCs w:val="20"/>
        </w:rPr>
        <w:t>titucional y social determinado (Vaillant, 2016, p.11).</w:t>
      </w:r>
    </w:p>
    <w:p w14:paraId="5E13767C" w14:textId="2AB70A96" w:rsidR="0042076A" w:rsidRPr="001D3DBD" w:rsidRDefault="4E0E41DA" w:rsidP="3DE6D66F">
      <w:pPr>
        <w:pBdr>
          <w:top w:val="nil"/>
          <w:left w:val="nil"/>
          <w:bottom w:val="nil"/>
          <w:right w:val="nil"/>
          <w:between w:val="nil"/>
        </w:pBdr>
        <w:spacing w:before="180" w:after="180" w:line="360" w:lineRule="auto"/>
        <w:jc w:val="both"/>
        <w:rPr>
          <w:rFonts w:asciiTheme="minorHAnsi" w:hAnsiTheme="minorHAnsi" w:cstheme="minorBidi"/>
          <w:color w:val="0B1107"/>
        </w:rPr>
      </w:pPr>
      <w:r w:rsidRPr="3DE6D66F">
        <w:rPr>
          <w:rFonts w:asciiTheme="minorHAnsi" w:hAnsiTheme="minorHAnsi" w:cstheme="minorBidi"/>
          <w:color w:val="0B1107"/>
        </w:rPr>
        <w:t>Las formas de trabajar colaborativamente se describen de la siguiente forma:</w:t>
      </w:r>
    </w:p>
    <w:p w14:paraId="24E5994E" w14:textId="31DD0CF5" w:rsidR="0042076A" w:rsidRPr="001D3DBD" w:rsidRDefault="4E0E41DA" w:rsidP="3DE6D66F">
      <w:pPr>
        <w:pBdr>
          <w:top w:val="nil"/>
          <w:left w:val="nil"/>
          <w:bottom w:val="nil"/>
          <w:right w:val="nil"/>
          <w:between w:val="nil"/>
        </w:pBdr>
        <w:spacing w:before="180" w:after="180" w:line="360" w:lineRule="auto"/>
        <w:jc w:val="both"/>
        <w:rPr>
          <w:rFonts w:asciiTheme="minorHAnsi" w:hAnsiTheme="minorHAnsi" w:cstheme="minorBidi"/>
          <w:color w:val="0B1107"/>
        </w:rPr>
      </w:pPr>
      <w:r w:rsidRPr="3DE6D66F">
        <w:rPr>
          <w:rFonts w:asciiTheme="minorHAnsi" w:hAnsiTheme="minorHAnsi" w:cstheme="minorBidi"/>
          <w:color w:val="0B1107"/>
          <w:u w:val="single"/>
        </w:rPr>
        <w:t>Comunidades de aprendizaje profesional</w:t>
      </w:r>
      <w:r w:rsidRPr="3DE6D66F">
        <w:rPr>
          <w:rFonts w:asciiTheme="minorHAnsi" w:hAnsiTheme="minorHAnsi" w:cstheme="minorBidi"/>
          <w:color w:val="0B1107"/>
        </w:rPr>
        <w:t xml:space="preserve">: corresponde al trabajo en equipo enfocado en los/las docentes, dándole una gran </w:t>
      </w:r>
      <w:r w:rsidR="1F62B816" w:rsidRPr="3DE6D66F">
        <w:rPr>
          <w:rFonts w:asciiTheme="minorHAnsi" w:hAnsiTheme="minorHAnsi" w:cstheme="minorBidi"/>
          <w:color w:val="0B1107"/>
        </w:rPr>
        <w:t>relevancia</w:t>
      </w:r>
      <w:r w:rsidRPr="3DE6D66F">
        <w:rPr>
          <w:rFonts w:asciiTheme="minorHAnsi" w:hAnsiTheme="minorHAnsi" w:cstheme="minorBidi"/>
          <w:color w:val="0B1107"/>
        </w:rPr>
        <w:t xml:space="preserve"> a la reflexión e intercambio de ideas</w:t>
      </w:r>
      <w:r w:rsidR="7F834995" w:rsidRPr="3DE6D66F">
        <w:rPr>
          <w:rFonts w:asciiTheme="minorHAnsi" w:hAnsiTheme="minorHAnsi" w:cstheme="minorBidi"/>
          <w:color w:val="0B1107"/>
        </w:rPr>
        <w:t xml:space="preserve"> y experiencias, con el fin de fomentar la codocencia y crear nuevos conocimientos.</w:t>
      </w:r>
    </w:p>
    <w:p w14:paraId="5E204793" w14:textId="6673797B" w:rsidR="0042076A" w:rsidRPr="001D3DBD" w:rsidRDefault="4D77D936"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u w:val="single"/>
        </w:rPr>
        <w:t>Estudios de clases</w:t>
      </w:r>
      <w:r w:rsidRPr="00903BFD">
        <w:rPr>
          <w:rFonts w:asciiTheme="minorHAnsi" w:hAnsiTheme="minorHAnsi" w:cstheme="minorBidi"/>
          <w:color w:val="0B1107"/>
        </w:rPr>
        <w:t>: invitan a trabajar colaborativamente en la planificación de clases, para luego ser observada por colegas e identificar los factores que se pueden mejorar, para lograr un aprendizaje efectivo mediante retroalimentación.</w:t>
      </w:r>
    </w:p>
    <w:p w14:paraId="19EC8EC6" w14:textId="7DB27A09" w:rsidR="0042076A" w:rsidRPr="001D3DBD" w:rsidRDefault="4D77D936"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u w:val="single"/>
        </w:rPr>
        <w:t>Club de vídeo</w:t>
      </w:r>
      <w:r w:rsidRPr="00903BFD">
        <w:rPr>
          <w:rFonts w:asciiTheme="minorHAnsi" w:hAnsiTheme="minorHAnsi" w:cstheme="minorBidi"/>
          <w:color w:val="0B1107"/>
        </w:rPr>
        <w:t>: pretende observar entre colegas una clase grabada, para así analizar los momentos de la clase, promoviendo la discusión activa ante las posibles mejoras.</w:t>
      </w:r>
    </w:p>
    <w:p w14:paraId="6A891875" w14:textId="5010036A" w:rsidR="0042076A" w:rsidRPr="001D3DBD" w:rsidRDefault="49520599"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2C67FFB9">
        <w:rPr>
          <w:rFonts w:asciiTheme="minorHAnsi" w:hAnsiTheme="minorHAnsi" w:cstheme="minorBidi"/>
          <w:color w:val="0B1107"/>
          <w:u w:val="single"/>
        </w:rPr>
        <w:t>Investigación-acción</w:t>
      </w:r>
      <w:r w:rsidRPr="2C67FFB9">
        <w:rPr>
          <w:rFonts w:asciiTheme="minorHAnsi" w:hAnsiTheme="minorHAnsi" w:cstheme="minorBidi"/>
          <w:color w:val="0B1107"/>
        </w:rPr>
        <w:t xml:space="preserve">: el trabajo colaborativo se presenta en modalidad investigación-acción, a través de </w:t>
      </w:r>
      <w:r w:rsidR="07F6EACB" w:rsidRPr="2C67FFB9">
        <w:rPr>
          <w:rFonts w:asciiTheme="minorHAnsi" w:hAnsiTheme="minorHAnsi" w:cstheme="minorBidi"/>
          <w:color w:val="0B1107"/>
        </w:rPr>
        <w:t>la resolución conjunta</w:t>
      </w:r>
      <w:r w:rsidRPr="2C67FFB9">
        <w:rPr>
          <w:rFonts w:asciiTheme="minorHAnsi" w:hAnsiTheme="minorHAnsi" w:cstheme="minorBidi"/>
          <w:color w:val="0B1107"/>
        </w:rPr>
        <w:t xml:space="preserve"> de problemas cotidianos y posibles soluciones </w:t>
      </w:r>
      <w:r w:rsidRPr="2C67FFB9">
        <w:rPr>
          <w:rFonts w:asciiTheme="minorHAnsi" w:hAnsiTheme="minorHAnsi" w:cstheme="minorBidi"/>
          <w:color w:val="0B1107"/>
        </w:rPr>
        <w:lastRenderedPageBreak/>
        <w:t xml:space="preserve">y aportes a las prácticas </w:t>
      </w:r>
      <w:r w:rsidR="333243CC" w:rsidRPr="2C67FFB9">
        <w:rPr>
          <w:rFonts w:asciiTheme="minorHAnsi" w:hAnsiTheme="minorHAnsi" w:cstheme="minorBidi"/>
          <w:color w:val="0B1107"/>
        </w:rPr>
        <w:t>pedagógicas</w:t>
      </w:r>
      <w:r w:rsidR="28A47832" w:rsidRPr="2C67FFB9">
        <w:rPr>
          <w:rFonts w:asciiTheme="minorHAnsi" w:hAnsiTheme="minorHAnsi" w:cstheme="minorBidi"/>
          <w:color w:val="0B1107"/>
        </w:rPr>
        <w:t xml:space="preserve"> realizadas por cada docente, identificando </w:t>
      </w:r>
      <w:r w:rsidR="7F3C8035" w:rsidRPr="2C67FFB9">
        <w:rPr>
          <w:rFonts w:asciiTheme="minorHAnsi" w:hAnsiTheme="minorHAnsi" w:cstheme="minorBidi"/>
          <w:color w:val="0B1107"/>
        </w:rPr>
        <w:t>una problemática</w:t>
      </w:r>
      <w:r w:rsidR="28A47832" w:rsidRPr="2C67FFB9">
        <w:rPr>
          <w:rFonts w:asciiTheme="minorHAnsi" w:hAnsiTheme="minorHAnsi" w:cstheme="minorBidi"/>
          <w:color w:val="0B1107"/>
        </w:rPr>
        <w:t>, recopila</w:t>
      </w:r>
      <w:r w:rsidR="4658C2BC" w:rsidRPr="2C67FFB9">
        <w:rPr>
          <w:rFonts w:asciiTheme="minorHAnsi" w:hAnsiTheme="minorHAnsi" w:cstheme="minorBidi"/>
          <w:color w:val="0B1107"/>
        </w:rPr>
        <w:t>ndo</w:t>
      </w:r>
      <w:r w:rsidR="28A47832" w:rsidRPr="2C67FFB9">
        <w:rPr>
          <w:rFonts w:asciiTheme="minorHAnsi" w:hAnsiTheme="minorHAnsi" w:cstheme="minorBidi"/>
          <w:color w:val="0B1107"/>
        </w:rPr>
        <w:t xml:space="preserve"> </w:t>
      </w:r>
      <w:r w:rsidR="00082544">
        <w:rPr>
          <w:rFonts w:asciiTheme="minorHAnsi" w:hAnsiTheme="minorHAnsi" w:cstheme="minorBidi"/>
          <w:color w:val="0B1107"/>
        </w:rPr>
        <w:t>datos</w:t>
      </w:r>
      <w:r w:rsidR="28A47832" w:rsidRPr="2C67FFB9">
        <w:rPr>
          <w:rFonts w:asciiTheme="minorHAnsi" w:hAnsiTheme="minorHAnsi" w:cstheme="minorBidi"/>
          <w:color w:val="0B1107"/>
        </w:rPr>
        <w:t>, para luego</w:t>
      </w:r>
      <w:r w:rsidR="742AF92E" w:rsidRPr="2C67FFB9">
        <w:rPr>
          <w:rFonts w:asciiTheme="minorHAnsi" w:hAnsiTheme="minorHAnsi" w:cstheme="minorBidi"/>
          <w:color w:val="0B1107"/>
        </w:rPr>
        <w:t xml:space="preserve"> establecer</w:t>
      </w:r>
      <w:r w:rsidR="28A47832" w:rsidRPr="2C67FFB9">
        <w:rPr>
          <w:rFonts w:asciiTheme="minorHAnsi" w:hAnsiTheme="minorHAnsi" w:cstheme="minorBidi"/>
          <w:color w:val="0B1107"/>
        </w:rPr>
        <w:t xml:space="preserve"> a una solución </w:t>
      </w:r>
      <w:r w:rsidR="7337CBB9" w:rsidRPr="2C67FFB9">
        <w:rPr>
          <w:rFonts w:asciiTheme="minorHAnsi" w:hAnsiTheme="minorHAnsi" w:cstheme="minorBidi"/>
          <w:color w:val="0B1107"/>
        </w:rPr>
        <w:t>mediant</w:t>
      </w:r>
      <w:r w:rsidR="28A47832" w:rsidRPr="2C67FFB9">
        <w:rPr>
          <w:rFonts w:asciiTheme="minorHAnsi" w:hAnsiTheme="minorHAnsi" w:cstheme="minorBidi"/>
          <w:color w:val="0B1107"/>
        </w:rPr>
        <w:t xml:space="preserve">e la acción pedagógica. </w:t>
      </w:r>
    </w:p>
    <w:p w14:paraId="74F5E66C" w14:textId="115FCF61" w:rsidR="2D0A15DC" w:rsidRDefault="7FD11574" w:rsidP="2C67FFB9">
      <w:pPr>
        <w:pBdr>
          <w:top w:val="nil"/>
          <w:left w:val="nil"/>
          <w:bottom w:val="nil"/>
          <w:right w:val="nil"/>
          <w:between w:val="nil"/>
        </w:pBdr>
        <w:spacing w:before="180" w:after="180" w:line="360" w:lineRule="auto"/>
        <w:jc w:val="both"/>
        <w:rPr>
          <w:rFonts w:asciiTheme="minorHAnsi" w:hAnsiTheme="minorHAnsi" w:cstheme="minorBidi"/>
          <w:color w:val="0B1107"/>
        </w:rPr>
      </w:pPr>
      <w:bookmarkStart w:id="8" w:name="_Int_x6NucOfa"/>
      <w:r w:rsidRPr="2C67FFB9">
        <w:rPr>
          <w:rFonts w:asciiTheme="minorHAnsi" w:hAnsiTheme="minorHAnsi" w:cstheme="minorBidi"/>
          <w:color w:val="0B1107"/>
        </w:rPr>
        <w:t xml:space="preserve">En síntesis, trabajar colaborativamente significa reconocer las prácticas </w:t>
      </w:r>
      <w:r w:rsidR="31F42FFB" w:rsidRPr="2C67FFB9">
        <w:rPr>
          <w:rFonts w:asciiTheme="minorHAnsi" w:hAnsiTheme="minorHAnsi" w:cstheme="minorBidi"/>
          <w:color w:val="0B1107"/>
        </w:rPr>
        <w:t>que deben ser revisadas, como también las prácticas que han permitido alcanzar los objetivos</w:t>
      </w:r>
      <w:r w:rsidR="1146A294" w:rsidRPr="2C67FFB9">
        <w:rPr>
          <w:rFonts w:asciiTheme="minorHAnsi" w:hAnsiTheme="minorHAnsi" w:cstheme="minorBidi"/>
          <w:color w:val="0B1107"/>
        </w:rPr>
        <w:t xml:space="preserve"> planteados.</w:t>
      </w:r>
      <w:bookmarkEnd w:id="8"/>
      <w:r w:rsidR="1146A294" w:rsidRPr="2C67FFB9">
        <w:rPr>
          <w:rFonts w:asciiTheme="minorHAnsi" w:hAnsiTheme="minorHAnsi" w:cstheme="minorBidi"/>
          <w:color w:val="0B1107"/>
        </w:rPr>
        <w:t xml:space="preserve"> De tal forma de fortalecer el desarrollo profesional de cada docente mediante experiencia e interacción.</w:t>
      </w:r>
    </w:p>
    <w:p w14:paraId="23A375DC" w14:textId="57AAFD43" w:rsidR="00082544" w:rsidRDefault="00082544" w:rsidP="2C67FFB9">
      <w:pPr>
        <w:pBdr>
          <w:top w:val="nil"/>
          <w:left w:val="nil"/>
          <w:bottom w:val="nil"/>
          <w:right w:val="nil"/>
          <w:between w:val="nil"/>
        </w:pBdr>
        <w:spacing w:before="180" w:after="180" w:line="360" w:lineRule="auto"/>
        <w:jc w:val="both"/>
        <w:rPr>
          <w:rFonts w:asciiTheme="minorHAnsi" w:hAnsiTheme="minorHAnsi" w:cstheme="minorBidi"/>
          <w:color w:val="0B1107"/>
        </w:rPr>
      </w:pPr>
      <w:r w:rsidRPr="00554505">
        <w:rPr>
          <w:rFonts w:asciiTheme="minorHAnsi" w:hAnsiTheme="minorHAnsi" w:cstheme="minorBidi"/>
          <w:color w:val="0B1107"/>
        </w:rPr>
        <w:t>Para e</w:t>
      </w:r>
      <w:r w:rsidR="005C129D" w:rsidRPr="00554505">
        <w:rPr>
          <w:rFonts w:asciiTheme="minorHAnsi" w:hAnsiTheme="minorHAnsi" w:cstheme="minorBidi"/>
          <w:color w:val="0B1107"/>
        </w:rPr>
        <w:t>fectos</w:t>
      </w:r>
      <w:r w:rsidRPr="00554505">
        <w:rPr>
          <w:rFonts w:asciiTheme="minorHAnsi" w:hAnsiTheme="minorHAnsi" w:cstheme="minorBidi"/>
          <w:color w:val="0B1107"/>
        </w:rPr>
        <w:t xml:space="preserve"> esta investigación, la forma de abordar el trabajo colaborativo e</w:t>
      </w:r>
      <w:r w:rsidR="00554505">
        <w:rPr>
          <w:rFonts w:asciiTheme="minorHAnsi" w:hAnsiTheme="minorHAnsi" w:cstheme="minorBidi"/>
          <w:color w:val="0B1107"/>
        </w:rPr>
        <w:t xml:space="preserve">s </w:t>
      </w:r>
      <w:r w:rsidR="00335BC2">
        <w:rPr>
          <w:rFonts w:asciiTheme="minorHAnsi" w:hAnsiTheme="minorHAnsi" w:cstheme="minorBidi"/>
          <w:color w:val="0B1107"/>
        </w:rPr>
        <w:t>mediante el diálogo y la interacción en talleres de evaluación formativa. De este modo, los docentes tienen la oportunidad de enriquecer su conocimiento, identificar desafíos comunes y buscar soluciones conjuntas. Asimismo, una comunidad de aprendizaje profesional se concibe como un espacio donde los docentes crecen y aprenden de manera colectiva. En este entorno, se comparten estrategias, se debaten ideas y se exploran nuevas metodologías con el fin de mejorar tanto la enseñana como el aprendizaje.</w:t>
      </w:r>
    </w:p>
    <w:p w14:paraId="55C2DC03" w14:textId="2F7F55C7" w:rsidR="009B0E4A" w:rsidRDefault="009B0E4A" w:rsidP="2C67FFB9">
      <w:pPr>
        <w:pBdr>
          <w:top w:val="nil"/>
          <w:left w:val="nil"/>
          <w:bottom w:val="nil"/>
          <w:right w:val="nil"/>
          <w:between w:val="nil"/>
        </w:pBdr>
        <w:spacing w:before="180" w:after="180" w:line="360" w:lineRule="auto"/>
        <w:jc w:val="both"/>
        <w:rPr>
          <w:rFonts w:asciiTheme="minorHAnsi" w:hAnsiTheme="minorHAnsi" w:cstheme="minorBidi"/>
          <w:color w:val="0B1107"/>
        </w:rPr>
      </w:pPr>
    </w:p>
    <w:p w14:paraId="053735A6" w14:textId="64DB26FB" w:rsidR="009B0E4A" w:rsidRDefault="009B0E4A" w:rsidP="009B0E4A">
      <w:pPr>
        <w:pBdr>
          <w:top w:val="nil"/>
          <w:left w:val="nil"/>
          <w:bottom w:val="nil"/>
          <w:right w:val="nil"/>
          <w:between w:val="nil"/>
        </w:pBdr>
        <w:spacing w:before="180" w:after="180" w:line="360" w:lineRule="auto"/>
        <w:jc w:val="center"/>
        <w:rPr>
          <w:rFonts w:asciiTheme="minorHAnsi" w:hAnsiTheme="minorHAnsi" w:cstheme="minorBidi"/>
          <w:b/>
          <w:bCs/>
          <w:color w:val="0B1107"/>
        </w:rPr>
      </w:pPr>
      <w:r w:rsidRPr="2C67FFB9">
        <w:rPr>
          <w:rFonts w:asciiTheme="minorHAnsi" w:hAnsiTheme="minorHAnsi" w:cstheme="minorBidi"/>
          <w:b/>
          <w:bCs/>
          <w:color w:val="0B1107"/>
        </w:rPr>
        <w:t xml:space="preserve">2. </w:t>
      </w:r>
      <w:r>
        <w:rPr>
          <w:rFonts w:asciiTheme="minorHAnsi" w:hAnsiTheme="minorHAnsi" w:cstheme="minorBidi"/>
          <w:b/>
          <w:bCs/>
          <w:color w:val="0B1107"/>
        </w:rPr>
        <w:t>METODOLOGÍA</w:t>
      </w:r>
    </w:p>
    <w:p w14:paraId="46735B80" w14:textId="356A511E" w:rsidR="00476FB1" w:rsidRDefault="00476FB1" w:rsidP="00476FB1">
      <w:pPr>
        <w:pBdr>
          <w:top w:val="nil"/>
          <w:left w:val="nil"/>
          <w:bottom w:val="nil"/>
          <w:right w:val="nil"/>
          <w:between w:val="nil"/>
        </w:pBdr>
        <w:spacing w:before="180" w:after="180" w:line="360" w:lineRule="auto"/>
        <w:jc w:val="both"/>
        <w:rPr>
          <w:rFonts w:asciiTheme="minorHAnsi" w:hAnsiTheme="minorHAnsi" w:cstheme="minorBidi"/>
          <w:b/>
          <w:bCs/>
          <w:color w:val="0B1107"/>
        </w:rPr>
      </w:pPr>
      <w:r>
        <w:rPr>
          <w:rFonts w:asciiTheme="minorHAnsi" w:hAnsiTheme="minorHAnsi" w:cstheme="minorBidi"/>
          <w:b/>
          <w:bCs/>
          <w:color w:val="0B1107"/>
        </w:rPr>
        <w:t>FASE DIAGNÓSTICA</w:t>
      </w:r>
    </w:p>
    <w:p w14:paraId="4FC702B6" w14:textId="395ED91B" w:rsidR="009B0E4A" w:rsidRPr="001D3DBD" w:rsidRDefault="009B0E4A" w:rsidP="009B0E4A">
      <w:pPr>
        <w:pBdr>
          <w:top w:val="nil"/>
          <w:left w:val="nil"/>
          <w:bottom w:val="nil"/>
          <w:right w:val="nil"/>
          <w:between w:val="nil"/>
        </w:pBdr>
        <w:spacing w:before="180" w:after="180" w:line="378" w:lineRule="auto"/>
        <w:ind w:left="227"/>
        <w:rPr>
          <w:rFonts w:asciiTheme="minorHAnsi" w:hAnsiTheme="minorHAnsi" w:cstheme="minorBidi"/>
          <w:b/>
          <w:bCs/>
          <w:color w:val="11161D"/>
        </w:rPr>
      </w:pPr>
      <w:r w:rsidRPr="2C67FFB9">
        <w:rPr>
          <w:rFonts w:asciiTheme="minorHAnsi" w:hAnsiTheme="minorHAnsi" w:cstheme="minorBidi"/>
          <w:b/>
          <w:bCs/>
          <w:color w:val="11161D"/>
        </w:rPr>
        <w:t>2.</w:t>
      </w:r>
      <w:r>
        <w:rPr>
          <w:rFonts w:asciiTheme="minorHAnsi" w:hAnsiTheme="minorHAnsi" w:cstheme="minorBidi"/>
          <w:b/>
          <w:bCs/>
          <w:color w:val="11161D"/>
        </w:rPr>
        <w:t>1</w:t>
      </w:r>
      <w:r w:rsidR="00E125DE">
        <w:rPr>
          <w:rFonts w:asciiTheme="minorHAnsi" w:hAnsiTheme="minorHAnsi" w:cstheme="minorBidi"/>
          <w:b/>
          <w:bCs/>
          <w:color w:val="11161D"/>
        </w:rPr>
        <w:t>.</w:t>
      </w:r>
      <w:r w:rsidRPr="2C67FFB9">
        <w:rPr>
          <w:rFonts w:asciiTheme="minorHAnsi" w:hAnsiTheme="minorHAnsi" w:cstheme="minorBidi"/>
          <w:b/>
          <w:bCs/>
          <w:color w:val="11161D"/>
        </w:rPr>
        <w:t xml:space="preserve"> Actores claves</w:t>
      </w:r>
      <w:r>
        <w:tab/>
      </w:r>
      <w:r w:rsidRPr="2C67FFB9">
        <w:rPr>
          <w:rFonts w:asciiTheme="minorHAnsi" w:hAnsiTheme="minorHAnsi" w:cstheme="minorBidi"/>
        </w:rPr>
        <w:t xml:space="preserve"> </w:t>
      </w:r>
    </w:p>
    <w:p w14:paraId="20BFEF9D" w14:textId="77777777" w:rsidR="009B0E4A" w:rsidRDefault="009B0E4A" w:rsidP="009B0E4A">
      <w:pPr>
        <w:spacing w:line="360" w:lineRule="auto"/>
        <w:ind w:right="261"/>
        <w:contextualSpacing/>
        <w:jc w:val="both"/>
        <w:rPr>
          <w:rFonts w:asciiTheme="minorHAnsi" w:hAnsiTheme="minorHAnsi" w:cstheme="minorBidi"/>
          <w:color w:val="11161D"/>
        </w:rPr>
      </w:pPr>
      <w:r w:rsidRPr="2C67FFB9">
        <w:rPr>
          <w:rFonts w:asciiTheme="minorHAnsi" w:hAnsiTheme="minorHAnsi" w:cstheme="minorBidi"/>
          <w:color w:val="11161D"/>
        </w:rPr>
        <w:t xml:space="preserve">En esta etapa diagnóstica se reconoce un universo de participantes. Los participantes corresponden a 5 docentes de la asignatura matemáticas de un colegio particular subvencionado de la comuna de Concón, pues se pretende analizar las prácticas de la evaluación formativa y el trabajo colaborativo entre pares en matemáticas. </w:t>
      </w:r>
      <w:r w:rsidRPr="00335BC2">
        <w:rPr>
          <w:rFonts w:asciiTheme="minorHAnsi" w:hAnsiTheme="minorHAnsi" w:cstheme="minorBidi"/>
          <w:color w:val="11161D"/>
        </w:rPr>
        <w:t>Cada docente firmó un consentimiento informado en el que se resguard</w:t>
      </w:r>
      <w:r>
        <w:rPr>
          <w:rFonts w:asciiTheme="minorHAnsi" w:hAnsiTheme="minorHAnsi" w:cstheme="minorBidi"/>
          <w:color w:val="11161D"/>
        </w:rPr>
        <w:t xml:space="preserve">a el anonimato de </w:t>
      </w:r>
      <w:r>
        <w:rPr>
          <w:rFonts w:asciiTheme="minorHAnsi" w:hAnsiTheme="minorHAnsi" w:cstheme="minorBidi"/>
          <w:color w:val="11161D"/>
        </w:rPr>
        <w:lastRenderedPageBreak/>
        <w:t>éstos, y toda información que se entregue será confidencial y empleada exclusivamente para fines de esta investigación-acción.</w:t>
      </w:r>
    </w:p>
    <w:p w14:paraId="7E58184C" w14:textId="77777777" w:rsidR="009B0E4A" w:rsidRPr="00335BC2"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11161D"/>
        </w:rPr>
      </w:pPr>
      <w:r>
        <w:rPr>
          <w:rFonts w:asciiTheme="minorHAnsi" w:hAnsiTheme="minorHAnsi" w:cstheme="minorBidi"/>
          <w:color w:val="11161D"/>
        </w:rPr>
        <w:t xml:space="preserve">Los docentes imparten clases en distintos niveles educativos. El P01 hace clases en </w:t>
      </w:r>
      <w:r w:rsidRPr="2C67FFB9">
        <w:rPr>
          <w:rFonts w:asciiTheme="minorHAnsi" w:hAnsiTheme="minorHAnsi" w:cstheme="minorBidi"/>
        </w:rPr>
        <w:t xml:space="preserve">3° </w:t>
      </w:r>
      <w:r>
        <w:rPr>
          <w:rFonts w:asciiTheme="minorHAnsi" w:hAnsiTheme="minorHAnsi" w:cstheme="minorBidi"/>
        </w:rPr>
        <w:t xml:space="preserve">año </w:t>
      </w:r>
      <w:r w:rsidRPr="2C67FFB9">
        <w:rPr>
          <w:rFonts w:asciiTheme="minorHAnsi" w:hAnsiTheme="minorHAnsi" w:cstheme="minorBidi"/>
        </w:rPr>
        <w:t>básico</w:t>
      </w:r>
      <w:r>
        <w:rPr>
          <w:rFonts w:asciiTheme="minorHAnsi" w:hAnsiTheme="minorHAnsi" w:cstheme="minorBidi"/>
        </w:rPr>
        <w:t>, el P02 en 4</w:t>
      </w:r>
      <w:r w:rsidRPr="2C67FFB9">
        <w:rPr>
          <w:rFonts w:asciiTheme="minorHAnsi" w:hAnsiTheme="minorHAnsi" w:cstheme="minorBidi"/>
        </w:rPr>
        <w:t xml:space="preserve">° </w:t>
      </w:r>
      <w:r>
        <w:rPr>
          <w:rFonts w:asciiTheme="minorHAnsi" w:hAnsiTheme="minorHAnsi" w:cstheme="minorBidi"/>
        </w:rPr>
        <w:t xml:space="preserve">año </w:t>
      </w:r>
      <w:r w:rsidRPr="2C67FFB9">
        <w:rPr>
          <w:rFonts w:asciiTheme="minorHAnsi" w:hAnsiTheme="minorHAnsi" w:cstheme="minorBidi"/>
        </w:rPr>
        <w:t>básico</w:t>
      </w:r>
      <w:r>
        <w:rPr>
          <w:rFonts w:asciiTheme="minorHAnsi" w:hAnsiTheme="minorHAnsi" w:cstheme="minorBidi"/>
        </w:rPr>
        <w:t>, el P03 en 5</w:t>
      </w:r>
      <w:r w:rsidRPr="2C67FFB9">
        <w:rPr>
          <w:rFonts w:asciiTheme="minorHAnsi" w:hAnsiTheme="minorHAnsi" w:cstheme="minorBidi"/>
        </w:rPr>
        <w:t xml:space="preserve">° </w:t>
      </w:r>
      <w:r>
        <w:rPr>
          <w:rFonts w:asciiTheme="minorHAnsi" w:hAnsiTheme="minorHAnsi" w:cstheme="minorBidi"/>
        </w:rPr>
        <w:t xml:space="preserve">año </w:t>
      </w:r>
      <w:r w:rsidRPr="2C67FFB9">
        <w:rPr>
          <w:rFonts w:asciiTheme="minorHAnsi" w:hAnsiTheme="minorHAnsi" w:cstheme="minorBidi"/>
        </w:rPr>
        <w:t>básico</w:t>
      </w:r>
      <w:r>
        <w:rPr>
          <w:rFonts w:asciiTheme="minorHAnsi" w:hAnsiTheme="minorHAnsi" w:cstheme="minorBidi"/>
        </w:rPr>
        <w:t>, el P04 en 6</w:t>
      </w:r>
      <w:r w:rsidRPr="2C67FFB9">
        <w:rPr>
          <w:rFonts w:asciiTheme="minorHAnsi" w:hAnsiTheme="minorHAnsi" w:cstheme="minorBidi"/>
        </w:rPr>
        <w:t>°</w:t>
      </w:r>
      <w:r>
        <w:rPr>
          <w:rFonts w:asciiTheme="minorHAnsi" w:hAnsiTheme="minorHAnsi" w:cstheme="minorBidi"/>
        </w:rPr>
        <w:t xml:space="preserve"> y 7</w:t>
      </w:r>
      <w:r w:rsidRPr="2C67FFB9">
        <w:rPr>
          <w:rFonts w:asciiTheme="minorHAnsi" w:hAnsiTheme="minorHAnsi" w:cstheme="minorBidi"/>
        </w:rPr>
        <w:t>°</w:t>
      </w:r>
      <w:r>
        <w:rPr>
          <w:rFonts w:asciiTheme="minorHAnsi" w:hAnsiTheme="minorHAnsi" w:cstheme="minorBidi"/>
        </w:rPr>
        <w:t xml:space="preserve"> año </w:t>
      </w:r>
      <w:r w:rsidRPr="2C67FFB9">
        <w:rPr>
          <w:rFonts w:asciiTheme="minorHAnsi" w:hAnsiTheme="minorHAnsi" w:cstheme="minorBidi"/>
        </w:rPr>
        <w:t xml:space="preserve">básico </w:t>
      </w:r>
      <w:r>
        <w:rPr>
          <w:rFonts w:asciiTheme="minorHAnsi" w:hAnsiTheme="minorHAnsi" w:cstheme="minorBidi"/>
        </w:rPr>
        <w:t>y el P05 desde 8</w:t>
      </w:r>
      <w:r w:rsidRPr="2C67FFB9">
        <w:rPr>
          <w:rFonts w:asciiTheme="minorHAnsi" w:hAnsiTheme="minorHAnsi" w:cstheme="minorBidi"/>
        </w:rPr>
        <w:t xml:space="preserve">° </w:t>
      </w:r>
      <w:r>
        <w:rPr>
          <w:rFonts w:asciiTheme="minorHAnsi" w:hAnsiTheme="minorHAnsi" w:cstheme="minorBidi"/>
        </w:rPr>
        <w:t xml:space="preserve"> año </w:t>
      </w:r>
      <w:r w:rsidRPr="2C67FFB9">
        <w:rPr>
          <w:rFonts w:asciiTheme="minorHAnsi" w:hAnsiTheme="minorHAnsi" w:cstheme="minorBidi"/>
        </w:rPr>
        <w:t>básico</w:t>
      </w:r>
      <w:r>
        <w:rPr>
          <w:rFonts w:asciiTheme="minorHAnsi" w:hAnsiTheme="minorHAnsi" w:cstheme="minorBidi"/>
        </w:rPr>
        <w:t xml:space="preserve"> a 4</w:t>
      </w:r>
      <w:r w:rsidRPr="2C67FFB9">
        <w:rPr>
          <w:rFonts w:asciiTheme="minorHAnsi" w:hAnsiTheme="minorHAnsi" w:cstheme="minorBidi"/>
        </w:rPr>
        <w:t xml:space="preserve">° </w:t>
      </w:r>
      <w:r>
        <w:rPr>
          <w:rFonts w:asciiTheme="minorHAnsi" w:hAnsiTheme="minorHAnsi" w:cstheme="minorBidi"/>
        </w:rPr>
        <w:t>año medio.</w:t>
      </w:r>
    </w:p>
    <w:p w14:paraId="14A919A4" w14:textId="6BF9D835" w:rsidR="009B0E4A" w:rsidRPr="001D3DBD" w:rsidRDefault="009B0E4A" w:rsidP="009B0E4A">
      <w:pPr>
        <w:pBdr>
          <w:top w:val="nil"/>
          <w:left w:val="nil"/>
          <w:bottom w:val="nil"/>
          <w:right w:val="nil"/>
          <w:between w:val="nil"/>
        </w:pBdr>
        <w:spacing w:before="180" w:after="180" w:line="378" w:lineRule="auto"/>
        <w:ind w:left="227"/>
        <w:rPr>
          <w:rFonts w:asciiTheme="minorHAnsi" w:hAnsiTheme="minorHAnsi" w:cstheme="minorBidi"/>
          <w:b/>
          <w:bCs/>
          <w:color w:val="11161D"/>
        </w:rPr>
      </w:pPr>
      <w:r w:rsidRPr="2C67FFB9">
        <w:rPr>
          <w:rFonts w:asciiTheme="minorHAnsi" w:hAnsiTheme="minorHAnsi" w:cstheme="minorBidi"/>
          <w:b/>
          <w:bCs/>
          <w:color w:val="11161D"/>
        </w:rPr>
        <w:t>2</w:t>
      </w:r>
      <w:r w:rsidR="00E125DE">
        <w:rPr>
          <w:rFonts w:asciiTheme="minorHAnsi" w:hAnsiTheme="minorHAnsi" w:cstheme="minorBidi"/>
          <w:b/>
          <w:bCs/>
          <w:color w:val="11161D"/>
        </w:rPr>
        <w:t>.</w:t>
      </w:r>
      <w:r>
        <w:rPr>
          <w:rFonts w:asciiTheme="minorHAnsi" w:hAnsiTheme="minorHAnsi" w:cstheme="minorBidi"/>
          <w:b/>
          <w:bCs/>
          <w:color w:val="11161D"/>
        </w:rPr>
        <w:t>2</w:t>
      </w:r>
      <w:r w:rsidRPr="2C67FFB9">
        <w:rPr>
          <w:rFonts w:asciiTheme="minorHAnsi" w:hAnsiTheme="minorHAnsi" w:cstheme="minorBidi"/>
          <w:b/>
          <w:bCs/>
          <w:color w:val="11161D"/>
        </w:rPr>
        <w:t xml:space="preserve"> Estrategias metodológicas</w:t>
      </w:r>
    </w:p>
    <w:p w14:paraId="36497023" w14:textId="6EC3F5F8" w:rsidR="009B0E4A" w:rsidRDefault="009B0E4A" w:rsidP="009B0E4A">
      <w:pPr>
        <w:pBdr>
          <w:top w:val="nil"/>
          <w:left w:val="nil"/>
          <w:bottom w:val="nil"/>
          <w:right w:val="nil"/>
          <w:between w:val="nil"/>
        </w:pBdr>
        <w:spacing w:before="180" w:after="180"/>
        <w:rPr>
          <w:rFonts w:asciiTheme="minorHAnsi" w:hAnsiTheme="minorHAnsi" w:cstheme="minorBidi"/>
          <w:b/>
          <w:bCs/>
          <w:color w:val="11161D"/>
        </w:rPr>
      </w:pPr>
      <w:r w:rsidRPr="2C67FFB9">
        <w:rPr>
          <w:rFonts w:asciiTheme="minorHAnsi" w:hAnsiTheme="minorHAnsi" w:cstheme="minorBidi"/>
          <w:b/>
          <w:bCs/>
          <w:color w:val="11161D"/>
        </w:rPr>
        <w:t>2.</w:t>
      </w:r>
      <w:r>
        <w:rPr>
          <w:rFonts w:asciiTheme="minorHAnsi" w:hAnsiTheme="minorHAnsi" w:cstheme="minorBidi"/>
          <w:b/>
          <w:bCs/>
          <w:color w:val="11161D"/>
        </w:rPr>
        <w:t>2</w:t>
      </w:r>
      <w:r w:rsidRPr="2C67FFB9">
        <w:rPr>
          <w:rFonts w:asciiTheme="minorHAnsi" w:hAnsiTheme="minorHAnsi" w:cstheme="minorBidi"/>
          <w:b/>
          <w:bCs/>
          <w:color w:val="11161D"/>
        </w:rPr>
        <w:t>.1 Diseño de la investigación</w:t>
      </w:r>
    </w:p>
    <w:p w14:paraId="3A5FB419" w14:textId="77777777" w:rsidR="009B0E4A" w:rsidRDefault="009B0E4A" w:rsidP="009B0E4A">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hAnsiTheme="minorHAnsi" w:cstheme="minorBidi"/>
          <w:color w:val="11161D"/>
        </w:rPr>
        <w:t>El diseño de la investigación e intervención se basa en la investigación-acción, ya que se pretende generar conocimiento y soluciones prácticas a través de la reflexión, la participación e implementación de cambios concretos en la realidad investigada</w:t>
      </w:r>
      <w:r>
        <w:rPr>
          <w:rFonts w:asciiTheme="minorHAnsi" w:hAnsiTheme="minorHAnsi" w:cstheme="minorBidi"/>
          <w:color w:val="11161D"/>
        </w:rPr>
        <w:t xml:space="preserve"> (Hernández et al., 2010)</w:t>
      </w:r>
      <w:r w:rsidRPr="2C67FFB9">
        <w:rPr>
          <w:rFonts w:asciiTheme="minorHAnsi" w:hAnsiTheme="minorHAnsi" w:cstheme="minorBidi"/>
          <w:color w:val="11161D"/>
        </w:rPr>
        <w:t>. La investigación-acción es un proceso de investigación intencionada, colaborativa y sistemática, que buscar resolver problemas cotidianos y mejorar prácticas concretas, a través de un proceso en el cual se investiga y al mismo tiempo se interviene (Fernández y Johnson, 2015</w:t>
      </w:r>
      <w:r>
        <w:rPr>
          <w:rFonts w:asciiTheme="minorHAnsi" w:hAnsiTheme="minorHAnsi" w:cstheme="minorBidi"/>
          <w:color w:val="11161D"/>
        </w:rPr>
        <w:t>).</w:t>
      </w:r>
    </w:p>
    <w:p w14:paraId="048D0491" w14:textId="77777777" w:rsidR="009B0E4A"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11161D"/>
        </w:rPr>
      </w:pPr>
      <w:r>
        <w:rPr>
          <w:rFonts w:asciiTheme="minorHAnsi" w:hAnsiTheme="minorHAnsi" w:cstheme="minorBidi"/>
          <w:color w:val="11161D"/>
        </w:rPr>
        <w:t>Asimismo</w:t>
      </w:r>
      <w:r w:rsidRPr="2C67FFB9">
        <w:rPr>
          <w:rFonts w:asciiTheme="minorHAnsi" w:hAnsiTheme="minorHAnsi" w:cstheme="minorBidi"/>
          <w:color w:val="11161D"/>
        </w:rPr>
        <w:t>, la investigación-acción</w:t>
      </w:r>
      <w:r>
        <w:rPr>
          <w:rFonts w:asciiTheme="minorHAnsi" w:hAnsiTheme="minorHAnsi" w:cstheme="minorBidi"/>
          <w:color w:val="11161D"/>
        </w:rPr>
        <w:t xml:space="preserve"> </w:t>
      </w:r>
      <w:r w:rsidRPr="005C6AF3">
        <w:rPr>
          <w:rFonts w:asciiTheme="minorHAnsi" w:hAnsiTheme="minorHAnsi" w:cstheme="minorBidi"/>
          <w:color w:val="11161D"/>
        </w:rPr>
        <w:t>incorpora elementos propios de la actividad científica en la escuela, enriqueciendo los debates docentes sobre los procesos de enseñanza y aprendizaje, promoviendo, además, la sistematización de buenas prácticas al interior de los establecimientos</w:t>
      </w:r>
      <w:r>
        <w:rPr>
          <w:rFonts w:asciiTheme="minorHAnsi" w:hAnsiTheme="minorHAnsi" w:cstheme="minorBidi"/>
          <w:color w:val="11161D"/>
        </w:rPr>
        <w:t xml:space="preserve"> (Bausela, 2004).</w:t>
      </w:r>
      <w:r w:rsidRPr="2C67FFB9">
        <w:rPr>
          <w:rFonts w:asciiTheme="minorHAnsi" w:hAnsiTheme="minorHAnsi" w:cstheme="minorBidi"/>
          <w:color w:val="11161D"/>
        </w:rPr>
        <w:t xml:space="preserve"> Lo mencionado anteriormente, incorpora la colaboración de todos los participantes, donde se espera instalar en</w:t>
      </w:r>
      <w:r>
        <w:rPr>
          <w:rFonts w:asciiTheme="minorHAnsi" w:hAnsiTheme="minorHAnsi" w:cstheme="minorBidi"/>
          <w:color w:val="11161D"/>
        </w:rPr>
        <w:t xml:space="preserve"> </w:t>
      </w:r>
      <w:r w:rsidRPr="2C67FFB9">
        <w:rPr>
          <w:rFonts w:asciiTheme="minorHAnsi" w:hAnsiTheme="minorHAnsi" w:cstheme="minorBidi"/>
          <w:color w:val="11161D"/>
        </w:rPr>
        <w:t>docentes la capacidad de reflexión, orientada a la mejora continua, permitiéndoles tomar decisiones más informadas y ser agentes activos de cambio.</w:t>
      </w:r>
    </w:p>
    <w:p w14:paraId="30F4EE37" w14:textId="77777777" w:rsidR="009B0E4A"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11161D"/>
        </w:rPr>
      </w:pPr>
      <w:r>
        <w:rPr>
          <w:rFonts w:asciiTheme="minorHAnsi" w:hAnsiTheme="minorHAnsi" w:cstheme="minorBidi"/>
          <w:color w:val="11161D"/>
        </w:rPr>
        <w:t xml:space="preserve">Para llevar acabo el diseño de la investigación, se diseñó y aplicó un cuestionario, como instrumento para recolectar datos y obtener información que se contrasto con el análisis documental. El proceso de análisis se inició una vez firmados los consentimientos informados de los participates (Anexo 3). </w:t>
      </w:r>
    </w:p>
    <w:p w14:paraId="3F638F05" w14:textId="5C91DCA2" w:rsidR="009B0E4A" w:rsidRDefault="009B0E4A" w:rsidP="009B0E4A">
      <w:pPr>
        <w:pBdr>
          <w:top w:val="nil"/>
          <w:left w:val="nil"/>
          <w:bottom w:val="nil"/>
          <w:right w:val="nil"/>
          <w:between w:val="nil"/>
        </w:pBdr>
        <w:spacing w:before="180" w:after="180" w:line="360" w:lineRule="auto"/>
        <w:jc w:val="both"/>
        <w:rPr>
          <w:rFonts w:asciiTheme="minorHAnsi" w:hAnsiTheme="minorHAnsi" w:cstheme="minorBidi"/>
          <w:b/>
          <w:bCs/>
          <w:color w:val="11161D"/>
        </w:rPr>
      </w:pPr>
      <w:r w:rsidRPr="2C67FFB9">
        <w:rPr>
          <w:rFonts w:asciiTheme="minorHAnsi" w:hAnsiTheme="minorHAnsi" w:cstheme="minorBidi"/>
          <w:b/>
          <w:bCs/>
          <w:color w:val="11161D"/>
        </w:rPr>
        <w:lastRenderedPageBreak/>
        <w:t>2.</w:t>
      </w:r>
      <w:r>
        <w:rPr>
          <w:rFonts w:asciiTheme="minorHAnsi" w:hAnsiTheme="minorHAnsi" w:cstheme="minorBidi"/>
          <w:b/>
          <w:bCs/>
          <w:color w:val="11161D"/>
        </w:rPr>
        <w:t>2</w:t>
      </w:r>
      <w:r w:rsidRPr="2C67FFB9">
        <w:rPr>
          <w:rFonts w:asciiTheme="minorHAnsi" w:hAnsiTheme="minorHAnsi" w:cstheme="minorBidi"/>
          <w:b/>
          <w:bCs/>
          <w:color w:val="11161D"/>
        </w:rPr>
        <w:t>.2 Instrumentos</w:t>
      </w:r>
    </w:p>
    <w:p w14:paraId="697280E4" w14:textId="77777777" w:rsidR="009B0E4A" w:rsidRPr="001D3DBD" w:rsidRDefault="009B0E4A" w:rsidP="009B0E4A">
      <w:pPr>
        <w:spacing w:line="378" w:lineRule="auto"/>
        <w:ind w:right="260"/>
        <w:jc w:val="both"/>
        <w:rPr>
          <w:rFonts w:asciiTheme="minorHAnsi" w:hAnsiTheme="minorHAnsi" w:cstheme="minorBidi"/>
          <w:color w:val="11161D"/>
        </w:rPr>
      </w:pPr>
      <w:r w:rsidRPr="2C67FFB9">
        <w:rPr>
          <w:rFonts w:asciiTheme="minorHAnsi" w:hAnsiTheme="minorHAnsi" w:cstheme="minorBidi"/>
          <w:color w:val="11161D"/>
        </w:rPr>
        <w:t xml:space="preserve">La etapa diagnóstica </w:t>
      </w:r>
      <w:r>
        <w:rPr>
          <w:rFonts w:asciiTheme="minorHAnsi" w:hAnsiTheme="minorHAnsi" w:cstheme="minorBidi"/>
          <w:color w:val="11161D"/>
        </w:rPr>
        <w:t>abarca</w:t>
      </w:r>
      <w:r w:rsidRPr="2C67FFB9">
        <w:rPr>
          <w:rFonts w:asciiTheme="minorHAnsi" w:hAnsiTheme="minorHAnsi" w:cstheme="minorBidi"/>
          <w:color w:val="11161D"/>
        </w:rPr>
        <w:t xml:space="preserve"> dos instrumentos, una encuesta que se aplic</w:t>
      </w:r>
      <w:r>
        <w:rPr>
          <w:rFonts w:asciiTheme="minorHAnsi" w:hAnsiTheme="minorHAnsi" w:cstheme="minorBidi"/>
          <w:color w:val="11161D"/>
        </w:rPr>
        <w:t>ó</w:t>
      </w:r>
      <w:r w:rsidRPr="2C67FFB9">
        <w:rPr>
          <w:rFonts w:asciiTheme="minorHAnsi" w:hAnsiTheme="minorHAnsi" w:cstheme="minorBidi"/>
          <w:color w:val="11161D"/>
        </w:rPr>
        <w:t xml:space="preserve"> a docentes del área de matemáticas y el análisis documental de las planificaciones de docentes</w:t>
      </w:r>
      <w:r>
        <w:rPr>
          <w:rFonts w:asciiTheme="minorHAnsi" w:hAnsiTheme="minorHAnsi" w:cstheme="minorBidi"/>
          <w:color w:val="11161D"/>
        </w:rPr>
        <w:t xml:space="preserve">. </w:t>
      </w:r>
      <w:r w:rsidRPr="2C67FFB9">
        <w:rPr>
          <w:rFonts w:asciiTheme="minorHAnsi" w:hAnsiTheme="minorHAnsi" w:cstheme="minorBidi"/>
          <w:color w:val="11161D"/>
        </w:rPr>
        <w:t>Se consideró ambos instrumentos, por la rapidez de su aplicación y la posibilidad de digitalizar inmediatamente los resultados que arrojará. Además,</w:t>
      </w:r>
      <w:r>
        <w:rPr>
          <w:rFonts w:asciiTheme="minorHAnsi" w:hAnsiTheme="minorHAnsi" w:cstheme="minorBidi"/>
          <w:color w:val="11161D"/>
        </w:rPr>
        <w:t xml:space="preserve"> </w:t>
      </w:r>
      <w:r w:rsidRPr="2C67FFB9">
        <w:rPr>
          <w:rFonts w:asciiTheme="minorHAnsi" w:hAnsiTheme="minorHAnsi" w:cstheme="minorBidi"/>
          <w:color w:val="11161D"/>
        </w:rPr>
        <w:t>permite recoger y analizar las percepciones del cuerpo docente sobre sus propias prácticas y concepciones sobre la evaluación formativa y el trabajo colaborativo, para posteriormente contra</w:t>
      </w:r>
      <w:r>
        <w:rPr>
          <w:rFonts w:asciiTheme="minorHAnsi" w:hAnsiTheme="minorHAnsi" w:cstheme="minorBidi"/>
          <w:color w:val="11161D"/>
        </w:rPr>
        <w:t>star</w:t>
      </w:r>
      <w:r w:rsidRPr="2C67FFB9">
        <w:rPr>
          <w:rFonts w:asciiTheme="minorHAnsi" w:hAnsiTheme="minorHAnsi" w:cstheme="minorBidi"/>
          <w:color w:val="11161D"/>
        </w:rPr>
        <w:t xml:space="preserve"> lo obtenido, con las planificaciones. </w:t>
      </w:r>
    </w:p>
    <w:p w14:paraId="68C78F01" w14:textId="77777777"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11161D"/>
        </w:rPr>
      </w:pPr>
      <w:r w:rsidRPr="2C67FFB9">
        <w:rPr>
          <w:rFonts w:asciiTheme="minorHAnsi" w:hAnsiTheme="minorHAnsi" w:cstheme="minorBidi"/>
          <w:color w:val="11161D"/>
        </w:rPr>
        <w:t xml:space="preserve">Se reconoce como característica central de instrumento la amplitud de tareas que pueden ser abordados y la posibilidad de describir el estado de algún fenómeno, desarrollar, </w:t>
      </w:r>
      <w:r>
        <w:rPr>
          <w:rFonts w:asciiTheme="minorHAnsi" w:hAnsiTheme="minorHAnsi" w:cstheme="minorBidi"/>
          <w:color w:val="11161D"/>
        </w:rPr>
        <w:t>probar</w:t>
      </w:r>
      <w:r w:rsidRPr="2C67FFB9">
        <w:rPr>
          <w:rFonts w:asciiTheme="minorHAnsi" w:hAnsiTheme="minorHAnsi" w:cstheme="minorBidi"/>
          <w:color w:val="11161D"/>
        </w:rPr>
        <w:t xml:space="preserve"> y refinar hipótesis (Ballester, 2004, p.381). Es necesario precisar que un cuestionario es un subconjunto de la encuesta y se limita al formulario que contiene preguntas dirigidas a los </w:t>
      </w:r>
      <w:r>
        <w:rPr>
          <w:rFonts w:asciiTheme="minorHAnsi" w:hAnsiTheme="minorHAnsi" w:cstheme="minorBidi"/>
          <w:color w:val="11161D"/>
        </w:rPr>
        <w:t>docentes participantes</w:t>
      </w:r>
      <w:r w:rsidRPr="2C67FFB9">
        <w:rPr>
          <w:rFonts w:asciiTheme="minorHAnsi" w:hAnsiTheme="minorHAnsi" w:cstheme="minorBidi"/>
          <w:color w:val="11161D"/>
        </w:rPr>
        <w:t xml:space="preserve"> de</w:t>
      </w:r>
      <w:r>
        <w:rPr>
          <w:rFonts w:asciiTheme="minorHAnsi" w:hAnsiTheme="minorHAnsi" w:cstheme="minorBidi"/>
          <w:color w:val="11161D"/>
        </w:rPr>
        <w:t>l</w:t>
      </w:r>
      <w:r w:rsidRPr="2C67FFB9">
        <w:rPr>
          <w:rFonts w:asciiTheme="minorHAnsi" w:hAnsiTheme="minorHAnsi" w:cstheme="minorBidi"/>
          <w:color w:val="11161D"/>
        </w:rPr>
        <w:t xml:space="preserve"> estudio, en cambio una encuesta es todo el proceso que se lleva a cabo (García et al., 2006). La encuesta se construyó siguiendo un modelo de escala de Likert, </w:t>
      </w:r>
      <w:r>
        <w:rPr>
          <w:rFonts w:asciiTheme="minorHAnsi" w:hAnsiTheme="minorHAnsi" w:cstheme="minorBidi"/>
          <w:color w:val="11161D"/>
        </w:rPr>
        <w:t>de mo que el encuestado/a debe indicar su grado de acuerdo a desacuerdo sobre una afirmación, ítem o reactivo, que se realiza a través de una escala ordenada y unidimensional</w:t>
      </w:r>
      <w:r w:rsidRPr="2C67FFB9">
        <w:rPr>
          <w:rFonts w:asciiTheme="minorHAnsi" w:hAnsiTheme="minorHAnsi" w:cstheme="minorBidi"/>
          <w:color w:val="11161D"/>
        </w:rPr>
        <w:t xml:space="preserve">. Es de origen ordinal, por ejemplo: “muy bajo”, “bajo”, “medio”, “alto”, “muy alto” (Matas 2018, p.39). Dicha escala cuenta con dos dimensiones, una referida a la evaluación formativa, y otra dimensión que aborda la percepción sobre el trabajo colaborativo, que permite evaluar las actitudes de los encuestados en función de su aprobación o desaprobación. La escala Likert, cuenta con 5 opciones, desde “muy de acuerdo” hasta “muy en desacuerdo”, para conocer la percepción </w:t>
      </w:r>
      <w:r>
        <w:rPr>
          <w:rFonts w:asciiTheme="minorHAnsi" w:hAnsiTheme="minorHAnsi" w:cstheme="minorBidi"/>
          <w:color w:val="11161D"/>
        </w:rPr>
        <w:t xml:space="preserve">sobre </w:t>
      </w:r>
      <w:r w:rsidRPr="2C67FFB9">
        <w:rPr>
          <w:rFonts w:asciiTheme="minorHAnsi" w:hAnsiTheme="minorHAnsi" w:cstheme="minorBidi"/>
          <w:color w:val="11161D"/>
        </w:rPr>
        <w:t xml:space="preserve">las afirmaciones propuestas en relación con las dimensiones investigadas. Los ítems de las dimensiones son genéricos, lo que significa que no se distingue entre niveles escolares en los que imparten clases. Además, se trabaja según </w:t>
      </w:r>
      <w:r w:rsidRPr="2C67FFB9">
        <w:rPr>
          <w:rFonts w:asciiTheme="minorHAnsi" w:hAnsiTheme="minorHAnsi" w:cstheme="minorBidi"/>
          <w:color w:val="11161D"/>
        </w:rPr>
        <w:lastRenderedPageBreak/>
        <w:t xml:space="preserve">una encuesta descriptiva para obtener cierta información sobre grandes grupos (Ballester, 2004). </w:t>
      </w:r>
    </w:p>
    <w:p w14:paraId="4AC613F2" w14:textId="77777777"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11161D"/>
        </w:rPr>
      </w:pPr>
      <w:r w:rsidRPr="2C67FFB9">
        <w:rPr>
          <w:rFonts w:asciiTheme="minorHAnsi" w:hAnsiTheme="minorHAnsi" w:cstheme="minorBidi"/>
          <w:color w:val="11161D"/>
        </w:rPr>
        <w:t>Por otra parte, se incluye el análisis documental de las planificaciones de los docentes de matemáticas. Esta técnica, como parte del enfoque cualitativo de la investigación, permite al investigador generar conocimient</w:t>
      </w:r>
      <w:r>
        <w:rPr>
          <w:rFonts w:asciiTheme="minorHAnsi" w:hAnsiTheme="minorHAnsi" w:cstheme="minorBidi"/>
          <w:color w:val="11161D"/>
        </w:rPr>
        <w:t xml:space="preserve">o </w:t>
      </w:r>
      <w:r w:rsidRPr="2C67FFB9">
        <w:rPr>
          <w:rFonts w:asciiTheme="minorHAnsi" w:hAnsiTheme="minorHAnsi" w:cstheme="minorBidi"/>
          <w:color w:val="11161D"/>
        </w:rPr>
        <w:t xml:space="preserve">a partir del análisis de diversos registros de la observación del fenómeno estudiado. Al respecto, Bisquerra (2009) señala que desde el momento en que el investigador selecciona, describe y registra, ya está analizando la información, pues </w:t>
      </w:r>
      <w:r w:rsidRPr="2C67FFB9">
        <w:rPr>
          <w:rFonts w:asciiTheme="minorHAnsi" w:hAnsiTheme="minorHAnsi" w:cstheme="minorBidi"/>
          <w:i/>
          <w:iCs/>
          <w:color w:val="11161D"/>
        </w:rPr>
        <w:t>“inevitablemente interpretamos la realidad y la categorizamos, aunque sea implícitamente, en el uso del lenguaje”</w:t>
      </w:r>
      <w:r w:rsidRPr="2C67FFB9">
        <w:rPr>
          <w:rFonts w:asciiTheme="minorHAnsi" w:hAnsiTheme="minorHAnsi" w:cstheme="minorBidi"/>
          <w:color w:val="11161D"/>
        </w:rPr>
        <w:t xml:space="preserve"> (p.357). Se espera, identificar la manera en que se documenta e incorporan prácticas de evaluación formativa, y para su análisis, se contempl</w:t>
      </w:r>
      <w:r>
        <w:rPr>
          <w:rFonts w:asciiTheme="minorHAnsi" w:hAnsiTheme="minorHAnsi" w:cstheme="minorBidi"/>
          <w:color w:val="11161D"/>
        </w:rPr>
        <w:t>ó</w:t>
      </w:r>
      <w:r w:rsidRPr="2C67FFB9">
        <w:rPr>
          <w:rFonts w:asciiTheme="minorHAnsi" w:hAnsiTheme="minorHAnsi" w:cstheme="minorBidi"/>
          <w:color w:val="11161D"/>
        </w:rPr>
        <w:t xml:space="preserve"> el contenido textual y las implicancias del mismo. </w:t>
      </w:r>
    </w:p>
    <w:p w14:paraId="2BF80B0C" w14:textId="7C9AB0DE"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b/>
          <w:bCs/>
          <w:color w:val="262626"/>
        </w:rPr>
      </w:pPr>
      <w:r w:rsidRPr="2C67FFB9">
        <w:rPr>
          <w:rFonts w:asciiTheme="minorHAnsi" w:hAnsiTheme="minorHAnsi" w:cstheme="minorBidi"/>
          <w:b/>
          <w:bCs/>
          <w:color w:val="000000" w:themeColor="text1"/>
        </w:rPr>
        <w:t>2.</w:t>
      </w:r>
      <w:r>
        <w:rPr>
          <w:rFonts w:asciiTheme="minorHAnsi" w:hAnsiTheme="minorHAnsi" w:cstheme="minorBidi"/>
          <w:b/>
          <w:bCs/>
          <w:color w:val="000000" w:themeColor="text1"/>
        </w:rPr>
        <w:t>2</w:t>
      </w:r>
      <w:r w:rsidRPr="2C67FFB9">
        <w:rPr>
          <w:rFonts w:asciiTheme="minorHAnsi" w:hAnsiTheme="minorHAnsi" w:cstheme="minorBidi"/>
          <w:b/>
          <w:bCs/>
          <w:color w:val="000000" w:themeColor="text1"/>
        </w:rPr>
        <w:t>.3 Validación de expertos</w:t>
      </w:r>
    </w:p>
    <w:p w14:paraId="65CCA6EB" w14:textId="77777777" w:rsidR="009B0E4A"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000000" w:themeColor="text1"/>
        </w:rPr>
      </w:pPr>
      <w:r w:rsidRPr="2C67FFB9">
        <w:rPr>
          <w:rFonts w:asciiTheme="minorHAnsi" w:hAnsiTheme="minorHAnsi" w:cstheme="minorBidi"/>
          <w:color w:val="000000" w:themeColor="text1"/>
        </w:rPr>
        <w:t xml:space="preserve">Expertos sometieron a un juicio </w:t>
      </w:r>
      <w:r>
        <w:rPr>
          <w:rFonts w:asciiTheme="minorHAnsi" w:hAnsiTheme="minorHAnsi" w:cstheme="minorBidi"/>
          <w:color w:val="000000" w:themeColor="text1"/>
        </w:rPr>
        <w:t>a</w:t>
      </w:r>
      <w:r w:rsidRPr="2C67FFB9">
        <w:rPr>
          <w:rFonts w:asciiTheme="minorHAnsi" w:hAnsiTheme="minorHAnsi" w:cstheme="minorBidi"/>
          <w:color w:val="000000" w:themeColor="text1"/>
        </w:rPr>
        <w:t xml:space="preserve"> los instrumentos, en el cual participó una docente con amplia experiencia en didáctica de las ciencias</w:t>
      </w:r>
      <w:r>
        <w:rPr>
          <w:rFonts w:asciiTheme="minorHAnsi" w:hAnsiTheme="minorHAnsi" w:cstheme="minorBidi"/>
          <w:color w:val="000000" w:themeColor="text1"/>
        </w:rPr>
        <w:t>, y tres docentes del programa del MICE año 2023</w:t>
      </w:r>
      <w:r w:rsidRPr="2C67FFB9">
        <w:rPr>
          <w:rFonts w:asciiTheme="minorHAnsi" w:hAnsiTheme="minorHAnsi" w:cstheme="minorBidi"/>
          <w:color w:val="000000" w:themeColor="text1"/>
        </w:rPr>
        <w:t>.</w:t>
      </w:r>
      <w:r>
        <w:rPr>
          <w:rFonts w:asciiTheme="minorHAnsi" w:hAnsiTheme="minorHAnsi" w:cstheme="minorBidi"/>
          <w:color w:val="000000" w:themeColor="text1"/>
        </w:rPr>
        <w:t xml:space="preserve"> Se consideró la experiencia laboral y profesional en educación y conocimientos en sus áreas de especialización. </w:t>
      </w:r>
      <w:r w:rsidRPr="2C67FFB9">
        <w:rPr>
          <w:rFonts w:asciiTheme="minorHAnsi" w:hAnsiTheme="minorHAnsi" w:cstheme="minorBidi"/>
          <w:color w:val="000000" w:themeColor="text1"/>
        </w:rPr>
        <w:t>A ell</w:t>
      </w:r>
      <w:r>
        <w:rPr>
          <w:rFonts w:asciiTheme="minorHAnsi" w:hAnsiTheme="minorHAnsi" w:cstheme="minorBidi"/>
          <w:color w:val="000000" w:themeColor="text1"/>
        </w:rPr>
        <w:t>os</w:t>
      </w:r>
      <w:r w:rsidRPr="2C67FFB9">
        <w:rPr>
          <w:rFonts w:asciiTheme="minorHAnsi" w:hAnsiTheme="minorHAnsi" w:cstheme="minorBidi"/>
          <w:color w:val="000000" w:themeColor="text1"/>
        </w:rPr>
        <w:t xml:space="preserve"> se le</w:t>
      </w:r>
      <w:r>
        <w:rPr>
          <w:rFonts w:asciiTheme="minorHAnsi" w:hAnsiTheme="minorHAnsi" w:cstheme="minorBidi"/>
          <w:color w:val="000000" w:themeColor="text1"/>
        </w:rPr>
        <w:t>s</w:t>
      </w:r>
      <w:r w:rsidRPr="2C67FFB9">
        <w:rPr>
          <w:rFonts w:asciiTheme="minorHAnsi" w:hAnsiTheme="minorHAnsi" w:cstheme="minorBidi"/>
          <w:color w:val="000000" w:themeColor="text1"/>
        </w:rPr>
        <w:t xml:space="preserve"> solicitó evaluar </w:t>
      </w:r>
      <w:r>
        <w:rPr>
          <w:rFonts w:asciiTheme="minorHAnsi" w:hAnsiTheme="minorHAnsi" w:cstheme="minorBidi"/>
          <w:color w:val="000000" w:themeColor="text1"/>
        </w:rPr>
        <w:t>cada</w:t>
      </w:r>
      <w:r w:rsidRPr="2C67FFB9">
        <w:rPr>
          <w:rFonts w:asciiTheme="minorHAnsi" w:hAnsiTheme="minorHAnsi" w:cstheme="minorBidi"/>
          <w:color w:val="000000" w:themeColor="text1"/>
        </w:rPr>
        <w:t xml:space="preserve"> pregunta </w:t>
      </w:r>
      <w:r>
        <w:rPr>
          <w:rFonts w:asciiTheme="minorHAnsi" w:hAnsiTheme="minorHAnsi" w:cstheme="minorBidi"/>
          <w:color w:val="000000" w:themeColor="text1"/>
        </w:rPr>
        <w:t xml:space="preserve">del instrumento del diagnóstico (Anexo 1) </w:t>
      </w:r>
      <w:r w:rsidRPr="2C67FFB9">
        <w:rPr>
          <w:rFonts w:asciiTheme="minorHAnsi" w:hAnsiTheme="minorHAnsi" w:cstheme="minorBidi"/>
          <w:color w:val="000000" w:themeColor="text1"/>
        </w:rPr>
        <w:t xml:space="preserve">siguiendo tres criterios fundamentales: claridad del enunciado, coherencia entre el tema y la pregunta, así como la amplitud abarcada por la respuesta esperada (Anexo </w:t>
      </w:r>
      <w:r>
        <w:rPr>
          <w:rFonts w:asciiTheme="minorHAnsi" w:hAnsiTheme="minorHAnsi" w:cstheme="minorBidi"/>
          <w:color w:val="000000" w:themeColor="text1"/>
        </w:rPr>
        <w:t>2</w:t>
      </w:r>
      <w:r w:rsidRPr="2C67FFB9">
        <w:rPr>
          <w:rFonts w:asciiTheme="minorHAnsi" w:hAnsiTheme="minorHAnsi" w:cstheme="minorBidi"/>
          <w:color w:val="000000" w:themeColor="text1"/>
        </w:rPr>
        <w:t>).</w:t>
      </w:r>
    </w:p>
    <w:p w14:paraId="772C8439" w14:textId="77777777"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000000" w:themeColor="text1"/>
        </w:rPr>
      </w:pPr>
      <w:r w:rsidRPr="004619B7">
        <w:rPr>
          <w:rFonts w:asciiTheme="minorHAnsi" w:hAnsiTheme="minorHAnsi" w:cstheme="minorBidi"/>
          <w:color w:val="000000" w:themeColor="text1"/>
        </w:rPr>
        <w:t>Mediante la validación por juicio de experto se log</w:t>
      </w:r>
      <w:r>
        <w:rPr>
          <w:rFonts w:asciiTheme="minorHAnsi" w:hAnsiTheme="minorHAnsi" w:cstheme="minorBidi"/>
          <w:color w:val="000000" w:themeColor="text1"/>
        </w:rPr>
        <w:t>ró mejorar los instrumentos de recolección de información/datos al garantizar su pertinencia, fiabilidad y validez en el contexto específico de estudio, lo que aumenta la calidad y la precisión de los datos recopilados, así como en los resultados obtenidos.</w:t>
      </w:r>
    </w:p>
    <w:p w14:paraId="01D96C68" w14:textId="2F144800"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b/>
          <w:bCs/>
          <w:color w:val="000000" w:themeColor="text1"/>
        </w:rPr>
      </w:pPr>
      <w:r w:rsidRPr="2C67FFB9">
        <w:rPr>
          <w:rFonts w:asciiTheme="minorHAnsi" w:hAnsiTheme="minorHAnsi" w:cstheme="minorBidi"/>
          <w:b/>
          <w:bCs/>
          <w:color w:val="000000" w:themeColor="text1"/>
        </w:rPr>
        <w:t>2.</w:t>
      </w:r>
      <w:r>
        <w:rPr>
          <w:rFonts w:asciiTheme="minorHAnsi" w:hAnsiTheme="minorHAnsi" w:cstheme="minorBidi"/>
          <w:b/>
          <w:bCs/>
          <w:color w:val="000000" w:themeColor="text1"/>
        </w:rPr>
        <w:t>2</w:t>
      </w:r>
      <w:r w:rsidRPr="2C67FFB9">
        <w:rPr>
          <w:rFonts w:asciiTheme="minorHAnsi" w:hAnsiTheme="minorHAnsi" w:cstheme="minorBidi"/>
          <w:b/>
          <w:bCs/>
          <w:color w:val="000000" w:themeColor="text1"/>
        </w:rPr>
        <w:t>.4 Análisis de la información</w:t>
      </w:r>
    </w:p>
    <w:p w14:paraId="0D208243" w14:textId="77777777"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000000" w:themeColor="text1"/>
        </w:rPr>
      </w:pPr>
      <w:r w:rsidRPr="2C67FFB9">
        <w:rPr>
          <w:rFonts w:asciiTheme="minorHAnsi" w:hAnsiTheme="minorHAnsi" w:cstheme="minorBidi"/>
          <w:color w:val="000000" w:themeColor="text1"/>
        </w:rPr>
        <w:lastRenderedPageBreak/>
        <w:t>Considerando las características de esta intervención, enmarcada en un diseño de investigación, se proyecta un análisis de datos</w:t>
      </w:r>
      <w:r>
        <w:rPr>
          <w:rFonts w:asciiTheme="minorHAnsi" w:hAnsiTheme="minorHAnsi" w:cstheme="minorBidi"/>
          <w:color w:val="000000" w:themeColor="text1"/>
        </w:rPr>
        <w:t xml:space="preserve"> </w:t>
      </w:r>
      <w:r w:rsidRPr="2C67FFB9">
        <w:rPr>
          <w:rFonts w:asciiTheme="minorHAnsi" w:hAnsiTheme="minorHAnsi" w:cstheme="minorBidi"/>
          <w:color w:val="000000" w:themeColor="text1"/>
        </w:rPr>
        <w:t>desde un paradigma cualitativo.</w:t>
      </w:r>
    </w:p>
    <w:p w14:paraId="33320BD3" w14:textId="77777777"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000000" w:themeColor="text1"/>
        </w:rPr>
      </w:pPr>
      <w:r w:rsidRPr="2C67FFB9">
        <w:rPr>
          <w:rFonts w:asciiTheme="minorHAnsi" w:hAnsiTheme="minorHAnsi" w:cstheme="minorBidi"/>
          <w:color w:val="000000" w:themeColor="text1"/>
        </w:rPr>
        <w:t>Se espera que el diagnóstico como el proceso de intervención permitan dar cuenta de una mirada global que reúna las múltiples comprensiones de la realidad y del problema descrito (McMillan y Schumacher, 2005).</w:t>
      </w:r>
    </w:p>
    <w:p w14:paraId="21FC7310" w14:textId="77777777" w:rsidR="009B0E4A" w:rsidRPr="001D3DBD"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000000" w:themeColor="text1"/>
        </w:rPr>
      </w:pPr>
      <w:r w:rsidRPr="2C67FFB9">
        <w:rPr>
          <w:rFonts w:asciiTheme="minorHAnsi" w:hAnsiTheme="minorHAnsi" w:cstheme="minorBidi"/>
          <w:color w:val="000000" w:themeColor="text1"/>
        </w:rPr>
        <w:t>Primero, es necesario transcribir las respuestas del cuestionario es un formato (digital) para facilitar su análisis. A continuación, se realizada la codificación de las respuestas, identificando los temas o categorías emergentes relacionadas con las dimensiones en cuestión. Segundo, se realiza un análisis temático, agrupando las respuestas en temas relevantes. Esto implica identificar patrones, tendencias y relaciones entre las respuestas de los participantes. Tercero, interpretación de los resultados, esto implica examinar las relaciones entre los temas identificados y buscar explicaciones o interpretaciones basadas en el contexto y teoría relevante. Por último, realizar la triangulación de datos, es decir, utilizar diferentes fuentes o métodos de recolección de datos (entrevistas, análisis documental, entre otros) para confirmar y enriquecer los hallazgos del cuestionario.</w:t>
      </w:r>
    </w:p>
    <w:p w14:paraId="6CD6FA19" w14:textId="25E1CBF3" w:rsidR="009B0E4A" w:rsidRDefault="009B0E4A" w:rsidP="009B0E4A">
      <w:pPr>
        <w:pBdr>
          <w:top w:val="nil"/>
          <w:left w:val="nil"/>
          <w:bottom w:val="nil"/>
          <w:right w:val="nil"/>
          <w:between w:val="nil"/>
        </w:pBdr>
        <w:spacing w:before="180" w:after="180" w:line="360" w:lineRule="auto"/>
        <w:jc w:val="both"/>
        <w:rPr>
          <w:rFonts w:asciiTheme="minorHAnsi" w:hAnsiTheme="minorHAnsi" w:cstheme="minorBidi"/>
          <w:color w:val="000000" w:themeColor="text1"/>
        </w:rPr>
      </w:pPr>
      <w:r w:rsidRPr="2C67FFB9">
        <w:rPr>
          <w:rFonts w:asciiTheme="minorHAnsi" w:hAnsiTheme="minorHAnsi" w:cstheme="minorBidi"/>
          <w:color w:val="000000" w:themeColor="text1"/>
        </w:rPr>
        <w:t xml:space="preserve">De este modo, se espera construir una narrativa exhaustiva que permita brindar respuestas </w:t>
      </w:r>
      <w:r>
        <w:rPr>
          <w:rFonts w:asciiTheme="minorHAnsi" w:hAnsiTheme="minorHAnsi" w:cstheme="minorBidi"/>
          <w:color w:val="000000" w:themeColor="text1"/>
        </w:rPr>
        <w:t>frente</w:t>
      </w:r>
      <w:r w:rsidRPr="2C67FFB9">
        <w:rPr>
          <w:rFonts w:asciiTheme="minorHAnsi" w:hAnsiTheme="minorHAnsi" w:cstheme="minorBidi"/>
          <w:color w:val="000000" w:themeColor="text1"/>
        </w:rPr>
        <w:t xml:space="preserve"> a la problemática identificada en la fase inicial. </w:t>
      </w:r>
    </w:p>
    <w:p w14:paraId="6259F806" w14:textId="61ADD542" w:rsidR="00476FB1" w:rsidRPr="00476FB1" w:rsidRDefault="00476FB1" w:rsidP="009B0E4A">
      <w:pPr>
        <w:pBdr>
          <w:top w:val="nil"/>
          <w:left w:val="nil"/>
          <w:bottom w:val="nil"/>
          <w:right w:val="nil"/>
          <w:between w:val="nil"/>
        </w:pBdr>
        <w:spacing w:before="180" w:after="180" w:line="360" w:lineRule="auto"/>
        <w:jc w:val="both"/>
        <w:rPr>
          <w:rFonts w:asciiTheme="minorHAnsi" w:hAnsiTheme="minorHAnsi" w:cstheme="minorBidi"/>
          <w:b/>
          <w:bCs/>
          <w:color w:val="000000" w:themeColor="text1"/>
        </w:rPr>
      </w:pPr>
      <w:r w:rsidRPr="00476FB1">
        <w:rPr>
          <w:rFonts w:asciiTheme="minorHAnsi" w:hAnsiTheme="minorHAnsi" w:cstheme="minorBidi"/>
          <w:b/>
          <w:bCs/>
          <w:color w:val="000000" w:themeColor="text1"/>
        </w:rPr>
        <w:t>FASE INTERVENCIÓN</w:t>
      </w:r>
    </w:p>
    <w:p w14:paraId="0E1F7477" w14:textId="05A23EED" w:rsidR="00DA42D6" w:rsidRDefault="004C2D5E" w:rsidP="00DA42D6">
      <w:pPr>
        <w:pBdr>
          <w:top w:val="nil"/>
          <w:left w:val="nil"/>
          <w:bottom w:val="nil"/>
          <w:right w:val="nil"/>
          <w:between w:val="nil"/>
        </w:pBdr>
        <w:spacing w:before="180" w:after="180" w:line="360" w:lineRule="auto"/>
        <w:jc w:val="both"/>
        <w:rPr>
          <w:rFonts w:asciiTheme="minorHAnsi" w:hAnsiTheme="minorHAnsi" w:cstheme="minorBidi"/>
          <w:b/>
          <w:bCs/>
        </w:rPr>
      </w:pPr>
      <w:r>
        <w:rPr>
          <w:rFonts w:asciiTheme="minorHAnsi" w:hAnsiTheme="minorHAnsi" w:cstheme="minorBidi"/>
          <w:b/>
          <w:bCs/>
        </w:rPr>
        <w:t>2.3</w:t>
      </w:r>
      <w:r w:rsidR="00DA42D6">
        <w:rPr>
          <w:rFonts w:asciiTheme="minorHAnsi" w:hAnsiTheme="minorHAnsi" w:cstheme="minorBidi"/>
          <w:b/>
          <w:bCs/>
        </w:rPr>
        <w:t xml:space="preserve"> Población beneficiaria</w:t>
      </w:r>
    </w:p>
    <w:p w14:paraId="67C3BC97"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La población beneficiaria de esta intervención son los docentes de matemática que trabajan en el establecimiento educativo, pues la intervención busca mejorar su desempeño, habilidades y recursos para brindar una educación de calidad. La Tabla 2 muestra la estrategia y la mejora esperada. </w:t>
      </w:r>
    </w:p>
    <w:p w14:paraId="5B26D202"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i/>
          <w:iCs/>
        </w:rPr>
        <w:t>Tabla 2: Actos involucrados y estándar de mejora</w:t>
      </w:r>
    </w:p>
    <w:tbl>
      <w:tblPr>
        <w:tblStyle w:val="Tablaconcuadrcula"/>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187"/>
        <w:gridCol w:w="2641"/>
        <w:gridCol w:w="1842"/>
        <w:gridCol w:w="142"/>
        <w:gridCol w:w="2358"/>
      </w:tblGrid>
      <w:tr w:rsidR="00DA42D6" w:rsidRPr="00CC0EDE" w14:paraId="2D7A16D1" w14:textId="77777777" w:rsidTr="00D443E4">
        <w:trPr>
          <w:trHeight w:val="135"/>
          <w:jc w:val="center"/>
        </w:trPr>
        <w:tc>
          <w:tcPr>
            <w:tcW w:w="1187" w:type="dxa"/>
          </w:tcPr>
          <w:p w14:paraId="7B5378CE" w14:textId="77777777" w:rsidR="00DA42D6" w:rsidRPr="00DA7930" w:rsidRDefault="00DA42D6" w:rsidP="00D443E4">
            <w:pPr>
              <w:rPr>
                <w:rFonts w:asciiTheme="minorHAnsi" w:hAnsiTheme="minorHAnsi" w:cstheme="minorBidi"/>
                <w:b/>
                <w:bCs/>
                <w:sz w:val="20"/>
                <w:szCs w:val="20"/>
              </w:rPr>
            </w:pPr>
            <w:r w:rsidRPr="00DA7930">
              <w:rPr>
                <w:rFonts w:asciiTheme="minorHAnsi" w:hAnsiTheme="minorHAnsi" w:cstheme="minorBidi"/>
                <w:b/>
                <w:bCs/>
                <w:sz w:val="20"/>
                <w:szCs w:val="20"/>
              </w:rPr>
              <w:lastRenderedPageBreak/>
              <w:t>Actores</w:t>
            </w:r>
          </w:p>
        </w:tc>
        <w:tc>
          <w:tcPr>
            <w:tcW w:w="2641" w:type="dxa"/>
          </w:tcPr>
          <w:p w14:paraId="4C4E6E1F" w14:textId="77777777" w:rsidR="00DA42D6" w:rsidRPr="00DA7930" w:rsidRDefault="00DA42D6" w:rsidP="00D443E4">
            <w:pPr>
              <w:rPr>
                <w:rFonts w:asciiTheme="minorHAnsi" w:hAnsiTheme="minorHAnsi" w:cstheme="minorBidi"/>
                <w:b/>
                <w:bCs/>
                <w:sz w:val="20"/>
                <w:szCs w:val="20"/>
              </w:rPr>
            </w:pPr>
            <w:r w:rsidRPr="00DA7930">
              <w:rPr>
                <w:rFonts w:asciiTheme="minorHAnsi" w:hAnsiTheme="minorHAnsi" w:cstheme="minorBidi"/>
                <w:b/>
                <w:bCs/>
                <w:sz w:val="20"/>
                <w:szCs w:val="20"/>
              </w:rPr>
              <w:t>Justificación de participación</w:t>
            </w:r>
          </w:p>
        </w:tc>
        <w:tc>
          <w:tcPr>
            <w:tcW w:w="1984" w:type="dxa"/>
            <w:gridSpan w:val="2"/>
          </w:tcPr>
          <w:p w14:paraId="77E37BB1" w14:textId="77777777" w:rsidR="00DA42D6" w:rsidRPr="00DA7930" w:rsidRDefault="00DA42D6" w:rsidP="00D443E4">
            <w:pPr>
              <w:rPr>
                <w:rFonts w:asciiTheme="minorHAnsi" w:hAnsiTheme="minorHAnsi" w:cstheme="minorBidi"/>
                <w:b/>
                <w:bCs/>
                <w:sz w:val="20"/>
                <w:szCs w:val="20"/>
              </w:rPr>
            </w:pPr>
            <w:r w:rsidRPr="00DA7930">
              <w:rPr>
                <w:rFonts w:asciiTheme="minorHAnsi" w:hAnsiTheme="minorHAnsi" w:cstheme="minorBidi"/>
                <w:b/>
                <w:bCs/>
                <w:sz w:val="20"/>
                <w:szCs w:val="20"/>
              </w:rPr>
              <w:t>Estrategia de mejora</w:t>
            </w:r>
          </w:p>
        </w:tc>
        <w:tc>
          <w:tcPr>
            <w:tcW w:w="2358" w:type="dxa"/>
          </w:tcPr>
          <w:p w14:paraId="6D0D2CBC" w14:textId="77777777" w:rsidR="00DA42D6" w:rsidRPr="00DA7930" w:rsidRDefault="00DA42D6" w:rsidP="00D443E4">
            <w:pPr>
              <w:rPr>
                <w:rFonts w:asciiTheme="minorHAnsi" w:hAnsiTheme="minorHAnsi" w:cstheme="minorBidi"/>
                <w:b/>
                <w:bCs/>
                <w:sz w:val="20"/>
                <w:szCs w:val="20"/>
              </w:rPr>
            </w:pPr>
            <w:r w:rsidRPr="00DA7930">
              <w:rPr>
                <w:rFonts w:asciiTheme="minorHAnsi" w:hAnsiTheme="minorHAnsi" w:cstheme="minorBidi"/>
                <w:b/>
                <w:bCs/>
                <w:sz w:val="20"/>
                <w:szCs w:val="20"/>
              </w:rPr>
              <w:t>Mejora esperada</w:t>
            </w:r>
          </w:p>
        </w:tc>
      </w:tr>
      <w:tr w:rsidR="00DA42D6" w:rsidRPr="00CC0EDE" w14:paraId="7C8C9CF3" w14:textId="77777777" w:rsidTr="00D443E4">
        <w:trPr>
          <w:trHeight w:val="2180"/>
          <w:jc w:val="center"/>
        </w:trPr>
        <w:tc>
          <w:tcPr>
            <w:tcW w:w="1187" w:type="dxa"/>
          </w:tcPr>
          <w:p w14:paraId="3FCA26C5" w14:textId="77777777" w:rsidR="00DA42D6" w:rsidRPr="00DA7930" w:rsidRDefault="00DA42D6" w:rsidP="00D443E4">
            <w:pPr>
              <w:rPr>
                <w:rFonts w:asciiTheme="minorHAnsi" w:hAnsiTheme="minorHAnsi" w:cstheme="minorBidi"/>
                <w:sz w:val="20"/>
                <w:szCs w:val="20"/>
              </w:rPr>
            </w:pPr>
            <w:r w:rsidRPr="00DA7930">
              <w:rPr>
                <w:rFonts w:asciiTheme="minorHAnsi" w:hAnsiTheme="minorHAnsi" w:cstheme="minorBidi"/>
                <w:sz w:val="20"/>
                <w:szCs w:val="20"/>
              </w:rPr>
              <w:t>Docentes del área de matemática</w:t>
            </w:r>
          </w:p>
        </w:tc>
        <w:tc>
          <w:tcPr>
            <w:tcW w:w="2641" w:type="dxa"/>
          </w:tcPr>
          <w:p w14:paraId="493E1B0C" w14:textId="77777777" w:rsidR="00DA42D6" w:rsidRPr="00DA7930" w:rsidRDefault="00DA42D6" w:rsidP="00D443E4">
            <w:pPr>
              <w:rPr>
                <w:rFonts w:asciiTheme="minorHAnsi" w:hAnsiTheme="minorHAnsi" w:cstheme="minorBidi"/>
                <w:sz w:val="20"/>
                <w:szCs w:val="20"/>
              </w:rPr>
            </w:pPr>
            <w:r w:rsidRPr="00DA7930">
              <w:rPr>
                <w:rFonts w:asciiTheme="minorHAnsi" w:hAnsiTheme="minorHAnsi" w:cstheme="minorBidi"/>
                <w:sz w:val="20"/>
                <w:szCs w:val="20"/>
              </w:rPr>
              <w:t>Contextualizan, diseñan e implementan experiencias de aprendizajes que permiten el desarrollo de la evaluación formativa y el trabajo colaborativo.</w:t>
            </w:r>
          </w:p>
        </w:tc>
        <w:tc>
          <w:tcPr>
            <w:tcW w:w="1842" w:type="dxa"/>
          </w:tcPr>
          <w:p w14:paraId="6EA08023" w14:textId="77777777" w:rsidR="00DA42D6" w:rsidRPr="00DA7930" w:rsidRDefault="00DA42D6" w:rsidP="00D443E4">
            <w:pPr>
              <w:rPr>
                <w:rFonts w:asciiTheme="minorHAnsi" w:hAnsiTheme="minorHAnsi" w:cstheme="minorBidi"/>
                <w:sz w:val="20"/>
                <w:szCs w:val="20"/>
              </w:rPr>
            </w:pPr>
            <w:r w:rsidRPr="00DA7930">
              <w:rPr>
                <w:rFonts w:asciiTheme="minorHAnsi" w:hAnsiTheme="minorHAnsi" w:cstheme="minorBidi"/>
                <w:sz w:val="20"/>
                <w:szCs w:val="20"/>
              </w:rPr>
              <w:t>Implementación de la evaluación formativa como práctica recurrente en la planificación de los docentes. Además, trabajo colaborativo entre docentes del área de matemática.</w:t>
            </w:r>
          </w:p>
        </w:tc>
        <w:tc>
          <w:tcPr>
            <w:tcW w:w="2500" w:type="dxa"/>
            <w:gridSpan w:val="2"/>
          </w:tcPr>
          <w:p w14:paraId="1E60A452" w14:textId="77777777" w:rsidR="00DA42D6" w:rsidRPr="00DA7930" w:rsidRDefault="00DA42D6" w:rsidP="00D443E4">
            <w:pPr>
              <w:rPr>
                <w:rFonts w:asciiTheme="minorHAnsi" w:hAnsiTheme="minorHAnsi" w:cstheme="minorBidi"/>
                <w:sz w:val="20"/>
                <w:szCs w:val="20"/>
              </w:rPr>
            </w:pPr>
            <w:r w:rsidRPr="00DA7930">
              <w:rPr>
                <w:rFonts w:asciiTheme="minorHAnsi" w:hAnsiTheme="minorHAnsi" w:cstheme="minorBidi"/>
                <w:sz w:val="20"/>
                <w:szCs w:val="20"/>
              </w:rPr>
              <w:t xml:space="preserve">Fortalecer el diseño pedagógico a través de la implementación de la evaluación formativa. Además, de promover de forma sistemática el trabajo colaborativo entre docentes en el área de matemática. </w:t>
            </w:r>
          </w:p>
        </w:tc>
      </w:tr>
    </w:tbl>
    <w:p w14:paraId="396E1B33" w14:textId="77777777" w:rsidR="00DA42D6" w:rsidRDefault="00DA42D6" w:rsidP="00DA42D6">
      <w:pPr>
        <w:pBdr>
          <w:top w:val="nil"/>
          <w:left w:val="nil"/>
          <w:bottom w:val="nil"/>
          <w:right w:val="nil"/>
          <w:between w:val="nil"/>
        </w:pBdr>
        <w:spacing w:before="180" w:after="180" w:line="360" w:lineRule="auto"/>
        <w:rPr>
          <w:rFonts w:asciiTheme="minorHAnsi" w:hAnsiTheme="minorHAnsi" w:cstheme="minorBidi"/>
          <w:b/>
          <w:bCs/>
        </w:rPr>
      </w:pPr>
    </w:p>
    <w:p w14:paraId="5016565B" w14:textId="1851719F" w:rsidR="00DA42D6" w:rsidRDefault="004C2D5E" w:rsidP="00DA42D6">
      <w:pPr>
        <w:pBdr>
          <w:top w:val="nil"/>
          <w:left w:val="nil"/>
          <w:bottom w:val="nil"/>
          <w:right w:val="nil"/>
          <w:between w:val="nil"/>
        </w:pBdr>
        <w:spacing w:before="180" w:after="180" w:line="360" w:lineRule="auto"/>
        <w:rPr>
          <w:rFonts w:asciiTheme="minorHAnsi" w:hAnsiTheme="minorHAnsi" w:cstheme="minorBidi"/>
          <w:b/>
          <w:bCs/>
        </w:rPr>
      </w:pPr>
      <w:r>
        <w:rPr>
          <w:rFonts w:asciiTheme="minorHAnsi" w:hAnsiTheme="minorHAnsi" w:cstheme="minorBidi"/>
          <w:b/>
          <w:bCs/>
        </w:rPr>
        <w:t>2.3</w:t>
      </w:r>
      <w:r w:rsidR="00DA42D6">
        <w:rPr>
          <w:rFonts w:asciiTheme="minorHAnsi" w:hAnsiTheme="minorHAnsi" w:cstheme="minorBidi"/>
          <w:b/>
          <w:bCs/>
        </w:rPr>
        <w:t>.</w:t>
      </w:r>
      <w:r>
        <w:rPr>
          <w:rFonts w:asciiTheme="minorHAnsi" w:hAnsiTheme="minorHAnsi" w:cstheme="minorBidi"/>
          <w:b/>
          <w:bCs/>
        </w:rPr>
        <w:t>1</w:t>
      </w:r>
      <w:r w:rsidR="00DA42D6">
        <w:rPr>
          <w:rFonts w:asciiTheme="minorHAnsi" w:hAnsiTheme="minorHAnsi" w:cstheme="minorBidi"/>
          <w:b/>
          <w:bCs/>
        </w:rPr>
        <w:t xml:space="preserve"> Descripción de las actividades de la intervención</w:t>
      </w:r>
    </w:p>
    <w:p w14:paraId="03FBD14E"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La propuesta de intervención se divide en tres etapas. En cada una de ellas, se distribuyen las actividades entre el investigador, la dirección del establecimiento educacional, la coordinación académica y los docentes de matemáticas.  Además, cada etapa se relaciona directamente con los objetivos previamente mencionados en el apartado anterior. A continuación, se proporciona una tabla detallada que describe la planificación de cada fase. </w:t>
      </w:r>
    </w:p>
    <w:p w14:paraId="6E99548E"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sidRPr="000B2EF0">
        <w:rPr>
          <w:rFonts w:asciiTheme="minorHAnsi" w:hAnsiTheme="minorHAnsi" w:cstheme="minorBidi"/>
        </w:rPr>
        <w:t xml:space="preserve">Tabla </w:t>
      </w:r>
      <w:r>
        <w:rPr>
          <w:rFonts w:asciiTheme="minorHAnsi" w:hAnsiTheme="minorHAnsi" w:cstheme="minorBidi"/>
        </w:rPr>
        <w:t>3</w:t>
      </w:r>
      <w:r w:rsidRPr="000B2EF0">
        <w:rPr>
          <w:rFonts w:asciiTheme="minorHAnsi" w:hAnsiTheme="minorHAnsi" w:cstheme="minorBidi"/>
        </w:rPr>
        <w:t>. Acciones de la Etapa 1</w:t>
      </w:r>
    </w:p>
    <w:tbl>
      <w:tblPr>
        <w:tblStyle w:val="Tablaconcuadrcu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555"/>
        <w:gridCol w:w="3402"/>
        <w:gridCol w:w="3587"/>
      </w:tblGrid>
      <w:tr w:rsidR="00DA42D6" w:rsidRPr="00D65062" w14:paraId="41CF3EB8" w14:textId="77777777" w:rsidTr="00D443E4">
        <w:tc>
          <w:tcPr>
            <w:tcW w:w="8544" w:type="dxa"/>
            <w:gridSpan w:val="3"/>
          </w:tcPr>
          <w:p w14:paraId="0B4DC6C6" w14:textId="77777777" w:rsidR="00DA42D6" w:rsidRPr="00D65062" w:rsidRDefault="00DA42D6" w:rsidP="00D443E4">
            <w:pPr>
              <w:jc w:val="both"/>
              <w:textAlignment w:val="baseline"/>
              <w:rPr>
                <w:rFonts w:ascii="Segoe UI" w:hAnsi="Segoe UI" w:cs="Segoe UI"/>
                <w:sz w:val="18"/>
                <w:szCs w:val="18"/>
              </w:rPr>
            </w:pPr>
            <w:r w:rsidRPr="00FA00BC">
              <w:rPr>
                <w:rFonts w:asciiTheme="minorHAnsi" w:hAnsiTheme="minorHAnsi" w:cstheme="minorBidi"/>
                <w:b/>
                <w:bCs/>
                <w:sz w:val="18"/>
                <w:szCs w:val="18"/>
              </w:rPr>
              <w:t xml:space="preserve">Objetivo: </w:t>
            </w:r>
            <w:r w:rsidRPr="00FA00BC">
              <w:rPr>
                <w:rFonts w:asciiTheme="minorHAnsi" w:hAnsiTheme="minorHAnsi" w:cstheme="minorHAnsi"/>
                <w:sz w:val="18"/>
                <w:szCs w:val="18"/>
                <w:lang w:val="es-ES"/>
              </w:rPr>
              <w:t>Desarrollar un plan de formación para los docentes de matemática que incluya prácticas de evaluación formativa y trabajo colaborativo.</w:t>
            </w:r>
            <w:r w:rsidRPr="00FA00BC">
              <w:rPr>
                <w:rFonts w:ascii="Calibri" w:hAnsi="Calibri" w:cs="Calibri"/>
                <w:sz w:val="18"/>
                <w:szCs w:val="18"/>
              </w:rPr>
              <w:t> </w:t>
            </w:r>
          </w:p>
        </w:tc>
      </w:tr>
      <w:tr w:rsidR="00DA42D6" w:rsidRPr="00D65062" w14:paraId="50927448" w14:textId="77777777" w:rsidTr="00D443E4">
        <w:trPr>
          <w:trHeight w:val="59"/>
        </w:trPr>
        <w:tc>
          <w:tcPr>
            <w:tcW w:w="1555" w:type="dxa"/>
            <w:vAlign w:val="center"/>
          </w:tcPr>
          <w:p w14:paraId="46A5F9CD"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ACCIONES</w:t>
            </w:r>
          </w:p>
        </w:tc>
        <w:tc>
          <w:tcPr>
            <w:tcW w:w="3402" w:type="dxa"/>
            <w:vAlign w:val="center"/>
          </w:tcPr>
          <w:p w14:paraId="686D08F5"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DESCRIPCIÓN</w:t>
            </w:r>
          </w:p>
        </w:tc>
        <w:tc>
          <w:tcPr>
            <w:tcW w:w="3587" w:type="dxa"/>
            <w:vAlign w:val="center"/>
          </w:tcPr>
          <w:p w14:paraId="39FD96E4"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EMERGENTES</w:t>
            </w:r>
          </w:p>
        </w:tc>
      </w:tr>
      <w:tr w:rsidR="00DA42D6" w:rsidRPr="00D65062" w14:paraId="7B7C5346" w14:textId="77777777" w:rsidTr="00D443E4">
        <w:tc>
          <w:tcPr>
            <w:tcW w:w="1555" w:type="dxa"/>
          </w:tcPr>
          <w:p w14:paraId="1D83C4A0"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Presentación y bajada de propuesta de intervención</w:t>
            </w:r>
          </w:p>
        </w:tc>
        <w:tc>
          <w:tcPr>
            <w:tcW w:w="3402" w:type="dxa"/>
          </w:tcPr>
          <w:p w14:paraId="631AF920"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Reunión con equipo directivo y docentes.</w:t>
            </w:r>
          </w:p>
          <w:p w14:paraId="1CD43A03"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Levantamiento de necesidades específicas y requerimientos para la socialización e implementación de la propuesta.</w:t>
            </w:r>
          </w:p>
        </w:tc>
        <w:tc>
          <w:tcPr>
            <w:tcW w:w="3587" w:type="dxa"/>
          </w:tcPr>
          <w:p w14:paraId="14C24276"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Equipo directo decide postergar inicio de intervención por actividades institucionales.</w:t>
            </w:r>
          </w:p>
        </w:tc>
      </w:tr>
      <w:tr w:rsidR="00DA42D6" w:rsidRPr="00D65062" w14:paraId="3D4698A8" w14:textId="77777777" w:rsidTr="00D443E4">
        <w:tc>
          <w:tcPr>
            <w:tcW w:w="1555" w:type="dxa"/>
          </w:tcPr>
          <w:p w14:paraId="6B939D49" w14:textId="77777777" w:rsidR="00DA42D6" w:rsidRPr="00FA00BC" w:rsidRDefault="00DA42D6" w:rsidP="00D443E4">
            <w:pPr>
              <w:rPr>
                <w:rFonts w:asciiTheme="minorHAnsi" w:hAnsiTheme="minorHAnsi" w:cstheme="minorHAnsi"/>
                <w:sz w:val="18"/>
                <w:szCs w:val="18"/>
              </w:rPr>
            </w:pPr>
            <w:r w:rsidRPr="00FA00BC">
              <w:rPr>
                <w:rStyle w:val="normaltextrun"/>
                <w:rFonts w:asciiTheme="minorHAnsi" w:hAnsiTheme="minorHAnsi" w:cstheme="minorHAnsi"/>
                <w:sz w:val="18"/>
                <w:szCs w:val="18"/>
                <w:shd w:val="clear" w:color="auto" w:fill="FFFFFF"/>
                <w:lang w:val="es-ES"/>
              </w:rPr>
              <w:t>Diseñar, implementar y monitorear el programa de formación docente.</w:t>
            </w:r>
            <w:r w:rsidRPr="00FA00BC">
              <w:rPr>
                <w:rStyle w:val="eop"/>
                <w:rFonts w:asciiTheme="minorHAnsi" w:hAnsiTheme="minorHAnsi" w:cstheme="minorHAnsi"/>
                <w:sz w:val="18"/>
                <w:szCs w:val="18"/>
                <w:shd w:val="clear" w:color="auto" w:fill="FFFFFF"/>
              </w:rPr>
              <w:t> </w:t>
            </w:r>
          </w:p>
        </w:tc>
        <w:tc>
          <w:tcPr>
            <w:tcW w:w="3402" w:type="dxa"/>
          </w:tcPr>
          <w:p w14:paraId="1905F946"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Reunión con equipo directo para la socialización del plan de formación docente.</w:t>
            </w:r>
          </w:p>
        </w:tc>
        <w:tc>
          <w:tcPr>
            <w:tcW w:w="3587" w:type="dxa"/>
          </w:tcPr>
          <w:p w14:paraId="1538C0BC"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Equipo directivo solicita la realización de criterios y/o indicadores para medir los objetivos del plan.</w:t>
            </w:r>
          </w:p>
        </w:tc>
      </w:tr>
    </w:tbl>
    <w:p w14:paraId="585B2CE3"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sidRPr="000B2EF0">
        <w:rPr>
          <w:rFonts w:asciiTheme="minorHAnsi" w:hAnsiTheme="minorHAnsi" w:cstheme="minorBidi"/>
        </w:rPr>
        <w:t xml:space="preserve">Tabla </w:t>
      </w:r>
      <w:r>
        <w:rPr>
          <w:rFonts w:asciiTheme="minorHAnsi" w:hAnsiTheme="minorHAnsi" w:cstheme="minorBidi"/>
        </w:rPr>
        <w:t>4. A</w:t>
      </w:r>
      <w:r w:rsidRPr="000B2EF0">
        <w:rPr>
          <w:rFonts w:asciiTheme="minorHAnsi" w:hAnsiTheme="minorHAnsi" w:cstheme="minorBidi"/>
        </w:rPr>
        <w:t>cciones de la Etapa 2</w:t>
      </w:r>
    </w:p>
    <w:tbl>
      <w:tblPr>
        <w:tblStyle w:val="Tablaconcuadrcu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985"/>
        <w:gridCol w:w="2990"/>
        <w:gridCol w:w="3569"/>
      </w:tblGrid>
      <w:tr w:rsidR="00DA42D6" w:rsidRPr="00D65062" w14:paraId="74414734" w14:textId="77777777" w:rsidTr="00D443E4">
        <w:tc>
          <w:tcPr>
            <w:tcW w:w="8544" w:type="dxa"/>
            <w:gridSpan w:val="3"/>
          </w:tcPr>
          <w:p w14:paraId="3CD5E1B9" w14:textId="77777777" w:rsidR="00DA42D6" w:rsidRPr="00D65062" w:rsidRDefault="00DA42D6" w:rsidP="00D443E4">
            <w:pPr>
              <w:jc w:val="both"/>
              <w:textAlignment w:val="baseline"/>
              <w:rPr>
                <w:rFonts w:asciiTheme="minorHAnsi" w:hAnsiTheme="minorHAnsi" w:cstheme="minorHAnsi"/>
                <w:sz w:val="18"/>
                <w:szCs w:val="18"/>
              </w:rPr>
            </w:pPr>
            <w:r w:rsidRPr="00FA00BC">
              <w:rPr>
                <w:rFonts w:asciiTheme="minorHAnsi" w:hAnsiTheme="minorHAnsi" w:cstheme="minorBidi"/>
                <w:b/>
                <w:bCs/>
                <w:sz w:val="18"/>
                <w:szCs w:val="18"/>
              </w:rPr>
              <w:t xml:space="preserve">Objetivo: </w:t>
            </w:r>
            <w:r w:rsidRPr="00FA00BC">
              <w:rPr>
                <w:rFonts w:asciiTheme="minorHAnsi" w:hAnsiTheme="minorHAnsi" w:cstheme="minorHAnsi"/>
                <w:sz w:val="18"/>
                <w:szCs w:val="18"/>
              </w:rPr>
              <w:t>Implementar sesiones de acompañamiento al aula para verificar y promover la evaluación formativa por parte de los docentes.</w:t>
            </w:r>
          </w:p>
        </w:tc>
      </w:tr>
      <w:tr w:rsidR="00DA42D6" w:rsidRPr="00D65062" w14:paraId="6A38371A" w14:textId="77777777" w:rsidTr="00D443E4">
        <w:trPr>
          <w:trHeight w:val="68"/>
        </w:trPr>
        <w:tc>
          <w:tcPr>
            <w:tcW w:w="1985" w:type="dxa"/>
            <w:vAlign w:val="center"/>
          </w:tcPr>
          <w:p w14:paraId="07557D4C"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ACCIONES</w:t>
            </w:r>
          </w:p>
        </w:tc>
        <w:tc>
          <w:tcPr>
            <w:tcW w:w="2990" w:type="dxa"/>
            <w:vAlign w:val="center"/>
          </w:tcPr>
          <w:p w14:paraId="75B47332"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DESCRIPCIÓN</w:t>
            </w:r>
          </w:p>
        </w:tc>
        <w:tc>
          <w:tcPr>
            <w:tcW w:w="3569" w:type="dxa"/>
            <w:vAlign w:val="center"/>
          </w:tcPr>
          <w:p w14:paraId="26B433E9"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EMERGENTES</w:t>
            </w:r>
          </w:p>
        </w:tc>
      </w:tr>
      <w:tr w:rsidR="00DA42D6" w:rsidRPr="00D65062" w14:paraId="0A06FD59" w14:textId="77777777" w:rsidTr="00D443E4">
        <w:tc>
          <w:tcPr>
            <w:tcW w:w="1985" w:type="dxa"/>
          </w:tcPr>
          <w:p w14:paraId="09A6C8E6" w14:textId="77777777" w:rsidR="00DA42D6" w:rsidRPr="00FA00BC" w:rsidRDefault="00DA42D6" w:rsidP="00D443E4">
            <w:pPr>
              <w:rPr>
                <w:rFonts w:asciiTheme="minorHAnsi" w:hAnsiTheme="minorHAnsi" w:cstheme="minorHAnsi"/>
                <w:sz w:val="18"/>
                <w:szCs w:val="18"/>
              </w:rPr>
            </w:pPr>
            <w:r w:rsidRPr="00FA00BC">
              <w:rPr>
                <w:rStyle w:val="normaltextrun"/>
                <w:rFonts w:asciiTheme="minorHAnsi" w:hAnsiTheme="minorHAnsi" w:cstheme="minorHAnsi"/>
                <w:color w:val="000000"/>
                <w:sz w:val="18"/>
                <w:szCs w:val="18"/>
                <w:shd w:val="clear" w:color="auto" w:fill="FFFFFF"/>
                <w:lang w:val="es-ES"/>
              </w:rPr>
              <w:lastRenderedPageBreak/>
              <w:t>Identificar espacios y tiempos de acompañamiento al aula.</w:t>
            </w:r>
            <w:r w:rsidRPr="00FA00BC">
              <w:rPr>
                <w:rStyle w:val="eop"/>
                <w:rFonts w:asciiTheme="minorHAnsi" w:hAnsiTheme="minorHAnsi" w:cstheme="minorHAnsi"/>
                <w:color w:val="000000"/>
                <w:sz w:val="18"/>
                <w:szCs w:val="18"/>
                <w:shd w:val="clear" w:color="auto" w:fill="FFFFFF"/>
              </w:rPr>
              <w:t> </w:t>
            </w:r>
          </w:p>
          <w:p w14:paraId="5E75DAF9" w14:textId="77777777" w:rsidR="00DA42D6" w:rsidRPr="00FA00BC" w:rsidRDefault="00DA42D6" w:rsidP="00D443E4">
            <w:pPr>
              <w:spacing w:before="180" w:after="180"/>
              <w:contextualSpacing/>
              <w:rPr>
                <w:rFonts w:asciiTheme="minorHAnsi" w:hAnsiTheme="minorHAnsi" w:cstheme="minorBidi"/>
                <w:sz w:val="18"/>
                <w:szCs w:val="18"/>
              </w:rPr>
            </w:pPr>
          </w:p>
        </w:tc>
        <w:tc>
          <w:tcPr>
            <w:tcW w:w="2990" w:type="dxa"/>
          </w:tcPr>
          <w:p w14:paraId="6A5E5DDE"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Reunión con equipo directivo y docentes ara determinar espacios y tiempo de acompañamiento al aula.</w:t>
            </w:r>
          </w:p>
          <w:p w14:paraId="4143FE91" w14:textId="77777777" w:rsidR="00DA42D6" w:rsidRPr="00FA00BC" w:rsidRDefault="00DA42D6" w:rsidP="00D443E4">
            <w:pPr>
              <w:spacing w:before="180" w:after="180"/>
              <w:contextualSpacing/>
              <w:rPr>
                <w:rFonts w:asciiTheme="minorHAnsi" w:hAnsiTheme="minorHAnsi" w:cstheme="minorBidi"/>
                <w:sz w:val="18"/>
                <w:szCs w:val="18"/>
              </w:rPr>
            </w:pPr>
          </w:p>
        </w:tc>
        <w:tc>
          <w:tcPr>
            <w:tcW w:w="3569" w:type="dxa"/>
          </w:tcPr>
          <w:p w14:paraId="6889D03F"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Equipo directo no entrega con claridad espacio y tiempo para realizar la intervención.</w:t>
            </w:r>
          </w:p>
        </w:tc>
      </w:tr>
    </w:tbl>
    <w:p w14:paraId="4931E77E" w14:textId="77777777" w:rsidR="00DA42D6" w:rsidRPr="000B2EF0"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sidRPr="000B2EF0">
        <w:rPr>
          <w:rFonts w:asciiTheme="minorHAnsi" w:hAnsiTheme="minorHAnsi" w:cstheme="minorBidi"/>
        </w:rPr>
        <w:t xml:space="preserve">Tabla </w:t>
      </w:r>
      <w:r>
        <w:rPr>
          <w:rFonts w:asciiTheme="minorHAnsi" w:hAnsiTheme="minorHAnsi" w:cstheme="minorBidi"/>
        </w:rPr>
        <w:t>5. Ac</w:t>
      </w:r>
      <w:r w:rsidRPr="000B2EF0">
        <w:rPr>
          <w:rFonts w:asciiTheme="minorHAnsi" w:hAnsiTheme="minorHAnsi" w:cstheme="minorBidi"/>
        </w:rPr>
        <w:t>cciones de la Etapa 3</w:t>
      </w:r>
    </w:p>
    <w:tbl>
      <w:tblPr>
        <w:tblStyle w:val="Tablaconcuadrcu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843"/>
        <w:gridCol w:w="3132"/>
        <w:gridCol w:w="3569"/>
      </w:tblGrid>
      <w:tr w:rsidR="00DA42D6" w:rsidRPr="000030EF" w14:paraId="56378EE9" w14:textId="77777777" w:rsidTr="00D443E4">
        <w:tc>
          <w:tcPr>
            <w:tcW w:w="8544" w:type="dxa"/>
            <w:gridSpan w:val="3"/>
          </w:tcPr>
          <w:p w14:paraId="1A8AB467" w14:textId="77777777" w:rsidR="00DA42D6" w:rsidRPr="00FA00BC" w:rsidRDefault="00DA42D6" w:rsidP="00D443E4">
            <w:pPr>
              <w:jc w:val="both"/>
              <w:rPr>
                <w:sz w:val="18"/>
                <w:szCs w:val="18"/>
              </w:rPr>
            </w:pPr>
            <w:r w:rsidRPr="00FA00BC">
              <w:rPr>
                <w:rFonts w:asciiTheme="minorHAnsi" w:hAnsiTheme="minorHAnsi" w:cstheme="minorBidi"/>
                <w:b/>
                <w:bCs/>
                <w:sz w:val="18"/>
                <w:szCs w:val="18"/>
              </w:rPr>
              <w:t xml:space="preserve">Objetivo: </w:t>
            </w:r>
            <w:r w:rsidRPr="00FA00BC">
              <w:rPr>
                <w:rStyle w:val="normaltextrun"/>
                <w:rFonts w:asciiTheme="minorHAnsi" w:hAnsiTheme="minorHAnsi" w:cstheme="minorHAnsi"/>
                <w:sz w:val="18"/>
                <w:szCs w:val="18"/>
                <w:shd w:val="clear" w:color="auto" w:fill="FFFFFF"/>
                <w:lang w:val="es-ES"/>
              </w:rPr>
              <w:t>Evaluar l</w:t>
            </w:r>
            <w:r w:rsidRPr="00FA00BC">
              <w:rPr>
                <w:rStyle w:val="normaltextrun"/>
                <w:rFonts w:asciiTheme="minorHAnsi" w:hAnsiTheme="minorHAnsi" w:cstheme="minorHAnsi"/>
                <w:sz w:val="18"/>
                <w:szCs w:val="18"/>
                <w:shd w:val="clear" w:color="auto" w:fill="FFFFFF"/>
              </w:rPr>
              <w:t>a percepción de los docentes con respecto a la implementación de estrategias de evaluación formativa.</w:t>
            </w:r>
            <w:r w:rsidRPr="00FA00BC">
              <w:rPr>
                <w:rStyle w:val="eop"/>
                <w:rFonts w:asciiTheme="minorHAnsi" w:hAnsiTheme="minorHAnsi" w:cstheme="minorHAnsi"/>
                <w:sz w:val="18"/>
                <w:szCs w:val="18"/>
                <w:shd w:val="clear" w:color="auto" w:fill="FFFFFF"/>
              </w:rPr>
              <w:t> </w:t>
            </w:r>
          </w:p>
        </w:tc>
      </w:tr>
      <w:tr w:rsidR="00DA42D6" w:rsidRPr="000030EF" w14:paraId="67499723" w14:textId="77777777" w:rsidTr="00D443E4">
        <w:trPr>
          <w:trHeight w:val="40"/>
        </w:trPr>
        <w:tc>
          <w:tcPr>
            <w:tcW w:w="1843" w:type="dxa"/>
            <w:vAlign w:val="center"/>
          </w:tcPr>
          <w:p w14:paraId="2C726307"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ACCIONES</w:t>
            </w:r>
          </w:p>
        </w:tc>
        <w:tc>
          <w:tcPr>
            <w:tcW w:w="3132" w:type="dxa"/>
            <w:vAlign w:val="center"/>
          </w:tcPr>
          <w:p w14:paraId="3B4DC9FA"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DESCRIPCIÓN</w:t>
            </w:r>
          </w:p>
        </w:tc>
        <w:tc>
          <w:tcPr>
            <w:tcW w:w="3569" w:type="dxa"/>
            <w:vAlign w:val="center"/>
          </w:tcPr>
          <w:p w14:paraId="324A4BC5" w14:textId="77777777" w:rsidR="00DA42D6" w:rsidRPr="00FA00BC" w:rsidRDefault="00DA42D6" w:rsidP="00D443E4">
            <w:pPr>
              <w:contextualSpacing/>
              <w:jc w:val="center"/>
              <w:textAlignment w:val="baseline"/>
              <w:rPr>
                <w:rFonts w:asciiTheme="minorHAnsi" w:hAnsiTheme="minorHAnsi" w:cstheme="minorHAnsi"/>
                <w:b/>
                <w:bCs/>
                <w:sz w:val="18"/>
                <w:szCs w:val="18"/>
              </w:rPr>
            </w:pPr>
            <w:r w:rsidRPr="00FA00BC">
              <w:rPr>
                <w:rFonts w:asciiTheme="minorHAnsi" w:hAnsiTheme="minorHAnsi" w:cstheme="minorHAnsi"/>
                <w:b/>
                <w:bCs/>
                <w:sz w:val="18"/>
                <w:szCs w:val="18"/>
              </w:rPr>
              <w:t>EMERGENTES</w:t>
            </w:r>
          </w:p>
        </w:tc>
      </w:tr>
      <w:tr w:rsidR="00DA42D6" w:rsidRPr="000030EF" w14:paraId="30C8A15D" w14:textId="77777777" w:rsidTr="00D443E4">
        <w:tc>
          <w:tcPr>
            <w:tcW w:w="1843" w:type="dxa"/>
          </w:tcPr>
          <w:p w14:paraId="0D37FA00" w14:textId="77777777" w:rsidR="00DA42D6" w:rsidRPr="00FA00BC" w:rsidRDefault="00DA42D6" w:rsidP="00D443E4">
            <w:pPr>
              <w:rPr>
                <w:rFonts w:asciiTheme="minorHAnsi" w:hAnsiTheme="minorHAnsi" w:cstheme="minorHAnsi"/>
                <w:sz w:val="18"/>
                <w:szCs w:val="18"/>
              </w:rPr>
            </w:pPr>
            <w:r w:rsidRPr="00FA00BC">
              <w:rPr>
                <w:rFonts w:asciiTheme="minorHAnsi" w:hAnsiTheme="minorHAnsi" w:cstheme="minorHAnsi"/>
                <w:sz w:val="18"/>
                <w:szCs w:val="18"/>
              </w:rPr>
              <w:t>Diseñar criterios y/o indicadores de evaluación plan de formación docente.</w:t>
            </w:r>
          </w:p>
          <w:p w14:paraId="377E9523" w14:textId="77777777" w:rsidR="00DA42D6" w:rsidRPr="00FA00BC" w:rsidRDefault="00DA42D6" w:rsidP="00D443E4">
            <w:pPr>
              <w:spacing w:before="180" w:after="180"/>
              <w:contextualSpacing/>
              <w:rPr>
                <w:rFonts w:asciiTheme="minorHAnsi" w:hAnsiTheme="minorHAnsi" w:cstheme="minorBidi"/>
                <w:sz w:val="18"/>
                <w:szCs w:val="18"/>
              </w:rPr>
            </w:pPr>
          </w:p>
        </w:tc>
        <w:tc>
          <w:tcPr>
            <w:tcW w:w="3132" w:type="dxa"/>
          </w:tcPr>
          <w:p w14:paraId="0E2C2FF7"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 xml:space="preserve">Reunión con equipo directivo para sociabilizar los criterios y/o indicadores de evaluación plan de formación docente. </w:t>
            </w:r>
          </w:p>
        </w:tc>
        <w:tc>
          <w:tcPr>
            <w:tcW w:w="3569" w:type="dxa"/>
          </w:tcPr>
          <w:p w14:paraId="5038DED0" w14:textId="77777777" w:rsidR="00DA42D6" w:rsidRPr="00FA00BC" w:rsidRDefault="00DA42D6" w:rsidP="00D443E4">
            <w:pPr>
              <w:spacing w:before="180" w:after="180"/>
              <w:contextualSpacing/>
              <w:rPr>
                <w:rFonts w:asciiTheme="minorHAnsi" w:hAnsiTheme="minorHAnsi" w:cstheme="minorBidi"/>
                <w:sz w:val="18"/>
                <w:szCs w:val="18"/>
              </w:rPr>
            </w:pPr>
            <w:r w:rsidRPr="00FA00BC">
              <w:rPr>
                <w:rFonts w:asciiTheme="minorHAnsi" w:hAnsiTheme="minorHAnsi" w:cstheme="minorBidi"/>
                <w:sz w:val="18"/>
                <w:szCs w:val="18"/>
              </w:rPr>
              <w:t>Equipo directo no entrega con claridad espacio y tiempo para realizar la intervención.</w:t>
            </w:r>
          </w:p>
        </w:tc>
      </w:tr>
    </w:tbl>
    <w:p w14:paraId="1BE3316C" w14:textId="77777777" w:rsidR="00DA42D6" w:rsidRPr="00400F11" w:rsidRDefault="00DA42D6" w:rsidP="00DA42D6">
      <w:pPr>
        <w:pBdr>
          <w:top w:val="nil"/>
          <w:left w:val="nil"/>
          <w:bottom w:val="nil"/>
          <w:right w:val="nil"/>
          <w:between w:val="nil"/>
        </w:pBdr>
        <w:spacing w:before="180" w:after="180" w:line="360" w:lineRule="auto"/>
        <w:rPr>
          <w:rFonts w:asciiTheme="minorHAnsi" w:hAnsiTheme="minorHAnsi" w:cstheme="minorBidi"/>
        </w:rPr>
      </w:pPr>
    </w:p>
    <w:p w14:paraId="75EBBE65" w14:textId="6DEFA078" w:rsidR="00DA42D6" w:rsidRDefault="004C2D5E" w:rsidP="00DA42D6">
      <w:pPr>
        <w:pBdr>
          <w:top w:val="nil"/>
          <w:left w:val="nil"/>
          <w:bottom w:val="nil"/>
          <w:right w:val="nil"/>
          <w:between w:val="nil"/>
        </w:pBdr>
        <w:spacing w:before="180" w:after="180" w:line="360" w:lineRule="auto"/>
        <w:rPr>
          <w:rFonts w:asciiTheme="minorHAnsi" w:hAnsiTheme="minorHAnsi" w:cstheme="minorBidi"/>
          <w:b/>
          <w:bCs/>
        </w:rPr>
      </w:pPr>
      <w:r>
        <w:rPr>
          <w:rFonts w:asciiTheme="minorHAnsi" w:hAnsiTheme="minorHAnsi" w:cstheme="minorBidi"/>
          <w:b/>
          <w:bCs/>
        </w:rPr>
        <w:t>2</w:t>
      </w:r>
      <w:r w:rsidR="00DA42D6">
        <w:rPr>
          <w:rFonts w:asciiTheme="minorHAnsi" w:hAnsiTheme="minorHAnsi" w:cstheme="minorBidi"/>
          <w:b/>
          <w:bCs/>
        </w:rPr>
        <w:t>.</w:t>
      </w:r>
      <w:r>
        <w:rPr>
          <w:rFonts w:asciiTheme="minorHAnsi" w:hAnsiTheme="minorHAnsi" w:cstheme="minorBidi"/>
          <w:b/>
          <w:bCs/>
        </w:rPr>
        <w:t>3</w:t>
      </w:r>
      <w:r w:rsidR="00DA42D6">
        <w:rPr>
          <w:rFonts w:asciiTheme="minorHAnsi" w:hAnsiTheme="minorHAnsi" w:cstheme="minorBidi"/>
          <w:b/>
          <w:bCs/>
        </w:rPr>
        <w:t>.</w:t>
      </w:r>
      <w:r>
        <w:rPr>
          <w:rFonts w:asciiTheme="minorHAnsi" w:hAnsiTheme="minorHAnsi" w:cstheme="minorBidi"/>
          <w:b/>
          <w:bCs/>
        </w:rPr>
        <w:t>2</w:t>
      </w:r>
      <w:r w:rsidR="00DA42D6">
        <w:rPr>
          <w:rFonts w:asciiTheme="minorHAnsi" w:hAnsiTheme="minorHAnsi" w:cstheme="minorBidi"/>
          <w:b/>
          <w:bCs/>
        </w:rPr>
        <w:t xml:space="preserve"> Técnicas metodológicas </w:t>
      </w:r>
    </w:p>
    <w:p w14:paraId="6FF41170"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El proceso de recopilar y analizar datos en el marco de la intervención se divide en tres etapas clave: antes, durante y al finalizar la intervención. Antes de comenzar, se aplicarán técnicas de recolección de datos para comprender el punto de partida, como la revisión de estrategias de evaluación formativa  y la evaluación de las necesidades existentes. </w:t>
      </w:r>
    </w:p>
    <w:p w14:paraId="014DF37F"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Durante la intervención, se utilizarán técnicas de recopilación de datos en tiempo real, como observaciones, cuestionarios y registros, para evaluar el progreso y ajustar la estrategia según sea necesario. Esto permite una toma de decisiones informada y una adaptación continua. </w:t>
      </w:r>
    </w:p>
    <w:p w14:paraId="268301B7" w14:textId="77777777" w:rsidR="00DA42D6" w:rsidRPr="00F57EE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Finalmente, al concluir la intervención, se emplearán técnicas de evaluación, como análisis de resultados y retroalimentación a los participantes. Estos procesos proporcionan una visión completa de la influencia de la intervención </w:t>
      </w:r>
      <w:r w:rsidRPr="0053117F">
        <w:rPr>
          <w:rFonts w:asciiTheme="minorHAnsi" w:hAnsiTheme="minorHAnsi" w:cstheme="minorBidi"/>
        </w:rPr>
        <w:t>e</w:t>
      </w:r>
      <w:r>
        <w:rPr>
          <w:rFonts w:asciiTheme="minorHAnsi" w:hAnsiTheme="minorHAnsi" w:cstheme="minorBidi"/>
        </w:rPr>
        <w:t>n el desarrollo de estrategias de evaluación formativa, el cambio de actitudes y la mejora en sus prácticas docentes. Además, permiten aprender lecciones importantes para futuras intervenciones, identificando áreas de mejora y aspectos que hayan sido beneficiosos para replicar o amplificar a futuro (Anexo 5).</w:t>
      </w:r>
    </w:p>
    <w:p w14:paraId="0AE59443" w14:textId="6078F8DA" w:rsidR="00DA42D6" w:rsidRDefault="004C2D5E" w:rsidP="00DA42D6">
      <w:pPr>
        <w:pBdr>
          <w:top w:val="nil"/>
          <w:left w:val="nil"/>
          <w:bottom w:val="nil"/>
          <w:right w:val="nil"/>
          <w:between w:val="nil"/>
        </w:pBdr>
        <w:spacing w:before="180" w:after="180" w:line="360" w:lineRule="auto"/>
        <w:ind w:left="227"/>
        <w:rPr>
          <w:rFonts w:asciiTheme="minorHAnsi" w:hAnsiTheme="minorHAnsi" w:cstheme="minorBidi"/>
        </w:rPr>
      </w:pPr>
      <w:r>
        <w:rPr>
          <w:rFonts w:asciiTheme="minorHAnsi" w:hAnsiTheme="minorHAnsi" w:cstheme="minorBidi"/>
          <w:b/>
          <w:bCs/>
        </w:rPr>
        <w:lastRenderedPageBreak/>
        <w:t>2.4</w:t>
      </w:r>
      <w:r w:rsidR="00DA42D6">
        <w:rPr>
          <w:rFonts w:asciiTheme="minorHAnsi" w:hAnsiTheme="minorHAnsi" w:cstheme="minorBidi"/>
          <w:b/>
          <w:bCs/>
        </w:rPr>
        <w:t xml:space="preserve"> Análisis de la factibilidad de la intervención</w:t>
      </w:r>
    </w:p>
    <w:p w14:paraId="247597F5"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A partir de la fase diagnóstica, se identifican dos </w:t>
      </w:r>
      <w:r w:rsidRPr="00012104">
        <w:rPr>
          <w:rFonts w:asciiTheme="minorHAnsi" w:hAnsiTheme="minorHAnsi" w:cstheme="minorBidi"/>
          <w:u w:val="single"/>
        </w:rPr>
        <w:t>dimensiones</w:t>
      </w:r>
      <w:r>
        <w:rPr>
          <w:rFonts w:asciiTheme="minorHAnsi" w:hAnsiTheme="minorHAnsi" w:cstheme="minorBidi"/>
        </w:rPr>
        <w:t xml:space="preserve"> a tratar en esta investigación-acción: la ausencia de trabajo colaborativo, y la implementación de prácticas de evaluación formativa. La propuesta de intervención descrita recoge dichas dimensiones, y se planifica en el marco del desarrollo de prácticas de evaluación formativa y el trabajo colaborativo entre docentes de matemática.</w:t>
      </w:r>
    </w:p>
    <w:p w14:paraId="4E536A62"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La intervención demuestra ser factible tanto en su dimensión técnica y operativa, pues su implementación da cuenta de la voluntad e interés de docentes de matemática por participar en iniciativas de colaboración y por desarrollar prácticas de evaluación formativa. De manera simultánea, estas prácticas ofrecen una valiosa oportunidad de aprendizaje para sus estudiantes. La intervención planificada establece acciones de trabajo pedagógico durante las horas de clase como en los tiempos no lectivos, dedicados a fomentar la colaboración.</w:t>
      </w:r>
    </w:p>
    <w:p w14:paraId="712501A9" w14:textId="77777777" w:rsidR="00DA42D6" w:rsidRDefault="00DA42D6" w:rsidP="00DA42D6">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En cuanto a los recursos asociados, la intervención es viable, ya que no se requieren recursos económicos para su implementación.Respecto a las dificultades que pudiesen influir en el desarrollo de la intervención propuesta, se encuentran, por un lado, la gestión del tiempo, en vista de que es una intervención que implica acciones de coordinación y diseño pedagógico en un periodo académico acotado, específicamente hacia el segundo semestre. Para ello, se considera en la planificación un margen de tiempo, que permita al establecimiento educacional realizar ajustes que se adapten a su calendarios institucional y al proceso de cierre de semestre, año 2023. </w:t>
      </w:r>
    </w:p>
    <w:p w14:paraId="2949B1A5" w14:textId="77777777" w:rsidR="009B0E4A" w:rsidRDefault="009B0E4A" w:rsidP="009B0E4A">
      <w:pPr>
        <w:pBdr>
          <w:top w:val="nil"/>
          <w:left w:val="nil"/>
          <w:bottom w:val="nil"/>
          <w:right w:val="nil"/>
          <w:between w:val="nil"/>
        </w:pBdr>
        <w:spacing w:before="180" w:after="180" w:line="360" w:lineRule="auto"/>
        <w:jc w:val="both"/>
        <w:rPr>
          <w:rFonts w:asciiTheme="minorHAnsi" w:hAnsiTheme="minorHAnsi" w:cstheme="minorBidi"/>
          <w:b/>
          <w:bCs/>
          <w:color w:val="0B1107"/>
        </w:rPr>
      </w:pPr>
    </w:p>
    <w:p w14:paraId="430A8258" w14:textId="77777777" w:rsidR="009B0E4A" w:rsidRDefault="009B0E4A" w:rsidP="2C67FFB9">
      <w:pPr>
        <w:pBdr>
          <w:top w:val="nil"/>
          <w:left w:val="nil"/>
          <w:bottom w:val="nil"/>
          <w:right w:val="nil"/>
          <w:between w:val="nil"/>
        </w:pBdr>
        <w:spacing w:before="180" w:after="180" w:line="360" w:lineRule="auto"/>
        <w:jc w:val="both"/>
        <w:rPr>
          <w:rFonts w:asciiTheme="minorHAnsi" w:hAnsiTheme="minorHAnsi" w:cstheme="minorBidi"/>
          <w:b/>
          <w:bCs/>
        </w:rPr>
      </w:pPr>
    </w:p>
    <w:p w14:paraId="619A5490" w14:textId="1BEFAECB" w:rsidR="00531175" w:rsidRDefault="00531175" w:rsidP="2C67FFB9">
      <w:pPr>
        <w:pBdr>
          <w:top w:val="nil"/>
          <w:left w:val="nil"/>
          <w:bottom w:val="nil"/>
          <w:right w:val="nil"/>
          <w:between w:val="nil"/>
        </w:pBdr>
        <w:spacing w:before="180" w:after="180" w:line="360" w:lineRule="auto"/>
        <w:jc w:val="both"/>
        <w:rPr>
          <w:rFonts w:asciiTheme="minorHAnsi" w:hAnsiTheme="minorHAnsi" w:cstheme="minorBidi"/>
          <w:color w:val="0B1107"/>
        </w:rPr>
      </w:pPr>
    </w:p>
    <w:p w14:paraId="5511754A" w14:textId="77777777" w:rsidR="004C2D5E" w:rsidRDefault="004C2D5E" w:rsidP="2C67FFB9">
      <w:pPr>
        <w:pBdr>
          <w:top w:val="nil"/>
          <w:left w:val="nil"/>
          <w:bottom w:val="nil"/>
          <w:right w:val="nil"/>
          <w:between w:val="nil"/>
        </w:pBdr>
        <w:spacing w:before="180" w:after="180" w:line="360" w:lineRule="auto"/>
        <w:jc w:val="both"/>
        <w:rPr>
          <w:rFonts w:asciiTheme="minorHAnsi" w:hAnsiTheme="minorHAnsi" w:cstheme="minorBidi"/>
          <w:color w:val="0B1107"/>
        </w:rPr>
      </w:pPr>
    </w:p>
    <w:p w14:paraId="0C7289E9" w14:textId="7C9B94D4" w:rsidR="00B54D01" w:rsidRDefault="004C2D5E" w:rsidP="00B54D01">
      <w:pPr>
        <w:pBdr>
          <w:top w:val="nil"/>
          <w:left w:val="nil"/>
          <w:bottom w:val="nil"/>
          <w:right w:val="nil"/>
          <w:between w:val="nil"/>
        </w:pBdr>
        <w:spacing w:before="180" w:after="180" w:line="360" w:lineRule="auto"/>
        <w:jc w:val="center"/>
        <w:rPr>
          <w:rFonts w:asciiTheme="minorHAnsi" w:hAnsiTheme="minorHAnsi" w:cstheme="minorBidi"/>
          <w:b/>
          <w:bCs/>
          <w:color w:val="0B1107"/>
        </w:rPr>
      </w:pPr>
      <w:r>
        <w:rPr>
          <w:rFonts w:asciiTheme="minorHAnsi" w:hAnsiTheme="minorHAnsi" w:cstheme="minorBidi"/>
          <w:b/>
          <w:bCs/>
          <w:color w:val="0B1107"/>
        </w:rPr>
        <w:lastRenderedPageBreak/>
        <w:t>3</w:t>
      </w:r>
      <w:r w:rsidR="6199E4E9" w:rsidRPr="2C67FFB9">
        <w:rPr>
          <w:rFonts w:asciiTheme="minorHAnsi" w:hAnsiTheme="minorHAnsi" w:cstheme="minorBidi"/>
          <w:b/>
          <w:bCs/>
          <w:color w:val="0B1107"/>
        </w:rPr>
        <w:t>. DIAGNÓSTICO DEL PROBLEMA</w:t>
      </w:r>
    </w:p>
    <w:p w14:paraId="14BCA140" w14:textId="3D4CE32A" w:rsidR="2D0A15DC" w:rsidRDefault="004C2D5E" w:rsidP="2C67FFB9">
      <w:pPr>
        <w:pBdr>
          <w:top w:val="nil"/>
          <w:left w:val="nil"/>
          <w:bottom w:val="nil"/>
          <w:right w:val="nil"/>
          <w:between w:val="nil"/>
        </w:pBdr>
        <w:spacing w:before="180" w:after="180" w:line="360" w:lineRule="auto"/>
        <w:ind w:left="227"/>
        <w:rPr>
          <w:rFonts w:asciiTheme="minorHAnsi" w:hAnsiTheme="minorHAnsi" w:cstheme="minorBidi"/>
          <w:b/>
          <w:bCs/>
        </w:rPr>
      </w:pPr>
      <w:r>
        <w:rPr>
          <w:rFonts w:asciiTheme="minorHAnsi" w:hAnsiTheme="minorHAnsi" w:cstheme="minorBidi"/>
          <w:b/>
          <w:bCs/>
        </w:rPr>
        <w:t>3</w:t>
      </w:r>
      <w:r w:rsidR="00075DAD" w:rsidRPr="2C67FFB9">
        <w:rPr>
          <w:rFonts w:asciiTheme="minorHAnsi" w:hAnsiTheme="minorHAnsi" w:cstheme="minorBidi"/>
          <w:b/>
          <w:bCs/>
        </w:rPr>
        <w:t>.1 Objetivos del diagnóstico</w:t>
      </w:r>
    </w:p>
    <w:p w14:paraId="426C7CDD" w14:textId="173A2D32" w:rsidR="2D0A15DC" w:rsidRDefault="00075DAD" w:rsidP="2C67FFB9">
      <w:pPr>
        <w:pBdr>
          <w:top w:val="nil"/>
          <w:left w:val="nil"/>
          <w:bottom w:val="nil"/>
          <w:right w:val="nil"/>
          <w:between w:val="nil"/>
        </w:pBdr>
        <w:spacing w:before="180" w:after="180" w:line="360" w:lineRule="auto"/>
        <w:jc w:val="both"/>
        <w:rPr>
          <w:rFonts w:asciiTheme="minorHAnsi" w:hAnsiTheme="minorHAnsi" w:cstheme="minorBidi"/>
          <w:b/>
          <w:bCs/>
        </w:rPr>
      </w:pPr>
      <w:r w:rsidRPr="2C67FFB9">
        <w:rPr>
          <w:rFonts w:asciiTheme="minorHAnsi" w:hAnsiTheme="minorHAnsi" w:cstheme="minorBidi"/>
        </w:rPr>
        <w:t xml:space="preserve">Objetivo general: </w:t>
      </w:r>
    </w:p>
    <w:p w14:paraId="2121F3A7" w14:textId="456727BC" w:rsidR="2D0A15DC" w:rsidRDefault="1CA1B0BA" w:rsidP="6EDD3722">
      <w:pPr>
        <w:spacing w:line="360" w:lineRule="auto"/>
        <w:jc w:val="both"/>
        <w:rPr>
          <w:rFonts w:asciiTheme="minorHAnsi" w:hAnsiTheme="minorHAnsi" w:cstheme="minorBidi"/>
        </w:rPr>
      </w:pPr>
      <w:r w:rsidRPr="2C67FFB9">
        <w:rPr>
          <w:rFonts w:asciiTheme="minorHAnsi" w:hAnsiTheme="minorHAnsi" w:cstheme="minorBidi"/>
        </w:rPr>
        <w:t>Analiz</w:t>
      </w:r>
      <w:r w:rsidR="2D0A15DC" w:rsidRPr="2C67FFB9">
        <w:rPr>
          <w:rFonts w:asciiTheme="minorHAnsi" w:hAnsiTheme="minorHAnsi" w:cstheme="minorBidi"/>
        </w:rPr>
        <w:t>ar prácticas</w:t>
      </w:r>
      <w:r w:rsidR="54D1E62B" w:rsidRPr="2C67FFB9">
        <w:rPr>
          <w:rFonts w:asciiTheme="minorHAnsi" w:hAnsiTheme="minorHAnsi" w:cstheme="minorBidi"/>
        </w:rPr>
        <w:t xml:space="preserve"> de la evaluación formativa y el trabajo colaborativo entre docentes en la asignatura matemáticas.</w:t>
      </w:r>
    </w:p>
    <w:p w14:paraId="44599D32" w14:textId="0913CCCB" w:rsidR="3CD8AF81" w:rsidRDefault="004C2D5E" w:rsidP="2C67FFB9">
      <w:pPr>
        <w:pBdr>
          <w:top w:val="nil"/>
          <w:left w:val="nil"/>
          <w:bottom w:val="nil"/>
          <w:right w:val="nil"/>
          <w:between w:val="nil"/>
        </w:pBdr>
        <w:spacing w:before="180" w:after="180" w:line="378" w:lineRule="auto"/>
        <w:ind w:left="227"/>
        <w:rPr>
          <w:rFonts w:asciiTheme="minorHAnsi" w:hAnsiTheme="minorHAnsi" w:cstheme="minorBidi"/>
          <w:b/>
          <w:bCs/>
        </w:rPr>
      </w:pPr>
      <w:r>
        <w:rPr>
          <w:rFonts w:asciiTheme="minorHAnsi" w:hAnsiTheme="minorHAnsi" w:cstheme="minorBidi"/>
          <w:b/>
          <w:bCs/>
        </w:rPr>
        <w:t>3</w:t>
      </w:r>
      <w:r w:rsidR="00075DAD" w:rsidRPr="2C67FFB9">
        <w:rPr>
          <w:rFonts w:asciiTheme="minorHAnsi" w:hAnsiTheme="minorHAnsi" w:cstheme="minorBidi"/>
          <w:b/>
          <w:bCs/>
        </w:rPr>
        <w:t xml:space="preserve">.2 Objetivos específicos </w:t>
      </w:r>
    </w:p>
    <w:p w14:paraId="3401F520" w14:textId="116476E3" w:rsidR="3CD8AF81" w:rsidRDefault="00887680" w:rsidP="2C67FFB9">
      <w:pPr>
        <w:spacing w:before="180" w:after="180" w:line="360" w:lineRule="auto"/>
        <w:jc w:val="both"/>
        <w:rPr>
          <w:rFonts w:asciiTheme="minorHAnsi" w:hAnsiTheme="minorHAnsi" w:cstheme="minorBidi"/>
          <w:color w:val="11161D"/>
        </w:rPr>
      </w:pPr>
      <w:r w:rsidRPr="2C67FFB9">
        <w:rPr>
          <w:rFonts w:asciiTheme="minorHAnsi" w:hAnsiTheme="minorHAnsi" w:cstheme="minorBidi"/>
          <w:color w:val="11161D"/>
        </w:rPr>
        <w:t>Indagar la percepción de docentes sobre</w:t>
      </w:r>
      <w:r w:rsidR="34327220" w:rsidRPr="2C67FFB9">
        <w:rPr>
          <w:rFonts w:asciiTheme="minorHAnsi" w:hAnsiTheme="minorHAnsi" w:cstheme="minorBidi"/>
          <w:color w:val="11161D"/>
        </w:rPr>
        <w:t xml:space="preserve"> sus prácticas</w:t>
      </w:r>
      <w:r w:rsidRPr="2C67FFB9">
        <w:rPr>
          <w:rFonts w:asciiTheme="minorHAnsi" w:hAnsiTheme="minorHAnsi" w:cstheme="minorBidi"/>
          <w:color w:val="11161D"/>
        </w:rPr>
        <w:t xml:space="preserve"> evaluación formativa y el trabajo colaborativo entre pares.</w:t>
      </w:r>
    </w:p>
    <w:p w14:paraId="057D64F0" w14:textId="027440D9" w:rsidR="00025B52" w:rsidRPr="001D3DBD" w:rsidRDefault="385FD4AB" w:rsidP="2C67FFB9">
      <w:pPr>
        <w:spacing w:before="180" w:after="180" w:line="360" w:lineRule="auto"/>
        <w:jc w:val="both"/>
        <w:rPr>
          <w:rFonts w:asciiTheme="minorHAnsi" w:hAnsiTheme="minorHAnsi" w:cstheme="minorBidi"/>
          <w:color w:val="11161D"/>
        </w:rPr>
      </w:pPr>
      <w:r w:rsidRPr="2C67FFB9">
        <w:rPr>
          <w:rFonts w:asciiTheme="minorHAnsi" w:hAnsiTheme="minorHAnsi" w:cstheme="minorBidi"/>
          <w:color w:val="11161D"/>
        </w:rPr>
        <w:t>Comparar los resultados obtenidos con el análisis documental de las planificaciones docentes.</w:t>
      </w:r>
    </w:p>
    <w:p w14:paraId="693D134B" w14:textId="4239DFAF" w:rsidR="00335BC2" w:rsidRPr="001D3DBD" w:rsidRDefault="385FD4AB" w:rsidP="2C67FFB9">
      <w:pPr>
        <w:spacing w:before="180" w:after="180" w:line="360" w:lineRule="auto"/>
        <w:jc w:val="both"/>
        <w:rPr>
          <w:rFonts w:asciiTheme="minorHAnsi" w:hAnsiTheme="minorHAnsi" w:cstheme="minorBidi"/>
          <w:color w:val="11161D"/>
        </w:rPr>
      </w:pPr>
      <w:r w:rsidRPr="2C67FFB9">
        <w:rPr>
          <w:rFonts w:asciiTheme="minorHAnsi" w:hAnsiTheme="minorHAnsi" w:cstheme="minorBidi"/>
          <w:color w:val="11161D"/>
        </w:rPr>
        <w:t>Analizar la implementación de la evaluación formativa y/o trabajo colaborativo.</w:t>
      </w:r>
    </w:p>
    <w:p w14:paraId="4E6E05EC" w14:textId="5446F6F2" w:rsidR="0042076A" w:rsidRDefault="004C2D5E" w:rsidP="2C67FFB9">
      <w:pPr>
        <w:pBdr>
          <w:top w:val="nil"/>
          <w:left w:val="nil"/>
          <w:bottom w:val="nil"/>
          <w:right w:val="nil"/>
          <w:between w:val="nil"/>
        </w:pBdr>
        <w:spacing w:before="180" w:after="180" w:line="360" w:lineRule="auto"/>
        <w:ind w:left="227"/>
        <w:rPr>
          <w:rFonts w:asciiTheme="minorHAnsi" w:hAnsiTheme="minorHAnsi" w:cstheme="minorBidi"/>
          <w:b/>
          <w:bCs/>
        </w:rPr>
      </w:pPr>
      <w:r>
        <w:rPr>
          <w:rFonts w:asciiTheme="minorHAnsi" w:hAnsiTheme="minorHAnsi" w:cstheme="minorBidi"/>
          <w:b/>
          <w:bCs/>
        </w:rPr>
        <w:t>3</w:t>
      </w:r>
      <w:r w:rsidR="00D90042" w:rsidRPr="2C67FFB9">
        <w:rPr>
          <w:rFonts w:asciiTheme="minorHAnsi" w:hAnsiTheme="minorHAnsi" w:cstheme="minorBidi"/>
          <w:b/>
          <w:bCs/>
        </w:rPr>
        <w:t>.</w:t>
      </w:r>
      <w:r w:rsidR="000F167D">
        <w:rPr>
          <w:rFonts w:asciiTheme="minorHAnsi" w:hAnsiTheme="minorHAnsi" w:cstheme="minorBidi"/>
          <w:b/>
          <w:bCs/>
        </w:rPr>
        <w:t>3</w:t>
      </w:r>
      <w:r w:rsidR="00D90042" w:rsidRPr="2C67FFB9">
        <w:rPr>
          <w:rFonts w:asciiTheme="minorHAnsi" w:hAnsiTheme="minorHAnsi" w:cstheme="minorBidi"/>
          <w:b/>
          <w:bCs/>
        </w:rPr>
        <w:t xml:space="preserve"> </w:t>
      </w:r>
      <w:r w:rsidR="09AF9413" w:rsidRPr="2C67FFB9">
        <w:rPr>
          <w:rFonts w:asciiTheme="minorHAnsi" w:hAnsiTheme="minorHAnsi" w:cstheme="minorBidi"/>
          <w:b/>
          <w:bCs/>
        </w:rPr>
        <w:t>Resultados</w:t>
      </w:r>
      <w:r w:rsidR="00D90042" w:rsidRPr="2C67FFB9">
        <w:rPr>
          <w:rFonts w:asciiTheme="minorHAnsi" w:hAnsiTheme="minorHAnsi" w:cstheme="minorBidi"/>
          <w:b/>
          <w:bCs/>
        </w:rPr>
        <w:t xml:space="preserve"> del diagn</w:t>
      </w:r>
      <w:r w:rsidR="756C035D" w:rsidRPr="2C67FFB9">
        <w:rPr>
          <w:rFonts w:asciiTheme="minorHAnsi" w:hAnsiTheme="minorHAnsi" w:cstheme="minorBidi"/>
          <w:b/>
          <w:bCs/>
        </w:rPr>
        <w:t>óstic</w:t>
      </w:r>
      <w:r w:rsidR="00D90042" w:rsidRPr="2C67FFB9">
        <w:rPr>
          <w:rFonts w:asciiTheme="minorHAnsi" w:hAnsiTheme="minorHAnsi" w:cstheme="minorBidi"/>
          <w:b/>
          <w:bCs/>
        </w:rPr>
        <w:t>o</w:t>
      </w:r>
    </w:p>
    <w:p w14:paraId="40E9F701" w14:textId="5C1AFC44" w:rsidR="006C4990" w:rsidRPr="001D3DBD" w:rsidRDefault="77BB590A" w:rsidP="2C67FFB9">
      <w:pPr>
        <w:pBdr>
          <w:top w:val="nil"/>
          <w:left w:val="nil"/>
          <w:bottom w:val="nil"/>
          <w:right w:val="nil"/>
          <w:between w:val="nil"/>
        </w:pBdr>
        <w:spacing w:before="180" w:after="180" w:line="360" w:lineRule="auto"/>
        <w:jc w:val="both"/>
        <w:rPr>
          <w:rFonts w:asciiTheme="minorHAnsi" w:hAnsiTheme="minorHAnsi" w:cstheme="minorBidi"/>
        </w:rPr>
      </w:pPr>
      <w:r w:rsidRPr="2C67FFB9">
        <w:rPr>
          <w:rFonts w:asciiTheme="minorHAnsi" w:hAnsiTheme="minorHAnsi" w:cstheme="minorBidi"/>
        </w:rPr>
        <w:t>El diagnóstico recoge la participación de 5 docentes del área de matemática</w:t>
      </w:r>
      <w:r w:rsidR="0631E5BC" w:rsidRPr="2C67FFB9">
        <w:rPr>
          <w:rFonts w:asciiTheme="minorHAnsi" w:hAnsiTheme="minorHAnsi" w:cstheme="minorBidi"/>
        </w:rPr>
        <w:t>s</w:t>
      </w:r>
      <w:r w:rsidRPr="2C67FFB9">
        <w:rPr>
          <w:rFonts w:asciiTheme="minorHAnsi" w:hAnsiTheme="minorHAnsi" w:cstheme="minorBidi"/>
        </w:rPr>
        <w:t>, que se desempeñan en cursos desde 3</w:t>
      </w:r>
      <w:r w:rsidR="47E02998" w:rsidRPr="2C67FFB9">
        <w:rPr>
          <w:rFonts w:asciiTheme="minorHAnsi" w:hAnsiTheme="minorHAnsi" w:cstheme="minorBidi"/>
        </w:rPr>
        <w:t>° básico</w:t>
      </w:r>
      <w:r w:rsidRPr="2C67FFB9">
        <w:rPr>
          <w:rFonts w:asciiTheme="minorHAnsi" w:hAnsiTheme="minorHAnsi" w:cstheme="minorBidi"/>
        </w:rPr>
        <w:t xml:space="preserve"> a </w:t>
      </w:r>
      <w:r w:rsidR="36603E3C" w:rsidRPr="2C67FFB9">
        <w:rPr>
          <w:rFonts w:asciiTheme="minorHAnsi" w:hAnsiTheme="minorHAnsi" w:cstheme="minorBidi"/>
        </w:rPr>
        <w:t>2</w:t>
      </w:r>
      <w:r w:rsidR="4C79E508" w:rsidRPr="2C67FFB9">
        <w:rPr>
          <w:rFonts w:asciiTheme="minorHAnsi" w:hAnsiTheme="minorHAnsi" w:cstheme="minorBidi"/>
        </w:rPr>
        <w:t>°</w:t>
      </w:r>
      <w:r w:rsidR="36603E3C" w:rsidRPr="2C67FFB9">
        <w:rPr>
          <w:rFonts w:asciiTheme="minorHAnsi" w:hAnsiTheme="minorHAnsi" w:cstheme="minorBidi"/>
        </w:rPr>
        <w:t xml:space="preserve"> Medio. </w:t>
      </w:r>
    </w:p>
    <w:p w14:paraId="147242AA" w14:textId="1C4CE3FC" w:rsidR="006C4990" w:rsidRPr="001D3DBD" w:rsidRDefault="36603E3C" w:rsidP="2C67FFB9">
      <w:pPr>
        <w:pBdr>
          <w:top w:val="nil"/>
          <w:left w:val="nil"/>
          <w:bottom w:val="nil"/>
          <w:right w:val="nil"/>
          <w:between w:val="nil"/>
        </w:pBdr>
        <w:spacing w:before="180" w:after="180" w:line="360" w:lineRule="auto"/>
        <w:jc w:val="both"/>
        <w:rPr>
          <w:rFonts w:asciiTheme="minorHAnsi" w:hAnsiTheme="minorHAnsi" w:cstheme="minorBidi"/>
        </w:rPr>
      </w:pPr>
      <w:r w:rsidRPr="2C67FFB9">
        <w:rPr>
          <w:rFonts w:asciiTheme="minorHAnsi" w:hAnsiTheme="minorHAnsi" w:cstheme="minorBidi"/>
        </w:rPr>
        <w:t xml:space="preserve">A continuación, se presenta el análisis de los datos obtenidos de acuerdo </w:t>
      </w:r>
      <w:r w:rsidR="00DD1505">
        <w:rPr>
          <w:rFonts w:asciiTheme="minorHAnsi" w:hAnsiTheme="minorHAnsi" w:cstheme="minorBidi"/>
        </w:rPr>
        <w:t>con</w:t>
      </w:r>
      <w:r w:rsidRPr="2C67FFB9">
        <w:rPr>
          <w:rFonts w:asciiTheme="minorHAnsi" w:hAnsiTheme="minorHAnsi" w:cstheme="minorBidi"/>
        </w:rPr>
        <w:t xml:space="preserve"> las dimensiones centrales postuladas en los objetivos</w:t>
      </w:r>
      <w:r w:rsidR="0FD04C93" w:rsidRPr="2C67FFB9">
        <w:rPr>
          <w:rFonts w:asciiTheme="minorHAnsi" w:hAnsiTheme="minorHAnsi" w:cstheme="minorBidi"/>
        </w:rPr>
        <w:t xml:space="preserve"> de esta fase inicial:</w:t>
      </w:r>
    </w:p>
    <w:p w14:paraId="445C7A4B" w14:textId="2DFA9AE2" w:rsidR="006C4990" w:rsidRPr="001D3DBD" w:rsidRDefault="58E706C3" w:rsidP="00CC7BCE">
      <w:pPr>
        <w:pStyle w:val="Prrafodelista"/>
        <w:numPr>
          <w:ilvl w:val="0"/>
          <w:numId w:val="4"/>
        </w:numPr>
        <w:pBdr>
          <w:top w:val="nil"/>
          <w:left w:val="nil"/>
          <w:bottom w:val="nil"/>
          <w:right w:val="nil"/>
          <w:between w:val="nil"/>
        </w:pBdr>
        <w:spacing w:before="180" w:after="180" w:line="360" w:lineRule="auto"/>
        <w:jc w:val="both"/>
        <w:rPr>
          <w:rFonts w:asciiTheme="minorHAnsi" w:eastAsiaTheme="minorEastAsia" w:hAnsiTheme="minorHAnsi" w:cstheme="minorBidi"/>
          <w:sz w:val="24"/>
          <w:szCs w:val="24"/>
        </w:rPr>
      </w:pPr>
      <w:r w:rsidRPr="2C67FFB9">
        <w:rPr>
          <w:rFonts w:asciiTheme="minorHAnsi" w:hAnsiTheme="minorHAnsi" w:cstheme="minorBidi"/>
          <w:sz w:val="24"/>
          <w:szCs w:val="24"/>
        </w:rPr>
        <w:t xml:space="preserve">Percepción </w:t>
      </w:r>
      <w:r w:rsidR="56E68A39" w:rsidRPr="2C67FFB9">
        <w:rPr>
          <w:rFonts w:asciiTheme="minorHAnsi" w:hAnsiTheme="minorHAnsi" w:cstheme="minorBidi"/>
          <w:sz w:val="24"/>
          <w:szCs w:val="24"/>
        </w:rPr>
        <w:t>de los docentes sobre la evaluación formativa</w:t>
      </w:r>
    </w:p>
    <w:p w14:paraId="39D6EC2D" w14:textId="0DACF603" w:rsidR="006C4990" w:rsidRPr="001D3DBD" w:rsidRDefault="17B370A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En primer lugar, </w:t>
      </w:r>
      <w:r w:rsidR="0F0F4440" w:rsidRPr="2C67FFB9">
        <w:rPr>
          <w:rFonts w:asciiTheme="minorHAnsi" w:eastAsiaTheme="minorEastAsia" w:hAnsiTheme="minorHAnsi" w:cstheme="minorBidi"/>
        </w:rPr>
        <w:t>se observa</w:t>
      </w:r>
      <w:r w:rsidRPr="2C67FFB9">
        <w:rPr>
          <w:rFonts w:asciiTheme="minorHAnsi" w:eastAsiaTheme="minorEastAsia" w:hAnsiTheme="minorHAnsi" w:cstheme="minorBidi"/>
        </w:rPr>
        <w:t xml:space="preserve"> que todos los docentes participantes demuestran</w:t>
      </w:r>
      <w:r w:rsidR="3B049867" w:rsidRPr="2C67FFB9">
        <w:rPr>
          <w:rFonts w:asciiTheme="minorHAnsi" w:eastAsiaTheme="minorEastAsia" w:hAnsiTheme="minorHAnsi" w:cstheme="minorBidi"/>
        </w:rPr>
        <w:t xml:space="preserve"> </w:t>
      </w:r>
      <w:r w:rsidRPr="2C67FFB9">
        <w:rPr>
          <w:rFonts w:asciiTheme="minorHAnsi" w:eastAsiaTheme="minorEastAsia" w:hAnsiTheme="minorHAnsi" w:cstheme="minorBidi"/>
        </w:rPr>
        <w:t>conocimiento del concepto evaluación formativa, ya que están "muy de acuerdo" en comprender este enfoque.</w:t>
      </w:r>
    </w:p>
    <w:p w14:paraId="78FD7F06" w14:textId="6BBA0704" w:rsidR="006C4990" w:rsidRPr="001D3DBD" w:rsidRDefault="10F9ECEA"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Además, destaca que la mayoría de los docentes considera que la evaluación formativa es parte de su práctica docente, donde 4 de 5 docentes la percibe positivamente, </w:t>
      </w:r>
      <w:r w:rsidRPr="2C67FFB9">
        <w:rPr>
          <w:rFonts w:asciiTheme="minorHAnsi" w:eastAsiaTheme="minorEastAsia" w:hAnsiTheme="minorHAnsi" w:cstheme="minorBidi"/>
        </w:rPr>
        <w:lastRenderedPageBreak/>
        <w:t xml:space="preserve">sugiriendo que la mayoría reconocen la importancia y </w:t>
      </w:r>
      <w:r w:rsidR="00DD1505">
        <w:rPr>
          <w:rFonts w:asciiTheme="minorHAnsi" w:eastAsiaTheme="minorEastAsia" w:hAnsiTheme="minorHAnsi" w:cstheme="minorBidi"/>
        </w:rPr>
        <w:t>su</w:t>
      </w:r>
      <w:r w:rsidRPr="2C67FFB9">
        <w:rPr>
          <w:rFonts w:asciiTheme="minorHAnsi" w:eastAsiaTheme="minorEastAsia" w:hAnsiTheme="minorHAnsi" w:cstheme="minorBidi"/>
        </w:rPr>
        <w:t xml:space="preserve"> valor de </w:t>
      </w:r>
      <w:r w:rsidR="35A20FF4" w:rsidRPr="2C67FFB9">
        <w:rPr>
          <w:rFonts w:asciiTheme="minorHAnsi" w:eastAsiaTheme="minorEastAsia" w:hAnsiTheme="minorHAnsi" w:cstheme="minorBidi"/>
        </w:rPr>
        <w:t>ésta</w:t>
      </w:r>
      <w:r w:rsidRPr="2C67FFB9">
        <w:rPr>
          <w:rFonts w:asciiTheme="minorHAnsi" w:eastAsiaTheme="minorEastAsia" w:hAnsiTheme="minorHAnsi" w:cstheme="minorBidi"/>
        </w:rPr>
        <w:t xml:space="preserve"> en el proceso de enseñanza</w:t>
      </w:r>
      <w:r w:rsidR="26A005A6" w:rsidRPr="2C67FFB9">
        <w:rPr>
          <w:rFonts w:asciiTheme="minorHAnsi" w:eastAsiaTheme="minorEastAsia" w:hAnsiTheme="minorHAnsi" w:cstheme="minorBidi"/>
        </w:rPr>
        <w:t>-</w:t>
      </w:r>
      <w:r w:rsidRPr="2C67FFB9">
        <w:rPr>
          <w:rFonts w:asciiTheme="minorHAnsi" w:eastAsiaTheme="minorEastAsia" w:hAnsiTheme="minorHAnsi" w:cstheme="minorBidi"/>
        </w:rPr>
        <w:t>aprendizaje.</w:t>
      </w:r>
    </w:p>
    <w:p w14:paraId="5EA7A685" w14:textId="0CBABC0F" w:rsidR="006C4990" w:rsidRPr="001D3DBD" w:rsidRDefault="17B370A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En cuanto a la utilización de prácticas de evaluación formativa, la mayoría de los docentes están "muy de acuerdo" en su implementación. Esto indica un </w:t>
      </w:r>
      <w:r w:rsidR="56DD41D4" w:rsidRPr="2C67FFB9">
        <w:rPr>
          <w:rFonts w:asciiTheme="minorHAnsi" w:eastAsiaTheme="minorEastAsia" w:hAnsiTheme="minorHAnsi" w:cstheme="minorBidi"/>
        </w:rPr>
        <w:t>acuerdo</w:t>
      </w:r>
      <w:r w:rsidRPr="2C67FFB9">
        <w:rPr>
          <w:rFonts w:asciiTheme="minorHAnsi" w:eastAsiaTheme="minorEastAsia" w:hAnsiTheme="minorHAnsi" w:cstheme="minorBidi"/>
        </w:rPr>
        <w:t xml:space="preserve"> concreto con la incorporación de estrategias de evaluación formativa en su enfoque pedagógico.</w:t>
      </w:r>
    </w:p>
    <w:p w14:paraId="2C01B5D4" w14:textId="73E2DE48" w:rsidR="006C4990" w:rsidRPr="001D3DBD" w:rsidRDefault="17B370A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Otro hallazgo relevante es que todos los docentes consideran necesario diseñar oportunidades de aprendizaje basadas en la evaluación formativa. Esta coincidencia unánime sugiere un claro entendimiento de cómo la evaluación formativa puede influir en la mejora del proceso de enseñanza y en el logro de objetivos de aprendizaje.</w:t>
      </w:r>
    </w:p>
    <w:p w14:paraId="0C7BFB53" w14:textId="60ED11DA" w:rsidR="006C4990" w:rsidRPr="001D3DBD" w:rsidRDefault="17B370A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Sin embargo, en relación con la inclusión regular de la evaluación formativa en las planificaciones, se observa una diversidad de opiniones</w:t>
      </w:r>
      <w:r w:rsidR="00DD1505">
        <w:rPr>
          <w:rFonts w:asciiTheme="minorHAnsi" w:eastAsiaTheme="minorEastAsia" w:hAnsiTheme="minorHAnsi" w:cstheme="minorBidi"/>
        </w:rPr>
        <w:t xml:space="preserve">. </w:t>
      </w:r>
      <w:r w:rsidRPr="2C67FFB9">
        <w:rPr>
          <w:rFonts w:asciiTheme="minorHAnsi" w:eastAsiaTheme="minorEastAsia" w:hAnsiTheme="minorHAnsi" w:cstheme="minorBidi"/>
        </w:rPr>
        <w:t>Esto podría indicar que algunos educadores podrían beneficiarse aún más al integrar de manera más sistemática esta práctica en sus enfoques de planificación.</w:t>
      </w:r>
    </w:p>
    <w:p w14:paraId="27656BFB" w14:textId="63EF88F4" w:rsidR="006C4990" w:rsidRDefault="17B370A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Finalmente, en lo que respecta a la planificación de actividades de evaluación formativa, la mayoría de los docentes están "muy de acuerdo"</w:t>
      </w:r>
      <w:r w:rsidR="03E46374" w:rsidRPr="2C67FFB9">
        <w:rPr>
          <w:rFonts w:asciiTheme="minorHAnsi" w:eastAsiaTheme="minorEastAsia" w:hAnsiTheme="minorHAnsi" w:cstheme="minorBidi"/>
        </w:rPr>
        <w:t xml:space="preserve"> (4 de 5 docentes)</w:t>
      </w:r>
      <w:r w:rsidRPr="2C67FFB9">
        <w:rPr>
          <w:rFonts w:asciiTheme="minorHAnsi" w:eastAsiaTheme="minorEastAsia" w:hAnsiTheme="minorHAnsi" w:cstheme="minorBidi"/>
        </w:rPr>
        <w:t>. Esto sugiere que existe un compromiso en la creación y ejecución de actividades específicas destinadas a evaluar el progreso y comprensión de los estudiantes de manera formativa.</w:t>
      </w:r>
    </w:p>
    <w:p w14:paraId="2BD29394" w14:textId="1199AC43" w:rsidR="006C4990" w:rsidRPr="001D3DBD" w:rsidRDefault="00496BAA"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El proceso de análisis documental se trata de una enumeración de objetivos e indicadores de rendimiento (tomados de las bases </w:t>
      </w:r>
      <w:r w:rsidRPr="00496BAA">
        <w:rPr>
          <w:rFonts w:asciiTheme="minorHAnsi" w:eastAsiaTheme="minorEastAsia" w:hAnsiTheme="minorHAnsi" w:cstheme="minorBidi"/>
        </w:rPr>
        <w:t>curriculares).</w:t>
      </w:r>
      <w:r>
        <w:rPr>
          <w:rFonts w:asciiTheme="minorHAnsi" w:eastAsiaTheme="minorEastAsia" w:hAnsiTheme="minorHAnsi" w:cstheme="minorBidi"/>
        </w:rPr>
        <w:t xml:space="preserve"> </w:t>
      </w:r>
      <w:r w:rsidR="158A47D8" w:rsidRPr="00496BAA">
        <w:rPr>
          <w:rFonts w:asciiTheme="minorHAnsi" w:eastAsiaTheme="minorEastAsia" w:hAnsiTheme="minorHAnsi" w:cstheme="minorBidi"/>
        </w:rPr>
        <w:t xml:space="preserve">Sin embargo, al triangular estas declaraciones con el análisis documental de sus planificaciones, es posible afirmar que </w:t>
      </w:r>
      <w:r w:rsidR="607827AF" w:rsidRPr="00496BAA">
        <w:rPr>
          <w:rFonts w:asciiTheme="minorHAnsi" w:eastAsiaTheme="minorEastAsia" w:hAnsiTheme="minorHAnsi" w:cstheme="minorBidi"/>
        </w:rPr>
        <w:t>no existe una coherencia entre sus declaraciones y lo que muestran las planificaciones.</w:t>
      </w:r>
    </w:p>
    <w:p w14:paraId="1EDC2F4F" w14:textId="3B602B6E" w:rsidR="006C4990" w:rsidRPr="001D3DBD" w:rsidRDefault="17B370A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En conjunto, los resultados reflejan una comprensión sólida y una valoración positiva de la evaluación formativa por parte d</w:t>
      </w:r>
      <w:r w:rsidR="00516247">
        <w:rPr>
          <w:rFonts w:asciiTheme="minorHAnsi" w:eastAsiaTheme="minorEastAsia" w:hAnsiTheme="minorHAnsi" w:cstheme="minorBidi"/>
        </w:rPr>
        <w:t>e</w:t>
      </w:r>
      <w:r w:rsidRPr="2C67FFB9">
        <w:rPr>
          <w:rFonts w:asciiTheme="minorHAnsi" w:eastAsiaTheme="minorEastAsia" w:hAnsiTheme="minorHAnsi" w:cstheme="minorBidi"/>
        </w:rPr>
        <w:t xml:space="preserve"> docentes encuestados</w:t>
      </w:r>
      <w:r w:rsidR="632E5D4C" w:rsidRPr="2C67FFB9">
        <w:rPr>
          <w:rFonts w:asciiTheme="minorHAnsi" w:eastAsiaTheme="minorEastAsia" w:hAnsiTheme="minorHAnsi" w:cstheme="minorBidi"/>
        </w:rPr>
        <w:t xml:space="preserve">, tal como lo </w:t>
      </w:r>
      <w:r w:rsidR="002104BF">
        <w:rPr>
          <w:rFonts w:asciiTheme="minorHAnsi" w:eastAsiaTheme="minorEastAsia" w:hAnsiTheme="minorHAnsi" w:cstheme="minorBidi"/>
        </w:rPr>
        <w:t>muestra</w:t>
      </w:r>
      <w:r w:rsidR="632E5D4C" w:rsidRPr="2C67FFB9">
        <w:rPr>
          <w:rFonts w:asciiTheme="minorHAnsi" w:eastAsiaTheme="minorEastAsia" w:hAnsiTheme="minorHAnsi" w:cstheme="minorBidi"/>
        </w:rPr>
        <w:t xml:space="preserve"> el </w:t>
      </w:r>
      <w:r w:rsidR="00516247">
        <w:rPr>
          <w:rFonts w:asciiTheme="minorHAnsi" w:eastAsiaTheme="minorEastAsia" w:hAnsiTheme="minorHAnsi" w:cstheme="minorBidi"/>
        </w:rPr>
        <w:lastRenderedPageBreak/>
        <w:t>G</w:t>
      </w:r>
      <w:r w:rsidR="632E5D4C" w:rsidRPr="2C67FFB9">
        <w:rPr>
          <w:rFonts w:asciiTheme="minorHAnsi" w:eastAsiaTheme="minorEastAsia" w:hAnsiTheme="minorHAnsi" w:cstheme="minorBidi"/>
        </w:rPr>
        <w:t xml:space="preserve">ráfico </w:t>
      </w:r>
      <w:r w:rsidR="001C01E2">
        <w:rPr>
          <w:rFonts w:asciiTheme="minorHAnsi" w:eastAsiaTheme="minorEastAsia" w:hAnsiTheme="minorHAnsi" w:cstheme="minorBidi"/>
        </w:rPr>
        <w:t>2</w:t>
      </w:r>
      <w:r w:rsidRPr="2C67FFB9">
        <w:rPr>
          <w:rFonts w:asciiTheme="minorHAnsi" w:eastAsiaTheme="minorEastAsia" w:hAnsiTheme="minorHAnsi" w:cstheme="minorBidi"/>
        </w:rPr>
        <w:t xml:space="preserve">. Estos hallazgos sugieren un compromiso generalizado con la integración de la evaluación formativa en sus prácticas pedagógicas, aunque también apuntan a la posibilidad de un mayor enfoque en la planificación y la implementación regular de estas estrategias. </w:t>
      </w:r>
    </w:p>
    <w:p w14:paraId="2C3C50DF" w14:textId="0AB178B2" w:rsidR="006C4990" w:rsidRPr="001D3DBD" w:rsidRDefault="507ECC42" w:rsidP="2C67FFB9">
      <w:pPr>
        <w:pBdr>
          <w:top w:val="nil"/>
          <w:left w:val="nil"/>
          <w:bottom w:val="nil"/>
          <w:right w:val="nil"/>
          <w:between w:val="nil"/>
        </w:pBdr>
        <w:spacing w:before="180" w:after="180" w:line="360" w:lineRule="auto"/>
        <w:jc w:val="center"/>
        <w:rPr>
          <w:rFonts w:asciiTheme="minorHAnsi" w:eastAsiaTheme="minorEastAsia" w:hAnsiTheme="minorHAnsi" w:cstheme="minorBidi"/>
        </w:rPr>
      </w:pPr>
      <w:r w:rsidRPr="2C67FFB9">
        <w:rPr>
          <w:rFonts w:asciiTheme="minorHAnsi" w:eastAsiaTheme="minorEastAsia" w:hAnsiTheme="minorHAnsi" w:cstheme="minorBidi"/>
        </w:rPr>
        <w:t xml:space="preserve">Gráfico </w:t>
      </w:r>
      <w:r w:rsidR="001C01E2">
        <w:rPr>
          <w:rFonts w:asciiTheme="minorHAnsi" w:eastAsiaTheme="minorEastAsia" w:hAnsiTheme="minorHAnsi" w:cstheme="minorBidi"/>
        </w:rPr>
        <w:t>2</w:t>
      </w:r>
      <w:r w:rsidRPr="2C67FFB9">
        <w:rPr>
          <w:rFonts w:asciiTheme="minorHAnsi" w:eastAsiaTheme="minorEastAsia" w:hAnsiTheme="minorHAnsi" w:cstheme="minorBidi"/>
        </w:rPr>
        <w:t>: Percepción de la evaluación formativa</w:t>
      </w:r>
    </w:p>
    <w:p w14:paraId="2B701BC0" w14:textId="624565B9" w:rsidR="006C4990" w:rsidRPr="001D3DBD" w:rsidRDefault="507ECC42" w:rsidP="2C67FFB9">
      <w:pPr>
        <w:pBdr>
          <w:top w:val="nil"/>
          <w:left w:val="nil"/>
          <w:bottom w:val="nil"/>
          <w:right w:val="nil"/>
          <w:between w:val="nil"/>
        </w:pBdr>
        <w:spacing w:before="180" w:after="180" w:line="360" w:lineRule="auto"/>
        <w:jc w:val="center"/>
      </w:pPr>
      <w:r>
        <w:rPr>
          <w:noProof/>
        </w:rPr>
        <w:drawing>
          <wp:inline distT="0" distB="0" distL="0" distR="0" wp14:anchorId="6850EBD4" wp14:editId="279C3785">
            <wp:extent cx="3514725" cy="2066925"/>
            <wp:effectExtent l="0" t="0" r="0" b="0"/>
            <wp:docPr id="1328345723" name="Imagen 1328345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3514725" cy="2066925"/>
                    </a:xfrm>
                    <a:prstGeom prst="rect">
                      <a:avLst/>
                    </a:prstGeom>
                  </pic:spPr>
                </pic:pic>
              </a:graphicData>
            </a:graphic>
          </wp:inline>
        </w:drawing>
      </w:r>
    </w:p>
    <w:p w14:paraId="4DD063FD" w14:textId="2609BCA5" w:rsidR="006C4990" w:rsidRPr="001D3DBD" w:rsidRDefault="14C94D34" w:rsidP="00CC7BCE">
      <w:pPr>
        <w:pStyle w:val="Prrafodelista"/>
        <w:numPr>
          <w:ilvl w:val="0"/>
          <w:numId w:val="4"/>
        </w:numPr>
        <w:pBdr>
          <w:top w:val="nil"/>
          <w:left w:val="nil"/>
          <w:bottom w:val="nil"/>
          <w:right w:val="nil"/>
          <w:between w:val="nil"/>
        </w:pBdr>
        <w:spacing w:before="180" w:after="180" w:line="360" w:lineRule="auto"/>
        <w:jc w:val="both"/>
        <w:rPr>
          <w:rFonts w:asciiTheme="minorHAnsi" w:eastAsiaTheme="minorEastAsia" w:hAnsiTheme="minorHAnsi" w:cstheme="minorBidi"/>
          <w:sz w:val="24"/>
          <w:szCs w:val="24"/>
        </w:rPr>
      </w:pPr>
      <w:r w:rsidRPr="2C67FFB9">
        <w:rPr>
          <w:rFonts w:asciiTheme="minorHAnsi" w:eastAsiaTheme="minorEastAsia" w:hAnsiTheme="minorHAnsi" w:cstheme="minorBidi"/>
          <w:sz w:val="24"/>
          <w:szCs w:val="24"/>
        </w:rPr>
        <w:t>Percepción del trabajo colaborativo</w:t>
      </w:r>
    </w:p>
    <w:p w14:paraId="11965F58" w14:textId="2A20C432" w:rsidR="006C4990" w:rsidRPr="00BE2F78" w:rsidRDefault="00516247" w:rsidP="00BE2F78">
      <w:pP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Hay</w:t>
      </w:r>
      <w:r w:rsidR="5F17FB61" w:rsidRPr="2C67FFB9">
        <w:rPr>
          <w:rFonts w:asciiTheme="minorHAnsi" w:eastAsiaTheme="minorEastAsia" w:hAnsiTheme="minorHAnsi" w:cstheme="minorBidi"/>
        </w:rPr>
        <w:t xml:space="preserve"> diferentes puntos de vista entre los docentes en las dos primeras </w:t>
      </w:r>
      <w:r w:rsidR="766E86D6" w:rsidRPr="2C67FFB9">
        <w:rPr>
          <w:rFonts w:asciiTheme="minorHAnsi" w:eastAsiaTheme="minorEastAsia" w:hAnsiTheme="minorHAnsi" w:cstheme="minorBidi"/>
        </w:rPr>
        <w:t>sentencias</w:t>
      </w:r>
      <w:r w:rsidR="5F17FB61" w:rsidRPr="2C67FFB9">
        <w:rPr>
          <w:rFonts w:asciiTheme="minorHAnsi" w:eastAsiaTheme="minorEastAsia" w:hAnsiTheme="minorHAnsi" w:cstheme="minorBidi"/>
        </w:rPr>
        <w:t xml:space="preserve"> relacionadas con el trabajo colaborativo. </w:t>
      </w:r>
      <w:bookmarkStart w:id="9" w:name="_Int_lxaX1iVs"/>
      <w:r w:rsidR="5F17FB61" w:rsidRPr="2C67FFB9">
        <w:rPr>
          <w:rFonts w:asciiTheme="minorHAnsi" w:eastAsiaTheme="minorEastAsia" w:hAnsiTheme="minorHAnsi" w:cstheme="minorBidi"/>
        </w:rPr>
        <w:t>Mientras que algunos docentes muestran una falta de alineación y colaboración con sus pares, otros ven beneficios en el enriquecimiento de su quehacer docente a través del trabajo conjunto</w:t>
      </w:r>
      <w:bookmarkEnd w:id="9"/>
      <w:r w:rsidR="00BE2F78">
        <w:rPr>
          <w:rFonts w:asciiTheme="minorHAnsi" w:eastAsiaTheme="minorEastAsia" w:hAnsiTheme="minorHAnsi" w:cstheme="minorBidi"/>
        </w:rPr>
        <w:t>.</w:t>
      </w:r>
      <w:r w:rsidR="09D10762" w:rsidRPr="2C67FFB9">
        <w:rPr>
          <w:rFonts w:asciiTheme="minorHAnsi" w:eastAsiaTheme="minorEastAsia" w:hAnsiTheme="minorHAnsi" w:cstheme="minorBidi"/>
        </w:rPr>
        <w:t xml:space="preserve"> </w:t>
      </w:r>
      <w:r w:rsidR="5F17FB61" w:rsidRPr="2C67FFB9">
        <w:rPr>
          <w:rFonts w:asciiTheme="minorHAnsi" w:eastAsiaTheme="minorEastAsia" w:hAnsiTheme="minorHAnsi" w:cstheme="minorBidi"/>
        </w:rPr>
        <w:t xml:space="preserve"> Esta variabilidad sugiere la necesidad de comprender y abordar las causas subyacentes de estas diferencias.</w:t>
      </w:r>
    </w:p>
    <w:p w14:paraId="7F5E1415" w14:textId="04BE0A77" w:rsidR="006C4990" w:rsidRPr="001D3DBD" w:rsidRDefault="23650EE4" w:rsidP="2C67FFB9">
      <w:pPr>
        <w:pBdr>
          <w:top w:val="nil"/>
          <w:left w:val="nil"/>
          <w:bottom w:val="nil"/>
          <w:right w:val="nil"/>
          <w:between w:val="nil"/>
        </w:pBdr>
        <w:spacing w:before="180" w:after="180" w:line="360" w:lineRule="auto"/>
        <w:jc w:val="both"/>
      </w:pPr>
      <w:r w:rsidRPr="2C67FFB9">
        <w:rPr>
          <w:rFonts w:asciiTheme="minorHAnsi" w:eastAsiaTheme="minorEastAsia" w:hAnsiTheme="minorHAnsi" w:cstheme="minorBidi"/>
        </w:rPr>
        <w:t xml:space="preserve">La </w:t>
      </w:r>
      <w:r w:rsidRPr="00F67EAE">
        <w:rPr>
          <w:rFonts w:asciiTheme="minorHAnsi" w:eastAsiaTheme="minorEastAsia" w:hAnsiTheme="minorHAnsi" w:cstheme="minorBidi"/>
        </w:rPr>
        <w:t xml:space="preserve">tercera </w:t>
      </w:r>
      <w:r w:rsidR="3F2784F6" w:rsidRPr="00F67EAE">
        <w:rPr>
          <w:rFonts w:asciiTheme="minorHAnsi" w:eastAsiaTheme="minorEastAsia" w:hAnsiTheme="minorHAnsi" w:cstheme="minorBidi"/>
        </w:rPr>
        <w:t>sentencia</w:t>
      </w:r>
      <w:r w:rsidR="00F67EAE">
        <w:rPr>
          <w:rFonts w:asciiTheme="minorHAnsi" w:eastAsiaTheme="minorEastAsia" w:hAnsiTheme="minorHAnsi" w:cstheme="minorBidi"/>
        </w:rPr>
        <w:t xml:space="preserve"> </w:t>
      </w:r>
      <w:r w:rsidR="00F67EAE" w:rsidRPr="00F67EAE">
        <w:rPr>
          <w:rFonts w:asciiTheme="minorHAnsi" w:eastAsiaTheme="minorEastAsia" w:hAnsiTheme="minorHAnsi" w:cstheme="minorBidi"/>
        </w:rPr>
        <w:t>“</w:t>
      </w:r>
      <w:r w:rsidR="00F67EAE" w:rsidRPr="00F67EAE">
        <w:rPr>
          <w:rFonts w:ascii="Calibri" w:eastAsia="Calibri" w:hAnsi="Calibri" w:cs="Calibri"/>
          <w:lang w:val="es-ES"/>
        </w:rPr>
        <w:t>Sólo promuevo instancias colaborativas con mis pares cuando compartimos cursos y/o niveles</w:t>
      </w:r>
      <w:r w:rsidR="00F67EAE">
        <w:rPr>
          <w:rFonts w:ascii="Calibri" w:eastAsia="Calibri" w:hAnsi="Calibri" w:cs="Calibri"/>
          <w:lang w:val="es-ES"/>
        </w:rPr>
        <w:t>”</w:t>
      </w:r>
      <w:r w:rsidR="00F67EAE">
        <w:rPr>
          <w:rFonts w:ascii="Calibri" w:eastAsia="Calibri" w:hAnsi="Calibri" w:cs="Calibri"/>
          <w:sz w:val="22"/>
          <w:szCs w:val="22"/>
          <w:lang w:val="es-ES"/>
        </w:rPr>
        <w:t>,</w:t>
      </w:r>
      <w:r w:rsidRPr="2C67FFB9">
        <w:rPr>
          <w:rFonts w:asciiTheme="minorHAnsi" w:eastAsiaTheme="minorEastAsia" w:hAnsiTheme="minorHAnsi" w:cstheme="minorBidi"/>
        </w:rPr>
        <w:t xml:space="preserve"> revela una resistencia significativa a promover la colaboración en contextos fuera de cursos y niveles compartidos. Esta percepción puede estar influenciada por la estructura de la institución y la forma en que se fomenta la colaboración.</w:t>
      </w:r>
    </w:p>
    <w:p w14:paraId="64BB25BD" w14:textId="33F6FC0A" w:rsidR="006C4990" w:rsidRPr="001D3DBD" w:rsidRDefault="6E52EEBB" w:rsidP="2C67FFB9">
      <w:pPr>
        <w:pBdr>
          <w:top w:val="nil"/>
          <w:left w:val="nil"/>
          <w:bottom w:val="nil"/>
          <w:right w:val="nil"/>
          <w:between w:val="nil"/>
        </w:pBdr>
        <w:spacing w:before="180" w:after="180" w:line="360" w:lineRule="auto"/>
        <w:jc w:val="both"/>
      </w:pPr>
      <w:r w:rsidRPr="2C67FFB9">
        <w:rPr>
          <w:rFonts w:asciiTheme="minorHAnsi" w:eastAsiaTheme="minorEastAsia" w:hAnsiTheme="minorHAnsi" w:cstheme="minorBidi"/>
        </w:rPr>
        <w:lastRenderedPageBreak/>
        <w:t xml:space="preserve">Los resultados muestran un alto nivel de interés y actitud </w:t>
      </w:r>
      <w:r w:rsidR="7606DD37" w:rsidRPr="2C67FFB9">
        <w:rPr>
          <w:rFonts w:asciiTheme="minorHAnsi" w:eastAsiaTheme="minorEastAsia" w:hAnsiTheme="minorHAnsi" w:cstheme="minorBidi"/>
        </w:rPr>
        <w:t>beneficiosa</w:t>
      </w:r>
      <w:r w:rsidRPr="2C67FFB9">
        <w:rPr>
          <w:rFonts w:asciiTheme="minorHAnsi" w:eastAsiaTheme="minorEastAsia" w:hAnsiTheme="minorHAnsi" w:cstheme="minorBidi"/>
        </w:rPr>
        <w:t xml:space="preserve"> hacia la colaboración entre docentes de diferentes asignaturas y niveles. Esto refleja una apertura a aprender y trabajar conjuntamente, lo que podría ser aprovechado para fortalecer la colaboración entre diferentes áreas del conocimiento.</w:t>
      </w:r>
    </w:p>
    <w:p w14:paraId="68E03A7C" w14:textId="1B0AB83D" w:rsidR="006C4990" w:rsidRPr="001D3DBD" w:rsidRDefault="5C278FD3"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Además, los doc</w:t>
      </w:r>
      <w:r w:rsidR="2C67FFB9" w:rsidRPr="2C67FFB9">
        <w:rPr>
          <w:rFonts w:asciiTheme="minorHAnsi" w:eastAsiaTheme="minorEastAsia" w:hAnsiTheme="minorHAnsi" w:cstheme="minorBidi"/>
        </w:rPr>
        <w:t>entes d</w:t>
      </w:r>
      <w:r w:rsidR="6E52EEBB" w:rsidRPr="2C67FFB9">
        <w:rPr>
          <w:rFonts w:asciiTheme="minorHAnsi" w:eastAsiaTheme="minorEastAsia" w:hAnsiTheme="minorHAnsi" w:cstheme="minorBidi"/>
        </w:rPr>
        <w:t>emuestran un fuerte acuerdo en que el trabajo colaborativo enriquece la diversidad de enfoques pedagógicos. Esta percepción indica una comprensión compartida de cómo la colaboración puede enriquecer las prácticas docentes al incorporar diversas perspectivas y métodos de enseñanza.</w:t>
      </w:r>
    </w:p>
    <w:p w14:paraId="17E66EB5" w14:textId="18D6E390" w:rsidR="006C4990" w:rsidRPr="001D3DBD" w:rsidRDefault="6E52EEBB" w:rsidP="2C67FFB9">
      <w:pPr>
        <w:pBdr>
          <w:top w:val="nil"/>
          <w:left w:val="nil"/>
          <w:bottom w:val="nil"/>
          <w:right w:val="nil"/>
          <w:between w:val="nil"/>
        </w:pBdr>
        <w:spacing w:before="180" w:after="180" w:line="360" w:lineRule="auto"/>
        <w:jc w:val="both"/>
      </w:pPr>
      <w:r w:rsidRPr="2C67FFB9">
        <w:rPr>
          <w:rFonts w:asciiTheme="minorHAnsi" w:eastAsiaTheme="minorEastAsia" w:hAnsiTheme="minorHAnsi" w:cstheme="minorBidi"/>
        </w:rPr>
        <w:t>La unanimidad en la percepción de que las instancias colaborativas representan oportunidades de aprendizaje y crecimiento personal resalta que los docentes atribuyen a estas experiencias en términos de desarrollo profesional y personal.</w:t>
      </w:r>
    </w:p>
    <w:p w14:paraId="158035EA" w14:textId="7B65E3A5" w:rsidR="006C4990" w:rsidRPr="001D3DBD" w:rsidRDefault="24CDBD46"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bookmarkStart w:id="10" w:name="_Int_cUlI0TFf"/>
      <w:r w:rsidRPr="2C67FFB9">
        <w:rPr>
          <w:rFonts w:asciiTheme="minorHAnsi" w:eastAsiaTheme="minorEastAsia" w:hAnsiTheme="minorHAnsi" w:cstheme="minorBidi"/>
        </w:rPr>
        <w:t>En conjunto, los resultados sugieren diferentes niveles de apertura y participación en el trabajo colaborativo entre los docentes,</w:t>
      </w:r>
      <w:r w:rsidR="46BCE270" w:rsidRPr="2C67FFB9">
        <w:rPr>
          <w:rFonts w:asciiTheme="minorHAnsi" w:eastAsiaTheme="minorEastAsia" w:hAnsiTheme="minorHAnsi" w:cstheme="minorBidi"/>
        </w:rPr>
        <w:t xml:space="preserve"> </w:t>
      </w:r>
      <w:r w:rsidR="008B4077">
        <w:rPr>
          <w:rFonts w:asciiTheme="minorHAnsi" w:eastAsiaTheme="minorEastAsia" w:hAnsiTheme="minorHAnsi" w:cstheme="minorBidi"/>
        </w:rPr>
        <w:t>ver G</w:t>
      </w:r>
      <w:r w:rsidR="46BCE270" w:rsidRPr="2C67FFB9">
        <w:rPr>
          <w:rFonts w:asciiTheme="minorHAnsi" w:eastAsiaTheme="minorEastAsia" w:hAnsiTheme="minorHAnsi" w:cstheme="minorBidi"/>
        </w:rPr>
        <w:t xml:space="preserve">ráfico </w:t>
      </w:r>
      <w:r w:rsidR="00F67EAE">
        <w:rPr>
          <w:rFonts w:asciiTheme="minorHAnsi" w:eastAsiaTheme="minorEastAsia" w:hAnsiTheme="minorHAnsi" w:cstheme="minorBidi"/>
        </w:rPr>
        <w:t>4</w:t>
      </w:r>
      <w:r w:rsidR="46BCE270" w:rsidRPr="2C67FFB9">
        <w:rPr>
          <w:rFonts w:asciiTheme="minorHAnsi" w:eastAsiaTheme="minorEastAsia" w:hAnsiTheme="minorHAnsi" w:cstheme="minorBidi"/>
        </w:rPr>
        <w:t>;</w:t>
      </w:r>
      <w:r w:rsidRPr="2C67FFB9">
        <w:rPr>
          <w:rFonts w:asciiTheme="minorHAnsi" w:eastAsiaTheme="minorEastAsia" w:hAnsiTheme="minorHAnsi" w:cstheme="minorBidi"/>
        </w:rPr>
        <w:t xml:space="preserve"> y una apreciación generalizada de los beneficios potenciales.</w:t>
      </w:r>
      <w:bookmarkEnd w:id="10"/>
      <w:r w:rsidR="00014BE0" w:rsidRPr="2C67FFB9">
        <w:rPr>
          <w:rFonts w:asciiTheme="minorHAnsi" w:eastAsiaTheme="minorEastAsia" w:hAnsiTheme="minorHAnsi" w:cstheme="minorBidi"/>
        </w:rPr>
        <w:t xml:space="preserve"> Para promover un entorno más colaborativo y efectivo, sería beneficioso abordar las diferencias de percepción, diseñar estrategias para fomentar la colaboración interdisciplinaria y asegurar que la institución proporcione el respaldo necesario para la implementación exitosa del trabajo colaborativo.</w:t>
      </w:r>
    </w:p>
    <w:p w14:paraId="66B92CFB" w14:textId="094CB1F4" w:rsidR="006C4990" w:rsidRPr="001D3DBD" w:rsidRDefault="45412E60" w:rsidP="2C67FFB9">
      <w:pPr>
        <w:pBdr>
          <w:top w:val="nil"/>
          <w:left w:val="nil"/>
          <w:bottom w:val="nil"/>
          <w:right w:val="nil"/>
          <w:between w:val="nil"/>
        </w:pBdr>
        <w:spacing w:before="180" w:after="180" w:line="360" w:lineRule="auto"/>
        <w:jc w:val="center"/>
        <w:rPr>
          <w:rFonts w:asciiTheme="minorHAnsi" w:eastAsiaTheme="minorEastAsia" w:hAnsiTheme="minorHAnsi" w:cstheme="minorBidi"/>
        </w:rPr>
      </w:pPr>
      <w:r w:rsidRPr="2C67FFB9">
        <w:rPr>
          <w:rFonts w:asciiTheme="minorHAnsi" w:eastAsiaTheme="minorEastAsia" w:hAnsiTheme="minorHAnsi" w:cstheme="minorBidi"/>
        </w:rPr>
        <w:t xml:space="preserve">Gráfico </w:t>
      </w:r>
      <w:r w:rsidR="00F67EAE">
        <w:rPr>
          <w:rFonts w:asciiTheme="minorHAnsi" w:eastAsiaTheme="minorEastAsia" w:hAnsiTheme="minorHAnsi" w:cstheme="minorBidi"/>
        </w:rPr>
        <w:t>4</w:t>
      </w:r>
      <w:r w:rsidRPr="2C67FFB9">
        <w:rPr>
          <w:rFonts w:asciiTheme="minorHAnsi" w:eastAsiaTheme="minorEastAsia" w:hAnsiTheme="minorHAnsi" w:cstheme="minorBidi"/>
        </w:rPr>
        <w:t>: Percepción trabajo colaborativo</w:t>
      </w:r>
    </w:p>
    <w:p w14:paraId="797CBF89" w14:textId="74491260" w:rsidR="006C4990" w:rsidRPr="001D3DBD" w:rsidRDefault="7DD3CB5A" w:rsidP="2C67FFB9">
      <w:pPr>
        <w:pBdr>
          <w:top w:val="nil"/>
          <w:left w:val="nil"/>
          <w:bottom w:val="nil"/>
          <w:right w:val="nil"/>
          <w:between w:val="nil"/>
        </w:pBdr>
        <w:spacing w:before="180" w:after="180" w:line="360" w:lineRule="auto"/>
        <w:jc w:val="center"/>
      </w:pPr>
      <w:r>
        <w:rPr>
          <w:noProof/>
        </w:rPr>
        <w:drawing>
          <wp:inline distT="0" distB="0" distL="0" distR="0" wp14:anchorId="714EC8AE" wp14:editId="62302C2B">
            <wp:extent cx="3514725" cy="2066925"/>
            <wp:effectExtent l="0" t="0" r="0" b="0"/>
            <wp:docPr id="1913498541" name="Imagen 1913498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3514725" cy="2066925"/>
                    </a:xfrm>
                    <a:prstGeom prst="rect">
                      <a:avLst/>
                    </a:prstGeom>
                  </pic:spPr>
                </pic:pic>
              </a:graphicData>
            </a:graphic>
          </wp:inline>
        </w:drawing>
      </w:r>
    </w:p>
    <w:p w14:paraId="2AD21963" w14:textId="2DAE5484" w:rsidR="006C4990" w:rsidRPr="001D3DBD" w:rsidRDefault="0E795018" w:rsidP="00CC7BCE">
      <w:pPr>
        <w:pStyle w:val="Prrafodelista"/>
        <w:numPr>
          <w:ilvl w:val="0"/>
          <w:numId w:val="4"/>
        </w:numP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sz w:val="24"/>
          <w:szCs w:val="24"/>
        </w:rPr>
        <w:lastRenderedPageBreak/>
        <w:t>Uso de estrategias de evaluación formativa</w:t>
      </w:r>
      <w:r w:rsidR="01FE446D" w:rsidRPr="2C67FFB9">
        <w:rPr>
          <w:rFonts w:asciiTheme="minorHAnsi" w:eastAsiaTheme="minorEastAsia" w:hAnsiTheme="minorHAnsi" w:cstheme="minorBidi"/>
          <w:sz w:val="24"/>
          <w:szCs w:val="24"/>
        </w:rPr>
        <w:t xml:space="preserve"> (análisis documental)</w:t>
      </w:r>
    </w:p>
    <w:p w14:paraId="2BF35299" w14:textId="58BAFDAC" w:rsidR="006C4990" w:rsidRPr="001D3DBD" w:rsidRDefault="008B4077"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 xml:space="preserve">El </w:t>
      </w:r>
      <w:r w:rsidR="03128164" w:rsidRPr="2C67FFB9">
        <w:rPr>
          <w:rFonts w:asciiTheme="minorHAnsi" w:eastAsiaTheme="minorEastAsia" w:hAnsiTheme="minorHAnsi" w:cstheme="minorBidi"/>
        </w:rPr>
        <w:t xml:space="preserve">análisis documental </w:t>
      </w:r>
      <w:r>
        <w:rPr>
          <w:rFonts w:asciiTheme="minorHAnsi" w:eastAsiaTheme="minorEastAsia" w:hAnsiTheme="minorHAnsi" w:cstheme="minorBidi"/>
        </w:rPr>
        <w:t xml:space="preserve">se realizó a partir </w:t>
      </w:r>
      <w:r w:rsidR="03128164" w:rsidRPr="2C67FFB9">
        <w:rPr>
          <w:rFonts w:asciiTheme="minorHAnsi" w:eastAsiaTheme="minorEastAsia" w:hAnsiTheme="minorHAnsi" w:cstheme="minorBidi"/>
        </w:rPr>
        <w:t xml:space="preserve">de </w:t>
      </w:r>
      <w:r>
        <w:rPr>
          <w:rFonts w:asciiTheme="minorHAnsi" w:eastAsiaTheme="minorEastAsia" w:hAnsiTheme="minorHAnsi" w:cstheme="minorBidi"/>
        </w:rPr>
        <w:t>5</w:t>
      </w:r>
      <w:r w:rsidR="03128164" w:rsidRPr="2C67FFB9">
        <w:rPr>
          <w:rFonts w:asciiTheme="minorHAnsi" w:eastAsiaTheme="minorEastAsia" w:hAnsiTheme="minorHAnsi" w:cstheme="minorBidi"/>
        </w:rPr>
        <w:t xml:space="preserve"> planificaciones compartidas por docentes encuestados</w:t>
      </w:r>
      <w:r w:rsidR="1E4C7333" w:rsidRPr="2C67FFB9">
        <w:rPr>
          <w:rFonts w:asciiTheme="minorHAnsi" w:eastAsiaTheme="minorEastAsia" w:hAnsiTheme="minorHAnsi" w:cstheme="minorBidi"/>
        </w:rPr>
        <w:t xml:space="preserve">, distribuidas entre los cursos de 3° </w:t>
      </w:r>
      <w:r w:rsidR="002104BF">
        <w:rPr>
          <w:rFonts w:asciiTheme="minorHAnsi" w:eastAsiaTheme="minorEastAsia" w:hAnsiTheme="minorHAnsi" w:cstheme="minorBidi"/>
        </w:rPr>
        <w:t xml:space="preserve">año </w:t>
      </w:r>
      <w:r w:rsidR="1E4C7333" w:rsidRPr="2C67FFB9">
        <w:rPr>
          <w:rFonts w:asciiTheme="minorHAnsi" w:eastAsiaTheme="minorEastAsia" w:hAnsiTheme="minorHAnsi" w:cstheme="minorBidi"/>
        </w:rPr>
        <w:t>básico y 2°</w:t>
      </w:r>
      <w:r w:rsidR="002104BF">
        <w:rPr>
          <w:rFonts w:asciiTheme="minorHAnsi" w:eastAsiaTheme="minorEastAsia" w:hAnsiTheme="minorHAnsi" w:cstheme="minorBidi"/>
        </w:rPr>
        <w:t xml:space="preserve"> año </w:t>
      </w:r>
      <w:r w:rsidR="1E4C7333" w:rsidRPr="2C67FFB9">
        <w:rPr>
          <w:rFonts w:asciiTheme="minorHAnsi" w:eastAsiaTheme="minorEastAsia" w:hAnsiTheme="minorHAnsi" w:cstheme="minorBidi"/>
        </w:rPr>
        <w:t>medio.</w:t>
      </w:r>
    </w:p>
    <w:p w14:paraId="37B6F792" w14:textId="110AB2BC" w:rsidR="006C4990" w:rsidRPr="001D3DBD" w:rsidRDefault="6B31B330" w:rsidP="2C67FFB9">
      <w:pPr>
        <w:pBdr>
          <w:top w:val="nil"/>
          <w:left w:val="nil"/>
          <w:bottom w:val="nil"/>
          <w:right w:val="nil"/>
          <w:between w:val="nil"/>
        </w:pBdr>
        <w:spacing w:before="180" w:after="180" w:line="360" w:lineRule="auto"/>
        <w:jc w:val="both"/>
      </w:pPr>
      <w:r w:rsidRPr="2C67FFB9">
        <w:rPr>
          <w:rFonts w:asciiTheme="minorHAnsi" w:eastAsiaTheme="minorEastAsia" w:hAnsiTheme="minorHAnsi" w:cstheme="minorBidi"/>
        </w:rPr>
        <w:t>Determinar si los docentes incluyen regularmente el uso de la evaluación formativa en sus planificaciones</w:t>
      </w:r>
      <w:r w:rsidR="00F67EAE">
        <w:rPr>
          <w:rFonts w:asciiTheme="minorHAnsi" w:eastAsiaTheme="minorEastAsia" w:hAnsiTheme="minorHAnsi" w:cstheme="minorBidi"/>
        </w:rPr>
        <w:t xml:space="preserve">, </w:t>
      </w:r>
      <w:r w:rsidR="00AA7593">
        <w:rPr>
          <w:rFonts w:asciiTheme="minorHAnsi" w:eastAsiaTheme="minorEastAsia" w:hAnsiTheme="minorHAnsi" w:cstheme="minorBidi"/>
        </w:rPr>
        <w:t>ya sea a través</w:t>
      </w:r>
      <w:r w:rsidR="00F67EAE">
        <w:rPr>
          <w:rFonts w:asciiTheme="minorHAnsi" w:eastAsiaTheme="minorEastAsia" w:hAnsiTheme="minorHAnsi" w:cstheme="minorBidi"/>
        </w:rPr>
        <w:t xml:space="preserve"> de la autoevaluación y coevaluación, </w:t>
      </w:r>
      <w:r w:rsidR="00AA7593">
        <w:rPr>
          <w:rFonts w:asciiTheme="minorHAnsi" w:eastAsiaTheme="minorEastAsia" w:hAnsiTheme="minorHAnsi" w:cstheme="minorBidi"/>
        </w:rPr>
        <w:t>o mediante la explícita incorporación de actividades específicas de evaluación formativa en el diseño del plan de estudios, mediante</w:t>
      </w:r>
      <w:r w:rsidRPr="2C67FFB9">
        <w:rPr>
          <w:rFonts w:asciiTheme="minorHAnsi" w:eastAsiaTheme="minorEastAsia" w:hAnsiTheme="minorHAnsi" w:cstheme="minorBidi"/>
        </w:rPr>
        <w:t xml:space="preserve"> </w:t>
      </w:r>
      <w:r w:rsidR="00AA7593">
        <w:rPr>
          <w:rFonts w:asciiTheme="minorHAnsi" w:eastAsiaTheme="minorEastAsia" w:hAnsiTheme="minorHAnsi" w:cstheme="minorBidi"/>
        </w:rPr>
        <w:t>el</w:t>
      </w:r>
      <w:r w:rsidRPr="2C67FFB9">
        <w:rPr>
          <w:rFonts w:asciiTheme="minorHAnsi" w:eastAsiaTheme="minorEastAsia" w:hAnsiTheme="minorHAnsi" w:cstheme="minorBidi"/>
        </w:rPr>
        <w:t xml:space="preserve"> análisis </w:t>
      </w:r>
      <w:r w:rsidR="6CA67BA7" w:rsidRPr="2C67FFB9">
        <w:rPr>
          <w:rFonts w:asciiTheme="minorHAnsi" w:eastAsiaTheme="minorEastAsia" w:hAnsiTheme="minorHAnsi" w:cstheme="minorBidi"/>
        </w:rPr>
        <w:t>documental puede</w:t>
      </w:r>
      <w:r w:rsidRPr="2C67FFB9">
        <w:rPr>
          <w:rFonts w:asciiTheme="minorHAnsi" w:eastAsiaTheme="minorEastAsia" w:hAnsiTheme="minorHAnsi" w:cstheme="minorBidi"/>
        </w:rPr>
        <w:t xml:space="preserve"> ser un proceso complejo y requiere una evaluación cuidadosa. Aunque algunos elementos de la planificación podrían indicar la presencia de la evaluación formativa, no es garantía definitiva de su inclusión. Sin embargo, puedes considerar lo siguiente:</w:t>
      </w:r>
    </w:p>
    <w:p w14:paraId="0AFDAB79" w14:textId="3E4F9C73" w:rsidR="005D251F" w:rsidRDefault="005D251F" w:rsidP="005D251F">
      <w:pPr>
        <w:pStyle w:val="Prrafodelista"/>
        <w:numPr>
          <w:ilvl w:val="0"/>
          <w:numId w:val="14"/>
        </w:num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Enfoque en el desarrollo de habilidades: ¿Se prioriza el desarrollo de habilidades y competencias a lo largo del tiempo en lugar de la memorización de información?</w:t>
      </w:r>
    </w:p>
    <w:p w14:paraId="0F31B45B" w14:textId="412C4941" w:rsidR="005D251F" w:rsidRDefault="005D251F" w:rsidP="005D251F">
      <w:pPr>
        <w:pStyle w:val="Prrafodelista"/>
        <w:numPr>
          <w:ilvl w:val="0"/>
          <w:numId w:val="14"/>
        </w:num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Medición del progreso: ¿Los indicadores de evaluación están diseñados para medir el progreso del estudiante en lugar de solo la calificación final?</w:t>
      </w:r>
    </w:p>
    <w:p w14:paraId="5B031076" w14:textId="50343D02" w:rsidR="005D251F" w:rsidRDefault="005D251F" w:rsidP="005D251F">
      <w:pPr>
        <w:pStyle w:val="Prrafodelista"/>
        <w:numPr>
          <w:ilvl w:val="0"/>
          <w:numId w:val="14"/>
        </w:num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Relación con los objetivos y habilidades: ¿Los indicadores miden cómo los estudiantes avanzan en relación con los objetivos y habilidades establecidos?</w:t>
      </w:r>
    </w:p>
    <w:p w14:paraId="7F154B97" w14:textId="208A8E5F" w:rsidR="005D251F" w:rsidRDefault="005D251F" w:rsidP="005D251F">
      <w:pPr>
        <w:pStyle w:val="Prrafodelista"/>
        <w:numPr>
          <w:ilvl w:val="0"/>
          <w:numId w:val="14"/>
        </w:num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Descripción de situaciones o actividades: ¿Se describen situaciones o actividades específicas que permitirán recopilar evidencia sobre el progreso de los estudiantes en relación con los objetivos y habilidades?</w:t>
      </w:r>
    </w:p>
    <w:p w14:paraId="7E8491AC" w14:textId="3724B380" w:rsidR="005D251F" w:rsidRPr="005D251F" w:rsidRDefault="005D251F" w:rsidP="005D251F">
      <w:pPr>
        <w:pStyle w:val="Prrafodelista"/>
        <w:numPr>
          <w:ilvl w:val="0"/>
          <w:numId w:val="14"/>
        </w:num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Inclusión de instrumentos de evaluación formativa: ¿Se mencionan instrumentos de evaluación formativa además de los sumativos?</w:t>
      </w:r>
    </w:p>
    <w:p w14:paraId="344A8F25" w14:textId="734E182D" w:rsidR="006C4990" w:rsidRPr="001D3DBD" w:rsidRDefault="23430D07" w:rsidP="001C01E2">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El proceso de análisis documental ha permitido poner de manifiesto las deficiencias arraigadas en el modelo de planificación </w:t>
      </w:r>
      <w:r w:rsidR="038F3301" w:rsidRPr="2C67FFB9">
        <w:rPr>
          <w:rFonts w:asciiTheme="minorHAnsi" w:eastAsiaTheme="minorEastAsia" w:hAnsiTheme="minorHAnsi" w:cstheme="minorBidi"/>
        </w:rPr>
        <w:t>desarrollado</w:t>
      </w:r>
      <w:r w:rsidRPr="2C67FFB9">
        <w:rPr>
          <w:rFonts w:asciiTheme="minorHAnsi" w:eastAsiaTheme="minorEastAsia" w:hAnsiTheme="minorHAnsi" w:cstheme="minorBidi"/>
        </w:rPr>
        <w:t xml:space="preserve"> por los docentes, </w:t>
      </w:r>
      <w:r w:rsidR="210258A9" w:rsidRPr="2C67FFB9">
        <w:rPr>
          <w:rFonts w:asciiTheme="minorHAnsi" w:eastAsiaTheme="minorEastAsia" w:hAnsiTheme="minorHAnsi" w:cstheme="minorBidi"/>
        </w:rPr>
        <w:t>de manera institucional</w:t>
      </w:r>
      <w:r w:rsidRPr="2C67FFB9">
        <w:rPr>
          <w:rFonts w:asciiTheme="minorHAnsi" w:eastAsiaTheme="minorEastAsia" w:hAnsiTheme="minorHAnsi" w:cstheme="minorBidi"/>
        </w:rPr>
        <w:t xml:space="preserve">. </w:t>
      </w:r>
      <w:r w:rsidR="080A688D" w:rsidRPr="2C67FFB9">
        <w:rPr>
          <w:rFonts w:asciiTheme="minorHAnsi" w:eastAsiaTheme="minorEastAsia" w:hAnsiTheme="minorHAnsi" w:cstheme="minorBidi"/>
        </w:rPr>
        <w:t xml:space="preserve">En su mayoría, se trata de una enumeración de objetivos e indicadores de rendimiento (tomados de las bases curriculares), en vez de constituir un documento que refleje un ejercicio reflexivo de diseño pedagógico, consciente y contextualizado a la </w:t>
      </w:r>
      <w:r w:rsidR="080A688D" w:rsidRPr="2C67FFB9">
        <w:rPr>
          <w:rFonts w:asciiTheme="minorHAnsi" w:eastAsiaTheme="minorEastAsia" w:hAnsiTheme="minorHAnsi" w:cstheme="minorBidi"/>
        </w:rPr>
        <w:lastRenderedPageBreak/>
        <w:t>realidad específica de cada curso.</w:t>
      </w:r>
      <w:r w:rsidRPr="2C67FFB9">
        <w:rPr>
          <w:rFonts w:asciiTheme="minorHAnsi" w:eastAsiaTheme="minorEastAsia" w:hAnsiTheme="minorHAnsi" w:cstheme="minorBidi"/>
        </w:rPr>
        <w:t xml:space="preserve"> Indudablemente, esto representa una tarea pendiente que necesariamente debe abordarse en futuras etapas de intervención</w:t>
      </w:r>
      <w:r w:rsidR="001C01E2">
        <w:rPr>
          <w:rFonts w:asciiTheme="minorHAnsi" w:eastAsiaTheme="minorEastAsia" w:hAnsiTheme="minorHAnsi" w:cstheme="minorBidi"/>
        </w:rPr>
        <w:t>, ver Anexo 8.</w:t>
      </w:r>
    </w:p>
    <w:p w14:paraId="4F78FF01" w14:textId="74775BDB" w:rsidR="006C4990" w:rsidRPr="001D3DBD" w:rsidRDefault="3C51B3F0" w:rsidP="00CC7BCE">
      <w:pPr>
        <w:pStyle w:val="Prrafodelista"/>
        <w:numPr>
          <w:ilvl w:val="0"/>
          <w:numId w:val="4"/>
        </w:numPr>
        <w:pBdr>
          <w:top w:val="nil"/>
          <w:left w:val="nil"/>
          <w:bottom w:val="nil"/>
          <w:right w:val="nil"/>
          <w:between w:val="nil"/>
        </w:pBdr>
        <w:spacing w:before="180" w:after="180" w:line="360" w:lineRule="auto"/>
        <w:jc w:val="both"/>
        <w:rPr>
          <w:rFonts w:asciiTheme="minorHAnsi" w:eastAsiaTheme="minorEastAsia" w:hAnsiTheme="minorHAnsi" w:cstheme="minorBidi"/>
          <w:sz w:val="24"/>
          <w:szCs w:val="24"/>
        </w:rPr>
      </w:pPr>
      <w:r w:rsidRPr="2C67FFB9">
        <w:rPr>
          <w:rFonts w:asciiTheme="minorHAnsi" w:eastAsiaTheme="minorEastAsia" w:hAnsiTheme="minorHAnsi" w:cstheme="minorBidi"/>
          <w:sz w:val="24"/>
          <w:szCs w:val="24"/>
        </w:rPr>
        <w:t>Desafíos</w:t>
      </w:r>
      <w:r w:rsidR="3A768720" w:rsidRPr="2C67FFB9">
        <w:rPr>
          <w:rFonts w:asciiTheme="minorHAnsi" w:eastAsiaTheme="minorEastAsia" w:hAnsiTheme="minorHAnsi" w:cstheme="minorBidi"/>
          <w:sz w:val="24"/>
          <w:szCs w:val="24"/>
        </w:rPr>
        <w:t xml:space="preserve"> para la implementación de la evaluación formativa y/o trabajo colaborativo</w:t>
      </w:r>
    </w:p>
    <w:p w14:paraId="2F55FEDD" w14:textId="5F1E983A" w:rsidR="006C4990" w:rsidRDefault="3A768720"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Las opiniones de los docentes respecto a los principales </w:t>
      </w:r>
      <w:r w:rsidR="06E3F065" w:rsidRPr="2C67FFB9">
        <w:rPr>
          <w:rFonts w:asciiTheme="minorHAnsi" w:eastAsiaTheme="minorEastAsia" w:hAnsiTheme="minorHAnsi" w:cstheme="minorBidi"/>
        </w:rPr>
        <w:t>desafíos</w:t>
      </w:r>
      <w:r w:rsidRPr="2C67FFB9">
        <w:rPr>
          <w:rFonts w:asciiTheme="minorHAnsi" w:eastAsiaTheme="minorEastAsia" w:hAnsiTheme="minorHAnsi" w:cstheme="minorBidi"/>
        </w:rPr>
        <w:t xml:space="preserve"> para la implementación efectiva de la evaluación formativa y el trabajo colaborativo han revelado una diversidad de preocupaciones, aunque pueden agruparse en temas recurrentes. En primer lugar, la falta de tiempo emerge como una preocupación constante, ya que los educadores sienten que las demandas del programa académico y las responsabilidades administrativas limitan sus posibilidades de involucrarse plenamente en procesos de evaluación continua y colaboración entre pares. Además, las exigencias curriculares a menudo se perciben como restrictivas, imponiendo un enfoque centrado en la evaluación sumativa tradicional en lugar de fomentar estrategias más dinámicas. Asimismo, la preparación de pruebas estandarizadas se interpone en la implementación de métodos más holísticos y participativos, generando tensiones entre los </w:t>
      </w:r>
      <w:r w:rsidRPr="00081998">
        <w:rPr>
          <w:rFonts w:asciiTheme="minorHAnsi" w:eastAsiaTheme="minorEastAsia" w:hAnsiTheme="minorHAnsi" w:cstheme="minorBidi"/>
        </w:rPr>
        <w:t>enfoques evaluativos</w:t>
      </w:r>
      <w:r w:rsidR="00081998">
        <w:rPr>
          <w:rFonts w:asciiTheme="minorHAnsi" w:eastAsiaTheme="minorEastAsia" w:hAnsiTheme="minorHAnsi" w:cstheme="minorBidi"/>
        </w:rPr>
        <w:t xml:space="preserve"> sumativo y formativo</w:t>
      </w:r>
      <w:r w:rsidRPr="2C67FFB9">
        <w:rPr>
          <w:rFonts w:asciiTheme="minorHAnsi" w:eastAsiaTheme="minorEastAsia" w:hAnsiTheme="minorHAnsi" w:cstheme="minorBidi"/>
        </w:rPr>
        <w:t>. La falta de espacios, tanto físicos como planificados en el calendario institucional, también surge como una preocupación, ya que la falta de lugares adecuados y momentos designados para la colaboración y la evaluación formativa dificulta su integración efectiva en la rutina educativa. En conjunto, estas perspectivas reflejan los desafíos que los docentes enfrentan al tratar de incorporar enfoques más dinámicos y colaborativos de evaluación en un entorno educativo en constante evolución.</w:t>
      </w:r>
    </w:p>
    <w:p w14:paraId="23A988E4" w14:textId="2E7DE6B2" w:rsidR="00B54D01" w:rsidRPr="001D3DBD" w:rsidRDefault="002104BF" w:rsidP="00B54D01">
      <w:pPr>
        <w:pBdr>
          <w:top w:val="nil"/>
          <w:left w:val="nil"/>
          <w:bottom w:val="nil"/>
          <w:right w:val="nil"/>
          <w:between w:val="nil"/>
        </w:pBdr>
        <w:spacing w:before="180" w:after="180" w:line="360" w:lineRule="auto"/>
        <w:ind w:left="227"/>
        <w:rPr>
          <w:rFonts w:asciiTheme="minorHAnsi" w:hAnsiTheme="minorHAnsi" w:cstheme="minorBidi"/>
          <w:b/>
          <w:bCs/>
        </w:rPr>
      </w:pPr>
      <w:r>
        <w:rPr>
          <w:rFonts w:asciiTheme="minorHAnsi" w:hAnsiTheme="minorHAnsi" w:cstheme="minorBidi"/>
          <w:b/>
          <w:bCs/>
        </w:rPr>
        <w:t>3</w:t>
      </w:r>
      <w:r w:rsidR="00B54D01">
        <w:rPr>
          <w:rFonts w:asciiTheme="minorHAnsi" w:hAnsiTheme="minorHAnsi" w:cstheme="minorBidi"/>
          <w:b/>
          <w:bCs/>
        </w:rPr>
        <w:t>.</w:t>
      </w:r>
      <w:r w:rsidR="000F167D">
        <w:rPr>
          <w:rFonts w:asciiTheme="minorHAnsi" w:hAnsiTheme="minorHAnsi" w:cstheme="minorBidi"/>
          <w:b/>
          <w:bCs/>
        </w:rPr>
        <w:t>4</w:t>
      </w:r>
      <w:r w:rsidR="00B54D01">
        <w:rPr>
          <w:rFonts w:asciiTheme="minorHAnsi" w:hAnsiTheme="minorHAnsi" w:cstheme="minorBidi"/>
          <w:b/>
          <w:bCs/>
        </w:rPr>
        <w:t xml:space="preserve"> Conclusiones del diagnóstico:</w:t>
      </w:r>
    </w:p>
    <w:p w14:paraId="1DDF7A3B" w14:textId="696223E9" w:rsidR="006C4990" w:rsidRPr="001D3DBD" w:rsidRDefault="62988D8E"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Los </w:t>
      </w:r>
      <w:r w:rsidR="183DA5C6" w:rsidRPr="2C67FFB9">
        <w:rPr>
          <w:rFonts w:asciiTheme="minorHAnsi" w:eastAsiaTheme="minorEastAsia" w:hAnsiTheme="minorHAnsi" w:cstheme="minorBidi"/>
        </w:rPr>
        <w:t>resultados obtenidos</w:t>
      </w:r>
      <w:r w:rsidRPr="2C67FFB9">
        <w:rPr>
          <w:rFonts w:asciiTheme="minorHAnsi" w:eastAsiaTheme="minorEastAsia" w:hAnsiTheme="minorHAnsi" w:cstheme="minorBidi"/>
        </w:rPr>
        <w:t xml:space="preserve"> resaltan que la mayoría de los docentes reconoce la importancia de la evaluación formativa y su papel integral en la enseñanza</w:t>
      </w:r>
      <w:r w:rsidR="0036162D">
        <w:rPr>
          <w:rFonts w:asciiTheme="minorHAnsi" w:eastAsiaTheme="minorEastAsia" w:hAnsiTheme="minorHAnsi" w:cstheme="minorBidi"/>
        </w:rPr>
        <w:t xml:space="preserve">, </w:t>
      </w:r>
      <w:r w:rsidRPr="2C67FFB9">
        <w:rPr>
          <w:rFonts w:asciiTheme="minorHAnsi" w:eastAsiaTheme="minorEastAsia" w:hAnsiTheme="minorHAnsi" w:cstheme="minorBidi"/>
        </w:rPr>
        <w:t xml:space="preserve"> lo que </w:t>
      </w:r>
      <w:r w:rsidRPr="2C67FFB9">
        <w:rPr>
          <w:rFonts w:asciiTheme="minorHAnsi" w:eastAsiaTheme="minorEastAsia" w:hAnsiTheme="minorHAnsi" w:cstheme="minorBidi"/>
        </w:rPr>
        <w:lastRenderedPageBreak/>
        <w:t>sugiere un entendimiento compartido de cómo puede</w:t>
      </w:r>
      <w:r w:rsidR="0036162D">
        <w:rPr>
          <w:rFonts w:asciiTheme="minorHAnsi" w:eastAsiaTheme="minorEastAsia" w:hAnsiTheme="minorHAnsi" w:cstheme="minorBidi"/>
        </w:rPr>
        <w:t>n</w:t>
      </w:r>
      <w:r w:rsidRPr="2C67FFB9">
        <w:rPr>
          <w:rFonts w:asciiTheme="minorHAnsi" w:eastAsiaTheme="minorEastAsia" w:hAnsiTheme="minorHAnsi" w:cstheme="minorBidi"/>
        </w:rPr>
        <w:t xml:space="preserve"> influir positivamente en los resultados de aprendizaje.</w:t>
      </w:r>
    </w:p>
    <w:p w14:paraId="7DDAAC8F" w14:textId="2DCF8069" w:rsidR="006C4990" w:rsidRPr="001D3DBD" w:rsidRDefault="0036162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También, existen</w:t>
      </w:r>
      <w:r w:rsidR="62988D8E" w:rsidRPr="2C67FFB9">
        <w:rPr>
          <w:rFonts w:asciiTheme="minorHAnsi" w:eastAsiaTheme="minorEastAsia" w:hAnsiTheme="minorHAnsi" w:cstheme="minorBidi"/>
        </w:rPr>
        <w:t xml:space="preserve"> opiniones en cuanto a la inclusión regular de la evaluación formativa en las planificaciones</w:t>
      </w:r>
      <w:r>
        <w:rPr>
          <w:rFonts w:asciiTheme="minorHAnsi" w:eastAsiaTheme="minorEastAsia" w:hAnsiTheme="minorHAnsi" w:cstheme="minorBidi"/>
        </w:rPr>
        <w:t xml:space="preserve">, algunos docentes reconocen que </w:t>
      </w:r>
      <w:r w:rsidR="62988D8E" w:rsidRPr="2C67FFB9">
        <w:rPr>
          <w:rFonts w:asciiTheme="minorHAnsi" w:eastAsiaTheme="minorEastAsia" w:hAnsiTheme="minorHAnsi" w:cstheme="minorBidi"/>
        </w:rPr>
        <w:t xml:space="preserve">podrían beneficiarse de una mayor integración sistemática de esta práctica en sus </w:t>
      </w:r>
      <w:r>
        <w:rPr>
          <w:rFonts w:asciiTheme="minorHAnsi" w:eastAsiaTheme="minorEastAsia" w:hAnsiTheme="minorHAnsi" w:cstheme="minorBidi"/>
        </w:rPr>
        <w:t>planificaciones</w:t>
      </w:r>
      <w:r w:rsidR="62988D8E" w:rsidRPr="2C67FFB9">
        <w:rPr>
          <w:rFonts w:asciiTheme="minorHAnsi" w:eastAsiaTheme="minorEastAsia" w:hAnsiTheme="minorHAnsi" w:cstheme="minorBidi"/>
        </w:rPr>
        <w:t>.</w:t>
      </w:r>
      <w:r w:rsidR="387A098A" w:rsidRPr="2C67FFB9">
        <w:rPr>
          <w:rFonts w:asciiTheme="minorHAnsi" w:eastAsiaTheme="minorEastAsia" w:hAnsiTheme="minorHAnsi" w:cstheme="minorBidi"/>
        </w:rPr>
        <w:t xml:space="preserve"> </w:t>
      </w:r>
      <w:r>
        <w:rPr>
          <w:rFonts w:asciiTheme="minorHAnsi" w:eastAsiaTheme="minorEastAsia" w:hAnsiTheme="minorHAnsi" w:cstheme="minorBidi"/>
        </w:rPr>
        <w:t xml:space="preserve">Se constata la necesidad de </w:t>
      </w:r>
      <w:r w:rsidR="387A098A" w:rsidRPr="2C67FFB9">
        <w:rPr>
          <w:rFonts w:asciiTheme="minorHAnsi" w:eastAsiaTheme="minorEastAsia" w:hAnsiTheme="minorHAnsi" w:cstheme="minorBidi"/>
        </w:rPr>
        <w:t>fortalecer</w:t>
      </w:r>
      <w:r>
        <w:rPr>
          <w:rFonts w:asciiTheme="minorHAnsi" w:eastAsiaTheme="minorEastAsia" w:hAnsiTheme="minorHAnsi" w:cstheme="minorBidi"/>
        </w:rPr>
        <w:t xml:space="preserve"> i</w:t>
      </w:r>
      <w:r w:rsidR="387A098A" w:rsidRPr="2C67FFB9">
        <w:rPr>
          <w:rFonts w:asciiTheme="minorHAnsi" w:eastAsiaTheme="minorEastAsia" w:hAnsiTheme="minorHAnsi" w:cstheme="minorBidi"/>
        </w:rPr>
        <w:t>nstancias</w:t>
      </w:r>
      <w:r w:rsidR="1D474819" w:rsidRPr="2C67FFB9">
        <w:rPr>
          <w:rFonts w:asciiTheme="minorHAnsi" w:eastAsiaTheme="minorEastAsia" w:hAnsiTheme="minorHAnsi" w:cstheme="minorBidi"/>
        </w:rPr>
        <w:t xml:space="preserve"> </w:t>
      </w:r>
      <w:r>
        <w:rPr>
          <w:rFonts w:asciiTheme="minorHAnsi" w:eastAsiaTheme="minorEastAsia" w:hAnsiTheme="minorHAnsi" w:cstheme="minorBidi"/>
        </w:rPr>
        <w:t xml:space="preserve">para </w:t>
      </w:r>
      <w:r w:rsidR="1D474819" w:rsidRPr="2C67FFB9">
        <w:rPr>
          <w:rFonts w:asciiTheme="minorHAnsi" w:eastAsiaTheme="minorEastAsia" w:hAnsiTheme="minorHAnsi" w:cstheme="minorBidi"/>
        </w:rPr>
        <w:t>elabora</w:t>
      </w:r>
      <w:r>
        <w:rPr>
          <w:rFonts w:asciiTheme="minorHAnsi" w:eastAsiaTheme="minorEastAsia" w:hAnsiTheme="minorHAnsi" w:cstheme="minorBidi"/>
        </w:rPr>
        <w:t>r</w:t>
      </w:r>
      <w:r w:rsidR="1D474819" w:rsidRPr="2C67FFB9">
        <w:rPr>
          <w:rFonts w:asciiTheme="minorHAnsi" w:eastAsiaTheme="minorEastAsia" w:hAnsiTheme="minorHAnsi" w:cstheme="minorBidi"/>
        </w:rPr>
        <w:t xml:space="preserve"> estrategias pedagógicas</w:t>
      </w:r>
      <w:r>
        <w:rPr>
          <w:rFonts w:asciiTheme="minorHAnsi" w:eastAsiaTheme="minorEastAsia" w:hAnsiTheme="minorHAnsi" w:cstheme="minorBidi"/>
        </w:rPr>
        <w:t xml:space="preserve"> e </w:t>
      </w:r>
      <w:r w:rsidR="1D474819" w:rsidRPr="2C67FFB9">
        <w:rPr>
          <w:rFonts w:asciiTheme="minorHAnsi" w:eastAsiaTheme="minorEastAsia" w:hAnsiTheme="minorHAnsi" w:cstheme="minorBidi"/>
        </w:rPr>
        <w:t xml:space="preserve"> implementa</w:t>
      </w:r>
      <w:r>
        <w:rPr>
          <w:rFonts w:asciiTheme="minorHAnsi" w:eastAsiaTheme="minorEastAsia" w:hAnsiTheme="minorHAnsi" w:cstheme="minorBidi"/>
        </w:rPr>
        <w:t xml:space="preserve">r enseñanzas </w:t>
      </w:r>
      <w:r w:rsidR="1D474819" w:rsidRPr="2C67FFB9">
        <w:rPr>
          <w:rFonts w:asciiTheme="minorHAnsi" w:eastAsiaTheme="minorEastAsia" w:hAnsiTheme="minorHAnsi" w:cstheme="minorBidi"/>
        </w:rPr>
        <w:t>que se fundamenten en la evaluación formativa.</w:t>
      </w:r>
    </w:p>
    <w:p w14:paraId="72C0350A" w14:textId="59F08990" w:rsidR="006C4990" w:rsidRPr="001D3DBD" w:rsidRDefault="0036162D"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Pr>
          <w:rFonts w:asciiTheme="minorHAnsi" w:eastAsiaTheme="minorEastAsia" w:hAnsiTheme="minorHAnsi" w:cstheme="minorBidi"/>
        </w:rPr>
        <w:t>Referente al</w:t>
      </w:r>
      <w:r w:rsidR="04D3DB43" w:rsidRPr="2C67FFB9">
        <w:rPr>
          <w:rFonts w:asciiTheme="minorHAnsi" w:eastAsiaTheme="minorEastAsia" w:hAnsiTheme="minorHAnsi" w:cstheme="minorBidi"/>
        </w:rPr>
        <w:t xml:space="preserve"> trabajo colaborativo, se</w:t>
      </w:r>
      <w:r>
        <w:rPr>
          <w:rFonts w:asciiTheme="minorHAnsi" w:eastAsiaTheme="minorEastAsia" w:hAnsiTheme="minorHAnsi" w:cstheme="minorBidi"/>
        </w:rPr>
        <w:t xml:space="preserve"> manifiesta</w:t>
      </w:r>
      <w:r w:rsidR="04D3DB43" w:rsidRPr="2C67FFB9">
        <w:rPr>
          <w:rFonts w:asciiTheme="minorHAnsi" w:eastAsiaTheme="minorEastAsia" w:hAnsiTheme="minorHAnsi" w:cstheme="minorBidi"/>
        </w:rPr>
        <w:t xml:space="preserve"> una falta de alineación y colaboración </w:t>
      </w:r>
      <w:r>
        <w:rPr>
          <w:rFonts w:asciiTheme="minorHAnsi" w:eastAsiaTheme="minorEastAsia" w:hAnsiTheme="minorHAnsi" w:cstheme="minorBidi"/>
        </w:rPr>
        <w:t xml:space="preserve">entre </w:t>
      </w:r>
      <w:r w:rsidR="04D3DB43" w:rsidRPr="2C67FFB9">
        <w:rPr>
          <w:rFonts w:asciiTheme="minorHAnsi" w:eastAsiaTheme="minorEastAsia" w:hAnsiTheme="minorHAnsi" w:cstheme="minorBidi"/>
        </w:rPr>
        <w:t>pares</w:t>
      </w:r>
      <w:r>
        <w:rPr>
          <w:rFonts w:asciiTheme="minorHAnsi" w:eastAsiaTheme="minorEastAsia" w:hAnsiTheme="minorHAnsi" w:cstheme="minorBidi"/>
        </w:rPr>
        <w:t xml:space="preserve"> docentes</w:t>
      </w:r>
      <w:r w:rsidR="04D3DB43" w:rsidRPr="2C67FFB9">
        <w:rPr>
          <w:rFonts w:asciiTheme="minorHAnsi" w:eastAsiaTheme="minorEastAsia" w:hAnsiTheme="minorHAnsi" w:cstheme="minorBidi"/>
        </w:rPr>
        <w:t xml:space="preserve">, mientras que otros ven beneficios en la colaboración interdisciplinaria. </w:t>
      </w:r>
      <w:r>
        <w:rPr>
          <w:rFonts w:asciiTheme="minorHAnsi" w:eastAsiaTheme="minorEastAsia" w:hAnsiTheme="minorHAnsi" w:cstheme="minorBidi"/>
        </w:rPr>
        <w:t>Ello</w:t>
      </w:r>
      <w:r w:rsidR="04D3DB43" w:rsidRPr="2C67FFB9">
        <w:rPr>
          <w:rFonts w:asciiTheme="minorHAnsi" w:eastAsiaTheme="minorEastAsia" w:hAnsiTheme="minorHAnsi" w:cstheme="minorBidi"/>
        </w:rPr>
        <w:t xml:space="preserve"> subraya </w:t>
      </w:r>
      <w:r>
        <w:rPr>
          <w:rFonts w:asciiTheme="minorHAnsi" w:eastAsiaTheme="minorEastAsia" w:hAnsiTheme="minorHAnsi" w:cstheme="minorBidi"/>
        </w:rPr>
        <w:t>el requerimiento de</w:t>
      </w:r>
      <w:r w:rsidR="04D3DB43" w:rsidRPr="2C67FFB9">
        <w:rPr>
          <w:rFonts w:asciiTheme="minorHAnsi" w:eastAsiaTheme="minorEastAsia" w:hAnsiTheme="minorHAnsi" w:cstheme="minorBidi"/>
        </w:rPr>
        <w:t xml:space="preserve"> fomentar la colaboración efectiva</w:t>
      </w:r>
      <w:r>
        <w:rPr>
          <w:rFonts w:asciiTheme="minorHAnsi" w:eastAsiaTheme="minorEastAsia" w:hAnsiTheme="minorHAnsi" w:cstheme="minorBidi"/>
        </w:rPr>
        <w:t xml:space="preserve">, lo cual es factible porque el análisis de los datos sugiere un alto </w:t>
      </w:r>
      <w:r w:rsidR="04D3DB43" w:rsidRPr="2C67FFB9">
        <w:rPr>
          <w:rFonts w:asciiTheme="minorHAnsi" w:eastAsiaTheme="minorEastAsia" w:hAnsiTheme="minorHAnsi" w:cstheme="minorBidi"/>
        </w:rPr>
        <w:t xml:space="preserve">nivel de interés y </w:t>
      </w:r>
      <w:r>
        <w:rPr>
          <w:rFonts w:asciiTheme="minorHAnsi" w:eastAsiaTheme="minorEastAsia" w:hAnsiTheme="minorHAnsi" w:cstheme="minorBidi"/>
        </w:rPr>
        <w:t xml:space="preserve">una </w:t>
      </w:r>
      <w:r w:rsidR="04D3DB43" w:rsidRPr="2C67FFB9">
        <w:rPr>
          <w:rFonts w:asciiTheme="minorHAnsi" w:eastAsiaTheme="minorEastAsia" w:hAnsiTheme="minorHAnsi" w:cstheme="minorBidi"/>
        </w:rPr>
        <w:t>actitud</w:t>
      </w:r>
      <w:r>
        <w:rPr>
          <w:rFonts w:asciiTheme="minorHAnsi" w:eastAsiaTheme="minorEastAsia" w:hAnsiTheme="minorHAnsi" w:cstheme="minorBidi"/>
        </w:rPr>
        <w:t xml:space="preserve"> </w:t>
      </w:r>
      <w:r w:rsidR="04D3DB43" w:rsidRPr="2C67FFB9">
        <w:rPr>
          <w:rFonts w:asciiTheme="minorHAnsi" w:eastAsiaTheme="minorEastAsia" w:hAnsiTheme="minorHAnsi" w:cstheme="minorBidi"/>
        </w:rPr>
        <w:t xml:space="preserve">positiva hacia la colaboración entre docentes de diferentes áreas y niveles. </w:t>
      </w:r>
    </w:p>
    <w:p w14:paraId="6482C01F" w14:textId="6748146E" w:rsidR="006C4990" w:rsidRPr="001D3DBD" w:rsidRDefault="11A1080B"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El análisis documental </w:t>
      </w:r>
      <w:r w:rsidR="0036162D">
        <w:rPr>
          <w:rFonts w:asciiTheme="minorHAnsi" w:eastAsiaTheme="minorEastAsia" w:hAnsiTheme="minorHAnsi" w:cstheme="minorBidi"/>
        </w:rPr>
        <w:t>sobre las planificaciones</w:t>
      </w:r>
      <w:r w:rsidRPr="2C67FFB9">
        <w:rPr>
          <w:rFonts w:asciiTheme="minorHAnsi" w:eastAsiaTheme="minorEastAsia" w:hAnsiTheme="minorHAnsi" w:cstheme="minorBidi"/>
        </w:rPr>
        <w:t xml:space="preserve"> revela ciertas deficiencias arraigadas en el enfoque de planificación adoptado por docentes. Se destaca que las planificaciones en su mayoría se centran en la enumeración de objetivos y criterios de evaluación, en lugar de reflejar un diseño pedagógico reflexivo y contextualizado. Esta limitación representa u</w:t>
      </w:r>
      <w:r w:rsidR="0036162D">
        <w:rPr>
          <w:rFonts w:asciiTheme="minorHAnsi" w:eastAsiaTheme="minorEastAsia" w:hAnsiTheme="minorHAnsi" w:cstheme="minorBidi"/>
        </w:rPr>
        <w:t>na oportunidad de implementar una intervención que lo aborde</w:t>
      </w:r>
      <w:r w:rsidR="007B4BB0">
        <w:rPr>
          <w:rFonts w:asciiTheme="minorHAnsi" w:eastAsiaTheme="minorEastAsia" w:hAnsiTheme="minorHAnsi" w:cstheme="minorBidi"/>
        </w:rPr>
        <w:t>.</w:t>
      </w:r>
    </w:p>
    <w:p w14:paraId="3B2D35E6" w14:textId="53DEA6A6" w:rsidR="006C4990" w:rsidRPr="001D3DBD" w:rsidRDefault="11A1080B"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Se sugieren criterios que podrían indicar la inclusión de la evaluación formativa en las planificaciones, como </w:t>
      </w:r>
      <w:r w:rsidR="007B4BB0">
        <w:rPr>
          <w:rFonts w:asciiTheme="minorHAnsi" w:eastAsiaTheme="minorEastAsia" w:hAnsiTheme="minorHAnsi" w:cstheme="minorBidi"/>
        </w:rPr>
        <w:t xml:space="preserve">el </w:t>
      </w:r>
      <w:r w:rsidR="0049085B">
        <w:rPr>
          <w:rFonts w:asciiTheme="minorHAnsi" w:eastAsiaTheme="minorEastAsia" w:hAnsiTheme="minorHAnsi" w:cstheme="minorBidi"/>
        </w:rPr>
        <w:t>enfoque en el desarrollo de habilidades, medición del progreso, relación objetivo/habililidades y descripción de situaciones o actividades</w:t>
      </w:r>
      <w:r w:rsidRPr="2C67FFB9">
        <w:rPr>
          <w:rFonts w:asciiTheme="minorHAnsi" w:eastAsiaTheme="minorEastAsia" w:hAnsiTheme="minorHAnsi" w:cstheme="minorBidi"/>
        </w:rPr>
        <w:t xml:space="preserve">. </w:t>
      </w:r>
      <w:r w:rsidR="007B4BB0">
        <w:rPr>
          <w:rFonts w:asciiTheme="minorHAnsi" w:eastAsiaTheme="minorEastAsia" w:hAnsiTheme="minorHAnsi" w:cstheme="minorBidi"/>
        </w:rPr>
        <w:t>Lo mencionado anteriormente,</w:t>
      </w:r>
      <w:r w:rsidRPr="2C67FFB9">
        <w:rPr>
          <w:rFonts w:asciiTheme="minorHAnsi" w:eastAsiaTheme="minorEastAsia" w:hAnsiTheme="minorHAnsi" w:cstheme="minorBidi"/>
        </w:rPr>
        <w:t xml:space="preserve"> podría servir como pautas para diseñar y evaluar las planificaciones en relación con la evaluación formativa.</w:t>
      </w:r>
    </w:p>
    <w:p w14:paraId="18ED8B1C" w14:textId="35DF2B6A" w:rsidR="006C4990" w:rsidRPr="001D3DBD" w:rsidRDefault="11A1080B"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Por otra parte, para la implementación efectiva de la evaluación formativa y el trabajo colaborativ</w:t>
      </w:r>
      <w:r w:rsidR="007B4BB0">
        <w:rPr>
          <w:rFonts w:asciiTheme="minorHAnsi" w:eastAsiaTheme="minorEastAsia" w:hAnsiTheme="minorHAnsi" w:cstheme="minorBidi"/>
        </w:rPr>
        <w:t xml:space="preserve">o, los docentes destacan algunas barreras como la </w:t>
      </w:r>
      <w:r w:rsidRPr="2C67FFB9">
        <w:rPr>
          <w:rFonts w:asciiTheme="minorHAnsi" w:eastAsiaTheme="minorEastAsia" w:hAnsiTheme="minorHAnsi" w:cstheme="minorBidi"/>
        </w:rPr>
        <w:t>falta de tiempo</w:t>
      </w:r>
      <w:r w:rsidR="007B4BB0">
        <w:rPr>
          <w:rFonts w:asciiTheme="minorHAnsi" w:eastAsiaTheme="minorEastAsia" w:hAnsiTheme="minorHAnsi" w:cstheme="minorBidi"/>
        </w:rPr>
        <w:t xml:space="preserve"> y de espacios</w:t>
      </w:r>
      <w:r w:rsidRPr="2C67FFB9">
        <w:rPr>
          <w:rFonts w:asciiTheme="minorHAnsi" w:eastAsiaTheme="minorEastAsia" w:hAnsiTheme="minorHAnsi" w:cstheme="minorBidi"/>
        </w:rPr>
        <w:t xml:space="preserve">, </w:t>
      </w:r>
      <w:r w:rsidR="007B4BB0">
        <w:rPr>
          <w:rFonts w:asciiTheme="minorHAnsi" w:eastAsiaTheme="minorEastAsia" w:hAnsiTheme="minorHAnsi" w:cstheme="minorBidi"/>
        </w:rPr>
        <w:t xml:space="preserve">el trabajo administrativo </w:t>
      </w:r>
      <w:r w:rsidRPr="2C67FFB9">
        <w:rPr>
          <w:rFonts w:asciiTheme="minorHAnsi" w:eastAsiaTheme="minorEastAsia" w:hAnsiTheme="minorHAnsi" w:cstheme="minorBidi"/>
        </w:rPr>
        <w:t>y la preparación de pruebas estandarizadas</w:t>
      </w:r>
      <w:r w:rsidR="007B4BB0">
        <w:rPr>
          <w:rFonts w:asciiTheme="minorHAnsi" w:eastAsiaTheme="minorEastAsia" w:hAnsiTheme="minorHAnsi" w:cstheme="minorBidi"/>
        </w:rPr>
        <w:t xml:space="preserve">. Estas </w:t>
      </w:r>
      <w:r w:rsidR="007B4BB0">
        <w:rPr>
          <w:rFonts w:asciiTheme="minorHAnsi" w:eastAsiaTheme="minorEastAsia" w:hAnsiTheme="minorHAnsi" w:cstheme="minorBidi"/>
        </w:rPr>
        <w:lastRenderedPageBreak/>
        <w:t>barreras reflejan tensiones en la integración de la evaluación formativa en un entorno de trabajo colaborativo.</w:t>
      </w:r>
    </w:p>
    <w:p w14:paraId="183B9FD8" w14:textId="3FE2D6D7" w:rsidR="00001A2E" w:rsidRPr="00B54D01" w:rsidRDefault="11A1080B" w:rsidP="007B4BB0">
      <w:pPr>
        <w:pBdr>
          <w:top w:val="nil"/>
          <w:left w:val="nil"/>
          <w:bottom w:val="nil"/>
          <w:right w:val="nil"/>
          <w:between w:val="nil"/>
        </w:pBdr>
        <w:spacing w:before="180" w:after="180" w:line="360"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En resumen, </w:t>
      </w:r>
      <w:r w:rsidR="007B4BB0">
        <w:rPr>
          <w:rFonts w:asciiTheme="minorHAnsi" w:eastAsiaTheme="minorEastAsia" w:hAnsiTheme="minorHAnsi" w:cstheme="minorBidi"/>
        </w:rPr>
        <w:t xml:space="preserve">estos </w:t>
      </w:r>
      <w:r w:rsidRPr="2C67FFB9">
        <w:rPr>
          <w:rFonts w:asciiTheme="minorHAnsi" w:eastAsiaTheme="minorEastAsia" w:hAnsiTheme="minorHAnsi" w:cstheme="minorBidi"/>
        </w:rPr>
        <w:t xml:space="preserve">hallazgos proporcionan </w:t>
      </w:r>
      <w:r w:rsidR="007B4BB0">
        <w:rPr>
          <w:rFonts w:asciiTheme="minorHAnsi" w:eastAsiaTheme="minorEastAsia" w:hAnsiTheme="minorHAnsi" w:cstheme="minorBidi"/>
        </w:rPr>
        <w:t>de antecedentes para fortalecer la formación y el apoyo a los docentes en la implementación efectiva de la evaluación formativa y el trabajo colaborativo. Esto podría incluir talleres de desarrollo profesional que aborden estrategias específicas para la integración de la evaluación formativa en la planificación y enfoques para fomentar la colaboración interdisciplinaria</w:t>
      </w:r>
      <w:r w:rsidR="00000ADA">
        <w:rPr>
          <w:rFonts w:asciiTheme="minorHAnsi" w:eastAsiaTheme="minorEastAsia" w:hAnsiTheme="minorHAnsi" w:cstheme="minorBidi"/>
        </w:rPr>
        <w:t>.</w:t>
      </w:r>
    </w:p>
    <w:p w14:paraId="03CC8C5E" w14:textId="6358126C" w:rsidR="00B54D01" w:rsidRDefault="002104BF" w:rsidP="00B54D01">
      <w:pPr>
        <w:pBdr>
          <w:top w:val="nil"/>
          <w:left w:val="nil"/>
          <w:bottom w:val="nil"/>
          <w:right w:val="nil"/>
          <w:between w:val="nil"/>
        </w:pBdr>
        <w:spacing w:before="180" w:after="180" w:line="360" w:lineRule="auto"/>
        <w:jc w:val="center"/>
        <w:rPr>
          <w:rFonts w:asciiTheme="minorHAnsi" w:eastAsiaTheme="minorEastAsia" w:hAnsiTheme="minorHAnsi" w:cstheme="minorBidi"/>
          <w:b/>
          <w:bCs/>
        </w:rPr>
      </w:pPr>
      <w:r>
        <w:rPr>
          <w:rFonts w:asciiTheme="minorHAnsi" w:eastAsiaTheme="minorEastAsia" w:hAnsiTheme="minorHAnsi" w:cstheme="minorBidi"/>
          <w:b/>
          <w:bCs/>
        </w:rPr>
        <w:t>4</w:t>
      </w:r>
      <w:r w:rsidR="00B54D01" w:rsidRPr="00B54D01">
        <w:rPr>
          <w:rFonts w:asciiTheme="minorHAnsi" w:eastAsiaTheme="minorEastAsia" w:hAnsiTheme="minorHAnsi" w:cstheme="minorBidi"/>
          <w:b/>
          <w:bCs/>
        </w:rPr>
        <w:t>. DISEÑO, DESARROLLO Y EVALUACIÓN DE LA INTERVENCIÓN + INNOVACIÓN</w:t>
      </w:r>
    </w:p>
    <w:p w14:paraId="5B0C0E43" w14:textId="3A7E4DC0" w:rsidR="00001A2E" w:rsidRDefault="002104BF" w:rsidP="00001A2E">
      <w:pPr>
        <w:pBdr>
          <w:top w:val="nil"/>
          <w:left w:val="nil"/>
          <w:bottom w:val="nil"/>
          <w:right w:val="nil"/>
          <w:between w:val="nil"/>
        </w:pBdr>
        <w:spacing w:before="180" w:after="180" w:line="360" w:lineRule="auto"/>
        <w:ind w:left="227"/>
        <w:rPr>
          <w:rFonts w:asciiTheme="minorHAnsi" w:hAnsiTheme="minorHAnsi" w:cstheme="minorBidi"/>
        </w:rPr>
      </w:pPr>
      <w:r>
        <w:rPr>
          <w:rFonts w:asciiTheme="minorHAnsi" w:hAnsiTheme="minorHAnsi" w:cstheme="minorBidi"/>
          <w:b/>
          <w:bCs/>
        </w:rPr>
        <w:t>4</w:t>
      </w:r>
      <w:r w:rsidR="00B54D01">
        <w:rPr>
          <w:rFonts w:asciiTheme="minorHAnsi" w:hAnsiTheme="minorHAnsi" w:cstheme="minorBidi"/>
          <w:b/>
          <w:bCs/>
        </w:rPr>
        <w:t>.1 Descripción del plan de intervención</w:t>
      </w:r>
    </w:p>
    <w:p w14:paraId="15BB8939" w14:textId="0A497A3B" w:rsidR="00001A2E" w:rsidRDefault="00001A2E"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En concordancia con los </w:t>
      </w:r>
      <w:r w:rsidR="00F61F09">
        <w:rPr>
          <w:rFonts w:asciiTheme="minorHAnsi" w:hAnsiTheme="minorHAnsi" w:cstheme="minorBidi"/>
        </w:rPr>
        <w:t>hallazgos recabados en la etapa de diagnóstico, el plan de intervención se presenta como un escenario propicio para fomentar la colaboración</w:t>
      </w:r>
      <w:r w:rsidR="007B4BB0">
        <w:rPr>
          <w:rFonts w:asciiTheme="minorHAnsi" w:hAnsiTheme="minorHAnsi" w:cstheme="minorBidi"/>
        </w:rPr>
        <w:t xml:space="preserve"> y estrategias de evaluación formativa con el fin de promover la instalación de un plan que responda</w:t>
      </w:r>
      <w:r w:rsidR="00000ADA">
        <w:rPr>
          <w:rFonts w:asciiTheme="minorHAnsi" w:hAnsiTheme="minorHAnsi" w:cstheme="minorBidi"/>
        </w:rPr>
        <w:t xml:space="preserve"> </w:t>
      </w:r>
      <w:r w:rsidR="00F61F09">
        <w:rPr>
          <w:rFonts w:asciiTheme="minorHAnsi" w:hAnsiTheme="minorHAnsi" w:cstheme="minorBidi"/>
        </w:rPr>
        <w:t xml:space="preserve">a la planificación e implementación de prácticas de evaluación formativa, que favorezca el proceso de enseñanza-aprendizaje </w:t>
      </w:r>
      <w:r w:rsidR="007B4BB0">
        <w:rPr>
          <w:rFonts w:asciiTheme="minorHAnsi" w:hAnsiTheme="minorHAnsi" w:cstheme="minorBidi"/>
        </w:rPr>
        <w:t xml:space="preserve">de </w:t>
      </w:r>
      <w:r w:rsidR="00F61F09">
        <w:rPr>
          <w:rFonts w:asciiTheme="minorHAnsi" w:hAnsiTheme="minorHAnsi" w:cstheme="minorBidi"/>
        </w:rPr>
        <w:t xml:space="preserve">estudiantes. </w:t>
      </w:r>
    </w:p>
    <w:p w14:paraId="471733BA" w14:textId="4B3FD89C" w:rsidR="00000ADA" w:rsidRDefault="00245709"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La evaluación formativa, </w:t>
      </w:r>
      <w:r w:rsidR="00147FE6">
        <w:rPr>
          <w:rFonts w:asciiTheme="minorHAnsi" w:hAnsiTheme="minorHAnsi" w:cstheme="minorBidi"/>
        </w:rPr>
        <w:t xml:space="preserve">comprende </w:t>
      </w:r>
      <w:r>
        <w:rPr>
          <w:rFonts w:asciiTheme="minorHAnsi" w:hAnsiTheme="minorHAnsi" w:cstheme="minorBidi"/>
        </w:rPr>
        <w:t>la retroalimentación, autoevaluación</w:t>
      </w:r>
      <w:r w:rsidR="00147FE6">
        <w:rPr>
          <w:rFonts w:asciiTheme="minorHAnsi" w:hAnsiTheme="minorHAnsi" w:cstheme="minorBidi"/>
        </w:rPr>
        <w:t xml:space="preserve">, </w:t>
      </w:r>
      <w:r>
        <w:rPr>
          <w:rFonts w:asciiTheme="minorHAnsi" w:hAnsiTheme="minorHAnsi" w:cstheme="minorBidi"/>
        </w:rPr>
        <w:t xml:space="preserve">coevaluación, </w:t>
      </w:r>
      <w:r w:rsidRPr="00000ADA">
        <w:rPr>
          <w:rFonts w:asciiTheme="minorHAnsi" w:hAnsiTheme="minorHAnsi" w:cstheme="minorBidi"/>
          <w:b/>
          <w:bCs/>
        </w:rPr>
        <w:t>desempeña un papel fundamental en la mejora continua de la enseñanza y el aprendizaje</w:t>
      </w:r>
      <w:r w:rsidR="00147FE6">
        <w:rPr>
          <w:rFonts w:asciiTheme="minorHAnsi" w:hAnsiTheme="minorHAnsi" w:cstheme="minorBidi"/>
        </w:rPr>
        <w:t xml:space="preserve">, </w:t>
      </w:r>
      <w:r>
        <w:rPr>
          <w:rFonts w:asciiTheme="minorHAnsi" w:hAnsiTheme="minorHAnsi" w:cstheme="minorBidi"/>
        </w:rPr>
        <w:t>per</w:t>
      </w:r>
      <w:r w:rsidR="00000ADA">
        <w:rPr>
          <w:rFonts w:asciiTheme="minorHAnsi" w:hAnsiTheme="minorHAnsi" w:cstheme="minorBidi"/>
        </w:rPr>
        <w:t>m</w:t>
      </w:r>
      <w:r>
        <w:rPr>
          <w:rFonts w:asciiTheme="minorHAnsi" w:hAnsiTheme="minorHAnsi" w:cstheme="minorBidi"/>
        </w:rPr>
        <w:t>it</w:t>
      </w:r>
      <w:r w:rsidR="00147FE6">
        <w:rPr>
          <w:rFonts w:asciiTheme="minorHAnsi" w:hAnsiTheme="minorHAnsi" w:cstheme="minorBidi"/>
        </w:rPr>
        <w:t>iendo</w:t>
      </w:r>
      <w:r>
        <w:rPr>
          <w:rFonts w:asciiTheme="minorHAnsi" w:hAnsiTheme="minorHAnsi" w:cstheme="minorBidi"/>
        </w:rPr>
        <w:t xml:space="preserve"> a los docentes y estudiantes reflexionar sobre su desempeño y progreso, identificar fortalezas y áreas de mejor, y ajustar estrategias en consecuencia</w:t>
      </w:r>
      <w:r w:rsidR="00686613">
        <w:rPr>
          <w:rFonts w:asciiTheme="minorHAnsi" w:hAnsiTheme="minorHAnsi" w:cstheme="minorBidi"/>
        </w:rPr>
        <w:t xml:space="preserve">. </w:t>
      </w:r>
    </w:p>
    <w:p w14:paraId="64F3287B" w14:textId="358EA810" w:rsidR="00245709" w:rsidRDefault="00686613"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Además, el trabajo colaborativo entre docentes ampl</w:t>
      </w:r>
      <w:r w:rsidR="00000ADA">
        <w:rPr>
          <w:rFonts w:asciiTheme="minorHAnsi" w:hAnsiTheme="minorHAnsi" w:cstheme="minorBidi"/>
        </w:rPr>
        <w:t>í</w:t>
      </w:r>
      <w:r>
        <w:rPr>
          <w:rFonts w:asciiTheme="minorHAnsi" w:hAnsiTheme="minorHAnsi" w:cstheme="minorBidi"/>
        </w:rPr>
        <w:t xml:space="preserve">a la perspectiva y el conocimiento, fomentando el intercambio de ideas y experiencias. La combinación de una evaluación formativa sólida y el trabajo en equipo entre educadores potencia la calidad educativa y la adaptabilidad en el aula, beneficiando </w:t>
      </w:r>
      <w:r w:rsidR="00000ADA">
        <w:rPr>
          <w:rFonts w:asciiTheme="minorHAnsi" w:hAnsiTheme="minorHAnsi" w:cstheme="minorBidi"/>
        </w:rPr>
        <w:t xml:space="preserve">a </w:t>
      </w:r>
      <w:r>
        <w:rPr>
          <w:rFonts w:asciiTheme="minorHAnsi" w:hAnsiTheme="minorHAnsi" w:cstheme="minorBidi"/>
        </w:rPr>
        <w:t>estudiantes y contribuyendo a un entorno de aprendizaje más efectivo y enriquecedor.</w:t>
      </w:r>
    </w:p>
    <w:p w14:paraId="2DA1094C" w14:textId="4735BB23" w:rsidR="002301FC" w:rsidRDefault="002104BF" w:rsidP="00F61F09">
      <w:pPr>
        <w:pBdr>
          <w:top w:val="nil"/>
          <w:left w:val="nil"/>
          <w:bottom w:val="nil"/>
          <w:right w:val="nil"/>
          <w:between w:val="nil"/>
        </w:pBdr>
        <w:spacing w:before="180" w:after="180" w:line="360" w:lineRule="auto"/>
        <w:jc w:val="both"/>
        <w:rPr>
          <w:rFonts w:asciiTheme="minorHAnsi" w:hAnsiTheme="minorHAnsi" w:cstheme="minorBidi"/>
          <w:b/>
          <w:bCs/>
        </w:rPr>
      </w:pPr>
      <w:r>
        <w:rPr>
          <w:rFonts w:asciiTheme="minorHAnsi" w:hAnsiTheme="minorHAnsi" w:cstheme="minorBidi"/>
          <w:b/>
          <w:bCs/>
        </w:rPr>
        <w:t>4</w:t>
      </w:r>
      <w:r w:rsidR="000C24EF">
        <w:rPr>
          <w:rFonts w:asciiTheme="minorHAnsi" w:hAnsiTheme="minorHAnsi" w:cstheme="minorBidi"/>
          <w:b/>
          <w:bCs/>
        </w:rPr>
        <w:t>.1.1 Objetivos de la intervención</w:t>
      </w:r>
    </w:p>
    <w:p w14:paraId="68CC924F" w14:textId="165E6153" w:rsidR="000C24EF" w:rsidRDefault="000C24EF"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lastRenderedPageBreak/>
        <w:t>Objetivo General</w:t>
      </w:r>
    </w:p>
    <w:p w14:paraId="3DC87888" w14:textId="37C8D8AA" w:rsidR="000C24EF" w:rsidRDefault="000C24EF"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Promover </w:t>
      </w:r>
      <w:r w:rsidR="00000ADA">
        <w:rPr>
          <w:rFonts w:asciiTheme="minorHAnsi" w:hAnsiTheme="minorHAnsi" w:cstheme="minorBidi"/>
        </w:rPr>
        <w:t>un</w:t>
      </w:r>
      <w:r>
        <w:rPr>
          <w:rFonts w:asciiTheme="minorHAnsi" w:hAnsiTheme="minorHAnsi" w:cstheme="minorBidi"/>
        </w:rPr>
        <w:t xml:space="preserve"> trabajo colaborativo entre docentes </w:t>
      </w:r>
      <w:r w:rsidR="00000ADA">
        <w:rPr>
          <w:rFonts w:asciiTheme="minorHAnsi" w:hAnsiTheme="minorHAnsi" w:cstheme="minorBidi"/>
        </w:rPr>
        <w:t xml:space="preserve">de </w:t>
      </w:r>
      <w:r>
        <w:rPr>
          <w:rFonts w:asciiTheme="minorHAnsi" w:hAnsiTheme="minorHAnsi" w:cstheme="minorBidi"/>
        </w:rPr>
        <w:t>matemática a través de</w:t>
      </w:r>
      <w:r w:rsidR="00000ADA">
        <w:rPr>
          <w:rFonts w:asciiTheme="minorHAnsi" w:hAnsiTheme="minorHAnsi" w:cstheme="minorBidi"/>
        </w:rPr>
        <w:t xml:space="preserve">l diseño de una </w:t>
      </w:r>
      <w:r w:rsidR="00B53A13">
        <w:rPr>
          <w:rFonts w:asciiTheme="minorHAnsi" w:hAnsiTheme="minorHAnsi" w:cstheme="minorBidi"/>
        </w:rPr>
        <w:t xml:space="preserve">planificación e implementación de prácticas de evaluación formativa, </w:t>
      </w:r>
      <w:r w:rsidR="00000ADA">
        <w:rPr>
          <w:rFonts w:asciiTheme="minorHAnsi" w:hAnsiTheme="minorHAnsi" w:cstheme="minorBidi"/>
        </w:rPr>
        <w:t>para contribuir</w:t>
      </w:r>
      <w:r w:rsidR="00B53A13">
        <w:rPr>
          <w:rFonts w:asciiTheme="minorHAnsi" w:hAnsiTheme="minorHAnsi" w:cstheme="minorBidi"/>
        </w:rPr>
        <w:t xml:space="preserve"> </w:t>
      </w:r>
      <w:r w:rsidR="00000ADA">
        <w:rPr>
          <w:rFonts w:asciiTheme="minorHAnsi" w:hAnsiTheme="minorHAnsi" w:cstheme="minorBidi"/>
        </w:rPr>
        <w:t>a</w:t>
      </w:r>
      <w:r w:rsidR="00B53A13">
        <w:rPr>
          <w:rFonts w:asciiTheme="minorHAnsi" w:hAnsiTheme="minorHAnsi" w:cstheme="minorBidi"/>
        </w:rPr>
        <w:t xml:space="preserve"> la calidad de</w:t>
      </w:r>
      <w:r w:rsidR="00000ADA">
        <w:rPr>
          <w:rFonts w:asciiTheme="minorHAnsi" w:hAnsiTheme="minorHAnsi" w:cstheme="minorBidi"/>
        </w:rPr>
        <w:t>l proceso de</w:t>
      </w:r>
      <w:r w:rsidR="00B53A13">
        <w:rPr>
          <w:rFonts w:asciiTheme="minorHAnsi" w:hAnsiTheme="minorHAnsi" w:cstheme="minorBidi"/>
        </w:rPr>
        <w:t xml:space="preserve"> enseñanza-aprendizaje. </w:t>
      </w:r>
    </w:p>
    <w:p w14:paraId="28159CB1" w14:textId="19B5C6B0" w:rsidR="00B53A13" w:rsidRDefault="00B53A13"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Objetivos Específicos</w:t>
      </w:r>
    </w:p>
    <w:p w14:paraId="6D941A10" w14:textId="1C972CED" w:rsidR="00B53A13" w:rsidRDefault="00B53A13" w:rsidP="00F61F09">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Desarrollar </w:t>
      </w:r>
      <w:r w:rsidR="00CF35A6">
        <w:rPr>
          <w:rFonts w:asciiTheme="minorHAnsi" w:hAnsiTheme="minorHAnsi" w:cstheme="minorBidi"/>
        </w:rPr>
        <w:t>talleres para un trabajo colaborativo</w:t>
      </w:r>
      <w:r>
        <w:rPr>
          <w:rFonts w:asciiTheme="minorHAnsi" w:hAnsiTheme="minorHAnsi" w:cstheme="minorBidi"/>
        </w:rPr>
        <w:t xml:space="preserve"> </w:t>
      </w:r>
      <w:r w:rsidR="00CF35A6">
        <w:rPr>
          <w:rFonts w:asciiTheme="minorHAnsi" w:hAnsiTheme="minorHAnsi" w:cstheme="minorBidi"/>
        </w:rPr>
        <w:t>entre</w:t>
      </w:r>
      <w:r>
        <w:rPr>
          <w:rFonts w:asciiTheme="minorHAnsi" w:hAnsiTheme="minorHAnsi" w:cstheme="minorBidi"/>
        </w:rPr>
        <w:t xml:space="preserve"> docentes</w:t>
      </w:r>
      <w:r w:rsidR="00CF35A6">
        <w:rPr>
          <w:rFonts w:asciiTheme="minorHAnsi" w:hAnsiTheme="minorHAnsi" w:cstheme="minorBidi"/>
        </w:rPr>
        <w:t xml:space="preserve"> </w:t>
      </w:r>
      <w:r>
        <w:rPr>
          <w:rFonts w:asciiTheme="minorHAnsi" w:hAnsiTheme="minorHAnsi" w:cstheme="minorBidi"/>
        </w:rPr>
        <w:t>de matemática que incluya prácticas de evaluación formativa</w:t>
      </w:r>
      <w:r w:rsidR="00CF35A6">
        <w:rPr>
          <w:rFonts w:asciiTheme="minorHAnsi" w:hAnsiTheme="minorHAnsi" w:cstheme="minorBidi"/>
        </w:rPr>
        <w:t>.</w:t>
      </w:r>
    </w:p>
    <w:p w14:paraId="0B8327CC" w14:textId="629E1DC9" w:rsidR="006D3797" w:rsidRPr="006D3797" w:rsidRDefault="006D3797" w:rsidP="006D3797">
      <w:pPr>
        <w:spacing w:line="360" w:lineRule="auto"/>
        <w:jc w:val="both"/>
        <w:rPr>
          <w:rFonts w:asciiTheme="minorHAnsi" w:hAnsiTheme="minorHAnsi" w:cstheme="minorHAnsi"/>
        </w:rPr>
      </w:pPr>
      <w:r w:rsidRPr="006D3797">
        <w:rPr>
          <w:rFonts w:asciiTheme="minorHAnsi" w:hAnsiTheme="minorHAnsi" w:cstheme="minorHAnsi"/>
          <w:color w:val="000000"/>
          <w:shd w:val="clear" w:color="auto" w:fill="FFFFFF"/>
        </w:rPr>
        <w:t>Implementar sesiones de acompañamiento</w:t>
      </w:r>
      <w:r w:rsidR="00CF35A6">
        <w:rPr>
          <w:rFonts w:asciiTheme="minorHAnsi" w:hAnsiTheme="minorHAnsi" w:cstheme="minorHAnsi"/>
          <w:color w:val="000000"/>
          <w:shd w:val="clear" w:color="auto" w:fill="FFFFFF"/>
        </w:rPr>
        <w:t xml:space="preserve"> docente</w:t>
      </w:r>
      <w:r w:rsidRPr="006D3797">
        <w:rPr>
          <w:rFonts w:asciiTheme="minorHAnsi" w:hAnsiTheme="minorHAnsi" w:cstheme="minorHAnsi"/>
          <w:color w:val="000000"/>
          <w:shd w:val="clear" w:color="auto" w:fill="FFFFFF"/>
        </w:rPr>
        <w:t xml:space="preserve"> al aula para </w:t>
      </w:r>
      <w:r w:rsidR="00CF35A6">
        <w:rPr>
          <w:rFonts w:asciiTheme="minorHAnsi" w:hAnsiTheme="minorHAnsi" w:cstheme="minorHAnsi"/>
          <w:color w:val="000000"/>
          <w:shd w:val="clear" w:color="auto" w:fill="FFFFFF"/>
        </w:rPr>
        <w:t>contribuir a la puesta en práctica de las estrategias de evaluación formativa.</w:t>
      </w:r>
    </w:p>
    <w:p w14:paraId="79A551BE" w14:textId="744B76F4" w:rsidR="00CE0458" w:rsidRDefault="00B53A13" w:rsidP="008D1C02">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Evaluar </w:t>
      </w:r>
      <w:r w:rsidR="006D3797">
        <w:rPr>
          <w:rFonts w:asciiTheme="minorHAnsi" w:hAnsiTheme="minorHAnsi" w:cstheme="minorBidi"/>
        </w:rPr>
        <w:t xml:space="preserve">la percepción de los docentes con </w:t>
      </w:r>
      <w:r w:rsidR="006D3797" w:rsidRPr="0053117F">
        <w:rPr>
          <w:rFonts w:asciiTheme="minorHAnsi" w:hAnsiTheme="minorHAnsi" w:cstheme="minorBidi"/>
        </w:rPr>
        <w:t xml:space="preserve">respecto a la </w:t>
      </w:r>
      <w:r w:rsidR="0053117F">
        <w:rPr>
          <w:rFonts w:asciiTheme="minorHAnsi" w:hAnsiTheme="minorHAnsi" w:cstheme="minorBidi"/>
        </w:rPr>
        <w:t xml:space="preserve">efectividad y utilidad de </w:t>
      </w:r>
      <w:r w:rsidR="001C01E2">
        <w:rPr>
          <w:rFonts w:asciiTheme="minorHAnsi" w:hAnsiTheme="minorHAnsi" w:cstheme="minorBidi"/>
        </w:rPr>
        <w:t>estrategias de evaluación formativa.</w:t>
      </w:r>
    </w:p>
    <w:p w14:paraId="2023A26A" w14:textId="3AB176AE" w:rsidR="00686613" w:rsidRDefault="002104BF" w:rsidP="00686613">
      <w:pPr>
        <w:pBdr>
          <w:top w:val="nil"/>
          <w:left w:val="nil"/>
          <w:bottom w:val="nil"/>
          <w:right w:val="nil"/>
          <w:between w:val="nil"/>
        </w:pBdr>
        <w:spacing w:before="180" w:after="180" w:line="360" w:lineRule="auto"/>
        <w:ind w:left="227"/>
        <w:rPr>
          <w:rFonts w:asciiTheme="minorHAnsi" w:hAnsiTheme="minorHAnsi" w:cstheme="minorBidi"/>
        </w:rPr>
      </w:pPr>
      <w:r>
        <w:rPr>
          <w:rFonts w:asciiTheme="minorHAnsi" w:hAnsiTheme="minorHAnsi" w:cstheme="minorBidi"/>
          <w:b/>
          <w:bCs/>
        </w:rPr>
        <w:t>4</w:t>
      </w:r>
      <w:r w:rsidR="00686613">
        <w:rPr>
          <w:rFonts w:asciiTheme="minorHAnsi" w:hAnsiTheme="minorHAnsi" w:cstheme="minorBidi"/>
          <w:b/>
          <w:bCs/>
        </w:rPr>
        <w:t>.</w:t>
      </w:r>
      <w:r w:rsidR="000F167D">
        <w:rPr>
          <w:rFonts w:asciiTheme="minorHAnsi" w:hAnsiTheme="minorHAnsi" w:cstheme="minorBidi"/>
          <w:b/>
          <w:bCs/>
        </w:rPr>
        <w:t>2</w:t>
      </w:r>
      <w:r w:rsidR="00686613">
        <w:rPr>
          <w:rFonts w:asciiTheme="minorHAnsi" w:hAnsiTheme="minorHAnsi" w:cstheme="minorBidi"/>
          <w:b/>
          <w:bCs/>
        </w:rPr>
        <w:t xml:space="preserve"> </w:t>
      </w:r>
      <w:r w:rsidR="00686613" w:rsidRPr="00621EDF">
        <w:rPr>
          <w:rFonts w:asciiTheme="minorHAnsi" w:hAnsiTheme="minorHAnsi" w:cstheme="minorBidi"/>
          <w:b/>
          <w:bCs/>
        </w:rPr>
        <w:t>A</w:t>
      </w:r>
      <w:r w:rsidR="007F01A5" w:rsidRPr="00621EDF">
        <w:rPr>
          <w:rFonts w:asciiTheme="minorHAnsi" w:hAnsiTheme="minorHAnsi" w:cstheme="minorBidi"/>
          <w:b/>
          <w:bCs/>
        </w:rPr>
        <w:t>plicación de la intervención</w:t>
      </w:r>
      <w:r w:rsidR="00E81CAB" w:rsidRPr="00621EDF">
        <w:rPr>
          <w:rFonts w:asciiTheme="minorHAnsi" w:hAnsiTheme="minorHAnsi" w:cstheme="minorBidi"/>
          <w:b/>
          <w:bCs/>
        </w:rPr>
        <w:t xml:space="preserve"> </w:t>
      </w:r>
      <w:r w:rsidR="00E81CAB" w:rsidRPr="00621EDF">
        <w:rPr>
          <w:rFonts w:ascii="Calibri" w:hAnsi="Calibri" w:cs="Calibri"/>
          <w:b/>
          <w:bCs/>
        </w:rPr>
        <w:t>+</w:t>
      </w:r>
      <w:r w:rsidR="00E81CAB" w:rsidRPr="00621EDF">
        <w:rPr>
          <w:rFonts w:asciiTheme="minorHAnsi" w:hAnsiTheme="minorHAnsi" w:cstheme="minorBidi"/>
          <w:b/>
          <w:bCs/>
        </w:rPr>
        <w:t xml:space="preserve"> innovación</w:t>
      </w:r>
    </w:p>
    <w:p w14:paraId="6A2020D2" w14:textId="0319F0CE" w:rsidR="00EB01A6" w:rsidRDefault="007F01A5" w:rsidP="008D1C02">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A continuación, se presenta un síntesis de las condiciones y aspectos más relevante del proceso de aplicación de la intervención. Esta se organizó en tres etapas que abarcan el segundo semestre. Tal como se evidencia en la descripción de actividades, se establecieron plazos flexibles, para que el establecimiento </w:t>
      </w:r>
      <w:r w:rsidR="000B2EF0">
        <w:rPr>
          <w:rFonts w:asciiTheme="minorHAnsi" w:hAnsiTheme="minorHAnsi" w:cstheme="minorBidi"/>
        </w:rPr>
        <w:t xml:space="preserve">educacional </w:t>
      </w:r>
      <w:r>
        <w:rPr>
          <w:rFonts w:asciiTheme="minorHAnsi" w:hAnsiTheme="minorHAnsi" w:cstheme="minorBidi"/>
        </w:rPr>
        <w:t xml:space="preserve">pudiese realizar sus adecuaciones, de acuerdo </w:t>
      </w:r>
      <w:r w:rsidR="000B2EF0">
        <w:rPr>
          <w:rFonts w:asciiTheme="minorHAnsi" w:hAnsiTheme="minorHAnsi" w:cstheme="minorBidi"/>
        </w:rPr>
        <w:t>con</w:t>
      </w:r>
      <w:r>
        <w:rPr>
          <w:rFonts w:asciiTheme="minorHAnsi" w:hAnsiTheme="minorHAnsi" w:cstheme="minorBidi"/>
        </w:rPr>
        <w:t xml:space="preserve"> sus contextos, actividades internas u otras necesidades imprevistas. En cada una de las fases, participaron rectoría, coordinación académica, docentes e investigador, responsables de liderar y acompañar cada una de las actividades propuestas</w:t>
      </w:r>
      <w:r w:rsidR="00400F11">
        <w:rPr>
          <w:rFonts w:asciiTheme="minorHAnsi" w:hAnsiTheme="minorHAnsi" w:cstheme="minorBidi"/>
        </w:rPr>
        <w:t>, ver Tablas apartado 3.1.3.</w:t>
      </w:r>
    </w:p>
    <w:p w14:paraId="5164E350" w14:textId="03D0D556" w:rsidR="00425492" w:rsidRDefault="00621EDF" w:rsidP="00295DFE">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Inicialmente se habia programado la realización de cuatro talleres uno por semana, ver </w:t>
      </w:r>
      <w:r w:rsidR="00425492">
        <w:rPr>
          <w:rFonts w:asciiTheme="minorHAnsi" w:hAnsiTheme="minorHAnsi" w:cstheme="minorBidi"/>
        </w:rPr>
        <w:t xml:space="preserve">Tabla 6 y revisar con más detalle en </w:t>
      </w:r>
      <w:r>
        <w:rPr>
          <w:rFonts w:asciiTheme="minorHAnsi" w:hAnsiTheme="minorHAnsi" w:cstheme="minorBidi"/>
        </w:rPr>
        <w:t xml:space="preserve">Anexo </w:t>
      </w:r>
      <w:r w:rsidR="00EE392D">
        <w:rPr>
          <w:rFonts w:asciiTheme="minorHAnsi" w:hAnsiTheme="minorHAnsi" w:cstheme="minorBidi"/>
        </w:rPr>
        <w:t>4</w:t>
      </w:r>
      <w:r>
        <w:rPr>
          <w:rFonts w:asciiTheme="minorHAnsi" w:hAnsiTheme="minorHAnsi" w:cstheme="minorBidi"/>
        </w:rPr>
        <w:t xml:space="preserve">. </w:t>
      </w:r>
    </w:p>
    <w:p w14:paraId="7D94ECB3" w14:textId="4A3DCC12" w:rsidR="00425492" w:rsidRDefault="00425492" w:rsidP="00295DFE">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Tabla 6: Cronograma talleres inicial</w:t>
      </w:r>
    </w:p>
    <w:tbl>
      <w:tblPr>
        <w:tblStyle w:val="TableNormal1"/>
        <w:tblW w:w="0" w:type="auto"/>
        <w:tblInd w:w="5" w:type="dxa"/>
        <w:tblLook w:val="04A0" w:firstRow="1" w:lastRow="0" w:firstColumn="1" w:lastColumn="0" w:noHBand="0" w:noVBand="1"/>
      </w:tblPr>
      <w:tblGrid>
        <w:gridCol w:w="8544"/>
      </w:tblGrid>
      <w:tr w:rsidR="00425492" w:rsidRPr="00425492" w14:paraId="3D8FFB10" w14:textId="77777777" w:rsidTr="00425492">
        <w:tc>
          <w:tcPr>
            <w:tcW w:w="8544" w:type="dxa"/>
            <w:tcBorders>
              <w:bottom w:val="single" w:sz="4" w:space="0" w:color="auto"/>
            </w:tcBorders>
          </w:tcPr>
          <w:p w14:paraId="1679110E" w14:textId="1DBDF1B4" w:rsidR="00425492" w:rsidRPr="00425492" w:rsidRDefault="00425492" w:rsidP="00425492">
            <w:pPr>
              <w:spacing w:before="180" w:after="180"/>
              <w:jc w:val="both"/>
              <w:rPr>
                <w:rFonts w:asciiTheme="minorHAnsi" w:hAnsiTheme="minorHAnsi" w:cstheme="minorBidi"/>
                <w:b/>
                <w:bCs/>
                <w:sz w:val="20"/>
                <w:szCs w:val="20"/>
              </w:rPr>
            </w:pPr>
            <w:r>
              <w:rPr>
                <w:rFonts w:asciiTheme="minorHAnsi" w:hAnsiTheme="minorHAnsi" w:cstheme="minorBidi"/>
                <w:b/>
                <w:bCs/>
                <w:sz w:val="20"/>
                <w:szCs w:val="20"/>
              </w:rPr>
              <w:lastRenderedPageBreak/>
              <w:t>Actividades</w:t>
            </w:r>
          </w:p>
        </w:tc>
      </w:tr>
      <w:tr w:rsidR="00425492" w:rsidRPr="00425492" w14:paraId="170F14C1" w14:textId="77777777" w:rsidTr="00CE0458">
        <w:tc>
          <w:tcPr>
            <w:tcW w:w="8544" w:type="dxa"/>
            <w:tcBorders>
              <w:top w:val="single" w:sz="4" w:space="0" w:color="auto"/>
              <w:bottom w:val="single" w:sz="4" w:space="0" w:color="auto"/>
            </w:tcBorders>
          </w:tcPr>
          <w:p w14:paraId="579F5866" w14:textId="4CD67283" w:rsidR="00425492" w:rsidRPr="00425492" w:rsidRDefault="00425492" w:rsidP="00425492">
            <w:pPr>
              <w:spacing w:before="180" w:after="180"/>
              <w:jc w:val="both"/>
              <w:rPr>
                <w:rFonts w:asciiTheme="minorHAnsi" w:hAnsiTheme="minorHAnsi" w:cstheme="minorBidi"/>
                <w:sz w:val="20"/>
                <w:szCs w:val="20"/>
              </w:rPr>
            </w:pPr>
            <w:r>
              <w:rPr>
                <w:rFonts w:asciiTheme="minorHAnsi" w:hAnsiTheme="minorHAnsi" w:cstheme="minorBidi"/>
                <w:sz w:val="20"/>
                <w:szCs w:val="20"/>
              </w:rPr>
              <w:t>Semana 1:</w:t>
            </w:r>
            <w:r w:rsidRPr="000036BC">
              <w:rPr>
                <w:rFonts w:asciiTheme="minorHAnsi" w:hAnsiTheme="minorHAnsi" w:cstheme="minorHAnsi"/>
                <w:b/>
                <w:bCs/>
                <w:lang w:val="es-ES"/>
              </w:rPr>
              <w:t xml:space="preserve"> </w:t>
            </w:r>
            <w:r w:rsidRPr="00425492">
              <w:rPr>
                <w:rFonts w:asciiTheme="minorHAnsi" w:hAnsiTheme="minorHAnsi" w:cstheme="minorHAnsi"/>
                <w:sz w:val="20"/>
                <w:szCs w:val="20"/>
                <w:lang w:val="es-ES"/>
              </w:rPr>
              <w:t>Introducción a la Evaluación Formativa y Trabajo Colaborativo</w:t>
            </w:r>
          </w:p>
        </w:tc>
      </w:tr>
      <w:tr w:rsidR="00425492" w:rsidRPr="00425492" w14:paraId="4ED8D0A4" w14:textId="77777777" w:rsidTr="00CE0458">
        <w:tc>
          <w:tcPr>
            <w:tcW w:w="8544" w:type="dxa"/>
            <w:tcBorders>
              <w:top w:val="single" w:sz="4" w:space="0" w:color="auto"/>
              <w:bottom w:val="single" w:sz="4" w:space="0" w:color="auto"/>
            </w:tcBorders>
          </w:tcPr>
          <w:p w14:paraId="389BDF78" w14:textId="4BDDA730" w:rsidR="00425492" w:rsidRPr="00425492" w:rsidRDefault="00425492" w:rsidP="00425492">
            <w:pPr>
              <w:spacing w:before="180" w:after="180"/>
              <w:jc w:val="both"/>
              <w:rPr>
                <w:rFonts w:asciiTheme="minorHAnsi" w:hAnsiTheme="minorHAnsi" w:cstheme="minorBidi"/>
                <w:sz w:val="20"/>
                <w:szCs w:val="20"/>
              </w:rPr>
            </w:pPr>
            <w:r>
              <w:rPr>
                <w:rFonts w:asciiTheme="minorHAnsi" w:hAnsiTheme="minorHAnsi" w:cstheme="minorBidi"/>
                <w:sz w:val="20"/>
                <w:szCs w:val="20"/>
              </w:rPr>
              <w:t xml:space="preserve">Semana 2: </w:t>
            </w:r>
            <w:r w:rsidRPr="00425492">
              <w:rPr>
                <w:rFonts w:asciiTheme="minorHAnsi" w:hAnsiTheme="minorHAnsi" w:cstheme="minorHAnsi"/>
                <w:sz w:val="20"/>
                <w:szCs w:val="20"/>
                <w:lang w:val="es-ES"/>
              </w:rPr>
              <w:t>Diseño de Evaluaciones Formativas en la asignatura Matemática</w:t>
            </w:r>
          </w:p>
        </w:tc>
      </w:tr>
      <w:tr w:rsidR="00425492" w:rsidRPr="00425492" w14:paraId="2F166A66" w14:textId="77777777" w:rsidTr="00CE0458">
        <w:tc>
          <w:tcPr>
            <w:tcW w:w="8544" w:type="dxa"/>
            <w:tcBorders>
              <w:top w:val="single" w:sz="4" w:space="0" w:color="auto"/>
              <w:bottom w:val="single" w:sz="4" w:space="0" w:color="auto"/>
            </w:tcBorders>
          </w:tcPr>
          <w:p w14:paraId="6EC8F972" w14:textId="21B9E6FA" w:rsidR="00425492" w:rsidRPr="00425492" w:rsidRDefault="00425492" w:rsidP="00425492">
            <w:pPr>
              <w:spacing w:before="180" w:after="180"/>
              <w:jc w:val="both"/>
              <w:rPr>
                <w:rFonts w:asciiTheme="minorHAnsi" w:hAnsiTheme="minorHAnsi" w:cstheme="minorBidi"/>
                <w:sz w:val="20"/>
                <w:szCs w:val="20"/>
              </w:rPr>
            </w:pPr>
            <w:r>
              <w:rPr>
                <w:rFonts w:asciiTheme="minorHAnsi" w:hAnsiTheme="minorHAnsi" w:cstheme="minorBidi"/>
                <w:sz w:val="20"/>
                <w:szCs w:val="20"/>
              </w:rPr>
              <w:t>Semana 3:</w:t>
            </w:r>
            <w:r w:rsidRPr="000036BC">
              <w:rPr>
                <w:rFonts w:asciiTheme="minorHAnsi" w:hAnsiTheme="minorHAnsi" w:cstheme="minorHAnsi"/>
                <w:b/>
                <w:bCs/>
                <w:lang w:val="es-ES"/>
              </w:rPr>
              <w:t xml:space="preserve"> </w:t>
            </w:r>
            <w:r w:rsidRPr="00425492">
              <w:rPr>
                <w:rFonts w:asciiTheme="minorHAnsi" w:hAnsiTheme="minorHAnsi" w:cstheme="minorHAnsi"/>
                <w:sz w:val="20"/>
                <w:szCs w:val="20"/>
                <w:lang w:val="es-ES"/>
              </w:rPr>
              <w:t>Implementación de Evaluación Formativa en el Aula</w:t>
            </w:r>
          </w:p>
        </w:tc>
      </w:tr>
      <w:tr w:rsidR="00425492" w:rsidRPr="00425492" w14:paraId="22284A98" w14:textId="77777777" w:rsidTr="00CE0458">
        <w:tc>
          <w:tcPr>
            <w:tcW w:w="8544" w:type="dxa"/>
            <w:tcBorders>
              <w:top w:val="single" w:sz="4" w:space="0" w:color="auto"/>
            </w:tcBorders>
          </w:tcPr>
          <w:p w14:paraId="4F343D81" w14:textId="42684608" w:rsidR="00425492" w:rsidRDefault="00425492" w:rsidP="00425492">
            <w:pPr>
              <w:spacing w:before="180" w:after="180"/>
              <w:jc w:val="both"/>
              <w:rPr>
                <w:rFonts w:asciiTheme="minorHAnsi" w:hAnsiTheme="minorHAnsi" w:cstheme="minorBidi"/>
                <w:sz w:val="20"/>
                <w:szCs w:val="20"/>
              </w:rPr>
            </w:pPr>
            <w:r>
              <w:rPr>
                <w:rFonts w:asciiTheme="minorHAnsi" w:hAnsiTheme="minorHAnsi" w:cstheme="minorBidi"/>
                <w:sz w:val="20"/>
                <w:szCs w:val="20"/>
              </w:rPr>
              <w:t xml:space="preserve">Semana 4: </w:t>
            </w:r>
            <w:r w:rsidRPr="00425492">
              <w:rPr>
                <w:rFonts w:asciiTheme="minorHAnsi" w:hAnsiTheme="minorHAnsi" w:cstheme="minorHAnsi"/>
                <w:sz w:val="20"/>
                <w:szCs w:val="20"/>
                <w:lang w:val="es-ES"/>
              </w:rPr>
              <w:t>Trabajo Colaborativo y Mejora Continua</w:t>
            </w:r>
          </w:p>
        </w:tc>
      </w:tr>
    </w:tbl>
    <w:p w14:paraId="18D539F7" w14:textId="4ABD415C" w:rsidR="00295DFE" w:rsidRDefault="00621EDF" w:rsidP="00295DFE">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Sin embargo, </w:t>
      </w:r>
      <w:r w:rsidR="007F7149">
        <w:rPr>
          <w:rFonts w:asciiTheme="minorHAnsi" w:hAnsiTheme="minorHAnsi" w:cstheme="minorBidi"/>
        </w:rPr>
        <w:t xml:space="preserve">debido a limitaciones de tiempo y espacio, conforme las semanas transcurrían, se volvió evidente la necesidad de ajustar el plan. Ante esta situación, se tómo la decisión de reducir la cantidad de talleres a dos, con el objetivo de aprovechar eficientemente el tiempo restante. Es importante señalar que, desde Rectoría, no se estableció una fecha clara para dar inicio a estos talleres. Dada la necesidad mencionada anteriomente, las actividades quedaron de la siguiente manera, ver Tabla </w:t>
      </w:r>
      <w:r w:rsidR="00425492">
        <w:rPr>
          <w:rFonts w:asciiTheme="minorHAnsi" w:hAnsiTheme="minorHAnsi" w:cstheme="minorBidi"/>
        </w:rPr>
        <w:t>7</w:t>
      </w:r>
      <w:r w:rsidR="007F7149">
        <w:rPr>
          <w:rFonts w:asciiTheme="minorHAnsi" w:hAnsiTheme="minorHAnsi" w:cstheme="minorBidi"/>
        </w:rPr>
        <w:t>.</w:t>
      </w:r>
    </w:p>
    <w:p w14:paraId="7F9903ED" w14:textId="5C4CFD11" w:rsidR="007F7149" w:rsidRPr="00065DAE" w:rsidRDefault="007F7149" w:rsidP="007F7149">
      <w:pPr>
        <w:pBdr>
          <w:top w:val="nil"/>
          <w:left w:val="nil"/>
          <w:bottom w:val="nil"/>
          <w:right w:val="nil"/>
          <w:between w:val="nil"/>
        </w:pBdr>
        <w:spacing w:before="180" w:after="180" w:line="360" w:lineRule="auto"/>
        <w:rPr>
          <w:rFonts w:asciiTheme="minorHAnsi" w:hAnsiTheme="minorHAnsi" w:cstheme="minorBidi"/>
        </w:rPr>
      </w:pPr>
      <w:r w:rsidRPr="00065DAE">
        <w:rPr>
          <w:rFonts w:asciiTheme="minorHAnsi" w:hAnsiTheme="minorHAnsi" w:cstheme="minorBidi"/>
        </w:rPr>
        <w:t xml:space="preserve">Tabla </w:t>
      </w:r>
      <w:r w:rsidR="00425492">
        <w:rPr>
          <w:rFonts w:asciiTheme="minorHAnsi" w:hAnsiTheme="minorHAnsi" w:cstheme="minorBidi"/>
        </w:rPr>
        <w:t>7</w:t>
      </w:r>
      <w:r w:rsidRPr="00065DAE">
        <w:rPr>
          <w:rFonts w:asciiTheme="minorHAnsi" w:hAnsiTheme="minorHAnsi" w:cstheme="minorBidi"/>
        </w:rPr>
        <w:t xml:space="preserve">: </w:t>
      </w:r>
      <w:r w:rsidR="00425492">
        <w:rPr>
          <w:rFonts w:asciiTheme="minorHAnsi" w:hAnsiTheme="minorHAnsi" w:cstheme="minorBidi"/>
        </w:rPr>
        <w:t>Cronograma adaptado a</w:t>
      </w:r>
      <w:r>
        <w:rPr>
          <w:rFonts w:asciiTheme="minorHAnsi" w:hAnsiTheme="minorHAnsi" w:cstheme="minorBidi"/>
        </w:rPr>
        <w:t xml:space="preserve">ctividades </w:t>
      </w:r>
      <w:r w:rsidRPr="007F7149">
        <w:rPr>
          <w:rFonts w:asciiTheme="minorHAnsi" w:hAnsiTheme="minorHAnsi" w:cstheme="minorBidi"/>
        </w:rPr>
        <w:t xml:space="preserve">intervención </w:t>
      </w:r>
      <w:r w:rsidRPr="007F7149">
        <w:rPr>
          <w:rFonts w:ascii="Calibri" w:hAnsi="Calibri" w:cs="Calibri"/>
        </w:rPr>
        <w:t>+</w:t>
      </w:r>
      <w:r w:rsidRPr="007F7149">
        <w:rPr>
          <w:rFonts w:asciiTheme="minorHAnsi" w:hAnsiTheme="minorHAnsi" w:cstheme="minorBidi"/>
        </w:rPr>
        <w:t xml:space="preserve"> innovación</w:t>
      </w:r>
      <w:r>
        <w:rPr>
          <w:rFonts w:asciiTheme="minorHAnsi" w:hAnsiTheme="minorHAnsi" w:cstheme="minorBidi"/>
        </w:rPr>
        <w:t xml:space="preserve"> </w:t>
      </w:r>
    </w:p>
    <w:tbl>
      <w:tblPr>
        <w:tblStyle w:val="Tablaconcuadrcu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956"/>
        <w:gridCol w:w="2777"/>
        <w:gridCol w:w="2811"/>
      </w:tblGrid>
      <w:tr w:rsidR="007F7149" w:rsidRPr="00400F11" w14:paraId="4D4533EE" w14:textId="77777777" w:rsidTr="00EB01A6">
        <w:trPr>
          <w:trHeight w:val="300"/>
        </w:trPr>
        <w:tc>
          <w:tcPr>
            <w:tcW w:w="2956" w:type="dxa"/>
            <w:hideMark/>
          </w:tcPr>
          <w:p w14:paraId="2C388EB7" w14:textId="77777777" w:rsidR="007F7149" w:rsidRPr="00400F11" w:rsidRDefault="007F7149" w:rsidP="00EB01A6">
            <w:pPr>
              <w:pStyle w:val="paragraph"/>
              <w:spacing w:before="0" w:beforeAutospacing="0" w:after="0" w:afterAutospacing="0"/>
              <w:textAlignment w:val="baseline"/>
              <w:rPr>
                <w:rFonts w:asciiTheme="minorHAnsi" w:hAnsiTheme="minorHAnsi" w:cstheme="minorHAnsi"/>
                <w:sz w:val="20"/>
                <w:szCs w:val="20"/>
              </w:rPr>
            </w:pPr>
            <w:r w:rsidRPr="00400F11">
              <w:rPr>
                <w:rStyle w:val="normaltextrun"/>
                <w:rFonts w:asciiTheme="minorHAnsi" w:hAnsiTheme="minorHAnsi" w:cstheme="minorHAnsi"/>
                <w:b/>
                <w:bCs/>
                <w:sz w:val="20"/>
                <w:szCs w:val="20"/>
              </w:rPr>
              <w:t>Actividades</w:t>
            </w:r>
            <w:r w:rsidRPr="00400F11">
              <w:rPr>
                <w:rStyle w:val="eop"/>
                <w:rFonts w:asciiTheme="minorHAnsi" w:hAnsiTheme="minorHAnsi" w:cstheme="minorHAnsi"/>
                <w:sz w:val="20"/>
                <w:szCs w:val="20"/>
              </w:rPr>
              <w:t> </w:t>
            </w:r>
          </w:p>
        </w:tc>
        <w:tc>
          <w:tcPr>
            <w:tcW w:w="2777" w:type="dxa"/>
            <w:hideMark/>
          </w:tcPr>
          <w:p w14:paraId="10C7C073" w14:textId="77777777" w:rsidR="007F7149" w:rsidRPr="00400F11" w:rsidRDefault="007F7149" w:rsidP="00EB01A6">
            <w:pPr>
              <w:pStyle w:val="paragraph"/>
              <w:spacing w:before="0" w:beforeAutospacing="0" w:after="0" w:afterAutospacing="0"/>
              <w:textAlignment w:val="baseline"/>
              <w:rPr>
                <w:rFonts w:asciiTheme="minorHAnsi" w:hAnsiTheme="minorHAnsi" w:cstheme="minorHAnsi"/>
                <w:sz w:val="20"/>
                <w:szCs w:val="20"/>
              </w:rPr>
            </w:pPr>
            <w:r w:rsidRPr="00400F11">
              <w:rPr>
                <w:rStyle w:val="normaltextrun"/>
                <w:rFonts w:asciiTheme="minorHAnsi" w:hAnsiTheme="minorHAnsi" w:cstheme="minorHAnsi"/>
                <w:b/>
                <w:bCs/>
                <w:sz w:val="20"/>
                <w:szCs w:val="20"/>
              </w:rPr>
              <w:t>Tiempo</w:t>
            </w:r>
            <w:r w:rsidRPr="00400F11">
              <w:rPr>
                <w:rStyle w:val="eop"/>
                <w:rFonts w:asciiTheme="minorHAnsi" w:hAnsiTheme="minorHAnsi" w:cstheme="minorHAnsi"/>
                <w:sz w:val="20"/>
                <w:szCs w:val="20"/>
              </w:rPr>
              <w:t> </w:t>
            </w:r>
          </w:p>
        </w:tc>
        <w:tc>
          <w:tcPr>
            <w:tcW w:w="2811" w:type="dxa"/>
            <w:hideMark/>
          </w:tcPr>
          <w:p w14:paraId="5A2EB792" w14:textId="77777777" w:rsidR="007F7149" w:rsidRPr="00400F11" w:rsidRDefault="007F7149" w:rsidP="00EB01A6">
            <w:pPr>
              <w:pStyle w:val="paragraph"/>
              <w:spacing w:before="0" w:beforeAutospacing="0" w:after="0" w:afterAutospacing="0"/>
              <w:textAlignment w:val="baseline"/>
              <w:rPr>
                <w:rFonts w:asciiTheme="minorHAnsi" w:hAnsiTheme="minorHAnsi" w:cstheme="minorHAnsi"/>
                <w:sz w:val="20"/>
                <w:szCs w:val="20"/>
              </w:rPr>
            </w:pPr>
            <w:r w:rsidRPr="00400F11">
              <w:rPr>
                <w:rStyle w:val="normaltextrun"/>
                <w:rFonts w:asciiTheme="minorHAnsi" w:hAnsiTheme="minorHAnsi" w:cstheme="minorHAnsi"/>
                <w:b/>
                <w:bCs/>
                <w:sz w:val="20"/>
                <w:szCs w:val="20"/>
              </w:rPr>
              <w:t>Fecha</w:t>
            </w:r>
            <w:r w:rsidRPr="00400F11">
              <w:rPr>
                <w:rStyle w:val="eop"/>
                <w:rFonts w:asciiTheme="minorHAnsi" w:hAnsiTheme="minorHAnsi" w:cstheme="minorHAnsi"/>
                <w:sz w:val="20"/>
                <w:szCs w:val="20"/>
              </w:rPr>
              <w:t> </w:t>
            </w:r>
          </w:p>
        </w:tc>
      </w:tr>
      <w:tr w:rsidR="007F7149" w:rsidRPr="00400F11" w14:paraId="26CFD2BE" w14:textId="77777777" w:rsidTr="00EB01A6">
        <w:trPr>
          <w:trHeight w:val="300"/>
        </w:trPr>
        <w:tc>
          <w:tcPr>
            <w:tcW w:w="2956" w:type="dxa"/>
            <w:hideMark/>
          </w:tcPr>
          <w:p w14:paraId="72E60DC5" w14:textId="77777777" w:rsidR="007F7149" w:rsidRPr="00400F11" w:rsidRDefault="007F7149" w:rsidP="00EB01A6">
            <w:pPr>
              <w:pStyle w:val="paragraph"/>
              <w:spacing w:before="0" w:beforeAutospacing="0" w:after="0" w:afterAutospacing="0"/>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1.- Dos sesiones de talleres de evaluación formativa.</w:t>
            </w:r>
            <w:r w:rsidRPr="00400F11">
              <w:rPr>
                <w:rStyle w:val="eop"/>
                <w:rFonts w:asciiTheme="minorHAnsi" w:hAnsiTheme="minorHAnsi" w:cstheme="minorHAnsi"/>
                <w:sz w:val="20"/>
                <w:szCs w:val="20"/>
              </w:rPr>
              <w:t> </w:t>
            </w:r>
          </w:p>
        </w:tc>
        <w:tc>
          <w:tcPr>
            <w:tcW w:w="2777" w:type="dxa"/>
            <w:hideMark/>
          </w:tcPr>
          <w:p w14:paraId="7EAB3660" w14:textId="3E937363"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90 min</w:t>
            </w:r>
            <w:r w:rsidRPr="00400F11">
              <w:rPr>
                <w:rStyle w:val="eop"/>
                <w:rFonts w:asciiTheme="minorHAnsi" w:hAnsiTheme="minorHAnsi" w:cstheme="minorHAnsi"/>
                <w:sz w:val="20"/>
                <w:szCs w:val="20"/>
              </w:rPr>
              <w:t> </w:t>
            </w:r>
            <w:r w:rsidR="00400F11">
              <w:rPr>
                <w:rStyle w:val="eop"/>
                <w:rFonts w:asciiTheme="minorHAnsi" w:hAnsiTheme="minorHAnsi" w:cstheme="minorHAnsi"/>
                <w:sz w:val="20"/>
                <w:szCs w:val="20"/>
              </w:rPr>
              <w:t>c</w:t>
            </w:r>
            <w:r w:rsidR="00400F11">
              <w:rPr>
                <w:rStyle w:val="eop"/>
                <w:rFonts w:cstheme="minorHAnsi"/>
                <w:sz w:val="20"/>
                <w:szCs w:val="20"/>
              </w:rPr>
              <w:t>/u</w:t>
            </w:r>
          </w:p>
        </w:tc>
        <w:tc>
          <w:tcPr>
            <w:tcW w:w="2811" w:type="dxa"/>
            <w:hideMark/>
          </w:tcPr>
          <w:p w14:paraId="0951EBCD" w14:textId="77777777"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Noviembre</w:t>
            </w:r>
            <w:r w:rsidRPr="00400F11">
              <w:rPr>
                <w:rStyle w:val="eop"/>
                <w:rFonts w:asciiTheme="minorHAnsi" w:hAnsiTheme="minorHAnsi" w:cstheme="minorHAnsi"/>
                <w:sz w:val="20"/>
                <w:szCs w:val="20"/>
              </w:rPr>
              <w:t> </w:t>
            </w:r>
          </w:p>
        </w:tc>
      </w:tr>
      <w:tr w:rsidR="007F7149" w:rsidRPr="00400F11" w14:paraId="727A7A50" w14:textId="77777777" w:rsidTr="00EB01A6">
        <w:trPr>
          <w:trHeight w:val="300"/>
        </w:trPr>
        <w:tc>
          <w:tcPr>
            <w:tcW w:w="2956" w:type="dxa"/>
            <w:hideMark/>
          </w:tcPr>
          <w:p w14:paraId="0DD49081" w14:textId="77777777" w:rsidR="007F7149" w:rsidRPr="00400F11" w:rsidRDefault="007F7149" w:rsidP="00EB01A6">
            <w:pPr>
              <w:pStyle w:val="paragraph"/>
              <w:spacing w:before="0" w:beforeAutospacing="0" w:after="0" w:afterAutospacing="0"/>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2.- Dos acompañamientos al aula</w:t>
            </w:r>
            <w:r w:rsidRPr="00400F11">
              <w:rPr>
                <w:rStyle w:val="eop"/>
                <w:rFonts w:asciiTheme="minorHAnsi" w:hAnsiTheme="minorHAnsi" w:cstheme="minorHAnsi"/>
                <w:sz w:val="20"/>
                <w:szCs w:val="20"/>
              </w:rPr>
              <w:t> </w:t>
            </w:r>
          </w:p>
        </w:tc>
        <w:tc>
          <w:tcPr>
            <w:tcW w:w="2777" w:type="dxa"/>
            <w:hideMark/>
          </w:tcPr>
          <w:p w14:paraId="2EB8514C" w14:textId="1128B237"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90 min</w:t>
            </w:r>
            <w:r w:rsidR="00400F11">
              <w:rPr>
                <w:rStyle w:val="normaltextrun"/>
                <w:rFonts w:asciiTheme="minorHAnsi" w:hAnsiTheme="minorHAnsi" w:cstheme="minorHAnsi"/>
                <w:sz w:val="20"/>
                <w:szCs w:val="20"/>
              </w:rPr>
              <w:t xml:space="preserve"> </w:t>
            </w:r>
            <w:r w:rsidR="00400F11">
              <w:rPr>
                <w:rStyle w:val="normaltextrun"/>
                <w:rFonts w:cstheme="minorHAnsi"/>
                <w:sz w:val="20"/>
                <w:szCs w:val="20"/>
              </w:rPr>
              <w:t>c/u</w:t>
            </w:r>
          </w:p>
        </w:tc>
        <w:tc>
          <w:tcPr>
            <w:tcW w:w="2811" w:type="dxa"/>
            <w:hideMark/>
          </w:tcPr>
          <w:p w14:paraId="70139F6E" w14:textId="77777777"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Primer semestre</w:t>
            </w:r>
            <w:r w:rsidRPr="00400F11">
              <w:rPr>
                <w:rStyle w:val="eop"/>
                <w:rFonts w:asciiTheme="minorHAnsi" w:hAnsiTheme="minorHAnsi" w:cstheme="minorHAnsi"/>
                <w:sz w:val="20"/>
                <w:szCs w:val="20"/>
              </w:rPr>
              <w:t> </w:t>
            </w:r>
          </w:p>
          <w:p w14:paraId="3BD84276" w14:textId="77777777"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Segundo semestre</w:t>
            </w:r>
            <w:r w:rsidRPr="00400F11">
              <w:rPr>
                <w:rStyle w:val="eop"/>
                <w:rFonts w:asciiTheme="minorHAnsi" w:hAnsiTheme="minorHAnsi" w:cstheme="minorHAnsi"/>
                <w:sz w:val="20"/>
                <w:szCs w:val="20"/>
              </w:rPr>
              <w:t> </w:t>
            </w:r>
          </w:p>
        </w:tc>
      </w:tr>
      <w:tr w:rsidR="007F7149" w:rsidRPr="00400F11" w14:paraId="003E7213" w14:textId="77777777" w:rsidTr="00EB01A6">
        <w:trPr>
          <w:trHeight w:val="300"/>
        </w:trPr>
        <w:tc>
          <w:tcPr>
            <w:tcW w:w="2956" w:type="dxa"/>
            <w:hideMark/>
          </w:tcPr>
          <w:p w14:paraId="5FB339E9" w14:textId="77777777" w:rsidR="007F7149" w:rsidRPr="00400F11" w:rsidRDefault="007F7149" w:rsidP="00EB01A6">
            <w:pPr>
              <w:pStyle w:val="paragraph"/>
              <w:spacing w:before="0" w:beforeAutospacing="0" w:after="0" w:afterAutospacing="0"/>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3.- Aplicación de instrumentos de recolección de información</w:t>
            </w:r>
            <w:r w:rsidRPr="00400F11">
              <w:rPr>
                <w:rStyle w:val="eop"/>
                <w:rFonts w:asciiTheme="minorHAnsi" w:hAnsiTheme="minorHAnsi" w:cstheme="minorHAnsi"/>
                <w:sz w:val="20"/>
                <w:szCs w:val="20"/>
              </w:rPr>
              <w:t> </w:t>
            </w:r>
          </w:p>
        </w:tc>
        <w:tc>
          <w:tcPr>
            <w:tcW w:w="2777" w:type="dxa"/>
            <w:hideMark/>
          </w:tcPr>
          <w:p w14:paraId="79C17A61" w14:textId="77777777"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2 semanas</w:t>
            </w:r>
            <w:r w:rsidRPr="00400F11">
              <w:rPr>
                <w:rStyle w:val="eop"/>
                <w:rFonts w:asciiTheme="minorHAnsi" w:hAnsiTheme="minorHAnsi" w:cstheme="minorHAnsi"/>
                <w:sz w:val="20"/>
                <w:szCs w:val="20"/>
              </w:rPr>
              <w:t> </w:t>
            </w:r>
          </w:p>
        </w:tc>
        <w:tc>
          <w:tcPr>
            <w:tcW w:w="2811" w:type="dxa"/>
            <w:hideMark/>
          </w:tcPr>
          <w:p w14:paraId="0E80DA2C" w14:textId="77777777" w:rsidR="007F7149" w:rsidRPr="00400F11" w:rsidRDefault="007F7149" w:rsidP="00EB01A6">
            <w:pPr>
              <w:pStyle w:val="paragraph"/>
              <w:spacing w:before="0" w:beforeAutospacing="0" w:after="0" w:afterAutospacing="0"/>
              <w:jc w:val="both"/>
              <w:textAlignment w:val="baseline"/>
              <w:rPr>
                <w:rFonts w:asciiTheme="minorHAnsi" w:hAnsiTheme="minorHAnsi" w:cstheme="minorHAnsi"/>
                <w:sz w:val="20"/>
                <w:szCs w:val="20"/>
              </w:rPr>
            </w:pPr>
            <w:r w:rsidRPr="00400F11">
              <w:rPr>
                <w:rStyle w:val="normaltextrun"/>
                <w:rFonts w:asciiTheme="minorHAnsi" w:hAnsiTheme="minorHAnsi" w:cstheme="minorHAnsi"/>
                <w:sz w:val="20"/>
                <w:szCs w:val="20"/>
              </w:rPr>
              <w:t>Diciembre/Enero</w:t>
            </w:r>
            <w:r w:rsidRPr="00400F11">
              <w:rPr>
                <w:rStyle w:val="eop"/>
                <w:rFonts w:asciiTheme="minorHAnsi" w:hAnsiTheme="minorHAnsi" w:cstheme="minorHAnsi"/>
                <w:sz w:val="20"/>
                <w:szCs w:val="20"/>
              </w:rPr>
              <w:t> </w:t>
            </w:r>
          </w:p>
        </w:tc>
      </w:tr>
    </w:tbl>
    <w:p w14:paraId="5A9D3C22" w14:textId="324AD166" w:rsidR="007F7149" w:rsidRPr="0068774C" w:rsidRDefault="0068774C" w:rsidP="009944E7">
      <w:pPr>
        <w:pBdr>
          <w:top w:val="nil"/>
          <w:left w:val="nil"/>
          <w:bottom w:val="nil"/>
          <w:right w:val="nil"/>
          <w:between w:val="nil"/>
        </w:pBdr>
        <w:spacing w:before="180" w:after="180" w:line="360" w:lineRule="auto"/>
        <w:rPr>
          <w:rFonts w:asciiTheme="minorHAnsi" w:hAnsiTheme="minorHAnsi" w:cstheme="minorBidi"/>
        </w:rPr>
      </w:pPr>
      <w:r>
        <w:rPr>
          <w:rFonts w:asciiTheme="minorHAnsi" w:hAnsiTheme="minorHAnsi" w:cstheme="minorBidi"/>
        </w:rPr>
        <w:t>Actividad 1:</w:t>
      </w:r>
      <w:r w:rsidR="00400F11">
        <w:rPr>
          <w:rFonts w:asciiTheme="minorHAnsi" w:hAnsiTheme="minorHAnsi" w:cstheme="minorBidi"/>
        </w:rPr>
        <w:t xml:space="preserve"> Talleres de evaluación formativa</w:t>
      </w:r>
    </w:p>
    <w:p w14:paraId="48C096A7" w14:textId="6C7132C5" w:rsidR="0068774C" w:rsidRDefault="0068774C" w:rsidP="0068774C">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Esta actividad marcó el inicio de la intervención innovadora en la práctica docente, centrándose en la evaluación formativa y el trabajo colaborativo. El análisis en la fase del diagnóstico proporcionó antecedentes para fortalecer la formación y el apoyo a los docentes en la implementación efectiva de la evaluación formativa y el trabajo colaborativo. En respuesta, se organizaron dos talleres de evaluación formativa para los </w:t>
      </w:r>
      <w:r>
        <w:rPr>
          <w:rFonts w:asciiTheme="minorHAnsi" w:hAnsiTheme="minorHAnsi" w:cstheme="minorBidi"/>
        </w:rPr>
        <w:lastRenderedPageBreak/>
        <w:t>docentes, con una duración de 90 minutos cada uno, llevados a cabo durante dos semanas consecutivas.</w:t>
      </w:r>
    </w:p>
    <w:p w14:paraId="4DB58E33" w14:textId="302A7594" w:rsidR="0068774C" w:rsidRDefault="0068774C" w:rsidP="0068774C">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En la primera sesión, se exploraron conceptos clave relacionados con la evaluación, como el significado de evaluar y los enfoques evaluativos sumativos y formativos, así como los diversos instrumentos de evaluación disponibles. En el segundo taller, se profundizó específicamente en la compresión de los docentes sobre la evaluación formativa y su aplicación en el aula de matemática. Durante esta sesión, los docentes compartieron sus prácticas pedagógicas y analizaron videos de clases grabadas para identificar momentos en los que se aplicaron estrategias de evaluación formativa, reflexionando sobre su efectividad y considerando alternativas.</w:t>
      </w:r>
    </w:p>
    <w:p w14:paraId="2DE2F834" w14:textId="3CFC2529" w:rsidR="0068774C" w:rsidRDefault="0068774C" w:rsidP="0068774C">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Actividad 2: </w:t>
      </w:r>
      <w:r w:rsidR="00400F11">
        <w:rPr>
          <w:rFonts w:asciiTheme="minorHAnsi" w:hAnsiTheme="minorHAnsi" w:cstheme="minorBidi"/>
        </w:rPr>
        <w:t>Acompañamiento docente a aula</w:t>
      </w:r>
    </w:p>
    <w:p w14:paraId="06B57EF0" w14:textId="11B189CD" w:rsidR="006054E4" w:rsidRPr="0068774C" w:rsidRDefault="006054E4" w:rsidP="0068774C">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Se realizaron dos sesiones de acompañamiento docente a aula durante las clases de matemáticas, una en el primer semestre y otra en el segundo semestre después de los talleres de evaluación formativa. Estas sesiones tuvieron como objetivo verificar y fomentar la implementación de estrategias de evaluación formativa por parte de los docentes. Durante dichas sesiones, se utilizó una rúbrica de evaluación para guiar el proceso, </w:t>
      </w:r>
      <w:r w:rsidRPr="00EE392D">
        <w:rPr>
          <w:rFonts w:asciiTheme="minorHAnsi" w:hAnsiTheme="minorHAnsi" w:cstheme="minorBidi"/>
        </w:rPr>
        <w:t xml:space="preserve">ver Anexo </w:t>
      </w:r>
      <w:r w:rsidR="00EE392D" w:rsidRPr="00EE392D">
        <w:rPr>
          <w:rFonts w:asciiTheme="minorHAnsi" w:hAnsiTheme="minorHAnsi" w:cstheme="minorBidi"/>
        </w:rPr>
        <w:t>7</w:t>
      </w:r>
      <w:r w:rsidRPr="00EE392D">
        <w:rPr>
          <w:rFonts w:asciiTheme="minorHAnsi" w:hAnsiTheme="minorHAnsi" w:cstheme="minorBidi"/>
        </w:rPr>
        <w:t>.</w:t>
      </w:r>
    </w:p>
    <w:p w14:paraId="024DC25B" w14:textId="6D218E18" w:rsidR="00287AB8" w:rsidRDefault="000403FE" w:rsidP="00287AB8">
      <w:pPr>
        <w:pBdr>
          <w:top w:val="nil"/>
          <w:left w:val="nil"/>
          <w:bottom w:val="nil"/>
          <w:right w:val="nil"/>
          <w:between w:val="nil"/>
        </w:pBdr>
        <w:spacing w:before="180" w:after="180" w:line="360" w:lineRule="auto"/>
        <w:ind w:left="227"/>
        <w:rPr>
          <w:rFonts w:asciiTheme="minorHAnsi" w:hAnsiTheme="minorHAnsi" w:cstheme="minorBidi"/>
          <w:b/>
          <w:bCs/>
        </w:rPr>
      </w:pPr>
      <w:r>
        <w:rPr>
          <w:rFonts w:asciiTheme="minorHAnsi" w:hAnsiTheme="minorHAnsi" w:cstheme="minorBidi"/>
          <w:b/>
          <w:bCs/>
        </w:rPr>
        <w:t>4</w:t>
      </w:r>
      <w:r w:rsidR="00287AB8">
        <w:rPr>
          <w:rFonts w:asciiTheme="minorHAnsi" w:hAnsiTheme="minorHAnsi" w:cstheme="minorBidi"/>
          <w:b/>
          <w:bCs/>
        </w:rPr>
        <w:t>.</w:t>
      </w:r>
      <w:r>
        <w:rPr>
          <w:rFonts w:asciiTheme="minorHAnsi" w:hAnsiTheme="minorHAnsi" w:cstheme="minorBidi"/>
          <w:b/>
          <w:bCs/>
        </w:rPr>
        <w:t>3</w:t>
      </w:r>
      <w:r w:rsidR="00287AB8">
        <w:rPr>
          <w:rFonts w:asciiTheme="minorHAnsi" w:hAnsiTheme="minorHAnsi" w:cstheme="minorBidi"/>
          <w:b/>
          <w:bCs/>
        </w:rPr>
        <w:t xml:space="preserve"> Métodos de evaluación y verificación de la intervención</w:t>
      </w:r>
    </w:p>
    <w:p w14:paraId="7E446FBB" w14:textId="74A66240" w:rsidR="00E869E9" w:rsidRPr="00E869E9" w:rsidRDefault="007524CC" w:rsidP="006B7702">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En el proceso de intervención, es esencial contar con métodos efectivos de evaluación y verificación que permitan medir el impacto y la eficacia de</w:t>
      </w:r>
      <w:r w:rsidR="006B7702">
        <w:rPr>
          <w:rFonts w:asciiTheme="minorHAnsi" w:hAnsiTheme="minorHAnsi" w:cstheme="minorBidi"/>
        </w:rPr>
        <w:t xml:space="preserve"> las acciones de la intervención. A continuación, se presenta una tabla que detalla la variedad de métodos de evaluación que pueden ser empleados para supervisar y verificar el progreso de la intervención. Estos métodos brindan una visión más completa de los resultados y permitirán tomar decisiones informadas para ajustar la estrategia en función de los objetivos que se pretenden alcanzar (Anexo </w:t>
      </w:r>
      <w:r w:rsidR="00E618A3">
        <w:rPr>
          <w:rFonts w:asciiTheme="minorHAnsi" w:hAnsiTheme="minorHAnsi" w:cstheme="minorBidi"/>
        </w:rPr>
        <w:t>6</w:t>
      </w:r>
      <w:r w:rsidR="006B7702">
        <w:rPr>
          <w:rFonts w:asciiTheme="minorHAnsi" w:hAnsiTheme="minorHAnsi" w:cstheme="minorBidi"/>
        </w:rPr>
        <w:t>).</w:t>
      </w:r>
    </w:p>
    <w:p w14:paraId="16F8FCBF" w14:textId="57451220" w:rsidR="001621F2" w:rsidRPr="001621F2" w:rsidRDefault="000403FE" w:rsidP="001621F2">
      <w:pPr>
        <w:pBdr>
          <w:top w:val="nil"/>
          <w:left w:val="nil"/>
          <w:bottom w:val="nil"/>
          <w:right w:val="nil"/>
          <w:between w:val="nil"/>
        </w:pBdr>
        <w:spacing w:before="180" w:after="180" w:line="360" w:lineRule="auto"/>
        <w:ind w:left="227"/>
        <w:rPr>
          <w:rFonts w:asciiTheme="minorHAnsi" w:hAnsiTheme="minorHAnsi" w:cstheme="minorBidi"/>
          <w:b/>
          <w:bCs/>
          <w:vertAlign w:val="subscript"/>
        </w:rPr>
      </w:pPr>
      <w:r>
        <w:rPr>
          <w:rFonts w:asciiTheme="minorHAnsi" w:hAnsiTheme="minorHAnsi" w:cstheme="minorBidi"/>
          <w:b/>
          <w:bCs/>
        </w:rPr>
        <w:lastRenderedPageBreak/>
        <w:t>4</w:t>
      </w:r>
      <w:r w:rsidR="001621F2">
        <w:rPr>
          <w:rFonts w:asciiTheme="minorHAnsi" w:hAnsiTheme="minorHAnsi" w:cstheme="minorBidi"/>
          <w:b/>
          <w:bCs/>
        </w:rPr>
        <w:t>.</w:t>
      </w:r>
      <w:r>
        <w:rPr>
          <w:rFonts w:asciiTheme="minorHAnsi" w:hAnsiTheme="minorHAnsi" w:cstheme="minorBidi"/>
          <w:b/>
          <w:bCs/>
        </w:rPr>
        <w:t>4</w:t>
      </w:r>
      <w:r w:rsidR="001621F2">
        <w:rPr>
          <w:rFonts w:asciiTheme="minorHAnsi" w:hAnsiTheme="minorHAnsi" w:cstheme="minorBidi"/>
          <w:b/>
          <w:bCs/>
        </w:rPr>
        <w:t xml:space="preserve"> Evaluación de la intervención </w:t>
      </w:r>
      <w:r w:rsidR="001621F2">
        <w:rPr>
          <w:rFonts w:asciiTheme="minorHAnsi" w:hAnsiTheme="minorHAnsi" w:cstheme="minorBidi"/>
          <w:b/>
          <w:bCs/>
        </w:rPr>
        <w:softHyphen/>
      </w:r>
      <w:r w:rsidR="001621F2">
        <w:rPr>
          <w:rFonts w:ascii="Calibri" w:hAnsi="Calibri" w:cs="Calibri"/>
          <w:b/>
          <w:bCs/>
        </w:rPr>
        <w:t>+</w:t>
      </w:r>
      <w:r w:rsidR="001621F2">
        <w:rPr>
          <w:rFonts w:asciiTheme="minorHAnsi" w:hAnsiTheme="minorHAnsi" w:cstheme="minorBidi"/>
          <w:b/>
          <w:bCs/>
        </w:rPr>
        <w:t xml:space="preserve"> innovación</w:t>
      </w:r>
    </w:p>
    <w:p w14:paraId="79D1D7B9" w14:textId="3B77F9D7" w:rsidR="00287AB8" w:rsidRDefault="001621F2" w:rsidP="00295DFE">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Para evaluar la intervención se divide esta sección en los 3 objetivos específicos planteados de la intervención:</w:t>
      </w:r>
    </w:p>
    <w:p w14:paraId="273E7003" w14:textId="0B48B2F0" w:rsidR="00FF2287" w:rsidRPr="00FF2287" w:rsidRDefault="00FF2287" w:rsidP="00FF2287">
      <w:pPr>
        <w:pStyle w:val="Prrafodelista"/>
        <w:numPr>
          <w:ilvl w:val="0"/>
          <w:numId w:val="11"/>
        </w:numPr>
        <w:pBdr>
          <w:top w:val="nil"/>
          <w:left w:val="nil"/>
          <w:bottom w:val="nil"/>
          <w:right w:val="nil"/>
          <w:between w:val="nil"/>
        </w:pBdr>
        <w:spacing w:before="180" w:after="180" w:line="360" w:lineRule="auto"/>
        <w:jc w:val="both"/>
        <w:rPr>
          <w:rFonts w:asciiTheme="minorHAnsi" w:hAnsiTheme="minorHAnsi" w:cstheme="minorBidi"/>
          <w:sz w:val="24"/>
          <w:szCs w:val="24"/>
        </w:rPr>
      </w:pPr>
      <w:r w:rsidRPr="00FF2287">
        <w:rPr>
          <w:rFonts w:asciiTheme="minorHAnsi" w:hAnsiTheme="minorHAnsi" w:cstheme="minorBidi"/>
          <w:sz w:val="24"/>
          <w:szCs w:val="24"/>
        </w:rPr>
        <w:t>Desarrollar un plan de formación para los docentes del área de matemática que incluya prácticas de evaluación formativa y el trabajo colaborativo.</w:t>
      </w:r>
    </w:p>
    <w:p w14:paraId="185137A1" w14:textId="77777777" w:rsidR="000B2EF0" w:rsidRDefault="00A4100D" w:rsidP="00A4100D">
      <w:pPr>
        <w:spacing w:line="360" w:lineRule="auto"/>
        <w:jc w:val="both"/>
        <w:rPr>
          <w:rFonts w:asciiTheme="minorHAnsi" w:hAnsiTheme="minorHAnsi" w:cstheme="minorHAnsi"/>
          <w:color w:val="000000"/>
        </w:rPr>
      </w:pPr>
      <w:r w:rsidRPr="00A4100D">
        <w:rPr>
          <w:rFonts w:asciiTheme="minorHAnsi" w:hAnsiTheme="minorHAnsi" w:cstheme="minorHAnsi"/>
          <w:color w:val="000000"/>
        </w:rPr>
        <w:t>Durante la realización de los talleres de evaluación formativa, los profesores se embarcaron en una profunda reflexión sobre el</w:t>
      </w:r>
      <w:r w:rsidR="000B2EF0">
        <w:rPr>
          <w:rFonts w:asciiTheme="minorHAnsi" w:hAnsiTheme="minorHAnsi" w:cstheme="minorHAnsi"/>
          <w:color w:val="000000"/>
        </w:rPr>
        <w:t xml:space="preserve"> </w:t>
      </w:r>
      <w:r w:rsidRPr="00A4100D">
        <w:rPr>
          <w:rFonts w:asciiTheme="minorHAnsi" w:hAnsiTheme="minorHAnsi" w:cstheme="minorHAnsi"/>
          <w:color w:val="000000"/>
        </w:rPr>
        <w:t>significado del concepto de evaluación, centrándose</w:t>
      </w:r>
      <w:r w:rsidR="000B2EF0">
        <w:rPr>
          <w:rFonts w:asciiTheme="minorHAnsi" w:hAnsiTheme="minorHAnsi" w:cstheme="minorHAnsi"/>
          <w:color w:val="000000"/>
        </w:rPr>
        <w:t xml:space="preserve"> </w:t>
      </w:r>
      <w:r w:rsidRPr="00A4100D">
        <w:rPr>
          <w:rFonts w:asciiTheme="minorHAnsi" w:hAnsiTheme="minorHAnsi" w:cstheme="minorHAnsi"/>
          <w:color w:val="000000"/>
        </w:rPr>
        <w:t>en la evaluación formativa. Estos encuentros brindaron un espacio enriquecedor donde los docentes de matemáticas pudieron compartir sus experiencias y conocimientos, explorando nuevas estrategias y enfoques para mejorar la evaluación del aprendizaje en sus aulas. Se generaron debates constructivos que permitieron a los participantes cuestionar sus prácticas existentes y considerar cómo ajustarlas para maximizar el impacto en el progreso</w:t>
      </w:r>
      <w:r w:rsidR="000B2EF0">
        <w:rPr>
          <w:rFonts w:asciiTheme="minorHAnsi" w:hAnsiTheme="minorHAnsi" w:cstheme="minorHAnsi"/>
          <w:color w:val="000000"/>
        </w:rPr>
        <w:t xml:space="preserve"> </w:t>
      </w:r>
      <w:r w:rsidRPr="00A4100D">
        <w:rPr>
          <w:rFonts w:asciiTheme="minorHAnsi" w:hAnsiTheme="minorHAnsi" w:cstheme="minorHAnsi"/>
          <w:color w:val="000000"/>
        </w:rPr>
        <w:t>estudiantes.</w:t>
      </w:r>
    </w:p>
    <w:p w14:paraId="292EA2FE" w14:textId="5D3D0665" w:rsidR="00A4100D" w:rsidRDefault="00A4100D" w:rsidP="00A4100D">
      <w:pPr>
        <w:spacing w:line="360" w:lineRule="auto"/>
        <w:jc w:val="both"/>
        <w:rPr>
          <w:rFonts w:asciiTheme="minorHAnsi" w:hAnsiTheme="minorHAnsi" w:cstheme="minorHAnsi"/>
          <w:color w:val="000000"/>
        </w:rPr>
      </w:pPr>
      <w:r w:rsidRPr="00A4100D">
        <w:rPr>
          <w:rFonts w:asciiTheme="minorHAnsi" w:hAnsiTheme="minorHAnsi" w:cstheme="minorHAnsi"/>
          <w:color w:val="000000"/>
        </w:rPr>
        <w:t xml:space="preserve">La participación activa de los 5 docentes de matemáticas en </w:t>
      </w:r>
      <w:r>
        <w:rPr>
          <w:rFonts w:asciiTheme="minorHAnsi" w:hAnsiTheme="minorHAnsi" w:cstheme="minorHAnsi"/>
          <w:color w:val="000000"/>
        </w:rPr>
        <w:t>los talleres</w:t>
      </w:r>
      <w:r w:rsidRPr="00A4100D">
        <w:rPr>
          <w:rFonts w:asciiTheme="minorHAnsi" w:hAnsiTheme="minorHAnsi" w:cstheme="minorHAnsi"/>
          <w:color w:val="000000"/>
        </w:rPr>
        <w:t xml:space="preserve"> demostró su compromiso con</w:t>
      </w:r>
      <w:r w:rsidR="00EB0425">
        <w:rPr>
          <w:rFonts w:asciiTheme="minorHAnsi" w:hAnsiTheme="minorHAnsi" w:cstheme="minorHAnsi"/>
          <w:color w:val="000000"/>
        </w:rPr>
        <w:t xml:space="preserve"> su desarrollo </w:t>
      </w:r>
      <w:r w:rsidRPr="00A4100D">
        <w:rPr>
          <w:rFonts w:asciiTheme="minorHAnsi" w:hAnsiTheme="minorHAnsi" w:cstheme="minorHAnsi"/>
          <w:color w:val="000000"/>
        </w:rPr>
        <w:t>profesiona</w:t>
      </w:r>
      <w:r w:rsidR="00EB0425">
        <w:rPr>
          <w:rFonts w:asciiTheme="minorHAnsi" w:hAnsiTheme="minorHAnsi" w:cstheme="minorHAnsi"/>
          <w:color w:val="000000"/>
        </w:rPr>
        <w:t>l vinculado con</w:t>
      </w:r>
      <w:r w:rsidRPr="00A4100D">
        <w:rPr>
          <w:rFonts w:asciiTheme="minorHAnsi" w:hAnsiTheme="minorHAnsi" w:cstheme="minorHAnsi"/>
          <w:color w:val="000000"/>
        </w:rPr>
        <w:t xml:space="preserve"> prácticas pedagógicas efectivas, consolidando así una comunidad de aprendizaje colaborativo</w:t>
      </w:r>
      <w:r w:rsidR="00EB0425">
        <w:rPr>
          <w:rFonts w:asciiTheme="minorHAnsi" w:hAnsiTheme="minorHAnsi" w:cstheme="minorHAnsi"/>
          <w:color w:val="000000"/>
        </w:rPr>
        <w:t xml:space="preserve">. </w:t>
      </w:r>
      <w:r w:rsidRPr="00A4100D">
        <w:rPr>
          <w:rFonts w:asciiTheme="minorHAnsi" w:hAnsiTheme="minorHAnsi" w:cstheme="minorHAnsi"/>
          <w:color w:val="000000"/>
        </w:rPr>
        <w:t xml:space="preserve">Este proceso no solo fortaleció su comprensión </w:t>
      </w:r>
      <w:r w:rsidR="00EB0425">
        <w:rPr>
          <w:rFonts w:asciiTheme="minorHAnsi" w:hAnsiTheme="minorHAnsi" w:cstheme="minorHAnsi"/>
          <w:color w:val="000000"/>
        </w:rPr>
        <w:t>sobre</w:t>
      </w:r>
      <w:r w:rsidRPr="00A4100D">
        <w:rPr>
          <w:rFonts w:asciiTheme="minorHAnsi" w:hAnsiTheme="minorHAnsi" w:cstheme="minorHAnsi"/>
          <w:color w:val="000000"/>
        </w:rPr>
        <w:t xml:space="preserve"> la evaluación formativa, sino también les proporcionó herramientas prácticas y estrategias innovadoras para implementar en su enseñanza diaria, beneficiando directamente a </w:t>
      </w:r>
      <w:r w:rsidR="00EB0425">
        <w:rPr>
          <w:rFonts w:asciiTheme="minorHAnsi" w:hAnsiTheme="minorHAnsi" w:cstheme="minorHAnsi"/>
          <w:color w:val="000000"/>
        </w:rPr>
        <w:t>sus</w:t>
      </w:r>
      <w:r w:rsidRPr="00A4100D">
        <w:rPr>
          <w:rFonts w:asciiTheme="minorHAnsi" w:hAnsiTheme="minorHAnsi" w:cstheme="minorHAnsi"/>
          <w:color w:val="000000"/>
        </w:rPr>
        <w:t xml:space="preserve"> estudiantes</w:t>
      </w:r>
      <w:r w:rsidR="00EB0425">
        <w:rPr>
          <w:rFonts w:asciiTheme="minorHAnsi" w:hAnsiTheme="minorHAnsi" w:cstheme="minorHAnsi"/>
          <w:color w:val="000000"/>
        </w:rPr>
        <w:t>.</w:t>
      </w:r>
    </w:p>
    <w:p w14:paraId="77114CD6" w14:textId="1AA4359D" w:rsidR="00870A8A" w:rsidRDefault="00870A8A" w:rsidP="00870A8A">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Algunas de las respuestas de los docentes sobre la importancia de participar en los talleres fueron las siguientes:</w:t>
      </w:r>
    </w:p>
    <w:p w14:paraId="17097BE1" w14:textId="2A25E8C9" w:rsidR="00870A8A" w:rsidRPr="00870A8A" w:rsidRDefault="00870A8A" w:rsidP="00870A8A">
      <w:pPr>
        <w:pStyle w:val="NormalWeb"/>
        <w:spacing w:before="0" w:beforeAutospacing="0" w:after="0" w:afterAutospacing="0" w:line="360" w:lineRule="auto"/>
        <w:jc w:val="both"/>
        <w:rPr>
          <w:rFonts w:asciiTheme="minorHAnsi" w:hAnsiTheme="minorHAnsi" w:cstheme="minorHAnsi"/>
        </w:rPr>
      </w:pPr>
      <w:r w:rsidRPr="00870A8A">
        <w:rPr>
          <w:rFonts w:asciiTheme="minorHAnsi" w:hAnsiTheme="minorHAnsi" w:cstheme="minorHAnsi"/>
          <w:color w:val="000000"/>
        </w:rPr>
        <w:t>D1: "Fue significativo el compartir como departamento nuestras prácticas de evaluación formativa"</w:t>
      </w:r>
    </w:p>
    <w:p w14:paraId="61E2144B" w14:textId="447A869C" w:rsidR="00870A8A" w:rsidRPr="00870A8A" w:rsidRDefault="00870A8A" w:rsidP="00CC7BCE">
      <w:pPr>
        <w:pStyle w:val="NormalWeb"/>
        <w:numPr>
          <w:ilvl w:val="0"/>
          <w:numId w:val="6"/>
        </w:numPr>
        <w:spacing w:before="0" w:beforeAutospacing="0" w:after="0" w:afterAutospacing="0" w:line="360" w:lineRule="auto"/>
        <w:jc w:val="both"/>
        <w:textAlignment w:val="baseline"/>
        <w:rPr>
          <w:rFonts w:asciiTheme="minorHAnsi" w:hAnsiTheme="minorHAnsi" w:cstheme="minorHAnsi"/>
          <w:color w:val="000000"/>
        </w:rPr>
      </w:pPr>
      <w:r w:rsidRPr="00870A8A">
        <w:rPr>
          <w:rFonts w:asciiTheme="minorHAnsi" w:hAnsiTheme="minorHAnsi" w:cstheme="minorHAnsi"/>
          <w:color w:val="000000"/>
        </w:rPr>
        <w:t xml:space="preserve">Esta respuesta indica que el taller </w:t>
      </w:r>
      <w:r w:rsidR="00EB0425">
        <w:rPr>
          <w:rFonts w:asciiTheme="minorHAnsi" w:hAnsiTheme="minorHAnsi" w:cstheme="minorHAnsi"/>
          <w:color w:val="000000"/>
        </w:rPr>
        <w:t xml:space="preserve">tuvo un </w:t>
      </w:r>
      <w:r w:rsidRPr="00870A8A">
        <w:rPr>
          <w:rFonts w:asciiTheme="minorHAnsi" w:hAnsiTheme="minorHAnsi" w:cstheme="minorHAnsi"/>
          <w:color w:val="000000"/>
        </w:rPr>
        <w:t>valor</w:t>
      </w:r>
      <w:r w:rsidR="00EB0425">
        <w:rPr>
          <w:rFonts w:asciiTheme="minorHAnsi" w:hAnsiTheme="minorHAnsi" w:cstheme="minorHAnsi"/>
          <w:color w:val="000000"/>
        </w:rPr>
        <w:t xml:space="preserve"> positivo en el </w:t>
      </w:r>
      <w:r w:rsidRPr="00870A8A">
        <w:rPr>
          <w:rFonts w:asciiTheme="minorHAnsi" w:hAnsiTheme="minorHAnsi" w:cstheme="minorHAnsi"/>
          <w:color w:val="000000"/>
        </w:rPr>
        <w:t xml:space="preserve">intercambio entre colegas y en cómo esto puede ser beneficioso para el desarrollo profesional y la </w:t>
      </w:r>
      <w:r w:rsidRPr="00870A8A">
        <w:rPr>
          <w:rFonts w:asciiTheme="minorHAnsi" w:hAnsiTheme="minorHAnsi" w:cstheme="minorHAnsi"/>
          <w:color w:val="000000"/>
        </w:rPr>
        <w:lastRenderedPageBreak/>
        <w:t>mejora de las prácticas.</w:t>
      </w:r>
      <w:r w:rsidR="00186F3D">
        <w:rPr>
          <w:rFonts w:asciiTheme="minorHAnsi" w:hAnsiTheme="minorHAnsi" w:cstheme="minorHAnsi"/>
          <w:color w:val="000000"/>
        </w:rPr>
        <w:t xml:space="preserve"> Es considerado significativo, ya que el establecimiento no cuenta con departamentos por asignaturas, y durante el taller los docentes lograron discutir y compatir estrategias de evaluación formativa, no solo enriqueciendo la compresión colectica de las estrategias, sino también brinda</w:t>
      </w:r>
      <w:r w:rsidR="00C02770">
        <w:rPr>
          <w:rFonts w:asciiTheme="minorHAnsi" w:hAnsiTheme="minorHAnsi" w:cstheme="minorHAnsi"/>
          <w:color w:val="000000"/>
        </w:rPr>
        <w:t>ndo</w:t>
      </w:r>
      <w:r w:rsidR="00186F3D">
        <w:rPr>
          <w:rFonts w:asciiTheme="minorHAnsi" w:hAnsiTheme="minorHAnsi" w:cstheme="minorHAnsi"/>
          <w:color w:val="000000"/>
        </w:rPr>
        <w:t xml:space="preserve"> ideas nuevas y perspectivas diverdad para mejorar sus prácticas docente.</w:t>
      </w:r>
    </w:p>
    <w:p w14:paraId="39316BDF" w14:textId="0599B5A0" w:rsidR="00870A8A" w:rsidRPr="00870A8A" w:rsidRDefault="00870A8A" w:rsidP="00870A8A">
      <w:pPr>
        <w:pStyle w:val="NormalWeb"/>
        <w:spacing w:before="0" w:beforeAutospacing="0" w:after="0" w:afterAutospacing="0" w:line="360" w:lineRule="auto"/>
        <w:jc w:val="both"/>
        <w:rPr>
          <w:rFonts w:asciiTheme="minorHAnsi" w:hAnsiTheme="minorHAnsi" w:cstheme="minorHAnsi"/>
        </w:rPr>
      </w:pPr>
      <w:r w:rsidRPr="00870A8A">
        <w:rPr>
          <w:rFonts w:asciiTheme="minorHAnsi" w:hAnsiTheme="minorHAnsi" w:cstheme="minorHAnsi"/>
          <w:color w:val="000000"/>
        </w:rPr>
        <w:t>D2: "Desde la práctica docente, compartir experiencias y estrategias utilizadas entre docentes, fue lo más enriquecedor"</w:t>
      </w:r>
    </w:p>
    <w:p w14:paraId="38040FB2" w14:textId="7A6FCD52" w:rsidR="00870A8A" w:rsidRPr="00870A8A" w:rsidRDefault="00870A8A" w:rsidP="00CC7BCE">
      <w:pPr>
        <w:pStyle w:val="NormalWeb"/>
        <w:numPr>
          <w:ilvl w:val="0"/>
          <w:numId w:val="7"/>
        </w:numPr>
        <w:spacing w:before="0" w:beforeAutospacing="0" w:after="0" w:afterAutospacing="0" w:line="360" w:lineRule="auto"/>
        <w:jc w:val="both"/>
        <w:textAlignment w:val="baseline"/>
        <w:rPr>
          <w:rFonts w:asciiTheme="minorHAnsi" w:hAnsiTheme="minorHAnsi" w:cstheme="minorHAnsi"/>
          <w:color w:val="000000"/>
        </w:rPr>
      </w:pPr>
      <w:r w:rsidRPr="00870A8A">
        <w:rPr>
          <w:rFonts w:asciiTheme="minorHAnsi" w:hAnsiTheme="minorHAnsi" w:cstheme="minorHAnsi"/>
          <w:color w:val="000000"/>
        </w:rPr>
        <w:t>Aquí, el enfoque está en la experiencia práctica de los docentes y en cómo el intercambio de experiencias y estrategias entre ellos resultó ser lo más enriquecedor. Esto sugiere que la colaboración entre colegas y el aprendizaje mutuo son aspectos clave de la utilidad del taller.</w:t>
      </w:r>
      <w:r w:rsidR="00186F3D">
        <w:rPr>
          <w:rFonts w:asciiTheme="minorHAnsi" w:hAnsiTheme="minorHAnsi" w:cstheme="minorHAnsi"/>
          <w:color w:val="000000"/>
        </w:rPr>
        <w:t xml:space="preserve"> Además, se debe considerar que en el establecimiento no existen instancias formales de intercambio  de experiencias y estrategias. Al compartir sus experiencias, los docentes pueden descubrir nuevas formar de abodar desafíos comunes, explorar diferentes estrategías y aprender unos de otros.</w:t>
      </w:r>
    </w:p>
    <w:p w14:paraId="0EDAF6A9" w14:textId="0EA19ACB" w:rsidR="00870A8A" w:rsidRPr="00870A8A" w:rsidRDefault="00870A8A" w:rsidP="00870A8A">
      <w:pPr>
        <w:pStyle w:val="NormalWeb"/>
        <w:spacing w:before="0" w:beforeAutospacing="0" w:after="0" w:afterAutospacing="0" w:line="360" w:lineRule="auto"/>
        <w:jc w:val="both"/>
        <w:rPr>
          <w:rFonts w:asciiTheme="minorHAnsi" w:hAnsiTheme="minorHAnsi" w:cstheme="minorHAnsi"/>
        </w:rPr>
      </w:pPr>
      <w:r w:rsidRPr="00870A8A">
        <w:rPr>
          <w:rFonts w:asciiTheme="minorHAnsi" w:hAnsiTheme="minorHAnsi" w:cstheme="minorHAnsi"/>
          <w:color w:val="000000"/>
        </w:rPr>
        <w:t>D3: "Refuerza la idea de mi labor como docente, concientizando el proceso de aprendizaje que deben seguir los estudiantes."</w:t>
      </w:r>
    </w:p>
    <w:p w14:paraId="01356074" w14:textId="77777777" w:rsidR="00870A8A" w:rsidRPr="00870A8A" w:rsidRDefault="00870A8A" w:rsidP="00CC7BCE">
      <w:pPr>
        <w:pStyle w:val="NormalWeb"/>
        <w:numPr>
          <w:ilvl w:val="0"/>
          <w:numId w:val="8"/>
        </w:numPr>
        <w:spacing w:before="0" w:beforeAutospacing="0" w:after="0" w:afterAutospacing="0" w:line="360" w:lineRule="auto"/>
        <w:jc w:val="both"/>
        <w:textAlignment w:val="baseline"/>
        <w:rPr>
          <w:rFonts w:asciiTheme="minorHAnsi" w:hAnsiTheme="minorHAnsi" w:cstheme="minorHAnsi"/>
          <w:color w:val="000000"/>
        </w:rPr>
      </w:pPr>
      <w:r w:rsidRPr="00870A8A">
        <w:rPr>
          <w:rFonts w:asciiTheme="minorHAnsi" w:hAnsiTheme="minorHAnsi" w:cstheme="minorHAnsi"/>
          <w:color w:val="000000"/>
        </w:rPr>
        <w:t>Esta respuesta resalta cómo el taller reforzó la percepción del docente sobre su labor educativa al concientizar sobre el proceso de aprendizaje de los estudiantes. Sugiere que el taller ayudó al docente a comprender mejor cómo su enfoque en la evaluación formativa puede influir en el proceso de aprendizaje de los estudiantes.</w:t>
      </w:r>
    </w:p>
    <w:p w14:paraId="77C1F850" w14:textId="14B0A991" w:rsidR="00870A8A" w:rsidRPr="00870A8A" w:rsidRDefault="00870A8A" w:rsidP="00870A8A">
      <w:pPr>
        <w:pStyle w:val="NormalWeb"/>
        <w:spacing w:before="0" w:beforeAutospacing="0" w:after="0" w:afterAutospacing="0" w:line="360" w:lineRule="auto"/>
        <w:jc w:val="both"/>
        <w:rPr>
          <w:rFonts w:asciiTheme="minorHAnsi" w:hAnsiTheme="minorHAnsi" w:cstheme="minorHAnsi"/>
        </w:rPr>
      </w:pPr>
      <w:r w:rsidRPr="00870A8A">
        <w:rPr>
          <w:rFonts w:asciiTheme="minorHAnsi" w:hAnsiTheme="minorHAnsi" w:cstheme="minorHAnsi"/>
          <w:color w:val="000000"/>
        </w:rPr>
        <w:t>D4: "El poder analizar y reflexionar junto a pares, en base a diferentes estrategias de evaluación nos permite poder reconocer estrategias significativas en el aula."</w:t>
      </w:r>
    </w:p>
    <w:p w14:paraId="675FFB6A" w14:textId="77777777" w:rsidR="00870A8A" w:rsidRPr="00870A8A" w:rsidRDefault="00870A8A" w:rsidP="00CC7BCE">
      <w:pPr>
        <w:pStyle w:val="NormalWeb"/>
        <w:numPr>
          <w:ilvl w:val="0"/>
          <w:numId w:val="9"/>
        </w:numPr>
        <w:spacing w:before="0" w:beforeAutospacing="0" w:after="0" w:afterAutospacing="0" w:line="360" w:lineRule="auto"/>
        <w:jc w:val="both"/>
        <w:textAlignment w:val="baseline"/>
        <w:rPr>
          <w:rFonts w:asciiTheme="minorHAnsi" w:hAnsiTheme="minorHAnsi" w:cstheme="minorHAnsi"/>
          <w:color w:val="000000"/>
        </w:rPr>
      </w:pPr>
      <w:r w:rsidRPr="00870A8A">
        <w:rPr>
          <w:rFonts w:asciiTheme="minorHAnsi" w:hAnsiTheme="minorHAnsi" w:cstheme="minorHAnsi"/>
          <w:color w:val="000000"/>
        </w:rPr>
        <w:t xml:space="preserve">Aquí, se destaca la importancia del análisis y la reflexión en colaboración con otros docentes. Esta respuesta sugiere que el taller permitió a los participantes </w:t>
      </w:r>
      <w:r w:rsidRPr="00870A8A">
        <w:rPr>
          <w:rFonts w:asciiTheme="minorHAnsi" w:hAnsiTheme="minorHAnsi" w:cstheme="minorHAnsi"/>
          <w:color w:val="000000"/>
        </w:rPr>
        <w:lastRenderedPageBreak/>
        <w:t>identificar estrategias significativas de evaluación a través del intercambio de ideas y la discusión con colegas.</w:t>
      </w:r>
    </w:p>
    <w:p w14:paraId="683CFB87" w14:textId="589E2B98" w:rsidR="00870A8A" w:rsidRPr="00870A8A" w:rsidRDefault="00870A8A" w:rsidP="00870A8A">
      <w:pPr>
        <w:pStyle w:val="NormalWeb"/>
        <w:spacing w:before="0" w:beforeAutospacing="0" w:after="0" w:afterAutospacing="0" w:line="360" w:lineRule="auto"/>
        <w:jc w:val="both"/>
        <w:rPr>
          <w:rFonts w:asciiTheme="minorHAnsi" w:hAnsiTheme="minorHAnsi" w:cstheme="minorHAnsi"/>
        </w:rPr>
      </w:pPr>
      <w:r w:rsidRPr="00870A8A">
        <w:rPr>
          <w:rFonts w:asciiTheme="minorHAnsi" w:hAnsiTheme="minorHAnsi" w:cstheme="minorHAnsi"/>
          <w:color w:val="000000"/>
        </w:rPr>
        <w:t>D5: "Es útil, pero la mayoría de las veces por motivos de tiempo no realizo evaluación formativa."</w:t>
      </w:r>
    </w:p>
    <w:p w14:paraId="69DF17A4" w14:textId="11C09533" w:rsidR="00870A8A" w:rsidRDefault="00870A8A" w:rsidP="00CC7BCE">
      <w:pPr>
        <w:pStyle w:val="NormalWeb"/>
        <w:numPr>
          <w:ilvl w:val="0"/>
          <w:numId w:val="10"/>
        </w:numPr>
        <w:spacing w:before="0" w:beforeAutospacing="0" w:after="0" w:afterAutospacing="0" w:line="360" w:lineRule="auto"/>
        <w:jc w:val="both"/>
        <w:textAlignment w:val="baseline"/>
        <w:rPr>
          <w:rFonts w:asciiTheme="minorHAnsi" w:hAnsiTheme="minorHAnsi" w:cstheme="minorHAnsi"/>
          <w:color w:val="000000"/>
        </w:rPr>
      </w:pPr>
      <w:r w:rsidRPr="00870A8A">
        <w:rPr>
          <w:rFonts w:asciiTheme="minorHAnsi" w:hAnsiTheme="minorHAnsi" w:cstheme="minorHAnsi"/>
          <w:color w:val="000000"/>
        </w:rPr>
        <w:t>Esta respuesta reconoce la utilidad de la evaluación formativa, pero señala una barrera práctica relacionada con la falta de tiempo. Muestra que, aunque los docentes valoran la evaluación formativa, pueden enfrentar desafíos para implementarla plenamente en su práctica docente debido a limitaciones de tiempo.</w:t>
      </w:r>
    </w:p>
    <w:p w14:paraId="24287BDA" w14:textId="77777777" w:rsidR="00870A8A" w:rsidRPr="00870A8A" w:rsidRDefault="00870A8A" w:rsidP="00B57F68">
      <w:pPr>
        <w:pStyle w:val="NormalWeb"/>
        <w:spacing w:before="0" w:beforeAutospacing="0" w:after="0" w:afterAutospacing="0" w:line="360" w:lineRule="auto"/>
        <w:jc w:val="both"/>
        <w:textAlignment w:val="baseline"/>
        <w:rPr>
          <w:rFonts w:asciiTheme="minorHAnsi" w:hAnsiTheme="minorHAnsi" w:cstheme="minorHAnsi"/>
          <w:color w:val="000000"/>
        </w:rPr>
      </w:pPr>
    </w:p>
    <w:p w14:paraId="6E02C984" w14:textId="4024281F" w:rsidR="00870A8A" w:rsidRPr="00870A8A" w:rsidRDefault="00870A8A" w:rsidP="00870A8A">
      <w:pPr>
        <w:pStyle w:val="NormalWeb"/>
        <w:spacing w:before="0" w:beforeAutospacing="0" w:after="0" w:afterAutospacing="0" w:line="360" w:lineRule="auto"/>
        <w:jc w:val="both"/>
        <w:rPr>
          <w:rFonts w:asciiTheme="minorHAnsi" w:hAnsiTheme="minorHAnsi" w:cstheme="minorHAnsi"/>
        </w:rPr>
      </w:pPr>
      <w:r w:rsidRPr="00870A8A">
        <w:rPr>
          <w:rFonts w:asciiTheme="minorHAnsi" w:hAnsiTheme="minorHAnsi" w:cstheme="minorHAnsi"/>
          <w:color w:val="000000"/>
        </w:rPr>
        <w:t>En resumen, las respuestas reflejan la apreciación de los docentes por la oportunidad de compartir experiencias y estrategias, reflexionar sobre su práctica y reconocer la importancia de la evaluación formativa en el proceso educativo, aunque también señalan desafíos prácticos como la gestión del tiempo.</w:t>
      </w:r>
    </w:p>
    <w:p w14:paraId="0AB37E76" w14:textId="77777777" w:rsidR="00870A8A" w:rsidRDefault="00870A8A" w:rsidP="00870A8A">
      <w:pPr>
        <w:pBdr>
          <w:top w:val="nil"/>
          <w:left w:val="nil"/>
          <w:bottom w:val="nil"/>
          <w:right w:val="nil"/>
          <w:between w:val="nil"/>
        </w:pBdr>
        <w:spacing w:before="180" w:after="180" w:line="360" w:lineRule="auto"/>
        <w:jc w:val="both"/>
        <w:rPr>
          <w:rFonts w:asciiTheme="minorHAnsi" w:hAnsiTheme="minorHAnsi" w:cstheme="minorBidi"/>
        </w:rPr>
      </w:pPr>
    </w:p>
    <w:p w14:paraId="023BCF88" w14:textId="768D2D06" w:rsidR="00FF2287" w:rsidRPr="00FF2287" w:rsidRDefault="00FF2287" w:rsidP="00FF2287">
      <w:pPr>
        <w:pStyle w:val="Prrafodelista"/>
        <w:numPr>
          <w:ilvl w:val="0"/>
          <w:numId w:val="11"/>
        </w:numPr>
        <w:pBdr>
          <w:top w:val="nil"/>
          <w:left w:val="nil"/>
          <w:bottom w:val="nil"/>
          <w:right w:val="nil"/>
          <w:between w:val="nil"/>
        </w:pBdr>
        <w:spacing w:before="180" w:after="180" w:line="360" w:lineRule="auto"/>
        <w:jc w:val="both"/>
        <w:rPr>
          <w:rFonts w:asciiTheme="minorHAnsi" w:hAnsiTheme="minorHAnsi" w:cstheme="minorBidi"/>
          <w:sz w:val="24"/>
          <w:szCs w:val="24"/>
        </w:rPr>
      </w:pPr>
      <w:r w:rsidRPr="00FF2287">
        <w:rPr>
          <w:rFonts w:asciiTheme="minorHAnsi" w:hAnsiTheme="minorHAnsi" w:cstheme="minorHAnsi"/>
          <w:color w:val="000000"/>
          <w:sz w:val="24"/>
          <w:szCs w:val="24"/>
          <w:shd w:val="clear" w:color="auto" w:fill="FFFFFF"/>
        </w:rPr>
        <w:t>Implementar sesiones de acompañamiento al aula para verificar y promover la evaluación formativa por parte de los docentes. </w:t>
      </w:r>
    </w:p>
    <w:p w14:paraId="6037E062" w14:textId="7D4AB0AE" w:rsidR="0011524B" w:rsidRDefault="0011524B" w:rsidP="0011524B">
      <w:pPr>
        <w:spacing w:line="360" w:lineRule="auto"/>
        <w:jc w:val="both"/>
        <w:rPr>
          <w:rFonts w:ascii="Calibri" w:hAnsi="Calibri" w:cs="Calibri"/>
          <w:color w:val="000000"/>
        </w:rPr>
      </w:pPr>
      <w:r w:rsidRPr="0011524B">
        <w:rPr>
          <w:rFonts w:ascii="Calibri" w:hAnsi="Calibri" w:cs="Calibri"/>
          <w:color w:val="000000"/>
        </w:rPr>
        <w:t>El proceso de acompañamiento</w:t>
      </w:r>
      <w:r w:rsidR="00EB0425">
        <w:rPr>
          <w:rFonts w:ascii="Calibri" w:hAnsi="Calibri" w:cs="Calibri"/>
          <w:color w:val="000000"/>
        </w:rPr>
        <w:t xml:space="preserve"> docente en</w:t>
      </w:r>
      <w:r w:rsidRPr="0011524B">
        <w:rPr>
          <w:rFonts w:ascii="Calibri" w:hAnsi="Calibri" w:cs="Calibri"/>
          <w:color w:val="000000"/>
        </w:rPr>
        <w:t xml:space="preserve"> aula realizado a cinco docentes</w:t>
      </w:r>
      <w:r w:rsidR="00EB0425">
        <w:rPr>
          <w:rFonts w:ascii="Calibri" w:hAnsi="Calibri" w:cs="Calibri"/>
          <w:color w:val="000000"/>
        </w:rPr>
        <w:t xml:space="preserve"> </w:t>
      </w:r>
      <w:r w:rsidRPr="0011524B">
        <w:rPr>
          <w:rFonts w:ascii="Calibri" w:hAnsi="Calibri" w:cs="Calibri"/>
          <w:color w:val="000000"/>
        </w:rPr>
        <w:t>de matemáticas se llevó a cabo en dos instancias, una durante el primer semestre y otra en el segundo semestre después de la realización de los talleres de evaluación formativa. El objetivo principal de esta acción fue implementar sesiones de acompañamiento al aula para verificar y promover la evaluación formativa por parte de los docentes. Para</w:t>
      </w:r>
      <w:r w:rsidR="00EB0425">
        <w:rPr>
          <w:rFonts w:ascii="Calibri" w:hAnsi="Calibri" w:cs="Calibri"/>
          <w:color w:val="000000"/>
        </w:rPr>
        <w:t xml:space="preserve"> identidicar en sus prácticas de enseñanza,las estrategias de evaluación formativa</w:t>
      </w:r>
      <w:r w:rsidRPr="0011524B">
        <w:rPr>
          <w:rFonts w:ascii="Calibri" w:hAnsi="Calibri" w:cs="Calibri"/>
          <w:color w:val="000000"/>
        </w:rPr>
        <w:t>, se utilizó una rúbrica que comprendía tres dimensiones principales:</w:t>
      </w:r>
      <w:r w:rsidR="00242DBF">
        <w:rPr>
          <w:rFonts w:ascii="Calibri" w:hAnsi="Calibri" w:cs="Calibri"/>
          <w:color w:val="000000"/>
        </w:rPr>
        <w:t xml:space="preserve"> </w:t>
      </w:r>
      <w:r w:rsidRPr="00242DBF">
        <w:rPr>
          <w:rFonts w:ascii="Calibri" w:hAnsi="Calibri" w:cs="Calibri"/>
          <w:color w:val="000000"/>
        </w:rPr>
        <w:t>Rol del Docente como Mediador de Aprendizajes, Organización del Tiempo de Clase y Ambiente de Sana Convivencia en la Clase.</w:t>
      </w:r>
      <w:r w:rsidR="00242DBF">
        <w:rPr>
          <w:rFonts w:ascii="Calibri" w:hAnsi="Calibri" w:cs="Calibri"/>
          <w:color w:val="000000"/>
        </w:rPr>
        <w:t xml:space="preserve"> Para efectos de esta investigación-acción toma relevancia las </w:t>
      </w:r>
      <w:r w:rsidR="00242DBF">
        <w:rPr>
          <w:rFonts w:ascii="Calibri" w:hAnsi="Calibri" w:cs="Calibri"/>
          <w:color w:val="000000"/>
        </w:rPr>
        <w:lastRenderedPageBreak/>
        <w:t xml:space="preserve">dos primeras, ya que, </w:t>
      </w:r>
      <w:r w:rsidR="00160C57">
        <w:rPr>
          <w:rFonts w:ascii="Calibri" w:hAnsi="Calibri" w:cs="Calibri"/>
          <w:color w:val="000000"/>
        </w:rPr>
        <w:t xml:space="preserve">el docente, como mediador, se espera que utilice estrategias de evaluación formativa para proporcionar retroalimentación continua. En cuanto a la oganización del tiempo de clase, se enfoca en distribuir el tiempo de manera productiva y manteniendo un ritmo que permita </w:t>
      </w:r>
      <w:r w:rsidR="00937FBD">
        <w:rPr>
          <w:rFonts w:ascii="Calibri" w:hAnsi="Calibri" w:cs="Calibri"/>
          <w:color w:val="000000"/>
        </w:rPr>
        <w:t xml:space="preserve">el uso de estrategias de evaluación formativa y </w:t>
      </w:r>
      <w:r w:rsidR="00160C57">
        <w:rPr>
          <w:rFonts w:ascii="Calibri" w:hAnsi="Calibri" w:cs="Calibri"/>
          <w:color w:val="000000"/>
        </w:rPr>
        <w:t xml:space="preserve">la retroalimentación </w:t>
      </w:r>
      <w:r w:rsidR="00937FBD">
        <w:rPr>
          <w:rFonts w:ascii="Calibri" w:hAnsi="Calibri" w:cs="Calibri"/>
          <w:color w:val="000000"/>
        </w:rPr>
        <w:t>continuo del progreso de estudiantes</w:t>
      </w:r>
      <w:r w:rsidR="00160C57">
        <w:rPr>
          <w:rFonts w:ascii="Calibri" w:hAnsi="Calibri" w:cs="Calibri"/>
          <w:color w:val="000000"/>
        </w:rPr>
        <w:t>. Ambas dimensiones, son fundamentales para comprender cómo influyen la evaluación formativa en el proceso de aprendizaje de los estudiantes.</w:t>
      </w:r>
    </w:p>
    <w:p w14:paraId="568B02CD" w14:textId="77777777" w:rsidR="0011524B" w:rsidRDefault="0011524B" w:rsidP="0011524B">
      <w:pPr>
        <w:pBdr>
          <w:top w:val="nil"/>
          <w:left w:val="nil"/>
          <w:bottom w:val="nil"/>
          <w:right w:val="nil"/>
          <w:between w:val="nil"/>
        </w:pBdr>
        <w:spacing w:before="180" w:after="180" w:line="360" w:lineRule="auto"/>
        <w:jc w:val="both"/>
        <w:rPr>
          <w:rFonts w:ascii="Calibri" w:hAnsi="Calibri" w:cs="Calibri"/>
          <w:color w:val="000000"/>
        </w:rPr>
      </w:pPr>
      <w:r w:rsidRPr="0011524B">
        <w:rPr>
          <w:rFonts w:ascii="Calibri" w:hAnsi="Calibri" w:cs="Calibri"/>
          <w:color w:val="000000"/>
        </w:rPr>
        <w:t>En general, se observó que los docentes demostraron fortalezas en las dimensiones de Rol del Docente como Mediador de Aprendizajes y Ambiente de Sana Convivencia en la Clase. Sin embargo, la dimensión de Organización del Tiempo de Clase mostró debilidades significativas entre los docentes evaluados.</w:t>
      </w:r>
    </w:p>
    <w:p w14:paraId="5BDF9376" w14:textId="1EAB9A62" w:rsidR="0011524B" w:rsidRDefault="0011524B" w:rsidP="0011524B">
      <w:pPr>
        <w:pStyle w:val="NormalWeb"/>
        <w:spacing w:before="0" w:beforeAutospacing="0" w:after="0" w:afterAutospacing="0" w:line="360" w:lineRule="auto"/>
        <w:jc w:val="both"/>
        <w:rPr>
          <w:rFonts w:ascii="Calibri" w:hAnsi="Calibri" w:cs="Calibri"/>
          <w:color w:val="000000"/>
          <w:lang w:eastAsia="es-ES_tradnl"/>
        </w:rPr>
      </w:pPr>
      <w:r w:rsidRPr="00937FBD">
        <w:rPr>
          <w:rFonts w:ascii="Calibri" w:hAnsi="Calibri" w:cs="Calibri"/>
          <w:color w:val="000000"/>
          <w:lang w:eastAsia="es-ES_tradnl"/>
        </w:rPr>
        <w:t>En cuanto a la Organización del Tiempo de Clase, se identificaron diversas áreas de mejora comunes entre los cinco docentes.</w:t>
      </w:r>
      <w:r w:rsidRPr="0011524B">
        <w:rPr>
          <w:rFonts w:ascii="Calibri" w:hAnsi="Calibri" w:cs="Calibri"/>
          <w:color w:val="000000"/>
          <w:lang w:eastAsia="es-ES_tradnl"/>
        </w:rPr>
        <w:t xml:space="preserve"> Estas áreas incluyeron la dificultad para distribuir el tiempo de manera productiva para la realización de todas las actividades planificadas (Inicio, Desarrollo, Cierre), así como la falta de proporcionar tiempos adecuados para la participación de los estudiantes. Además, se observó una limitación en la delimitación del tiempo para mantener un ritmo que permita </w:t>
      </w:r>
      <w:r w:rsidR="00937FBD">
        <w:rPr>
          <w:rFonts w:ascii="Calibri" w:hAnsi="Calibri" w:cs="Calibri"/>
          <w:color w:val="000000"/>
          <w:lang w:eastAsia="es-ES_tradnl"/>
        </w:rPr>
        <w:t>el uso de estrategias de evaluación formativa</w:t>
      </w:r>
      <w:r w:rsidRPr="0011524B">
        <w:rPr>
          <w:rFonts w:ascii="Calibri" w:hAnsi="Calibri" w:cs="Calibri"/>
          <w:color w:val="000000"/>
          <w:lang w:eastAsia="es-ES_tradnl"/>
        </w:rPr>
        <w:t>, así como una falta de incentivo para la participación activa de los estudiantes durante las clases.</w:t>
      </w:r>
    </w:p>
    <w:p w14:paraId="26508937" w14:textId="2C70DD9D" w:rsidR="0011524B" w:rsidRPr="0011524B" w:rsidRDefault="0011524B" w:rsidP="0011524B">
      <w:pPr>
        <w:pBdr>
          <w:top w:val="nil"/>
          <w:left w:val="nil"/>
          <w:bottom w:val="nil"/>
          <w:right w:val="nil"/>
          <w:between w:val="nil"/>
        </w:pBdr>
        <w:spacing w:before="180" w:after="180" w:line="360" w:lineRule="auto"/>
        <w:jc w:val="both"/>
        <w:rPr>
          <w:rFonts w:asciiTheme="minorHAnsi" w:hAnsiTheme="minorHAnsi" w:cstheme="minorBidi"/>
        </w:rPr>
      </w:pPr>
      <w:r w:rsidRPr="0011524B">
        <w:rPr>
          <w:rFonts w:ascii="Calibri" w:hAnsi="Calibri" w:cs="Calibri"/>
          <w:color w:val="000000"/>
        </w:rPr>
        <w:t>Durante el segundo acompañamiento al aula, se evidenció una mejora en l</w:t>
      </w:r>
      <w:r w:rsidR="00937FBD">
        <w:rPr>
          <w:rFonts w:ascii="Calibri" w:hAnsi="Calibri" w:cs="Calibri"/>
          <w:color w:val="000000"/>
        </w:rPr>
        <w:t xml:space="preserve">a utilización de estrategias de evaluación formativa y distribución del tiempo de la clase (inicio, desarrollo y cierre) </w:t>
      </w:r>
      <w:r w:rsidRPr="0011524B">
        <w:rPr>
          <w:rFonts w:ascii="Calibri" w:hAnsi="Calibri" w:cs="Calibri"/>
          <w:color w:val="000000"/>
        </w:rPr>
        <w:t>por parte de cuatro de los docentes. Sin embargo, un docente no logró implementar estrategias efectivas de evaluación formativa, ya que su enfoque de enseñanza seguía siendo predominantemente expositivo.</w:t>
      </w:r>
    </w:p>
    <w:p w14:paraId="74D522A5" w14:textId="4F92F60C" w:rsidR="0011524B" w:rsidRPr="0011524B" w:rsidRDefault="0011524B" w:rsidP="0011524B">
      <w:pPr>
        <w:pBdr>
          <w:top w:val="nil"/>
          <w:left w:val="nil"/>
          <w:bottom w:val="nil"/>
          <w:right w:val="nil"/>
          <w:between w:val="nil"/>
        </w:pBdr>
        <w:spacing w:before="180" w:after="180" w:line="360" w:lineRule="auto"/>
        <w:jc w:val="both"/>
        <w:rPr>
          <w:rFonts w:asciiTheme="minorHAnsi" w:hAnsiTheme="minorHAnsi" w:cstheme="minorBidi"/>
        </w:rPr>
      </w:pPr>
      <w:r w:rsidRPr="001076A8">
        <w:rPr>
          <w:rFonts w:ascii="Calibri" w:hAnsi="Calibri" w:cs="Calibri"/>
          <w:color w:val="000000"/>
        </w:rPr>
        <w:t xml:space="preserve">Por último, si bien se observaron avances en el desempeño de los docentes en términos de organización del tiempo de clase y aplicación de evaluación formativa, aún se </w:t>
      </w:r>
      <w:r w:rsidRPr="001076A8">
        <w:rPr>
          <w:rFonts w:ascii="Calibri" w:hAnsi="Calibri" w:cs="Calibri"/>
          <w:color w:val="000000"/>
        </w:rPr>
        <w:lastRenderedPageBreak/>
        <w:t>identifican áreas de mejora específicas que requieren atención continua durante el proceso de acompañamiento al aula.</w:t>
      </w:r>
      <w:r w:rsidR="001076A8">
        <w:rPr>
          <w:rFonts w:ascii="Calibri" w:hAnsi="Calibri" w:cs="Calibri"/>
          <w:color w:val="000000"/>
        </w:rPr>
        <w:t xml:space="preserve"> La evidencia de estos avances se sustentó en el seguimiento detallado realizado mediante una rúbrica diseñada específicamente para </w:t>
      </w:r>
      <w:r w:rsidR="00937FBD">
        <w:rPr>
          <w:rFonts w:ascii="Calibri" w:hAnsi="Calibri" w:cs="Calibri"/>
          <w:color w:val="000000"/>
        </w:rPr>
        <w:t>el acompañamiento al aula, lo que permitió una observación subjetiva y precisa del progreso alcanzado.</w:t>
      </w:r>
    </w:p>
    <w:p w14:paraId="08EF10EE" w14:textId="77777777" w:rsidR="0011524B" w:rsidRPr="0011524B" w:rsidRDefault="0011524B" w:rsidP="0011524B">
      <w:pPr>
        <w:pStyle w:val="NormalWeb"/>
        <w:spacing w:before="0" w:beforeAutospacing="0" w:after="0" w:afterAutospacing="0" w:line="360" w:lineRule="auto"/>
        <w:jc w:val="both"/>
        <w:rPr>
          <w:rFonts w:asciiTheme="minorHAnsi" w:hAnsiTheme="minorHAnsi" w:cstheme="minorHAnsi"/>
        </w:rPr>
      </w:pPr>
    </w:p>
    <w:p w14:paraId="2E8167A2" w14:textId="488CD828" w:rsidR="00FF2287" w:rsidRPr="00FF2287" w:rsidRDefault="00FF2287" w:rsidP="00FF2287">
      <w:pPr>
        <w:pStyle w:val="Prrafodelista"/>
        <w:numPr>
          <w:ilvl w:val="0"/>
          <w:numId w:val="11"/>
        </w:numPr>
        <w:pBdr>
          <w:top w:val="nil"/>
          <w:left w:val="nil"/>
          <w:bottom w:val="nil"/>
          <w:right w:val="nil"/>
          <w:between w:val="nil"/>
        </w:pBdr>
        <w:spacing w:before="180" w:after="180" w:line="360" w:lineRule="auto"/>
        <w:jc w:val="both"/>
        <w:rPr>
          <w:rFonts w:asciiTheme="minorHAnsi" w:hAnsiTheme="minorHAnsi" w:cstheme="minorBidi"/>
          <w:sz w:val="24"/>
          <w:szCs w:val="24"/>
        </w:rPr>
      </w:pPr>
      <w:r w:rsidRPr="00FF2287">
        <w:rPr>
          <w:rFonts w:asciiTheme="minorHAnsi" w:hAnsiTheme="minorHAnsi" w:cstheme="minorBidi"/>
          <w:sz w:val="24"/>
          <w:szCs w:val="24"/>
        </w:rPr>
        <w:t>Evaluar la percepción de los docentes con respecto a la implementación de estrategias de evaluación formativa.</w:t>
      </w:r>
    </w:p>
    <w:p w14:paraId="6D599D66" w14:textId="7E9CC6DD" w:rsidR="00F72510" w:rsidRDefault="00F72510" w:rsidP="00F72510">
      <w:pPr>
        <w:spacing w:line="360" w:lineRule="auto"/>
        <w:jc w:val="both"/>
        <w:rPr>
          <w:rFonts w:ascii="Calibri" w:hAnsi="Calibri" w:cs="Calibri"/>
          <w:color w:val="000000"/>
        </w:rPr>
      </w:pPr>
      <w:r>
        <w:rPr>
          <w:rFonts w:ascii="Calibri" w:hAnsi="Calibri" w:cs="Calibri"/>
          <w:color w:val="000000"/>
        </w:rPr>
        <w:t>El análisis de las respuestas de los docentes en relación con el taller de evaluación formativa revela varios aspectos fundamentales sobre su percepción, aprendizajes y perspectivas futuras:</w:t>
      </w:r>
    </w:p>
    <w:p w14:paraId="411061AF" w14:textId="61109A57" w:rsidR="008F589D" w:rsidRDefault="008F589D" w:rsidP="008F589D">
      <w:pPr>
        <w:pBdr>
          <w:top w:val="nil"/>
          <w:left w:val="nil"/>
          <w:bottom w:val="nil"/>
          <w:right w:val="nil"/>
          <w:between w:val="nil"/>
        </w:pBdr>
        <w:spacing w:before="180" w:after="180" w:line="360" w:lineRule="auto"/>
        <w:jc w:val="both"/>
        <w:rPr>
          <w:rFonts w:asciiTheme="minorHAnsi" w:hAnsiTheme="minorHAnsi" w:cstheme="minorHAnsi"/>
          <w:color w:val="000000"/>
        </w:rPr>
      </w:pPr>
      <w:r w:rsidRPr="008F589D">
        <w:rPr>
          <w:rFonts w:asciiTheme="minorHAnsi" w:hAnsiTheme="minorHAnsi" w:cstheme="minorHAnsi"/>
          <w:color w:val="000000"/>
        </w:rPr>
        <w:t>En primer lugar, es evidente que los docentes reconocen la utilidad del taller en términos generales. Aunque algunos expresan limitaciones de tiempo para implementar lo aprendido, la mayoría destaca la importancia de compartir prácticas, reflexionar junto a pares y reforzar la conciencia sobre el proceso de aprendizaje de los estudiantes. Esto sugiere que el taller ha sido efectivo para sensibilizar a los docentes sobre la importancia de la evaluación formativa en su práctica docente.</w:t>
      </w:r>
      <w:r w:rsidR="00EB0425">
        <w:rPr>
          <w:rFonts w:asciiTheme="minorHAnsi" w:hAnsiTheme="minorHAnsi" w:cstheme="minorHAnsi"/>
          <w:color w:val="000000"/>
        </w:rPr>
        <w:t xml:space="preserve"> Ver Figura 2.</w:t>
      </w:r>
    </w:p>
    <w:p w14:paraId="6D7A10D3" w14:textId="41E5794A" w:rsidR="00EB0425" w:rsidRDefault="00EB0425" w:rsidP="008F589D">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Figura 2. Utilidad del taller de evaluación formativa.</w:t>
      </w:r>
    </w:p>
    <w:p w14:paraId="77754D4C" w14:textId="2359C406" w:rsidR="008F589D" w:rsidRDefault="008F589D" w:rsidP="00EB0425">
      <w:pPr>
        <w:jc w:val="center"/>
      </w:pPr>
      <w:r>
        <w:rPr>
          <w:rFonts w:asciiTheme="minorHAnsi" w:hAnsiTheme="minorHAnsi" w:cstheme="minorBidi"/>
          <w:noProof/>
        </w:rPr>
        <w:lastRenderedPageBreak/>
        <w:drawing>
          <wp:inline distT="0" distB="0" distL="0" distR="0" wp14:anchorId="76F7F3CD" wp14:editId="0653BA1A">
            <wp:extent cx="4155037" cy="2111521"/>
            <wp:effectExtent l="12700" t="12700" r="1079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66221" cy="2117204"/>
                    </a:xfrm>
                    <a:prstGeom prst="rect">
                      <a:avLst/>
                    </a:prstGeom>
                    <a:noFill/>
                    <a:ln w="3175">
                      <a:solidFill>
                        <a:schemeClr val="tx1"/>
                      </a:solidFill>
                    </a:ln>
                  </pic:spPr>
                </pic:pic>
              </a:graphicData>
            </a:graphic>
          </wp:inline>
        </w:drawing>
      </w:r>
    </w:p>
    <w:p w14:paraId="45C1CCD5" w14:textId="77777777" w:rsidR="008F589D" w:rsidRPr="008F589D" w:rsidRDefault="008F589D" w:rsidP="008F589D"/>
    <w:p w14:paraId="65E060EC" w14:textId="3B2F27CF" w:rsidR="00EB0425" w:rsidRDefault="008F589D" w:rsidP="00EB0425">
      <w:pPr>
        <w:pBdr>
          <w:top w:val="nil"/>
          <w:left w:val="nil"/>
          <w:bottom w:val="nil"/>
          <w:right w:val="nil"/>
          <w:between w:val="nil"/>
        </w:pBdr>
        <w:spacing w:before="180" w:after="180" w:line="360" w:lineRule="auto"/>
        <w:jc w:val="both"/>
        <w:rPr>
          <w:rFonts w:ascii="Calibri" w:hAnsi="Calibri" w:cs="Calibri"/>
          <w:color w:val="000000"/>
        </w:rPr>
      </w:pPr>
      <w:r>
        <w:rPr>
          <w:rFonts w:ascii="Calibri" w:hAnsi="Calibri" w:cs="Calibri"/>
          <w:color w:val="000000"/>
        </w:rPr>
        <w:t xml:space="preserve">En </w:t>
      </w:r>
      <w:r w:rsidRPr="008F589D">
        <w:rPr>
          <w:rFonts w:asciiTheme="minorHAnsi" w:hAnsiTheme="minorHAnsi" w:cstheme="minorHAnsi"/>
          <w:color w:val="000000"/>
        </w:rPr>
        <w:t xml:space="preserve">segundo lugar, </w:t>
      </w:r>
      <w:r w:rsidR="00525BF9">
        <w:rPr>
          <w:rFonts w:asciiTheme="minorHAnsi" w:hAnsiTheme="minorHAnsi" w:cstheme="minorHAnsi"/>
          <w:color w:val="000000"/>
        </w:rPr>
        <w:t xml:space="preserve">según el cuestrionario respondido por los docentes, éstos </w:t>
      </w:r>
      <w:r w:rsidRPr="008F589D">
        <w:rPr>
          <w:rFonts w:asciiTheme="minorHAnsi" w:hAnsiTheme="minorHAnsi" w:cstheme="minorHAnsi"/>
          <w:color w:val="000000"/>
        </w:rPr>
        <w:t>valoran la exposición a nuevas estrategias y su potencial para mejorar la evaluación formativa en sus clases</w:t>
      </w:r>
      <w:r w:rsidRPr="002757CF">
        <w:rPr>
          <w:rFonts w:asciiTheme="minorHAnsi" w:hAnsiTheme="minorHAnsi" w:cstheme="minorHAnsi"/>
          <w:color w:val="000000"/>
        </w:rPr>
        <w:t xml:space="preserve">. El </w:t>
      </w:r>
      <w:r w:rsidRPr="002757CF">
        <w:rPr>
          <w:rFonts w:asciiTheme="minorHAnsi" w:hAnsiTheme="minorHAnsi" w:cstheme="minorHAnsi"/>
          <w:b/>
          <w:bCs/>
          <w:color w:val="000000"/>
        </w:rPr>
        <w:t>análisis de casos</w:t>
      </w:r>
      <w:r w:rsidR="00525BF9">
        <w:rPr>
          <w:rFonts w:asciiTheme="minorHAnsi" w:hAnsiTheme="minorHAnsi" w:cstheme="minorHAnsi"/>
          <w:b/>
          <w:bCs/>
          <w:color w:val="000000"/>
        </w:rPr>
        <w:t xml:space="preserve"> </w:t>
      </w:r>
      <w:r w:rsidR="00525BF9" w:rsidRPr="00525BF9">
        <w:rPr>
          <w:rFonts w:asciiTheme="minorHAnsi" w:hAnsiTheme="minorHAnsi" w:cstheme="minorHAnsi"/>
          <w:color w:val="000000"/>
        </w:rPr>
        <w:t>(clases grabadas)</w:t>
      </w:r>
      <w:r w:rsidRPr="002757CF">
        <w:rPr>
          <w:rFonts w:asciiTheme="minorHAnsi" w:hAnsiTheme="minorHAnsi" w:cstheme="minorHAnsi"/>
          <w:color w:val="000000"/>
        </w:rPr>
        <w:t xml:space="preserve"> </w:t>
      </w:r>
      <w:r w:rsidR="00525BF9">
        <w:rPr>
          <w:rFonts w:asciiTheme="minorHAnsi" w:hAnsiTheme="minorHAnsi" w:cstheme="minorHAnsi"/>
          <w:color w:val="000000"/>
        </w:rPr>
        <w:t xml:space="preserve">analizadas </w:t>
      </w:r>
      <w:r w:rsidR="002757CF">
        <w:rPr>
          <w:rFonts w:asciiTheme="minorHAnsi" w:hAnsiTheme="minorHAnsi" w:cstheme="minorHAnsi"/>
          <w:color w:val="000000"/>
        </w:rPr>
        <w:t xml:space="preserve">en el taller, </w:t>
      </w:r>
      <w:r w:rsidRPr="002757CF">
        <w:rPr>
          <w:rFonts w:asciiTheme="minorHAnsi" w:hAnsiTheme="minorHAnsi" w:cstheme="minorHAnsi"/>
          <w:color w:val="000000"/>
        </w:rPr>
        <w:t>emerge como una herramienta especialmente útil para comprender y aplicar prácticas efectivas</w:t>
      </w:r>
      <w:r w:rsidRPr="008F589D">
        <w:rPr>
          <w:rFonts w:asciiTheme="minorHAnsi" w:hAnsiTheme="minorHAnsi" w:cstheme="minorHAnsi"/>
          <w:color w:val="000000"/>
        </w:rPr>
        <w:t>. Este hallazgo indica que el enfoque del taller en la aplicación práctica de estrategias ha sido relevante y ha generado aprendizajes significativos</w:t>
      </w:r>
      <w:r w:rsidR="002757CF">
        <w:rPr>
          <w:rFonts w:ascii="Calibri" w:hAnsi="Calibri" w:cs="Calibri"/>
          <w:color w:val="000000"/>
        </w:rPr>
        <w:t>, ver Figura 3.</w:t>
      </w:r>
    </w:p>
    <w:p w14:paraId="13F434FB" w14:textId="1550157E" w:rsidR="002757CF" w:rsidRDefault="002757CF" w:rsidP="002757CF">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Figura 3. Nuevas estrategias de evaluación formativa</w:t>
      </w:r>
    </w:p>
    <w:p w14:paraId="3C90A419" w14:textId="77777777" w:rsidR="002757CF" w:rsidRDefault="002757CF" w:rsidP="00EB0425">
      <w:pPr>
        <w:pBdr>
          <w:top w:val="nil"/>
          <w:left w:val="nil"/>
          <w:bottom w:val="nil"/>
          <w:right w:val="nil"/>
          <w:between w:val="nil"/>
        </w:pBdr>
        <w:spacing w:before="180" w:after="180" w:line="360" w:lineRule="auto"/>
        <w:jc w:val="both"/>
        <w:rPr>
          <w:rFonts w:ascii="Calibri" w:hAnsi="Calibri" w:cs="Calibri"/>
          <w:color w:val="000000"/>
        </w:rPr>
      </w:pPr>
    </w:p>
    <w:p w14:paraId="6A127A98" w14:textId="61F612D3" w:rsidR="00EB0425" w:rsidRDefault="00EB0425" w:rsidP="00EB0425">
      <w:pPr>
        <w:pBdr>
          <w:top w:val="nil"/>
          <w:left w:val="nil"/>
          <w:bottom w:val="nil"/>
          <w:right w:val="nil"/>
          <w:between w:val="nil"/>
        </w:pBdr>
        <w:spacing w:before="180" w:after="180" w:line="360" w:lineRule="auto"/>
        <w:jc w:val="center"/>
        <w:rPr>
          <w:rFonts w:ascii="Calibri" w:hAnsi="Calibri" w:cs="Calibri"/>
          <w:color w:val="000000"/>
        </w:rPr>
      </w:pPr>
      <w:r>
        <w:rPr>
          <w:rFonts w:asciiTheme="minorHAnsi" w:hAnsiTheme="minorHAnsi" w:cstheme="minorBidi"/>
          <w:noProof/>
        </w:rPr>
        <w:drawing>
          <wp:inline distT="0" distB="0" distL="0" distR="0" wp14:anchorId="383D214A" wp14:editId="1C32D84B">
            <wp:extent cx="4145380" cy="2106613"/>
            <wp:effectExtent l="19050" t="19050" r="26670" b="273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52054" cy="2110005"/>
                    </a:xfrm>
                    <a:prstGeom prst="rect">
                      <a:avLst/>
                    </a:prstGeom>
                    <a:noFill/>
                    <a:ln w="3175">
                      <a:solidFill>
                        <a:schemeClr val="tx1"/>
                      </a:solidFill>
                    </a:ln>
                  </pic:spPr>
                </pic:pic>
              </a:graphicData>
            </a:graphic>
          </wp:inline>
        </w:drawing>
      </w:r>
    </w:p>
    <w:p w14:paraId="53F80FFD" w14:textId="74560142" w:rsidR="008F589D" w:rsidRPr="00EB0425" w:rsidRDefault="008F589D" w:rsidP="00EB0425">
      <w:pPr>
        <w:pBdr>
          <w:top w:val="nil"/>
          <w:left w:val="nil"/>
          <w:bottom w:val="nil"/>
          <w:right w:val="nil"/>
          <w:between w:val="nil"/>
        </w:pBdr>
        <w:spacing w:before="180" w:after="180" w:line="360" w:lineRule="auto"/>
        <w:jc w:val="both"/>
        <w:rPr>
          <w:rFonts w:ascii="Calibri" w:hAnsi="Calibri" w:cs="Calibri"/>
          <w:color w:val="000000"/>
        </w:rPr>
      </w:pPr>
      <w:r w:rsidRPr="008F589D">
        <w:rPr>
          <w:rFonts w:asciiTheme="minorHAnsi" w:hAnsiTheme="minorHAnsi" w:cstheme="minorHAnsi"/>
          <w:color w:val="000000"/>
        </w:rPr>
        <w:lastRenderedPageBreak/>
        <w:t xml:space="preserve">En tercer lugar, </w:t>
      </w:r>
      <w:r w:rsidR="00525BF9">
        <w:rPr>
          <w:rFonts w:asciiTheme="minorHAnsi" w:hAnsiTheme="minorHAnsi" w:cstheme="minorHAnsi"/>
          <w:color w:val="000000"/>
        </w:rPr>
        <w:t xml:space="preserve">según el cuestionario respondido por los docentes, </w:t>
      </w:r>
      <w:r w:rsidRPr="008F589D">
        <w:rPr>
          <w:rFonts w:asciiTheme="minorHAnsi" w:hAnsiTheme="minorHAnsi" w:cstheme="minorHAnsi"/>
          <w:color w:val="000000"/>
        </w:rPr>
        <w:t>las discusiones y reflexiones entre pares son consideradas como elementos enriquecedores y fundamentales para ampliar las perspectivas sobre la evaluación formativa. Esto sugiere que el aspecto colaborativo del taller ha contribuido a crear un espacio de aprendizaje interactivo y constructivo.</w:t>
      </w:r>
    </w:p>
    <w:p w14:paraId="26E209AC" w14:textId="40D7DB49" w:rsidR="008F589D" w:rsidRDefault="008F589D" w:rsidP="008F589D">
      <w:pPr>
        <w:pBdr>
          <w:top w:val="nil"/>
          <w:left w:val="nil"/>
          <w:bottom w:val="nil"/>
          <w:right w:val="nil"/>
          <w:between w:val="nil"/>
        </w:pBdr>
        <w:spacing w:before="180" w:after="180" w:line="360" w:lineRule="auto"/>
        <w:jc w:val="both"/>
        <w:rPr>
          <w:rFonts w:asciiTheme="minorHAnsi" w:hAnsiTheme="minorHAnsi" w:cstheme="minorHAnsi"/>
          <w:color w:val="0D0D0D"/>
          <w:shd w:val="clear" w:color="auto" w:fill="FFFFFF"/>
        </w:rPr>
      </w:pPr>
      <w:r w:rsidRPr="008F589D">
        <w:rPr>
          <w:rFonts w:asciiTheme="minorHAnsi" w:hAnsiTheme="minorHAnsi" w:cstheme="minorHAnsi"/>
          <w:color w:val="0D0D0D"/>
          <w:shd w:val="clear" w:color="auto" w:fill="FFFFFF"/>
        </w:rPr>
        <w:t xml:space="preserve">En contraste, la </w:t>
      </w:r>
      <w:r w:rsidR="00525BF9">
        <w:rPr>
          <w:rFonts w:asciiTheme="minorHAnsi" w:hAnsiTheme="minorHAnsi" w:cstheme="minorHAnsi"/>
          <w:color w:val="0D0D0D"/>
          <w:shd w:val="clear" w:color="auto" w:fill="FFFFFF"/>
        </w:rPr>
        <w:t>Figura 4</w:t>
      </w:r>
      <w:r w:rsidRPr="008F589D">
        <w:rPr>
          <w:rFonts w:asciiTheme="minorHAnsi" w:hAnsiTheme="minorHAnsi" w:cstheme="minorHAnsi"/>
          <w:color w:val="0D0D0D"/>
          <w:shd w:val="clear" w:color="auto" w:fill="FFFFFF"/>
        </w:rPr>
        <w:t xml:space="preserve"> revela que un </w:t>
      </w:r>
      <w:r w:rsidRPr="00EB0425">
        <w:rPr>
          <w:rFonts w:asciiTheme="minorHAnsi" w:hAnsiTheme="minorHAnsi" w:cstheme="minorHAnsi"/>
          <w:b/>
          <w:bCs/>
          <w:color w:val="0D0D0D"/>
          <w:shd w:val="clear" w:color="auto" w:fill="FFFFFF"/>
        </w:rPr>
        <w:t>docente específico</w:t>
      </w:r>
      <w:r w:rsidRPr="008F589D">
        <w:rPr>
          <w:rFonts w:asciiTheme="minorHAnsi" w:hAnsiTheme="minorHAnsi" w:cstheme="minorHAnsi"/>
          <w:color w:val="0D0D0D"/>
          <w:shd w:val="clear" w:color="auto" w:fill="FFFFFF"/>
        </w:rPr>
        <w:t xml:space="preserve"> considera poco útiles </w:t>
      </w:r>
      <w:r w:rsidR="00525BF9">
        <w:rPr>
          <w:rFonts w:asciiTheme="minorHAnsi" w:hAnsiTheme="minorHAnsi" w:cstheme="minorHAnsi"/>
          <w:color w:val="0D0D0D"/>
          <w:shd w:val="clear" w:color="auto" w:fill="FFFFFF"/>
        </w:rPr>
        <w:t>l</w:t>
      </w:r>
      <w:r w:rsidRPr="008F589D">
        <w:rPr>
          <w:rFonts w:asciiTheme="minorHAnsi" w:hAnsiTheme="minorHAnsi" w:cstheme="minorHAnsi"/>
          <w:color w:val="0D0D0D"/>
          <w:shd w:val="clear" w:color="auto" w:fill="FFFFFF"/>
        </w:rPr>
        <w:t>as discusiones y reflexiones durante el taller, lo que sugiere una v</w:t>
      </w:r>
      <w:r w:rsidR="00525BF9">
        <w:rPr>
          <w:rFonts w:asciiTheme="minorHAnsi" w:hAnsiTheme="minorHAnsi" w:cstheme="minorHAnsi"/>
          <w:color w:val="0D0D0D"/>
          <w:shd w:val="clear" w:color="auto" w:fill="FFFFFF"/>
        </w:rPr>
        <w:t>ersatilidad</w:t>
      </w:r>
      <w:r w:rsidRPr="008F589D">
        <w:rPr>
          <w:rFonts w:asciiTheme="minorHAnsi" w:hAnsiTheme="minorHAnsi" w:cstheme="minorHAnsi"/>
          <w:color w:val="0D0D0D"/>
          <w:shd w:val="clear" w:color="auto" w:fill="FFFFFF"/>
        </w:rPr>
        <w:t xml:space="preserve"> en las percepciones individuales sobre la efectividad de estas prácticas colaborativa. Sin embargo, es importante tener en cuenta que las opiniones divergentes pueden enriquecer el diálogo y fomentar una reflexión más profunda sobre las diferentes formas en que se aborda la evaluación formativa en el contexto educativo.</w:t>
      </w:r>
    </w:p>
    <w:p w14:paraId="34045F0E" w14:textId="0C83D704" w:rsidR="00525BF9" w:rsidRPr="00525BF9" w:rsidRDefault="00525BF9" w:rsidP="008F589D">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Figura 4. Efectividad de discusiones y reflexiones</w:t>
      </w:r>
    </w:p>
    <w:p w14:paraId="79939E98" w14:textId="3D88DD65" w:rsidR="008F589D" w:rsidRDefault="00EB0425" w:rsidP="00EB0425">
      <w:pPr>
        <w:jc w:val="center"/>
      </w:pPr>
      <w:r>
        <w:rPr>
          <w:rFonts w:asciiTheme="minorHAnsi" w:hAnsiTheme="minorHAnsi" w:cstheme="minorHAnsi"/>
          <w:noProof/>
          <w:color w:val="000000"/>
        </w:rPr>
        <w:drawing>
          <wp:inline distT="0" distB="0" distL="0" distR="0" wp14:anchorId="46A2314D" wp14:editId="574A26FF">
            <wp:extent cx="3749675" cy="1905522"/>
            <wp:effectExtent l="19050" t="19050" r="22225" b="190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62095" cy="1911834"/>
                    </a:xfrm>
                    <a:prstGeom prst="rect">
                      <a:avLst/>
                    </a:prstGeom>
                    <a:noFill/>
                    <a:ln w="3175">
                      <a:solidFill>
                        <a:schemeClr val="tx1"/>
                      </a:solidFill>
                    </a:ln>
                  </pic:spPr>
                </pic:pic>
              </a:graphicData>
            </a:graphic>
          </wp:inline>
        </w:drawing>
      </w:r>
    </w:p>
    <w:p w14:paraId="4C7792DF" w14:textId="77777777" w:rsidR="008F589D" w:rsidRPr="008F589D" w:rsidRDefault="008F589D" w:rsidP="008F589D"/>
    <w:p w14:paraId="55559135" w14:textId="4254F2A2" w:rsidR="008F589D" w:rsidRDefault="008F589D" w:rsidP="008F589D">
      <w:pPr>
        <w:pBdr>
          <w:top w:val="nil"/>
          <w:left w:val="nil"/>
          <w:bottom w:val="nil"/>
          <w:right w:val="nil"/>
          <w:between w:val="nil"/>
        </w:pBdr>
        <w:spacing w:before="180" w:after="180" w:line="360" w:lineRule="auto"/>
        <w:jc w:val="both"/>
        <w:rPr>
          <w:rFonts w:asciiTheme="minorHAnsi" w:hAnsiTheme="minorHAnsi" w:cstheme="minorHAnsi"/>
          <w:color w:val="000000"/>
        </w:rPr>
      </w:pPr>
      <w:r w:rsidRPr="008F589D">
        <w:rPr>
          <w:rFonts w:asciiTheme="minorHAnsi" w:hAnsiTheme="minorHAnsi" w:cstheme="minorHAnsi"/>
          <w:color w:val="000000"/>
        </w:rPr>
        <w:t xml:space="preserve">En cuarto lugar, </w:t>
      </w:r>
      <w:r w:rsidRPr="00EB0425">
        <w:rPr>
          <w:rFonts w:asciiTheme="minorHAnsi" w:hAnsiTheme="minorHAnsi" w:cstheme="minorHAnsi"/>
          <w:b/>
          <w:bCs/>
          <w:color w:val="000000"/>
        </w:rPr>
        <w:t>el análisis</w:t>
      </w:r>
      <w:r w:rsidR="00EB0425" w:rsidRPr="00EB0425">
        <w:rPr>
          <w:rFonts w:asciiTheme="minorHAnsi" w:hAnsiTheme="minorHAnsi" w:cstheme="minorHAnsi"/>
          <w:b/>
          <w:bCs/>
          <w:color w:val="000000"/>
        </w:rPr>
        <w:t xml:space="preserve"> </w:t>
      </w:r>
      <w:r w:rsidR="00525BF9">
        <w:rPr>
          <w:rFonts w:asciiTheme="minorHAnsi" w:hAnsiTheme="minorHAnsi" w:cstheme="minorHAnsi"/>
          <w:b/>
          <w:bCs/>
          <w:color w:val="000000"/>
        </w:rPr>
        <w:t xml:space="preserve">de clases grabadas </w:t>
      </w:r>
      <w:r w:rsidRPr="00EB0425">
        <w:rPr>
          <w:rFonts w:asciiTheme="minorHAnsi" w:hAnsiTheme="minorHAnsi" w:cstheme="minorHAnsi"/>
          <w:b/>
          <w:bCs/>
          <w:color w:val="000000"/>
        </w:rPr>
        <w:t>es percibido como una herramienta valiosa para identificar estrategias de evaluación formativa y comprender su impacto en el aprendizaje de los estudiantes.</w:t>
      </w:r>
      <w:r w:rsidRPr="008F589D">
        <w:rPr>
          <w:rFonts w:asciiTheme="minorHAnsi" w:hAnsiTheme="minorHAnsi" w:cstheme="minorHAnsi"/>
          <w:color w:val="000000"/>
        </w:rPr>
        <w:t xml:space="preserve"> Los docentes resaltan la importancia de la reflexión y la autocritica para mejorar las prácticas docentes, lo que sugiere que el taller ha promovido un enfoque reflexivo y crítico hacia la enseñanza</w:t>
      </w:r>
      <w:r w:rsidR="00525BF9">
        <w:rPr>
          <w:rFonts w:asciiTheme="minorHAnsi" w:hAnsiTheme="minorHAnsi" w:cstheme="minorHAnsi"/>
          <w:color w:val="000000"/>
        </w:rPr>
        <w:t>, ver Figura 5.</w:t>
      </w:r>
    </w:p>
    <w:p w14:paraId="4FED0405" w14:textId="53047761" w:rsidR="00525BF9" w:rsidRDefault="00525BF9" w:rsidP="008F589D">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Figura 5. Comprensión y aplicación de análisis de casos</w:t>
      </w:r>
    </w:p>
    <w:p w14:paraId="7BF36B03" w14:textId="4704F4DA" w:rsidR="003B032C" w:rsidRDefault="00EB0425" w:rsidP="00EB0425">
      <w:pPr>
        <w:jc w:val="center"/>
      </w:pPr>
      <w:r>
        <w:rPr>
          <w:rFonts w:asciiTheme="minorHAnsi" w:hAnsiTheme="minorHAnsi" w:cstheme="minorBidi"/>
          <w:noProof/>
        </w:rPr>
        <w:lastRenderedPageBreak/>
        <w:drawing>
          <wp:inline distT="0" distB="0" distL="0" distR="0" wp14:anchorId="243223B7" wp14:editId="3290F920">
            <wp:extent cx="3559175" cy="1808713"/>
            <wp:effectExtent l="19050" t="19050" r="22225" b="203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64115" cy="1811223"/>
                    </a:xfrm>
                    <a:prstGeom prst="rect">
                      <a:avLst/>
                    </a:prstGeom>
                    <a:noFill/>
                    <a:ln w="3175">
                      <a:solidFill>
                        <a:schemeClr val="tx1"/>
                      </a:solidFill>
                    </a:ln>
                  </pic:spPr>
                </pic:pic>
              </a:graphicData>
            </a:graphic>
          </wp:inline>
        </w:drawing>
      </w:r>
    </w:p>
    <w:p w14:paraId="7D446657" w14:textId="77777777" w:rsidR="003B032C" w:rsidRPr="003B032C" w:rsidRDefault="003B032C" w:rsidP="003B032C"/>
    <w:p w14:paraId="4121A9B9" w14:textId="50DBC679" w:rsidR="003B032C" w:rsidRDefault="003B032C" w:rsidP="003B032C">
      <w:pPr>
        <w:pBdr>
          <w:top w:val="nil"/>
          <w:left w:val="nil"/>
          <w:bottom w:val="nil"/>
          <w:right w:val="nil"/>
          <w:between w:val="nil"/>
        </w:pBdr>
        <w:spacing w:before="180" w:after="180" w:line="360" w:lineRule="auto"/>
        <w:jc w:val="both"/>
        <w:rPr>
          <w:rFonts w:ascii="Calibri" w:hAnsi="Calibri" w:cs="Calibri"/>
          <w:color w:val="000000"/>
        </w:rPr>
      </w:pPr>
      <w:r>
        <w:rPr>
          <w:rFonts w:ascii="Calibri" w:hAnsi="Calibri" w:cs="Calibri"/>
          <w:color w:val="000000"/>
        </w:rPr>
        <w:t>En quinto lugar, los docentes coinciden en la importancia de la evaluación formativa para el proceso de aprendizaje de los estudiantes en matemáticas</w:t>
      </w:r>
      <w:r w:rsidR="00506E1C">
        <w:rPr>
          <w:rFonts w:ascii="Calibri" w:hAnsi="Calibri" w:cs="Calibri"/>
          <w:color w:val="000000"/>
        </w:rPr>
        <w:t>, ver Figura 6</w:t>
      </w:r>
      <w:r>
        <w:rPr>
          <w:rFonts w:ascii="Calibri" w:hAnsi="Calibri" w:cs="Calibri"/>
          <w:color w:val="000000"/>
        </w:rPr>
        <w:t>. Este hallazgo subraya la relevancia del taller en la sensibilización sobre la importancia de la evaluación formativa en el contexto específico de la enseñanza de las matemáticas.</w:t>
      </w:r>
    </w:p>
    <w:p w14:paraId="1A59E9CC" w14:textId="536187F6" w:rsidR="00506E1C" w:rsidRPr="00506E1C" w:rsidRDefault="00506E1C" w:rsidP="003B032C">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Figura 6. Importancia de la evaluación formativa en el proceso de aprendizaje</w:t>
      </w:r>
    </w:p>
    <w:p w14:paraId="10A9F74B" w14:textId="0D5BA1A4" w:rsidR="003B032C" w:rsidRDefault="00EB0425" w:rsidP="00506E1C">
      <w:pPr>
        <w:jc w:val="center"/>
      </w:pPr>
      <w:r>
        <w:rPr>
          <w:rFonts w:asciiTheme="minorHAnsi" w:hAnsiTheme="minorHAnsi" w:cstheme="minorBidi"/>
          <w:noProof/>
        </w:rPr>
        <w:drawing>
          <wp:inline distT="0" distB="0" distL="0" distR="0" wp14:anchorId="7F5D511A" wp14:editId="39FD57BE">
            <wp:extent cx="3620568" cy="1839912"/>
            <wp:effectExtent l="19050" t="19050" r="18415" b="273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26327" cy="1842839"/>
                    </a:xfrm>
                    <a:prstGeom prst="rect">
                      <a:avLst/>
                    </a:prstGeom>
                    <a:noFill/>
                    <a:ln w="3175">
                      <a:solidFill>
                        <a:schemeClr val="tx1"/>
                      </a:solidFill>
                    </a:ln>
                  </pic:spPr>
                </pic:pic>
              </a:graphicData>
            </a:graphic>
          </wp:inline>
        </w:drawing>
      </w:r>
    </w:p>
    <w:p w14:paraId="0F54C961" w14:textId="77777777" w:rsidR="00506E1C" w:rsidRPr="00506E1C" w:rsidRDefault="00506E1C" w:rsidP="00506E1C">
      <w:pPr>
        <w:jc w:val="center"/>
      </w:pPr>
    </w:p>
    <w:p w14:paraId="0127581F" w14:textId="047097C9" w:rsidR="003B032C" w:rsidRDefault="003B032C" w:rsidP="003B032C">
      <w:pPr>
        <w:pBdr>
          <w:top w:val="nil"/>
          <w:left w:val="nil"/>
          <w:bottom w:val="nil"/>
          <w:right w:val="nil"/>
          <w:between w:val="nil"/>
        </w:pBdr>
        <w:spacing w:before="180" w:after="180" w:line="360" w:lineRule="auto"/>
        <w:jc w:val="both"/>
        <w:rPr>
          <w:rFonts w:asciiTheme="minorHAnsi" w:hAnsiTheme="minorHAnsi" w:cstheme="minorHAnsi"/>
          <w:color w:val="000000"/>
        </w:rPr>
      </w:pPr>
      <w:r w:rsidRPr="003B032C">
        <w:rPr>
          <w:rFonts w:asciiTheme="minorHAnsi" w:hAnsiTheme="minorHAnsi" w:cstheme="minorHAnsi"/>
          <w:color w:val="000000"/>
        </w:rPr>
        <w:t>En contraste, se observa que un docente muestra una perspectiva diferente, ya que considera poco importante la evaluación formativa durante el proceso de aprendizaje matemático de los estudiantes, como se evidencia en la</w:t>
      </w:r>
      <w:r w:rsidR="00506E1C">
        <w:rPr>
          <w:rFonts w:asciiTheme="minorHAnsi" w:hAnsiTheme="minorHAnsi" w:cstheme="minorHAnsi"/>
          <w:color w:val="000000"/>
        </w:rPr>
        <w:t xml:space="preserve"> Figura 6</w:t>
      </w:r>
      <w:r w:rsidRPr="003B032C">
        <w:rPr>
          <w:rFonts w:asciiTheme="minorHAnsi" w:hAnsiTheme="minorHAnsi" w:cstheme="minorHAnsi"/>
          <w:color w:val="000000"/>
        </w:rPr>
        <w:t>. Esto puede estar relacionado con el hecho de que en el acompañamiento al aula</w:t>
      </w:r>
      <w:r w:rsidR="00506E1C">
        <w:rPr>
          <w:rFonts w:asciiTheme="minorHAnsi" w:hAnsiTheme="minorHAnsi" w:cstheme="minorHAnsi"/>
          <w:color w:val="000000"/>
        </w:rPr>
        <w:t xml:space="preserve"> (Anexo 7)</w:t>
      </w:r>
      <w:r w:rsidRPr="003B032C">
        <w:rPr>
          <w:rFonts w:asciiTheme="minorHAnsi" w:hAnsiTheme="minorHAnsi" w:cstheme="minorHAnsi"/>
          <w:color w:val="000000"/>
        </w:rPr>
        <w:t xml:space="preserve">, este docente no utiliza estrategias de evaluación formativa, ya que sus clases tienden a ser más expositivas y no se centran en actividades que promuevan una evaluación continua y </w:t>
      </w:r>
      <w:r w:rsidRPr="003B032C">
        <w:rPr>
          <w:rFonts w:asciiTheme="minorHAnsi" w:hAnsiTheme="minorHAnsi" w:cstheme="minorHAnsi"/>
          <w:color w:val="000000"/>
        </w:rPr>
        <w:lastRenderedPageBreak/>
        <w:t xml:space="preserve">formativa. Además, suele asociar las actividades con decimales, </w:t>
      </w:r>
      <w:r w:rsidR="00506E1C">
        <w:rPr>
          <w:rFonts w:asciiTheme="minorHAnsi" w:hAnsiTheme="minorHAnsi" w:cstheme="minorHAnsi"/>
          <w:color w:val="000000"/>
        </w:rPr>
        <w:t xml:space="preserve">es decir, al final de cada actividad otorga decimas a los estudiantes, </w:t>
      </w:r>
      <w:r w:rsidRPr="003B032C">
        <w:rPr>
          <w:rFonts w:asciiTheme="minorHAnsi" w:hAnsiTheme="minorHAnsi" w:cstheme="minorHAnsi"/>
          <w:color w:val="000000"/>
        </w:rPr>
        <w:t>justificando que esto constituye una forma de evaluación formativa, lo cual podría indicar una falta de comprensión o aplicación adecuada de las estrategias de evaluación formativa en el contexto específico de la enseñanza de las matemáticas.</w:t>
      </w:r>
    </w:p>
    <w:p w14:paraId="1DE6EE44" w14:textId="6837287B" w:rsidR="00AE1212" w:rsidRDefault="00AE1212" w:rsidP="00830478">
      <w:pPr>
        <w:pBdr>
          <w:top w:val="nil"/>
          <w:left w:val="nil"/>
          <w:bottom w:val="nil"/>
          <w:right w:val="nil"/>
          <w:between w:val="nil"/>
        </w:pBdr>
        <w:spacing w:before="180" w:after="180" w:line="360" w:lineRule="auto"/>
        <w:jc w:val="both"/>
        <w:rPr>
          <w:rFonts w:asciiTheme="minorHAnsi" w:hAnsiTheme="minorHAnsi" w:cstheme="minorHAnsi"/>
          <w:color w:val="000000"/>
        </w:rPr>
      </w:pPr>
      <w:r w:rsidRPr="00AE1212">
        <w:rPr>
          <w:rFonts w:asciiTheme="minorHAnsi" w:hAnsiTheme="minorHAnsi" w:cstheme="minorHAnsi"/>
          <w:color w:val="000000"/>
        </w:rPr>
        <w:t xml:space="preserve">En sexto lugar, la mayoría de los docentes expresan su intención de incorporar estrategias de evaluación formativa de manera frecuente en sus clases, lo que sugiere que el taller ha influido positivamente en sus prácticas docentes y en su visión sobre la evaluación. Sin embargo, según la </w:t>
      </w:r>
      <w:r w:rsidR="00506E1C">
        <w:rPr>
          <w:rFonts w:asciiTheme="minorHAnsi" w:hAnsiTheme="minorHAnsi" w:cstheme="minorHAnsi"/>
          <w:color w:val="000000"/>
        </w:rPr>
        <w:t>Figura 7</w:t>
      </w:r>
      <w:r w:rsidRPr="00AE1212">
        <w:rPr>
          <w:rFonts w:asciiTheme="minorHAnsi" w:hAnsiTheme="minorHAnsi" w:cstheme="minorHAnsi"/>
          <w:color w:val="000000"/>
        </w:rPr>
        <w:t>, uno de los cinco docentes declara que con muy poca frecuencia incorporaría estrategias de evaluación formativa en sus futuras clases de matemáticas, justificando que no le gusta trabajar con decimales. Esta discrepancia resalta la diversidad de opiniones y enfoques entre los docentes, señalando la necesidad de abordar las barreras individuales para la implementación efectiva de la evaluación formativa en el aula de matemáticas.</w:t>
      </w:r>
    </w:p>
    <w:p w14:paraId="2718D339" w14:textId="79675D66" w:rsidR="00506E1C" w:rsidRPr="00E3135F" w:rsidRDefault="00506E1C" w:rsidP="00830478">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 xml:space="preserve">Figura 7. </w:t>
      </w:r>
      <w:r w:rsidR="00F906DE">
        <w:rPr>
          <w:rFonts w:asciiTheme="minorHAnsi" w:hAnsiTheme="minorHAnsi" w:cstheme="minorHAnsi"/>
          <w:color w:val="000000"/>
        </w:rPr>
        <w:t>Frecuencia para incorporar estrategias de evaluación formativa</w:t>
      </w:r>
    </w:p>
    <w:p w14:paraId="0233C72E" w14:textId="005B33F2" w:rsidR="00AE1212" w:rsidRDefault="00CA27CF" w:rsidP="00CA27CF">
      <w:pPr>
        <w:pBdr>
          <w:top w:val="nil"/>
          <w:left w:val="nil"/>
          <w:bottom w:val="nil"/>
          <w:right w:val="nil"/>
          <w:between w:val="nil"/>
        </w:pBdr>
        <w:spacing w:before="180" w:after="180" w:line="360" w:lineRule="auto"/>
        <w:jc w:val="center"/>
        <w:rPr>
          <w:rFonts w:asciiTheme="minorHAnsi" w:hAnsiTheme="minorHAnsi" w:cstheme="minorBidi"/>
        </w:rPr>
      </w:pPr>
      <w:r w:rsidRPr="00AE1212">
        <w:rPr>
          <w:rFonts w:asciiTheme="minorHAnsi" w:hAnsiTheme="minorHAnsi" w:cstheme="minorBidi"/>
          <w:noProof/>
        </w:rPr>
        <w:drawing>
          <wp:inline distT="0" distB="0" distL="0" distR="0" wp14:anchorId="45E488CE" wp14:editId="6B612206">
            <wp:extent cx="3587750" cy="1823235"/>
            <wp:effectExtent l="19050" t="19050" r="12700" b="2476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96224" cy="1827541"/>
                    </a:xfrm>
                    <a:prstGeom prst="rect">
                      <a:avLst/>
                    </a:prstGeom>
                    <a:noFill/>
                    <a:ln w="3175">
                      <a:solidFill>
                        <a:schemeClr val="tx1"/>
                      </a:solidFill>
                    </a:ln>
                  </pic:spPr>
                </pic:pic>
              </a:graphicData>
            </a:graphic>
          </wp:inline>
        </w:drawing>
      </w:r>
    </w:p>
    <w:p w14:paraId="294FFF02" w14:textId="371C89E0" w:rsidR="00AE1212" w:rsidRPr="00AE1212" w:rsidRDefault="00AE1212" w:rsidP="00AE1212">
      <w:pPr>
        <w:pStyle w:val="NormalWeb"/>
        <w:spacing w:before="0" w:beforeAutospacing="0" w:after="0" w:afterAutospacing="0" w:line="360" w:lineRule="auto"/>
        <w:jc w:val="both"/>
        <w:rPr>
          <w:rFonts w:asciiTheme="minorHAnsi" w:hAnsiTheme="minorHAnsi" w:cstheme="minorHAnsi"/>
          <w:color w:val="000000"/>
        </w:rPr>
      </w:pPr>
      <w:r w:rsidRPr="00AE1212">
        <w:rPr>
          <w:rFonts w:asciiTheme="minorHAnsi" w:hAnsiTheme="minorHAnsi" w:cstheme="minorHAnsi"/>
          <w:color w:val="000000"/>
        </w:rPr>
        <w:t xml:space="preserve">En séptimo lugar, las estrategias más aplicables y valiosas para la enseñanza de matemáticas, según los docentes, incluyen la especificación de preguntas, la representación pictórica y la focalización de preguntas. La especificación de preguntas implica formular interrogantes claros y precisos que guíen a los estudiantes hacia el </w:t>
      </w:r>
      <w:r w:rsidRPr="00AE1212">
        <w:rPr>
          <w:rFonts w:asciiTheme="minorHAnsi" w:hAnsiTheme="minorHAnsi" w:cstheme="minorHAnsi"/>
          <w:color w:val="000000"/>
        </w:rPr>
        <w:lastRenderedPageBreak/>
        <w:t>objetivo de aprendizaje deseado, facilitando así su comprensión y participación activa en el proceso de aprendizaje. Por otro lado, la representación pictórica, como el uso de gráficos, diagramas o modelos visuales, permite a los estudiantes visualizar conceptos abstractos de manera concreta, lo que puede mejorar significativamente su comprensión y retención de los conceptos matemáticos. Además, la focalización de preguntas implica dirigir la atención de los estudiantes hacia aspectos específicos del contenido, lo que les ayuda a concentrarse en los conceptos clave y a desarrollar habilidades de pensamiento crítico y resolución de problemas.</w:t>
      </w:r>
    </w:p>
    <w:p w14:paraId="37294D80" w14:textId="581ED233" w:rsidR="00AE1212" w:rsidRDefault="00AE1212" w:rsidP="00AE1212">
      <w:pPr>
        <w:pBdr>
          <w:top w:val="nil"/>
          <w:left w:val="nil"/>
          <w:bottom w:val="nil"/>
          <w:right w:val="nil"/>
          <w:between w:val="nil"/>
        </w:pBdr>
        <w:spacing w:before="180" w:after="180" w:line="360" w:lineRule="auto"/>
        <w:jc w:val="both"/>
        <w:rPr>
          <w:rFonts w:asciiTheme="minorHAnsi" w:hAnsiTheme="minorHAnsi" w:cstheme="minorHAnsi"/>
          <w:color w:val="000000"/>
        </w:rPr>
      </w:pPr>
      <w:r w:rsidRPr="00AE1212">
        <w:rPr>
          <w:rFonts w:asciiTheme="minorHAnsi" w:hAnsiTheme="minorHAnsi" w:cstheme="minorHAnsi"/>
          <w:color w:val="000000"/>
        </w:rPr>
        <w:t>Este hallazgo refleja que el taller ha proporcionado a los docentes herramientas prácticas y aplicables a su contexto específico. Al capacitarlos en el uso efectivo de estas estrategias, el taller no solo les ha brindado nuevas herramientas pedagógicas, sino que también les ha permitido reflexionar sobre la importancia de adaptar las metodologías de enseñanza a las necesidades y habilidades individuales de sus estudiantes. Esto sugiere que los docentes están cada vez más capacitados para crear experiencias de aprendizaje significativas y efectivas en el aula de matemáticas, promoviendo así un mayor compromiso y éxito académico entre sus estudiantes</w:t>
      </w:r>
      <w:r w:rsidR="004B4A5A">
        <w:rPr>
          <w:rFonts w:asciiTheme="minorHAnsi" w:hAnsiTheme="minorHAnsi" w:cstheme="minorHAnsi"/>
          <w:color w:val="000000"/>
        </w:rPr>
        <w:t>, ver Figura 8.</w:t>
      </w:r>
    </w:p>
    <w:p w14:paraId="3172D614" w14:textId="3C482981" w:rsidR="004B4A5A" w:rsidRDefault="004B4A5A" w:rsidP="00AE1212">
      <w:pPr>
        <w:pBdr>
          <w:top w:val="nil"/>
          <w:left w:val="nil"/>
          <w:bottom w:val="nil"/>
          <w:right w:val="nil"/>
          <w:between w:val="nil"/>
        </w:pBdr>
        <w:spacing w:before="180" w:after="180" w:line="360" w:lineRule="auto"/>
        <w:jc w:val="both"/>
        <w:rPr>
          <w:rFonts w:asciiTheme="minorHAnsi" w:hAnsiTheme="minorHAnsi" w:cstheme="minorHAnsi"/>
          <w:color w:val="000000"/>
        </w:rPr>
      </w:pPr>
      <w:r>
        <w:rPr>
          <w:rFonts w:asciiTheme="minorHAnsi" w:hAnsiTheme="minorHAnsi" w:cstheme="minorHAnsi"/>
          <w:color w:val="000000"/>
        </w:rPr>
        <w:t>Figura 8. Estrategias de evaluación formativa discutidas en el taller</w:t>
      </w:r>
    </w:p>
    <w:p w14:paraId="2691A2E8" w14:textId="2D17E091" w:rsidR="000F1366" w:rsidRPr="000F1366" w:rsidRDefault="00CA27CF" w:rsidP="00CA27CF">
      <w:pPr>
        <w:jc w:val="center"/>
      </w:pPr>
      <w:r w:rsidRPr="000F1366">
        <w:rPr>
          <w:rFonts w:asciiTheme="minorHAnsi" w:hAnsiTheme="minorHAnsi" w:cstheme="minorHAnsi"/>
          <w:noProof/>
          <w:color w:val="000000"/>
        </w:rPr>
        <w:drawing>
          <wp:inline distT="0" distB="0" distL="0" distR="0" wp14:anchorId="080EDB0B" wp14:editId="3CF5E999">
            <wp:extent cx="3259138" cy="1656240"/>
            <wp:effectExtent l="19050" t="19050" r="17780" b="203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71082" cy="1662310"/>
                    </a:xfrm>
                    <a:prstGeom prst="rect">
                      <a:avLst/>
                    </a:prstGeom>
                    <a:noFill/>
                    <a:ln w="3175">
                      <a:solidFill>
                        <a:schemeClr val="tx1"/>
                      </a:solidFill>
                    </a:ln>
                  </pic:spPr>
                </pic:pic>
              </a:graphicData>
            </a:graphic>
          </wp:inline>
        </w:drawing>
      </w:r>
    </w:p>
    <w:p w14:paraId="16669C26" w14:textId="1799E93C" w:rsidR="000F1366" w:rsidRDefault="000F1366" w:rsidP="00830478">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Por otra parte, </w:t>
      </w:r>
      <w:r>
        <w:rPr>
          <w:rFonts w:asciiTheme="minorHAnsi" w:hAnsiTheme="minorHAnsi" w:cstheme="minorHAnsi"/>
          <w:color w:val="000000"/>
        </w:rPr>
        <w:t>los docentes mencionan que utilizan</w:t>
      </w:r>
      <w:r w:rsidRPr="000F1366">
        <w:rPr>
          <w:rFonts w:asciiTheme="minorHAnsi" w:hAnsiTheme="minorHAnsi" w:cstheme="minorHAnsi"/>
          <w:color w:val="000000"/>
        </w:rPr>
        <w:t xml:space="preserve"> diversas estrategias de evaluación formativa para promover el aprendizaje activo y continuo de sus estudiantes. Una de las principales técnicas que utiliza es la formulación de preguntas de activación de </w:t>
      </w:r>
      <w:r w:rsidRPr="000F1366">
        <w:rPr>
          <w:rFonts w:asciiTheme="minorHAnsi" w:hAnsiTheme="minorHAnsi" w:cstheme="minorHAnsi"/>
          <w:color w:val="000000"/>
        </w:rPr>
        <w:lastRenderedPageBreak/>
        <w:t>conocimientos y la impartición de guías formativas previas a evaluaciones sumativas, lo que ayuda a prepararlos para el proceso de evaluación de manera integral.</w:t>
      </w:r>
    </w:p>
    <w:p w14:paraId="2C157657" w14:textId="232AC468" w:rsidR="000F1366" w:rsidRPr="000F1366" w:rsidRDefault="000F1366" w:rsidP="00830478">
      <w:pPr>
        <w:pStyle w:val="NormalWeb"/>
        <w:spacing w:before="0" w:beforeAutospacing="0" w:after="0" w:afterAutospacing="0" w:line="360" w:lineRule="auto"/>
        <w:jc w:val="both"/>
        <w:rPr>
          <w:rFonts w:asciiTheme="minorHAnsi" w:hAnsiTheme="minorHAnsi" w:cstheme="minorHAnsi"/>
          <w:color w:val="000000"/>
        </w:rPr>
      </w:pPr>
      <w:r w:rsidRPr="000F1366">
        <w:rPr>
          <w:rFonts w:asciiTheme="minorHAnsi" w:hAnsiTheme="minorHAnsi" w:cstheme="minorHAnsi"/>
          <w:color w:val="000000"/>
        </w:rPr>
        <w:t>Además, fomenta la participación activa y la colaboración entre los estudiantes mediante la corrección en conjunto al finalizar las actividades, permitiéndoles corregir y retroalimentar el trabajo de sus pares. Asimismo, integra juegos interactivos en el aula para hacer el proceso de aprendizaje más dinámico y entretenido, lo que facilita la asimilación de conceptos y habilidades.</w:t>
      </w:r>
    </w:p>
    <w:p w14:paraId="3ABD500F" w14:textId="7A5714AB" w:rsidR="000F1366" w:rsidRPr="000F1366" w:rsidRDefault="000F1366" w:rsidP="000F1366">
      <w:pPr>
        <w:pBdr>
          <w:top w:val="nil"/>
          <w:left w:val="nil"/>
          <w:bottom w:val="nil"/>
          <w:right w:val="nil"/>
          <w:between w:val="nil"/>
        </w:pBdr>
        <w:spacing w:before="180" w:after="180" w:line="360" w:lineRule="auto"/>
        <w:jc w:val="both"/>
        <w:rPr>
          <w:rFonts w:asciiTheme="minorHAnsi" w:hAnsiTheme="minorHAnsi" w:cstheme="minorBidi"/>
        </w:rPr>
      </w:pPr>
      <w:r w:rsidRPr="000F1366">
        <w:rPr>
          <w:rFonts w:asciiTheme="minorHAnsi" w:hAnsiTheme="minorHAnsi" w:cstheme="minorHAnsi"/>
          <w:color w:val="000000"/>
        </w:rPr>
        <w:t>Otras estrategias que emplea</w:t>
      </w:r>
      <w:r>
        <w:rPr>
          <w:rFonts w:asciiTheme="minorHAnsi" w:hAnsiTheme="minorHAnsi" w:cstheme="minorHAnsi"/>
          <w:color w:val="000000"/>
        </w:rPr>
        <w:t>n</w:t>
      </w:r>
      <w:r w:rsidRPr="000F1366">
        <w:rPr>
          <w:rFonts w:asciiTheme="minorHAnsi" w:hAnsiTheme="minorHAnsi" w:cstheme="minorHAnsi"/>
          <w:color w:val="000000"/>
        </w:rPr>
        <w:t xml:space="preserve"> incluyen la utilización de preguntas durante la clase, la autoevaluación por parte de los estudiantes, la realización de ejercicios clave, el cierre y el inicio de la clase para activar conocimientos previos, así como la elaboración de guías preparatorias para evaluaciones sumativas que se revisan y retroalimentan en el aula.</w:t>
      </w:r>
    </w:p>
    <w:p w14:paraId="13303681" w14:textId="4CFDE34E" w:rsidR="000F1366" w:rsidRDefault="000F1366" w:rsidP="00D34743">
      <w:pPr>
        <w:spacing w:line="360" w:lineRule="auto"/>
        <w:jc w:val="both"/>
        <w:rPr>
          <w:rFonts w:asciiTheme="minorHAnsi" w:hAnsiTheme="minorHAnsi" w:cstheme="minorHAnsi"/>
        </w:rPr>
      </w:pPr>
      <w:r w:rsidRPr="000F1366">
        <w:rPr>
          <w:rFonts w:asciiTheme="minorHAnsi" w:hAnsiTheme="minorHAnsi" w:cstheme="minorHAnsi"/>
          <w:color w:val="000000"/>
        </w:rPr>
        <w:t>Además, implementa</w:t>
      </w:r>
      <w:r w:rsidR="00D34743">
        <w:rPr>
          <w:rFonts w:asciiTheme="minorHAnsi" w:hAnsiTheme="minorHAnsi" w:cstheme="minorHAnsi"/>
          <w:color w:val="000000"/>
        </w:rPr>
        <w:t>n</w:t>
      </w:r>
      <w:r w:rsidRPr="000F1366">
        <w:rPr>
          <w:rFonts w:asciiTheme="minorHAnsi" w:hAnsiTheme="minorHAnsi" w:cstheme="minorHAnsi"/>
          <w:color w:val="000000"/>
        </w:rPr>
        <w:t xml:space="preserve"> técnicas como el ticket de salida escritos, la focalización de preguntas y la presentación de planteamientos tanto de preguntas abiertas como cerradas para fomentar la participación general en el proceso de aprendizaje.</w:t>
      </w:r>
    </w:p>
    <w:p w14:paraId="255E8D19" w14:textId="4123D0DD" w:rsidR="00830478" w:rsidRDefault="00D34743" w:rsidP="003B032C">
      <w:pPr>
        <w:pBdr>
          <w:top w:val="nil"/>
          <w:left w:val="nil"/>
          <w:bottom w:val="nil"/>
          <w:right w:val="nil"/>
          <w:between w:val="nil"/>
        </w:pBdr>
        <w:spacing w:before="180" w:after="180" w:line="360" w:lineRule="auto"/>
        <w:jc w:val="both"/>
        <w:rPr>
          <w:rFonts w:asciiTheme="minorHAnsi" w:hAnsiTheme="minorHAnsi" w:cstheme="minorHAnsi"/>
        </w:rPr>
      </w:pPr>
      <w:r>
        <w:rPr>
          <w:rFonts w:asciiTheme="minorHAnsi" w:hAnsiTheme="minorHAnsi" w:cstheme="minorHAnsi"/>
        </w:rPr>
        <w:t>Sin embargo, los docentes reconocen que también enfrentan retos, ya que no toda</w:t>
      </w:r>
      <w:r w:rsidR="00C74E2C">
        <w:rPr>
          <w:rFonts w:asciiTheme="minorHAnsi" w:hAnsiTheme="minorHAnsi" w:cstheme="minorHAnsi"/>
        </w:rPr>
        <w:t>s</w:t>
      </w:r>
      <w:r>
        <w:rPr>
          <w:rFonts w:asciiTheme="minorHAnsi" w:hAnsiTheme="minorHAnsi" w:cstheme="minorHAnsi"/>
        </w:rPr>
        <w:t xml:space="preserve"> las estrategias son igualmente efectivas para todos los estudiantes. Es importante destacar que </w:t>
      </w:r>
      <w:r w:rsidR="004B4A5A">
        <w:rPr>
          <w:rFonts w:asciiTheme="minorHAnsi" w:hAnsiTheme="minorHAnsi" w:cstheme="minorHAnsi"/>
        </w:rPr>
        <w:t>los</w:t>
      </w:r>
      <w:r>
        <w:rPr>
          <w:rFonts w:asciiTheme="minorHAnsi" w:hAnsiTheme="minorHAnsi" w:cstheme="minorHAnsi"/>
        </w:rPr>
        <w:t xml:space="preserve"> docentes puede encontrar obstáculos en la aplicación de estrategias de evaluación formativa, como es el caso de aquellos que no suelen utilizarlas. En resumen, el uso de diversas estrategias de evaluación formativa en la práctica docente le permite adaptarse a las necesidades individuales de los/as estudiantes y promover un ambiente de aprendizaje inclusivo y enriquecedor.</w:t>
      </w:r>
    </w:p>
    <w:p w14:paraId="1E30E00F" w14:textId="3BF28FFB" w:rsidR="00204D04" w:rsidRDefault="00D34743" w:rsidP="003B032C">
      <w:pPr>
        <w:pBdr>
          <w:top w:val="nil"/>
          <w:left w:val="nil"/>
          <w:bottom w:val="nil"/>
          <w:right w:val="nil"/>
          <w:between w:val="nil"/>
        </w:pBdr>
        <w:spacing w:before="180" w:after="180" w:line="360" w:lineRule="auto"/>
        <w:jc w:val="both"/>
        <w:rPr>
          <w:rFonts w:asciiTheme="minorHAnsi" w:hAnsiTheme="minorHAnsi" w:cstheme="minorHAnsi"/>
        </w:rPr>
      </w:pPr>
      <w:r>
        <w:rPr>
          <w:rFonts w:asciiTheme="minorHAnsi" w:hAnsiTheme="minorHAnsi" w:cstheme="minorHAnsi"/>
        </w:rPr>
        <w:t>Finalmente, el análisis de las respuestas de los docentes revela una valoración positiva del plan de intervención, así como una dispos</w:t>
      </w:r>
      <w:r w:rsidR="00E3135F">
        <w:rPr>
          <w:rFonts w:asciiTheme="minorHAnsi" w:hAnsiTheme="minorHAnsi" w:cstheme="minorHAnsi"/>
        </w:rPr>
        <w:t>i</w:t>
      </w:r>
      <w:r>
        <w:rPr>
          <w:rFonts w:asciiTheme="minorHAnsi" w:hAnsiTheme="minorHAnsi" w:cstheme="minorHAnsi"/>
        </w:rPr>
        <w:t>ción a implementar lo aprendido en su práctica docente. Además, identifica áreas de mejora y sugiere acciones para optimizar futuros escenarios dentro del establecimiento.</w:t>
      </w:r>
    </w:p>
    <w:p w14:paraId="638A776F" w14:textId="77777777" w:rsidR="00C74E2C" w:rsidRDefault="00C74E2C" w:rsidP="003B032C">
      <w:pPr>
        <w:pBdr>
          <w:top w:val="nil"/>
          <w:left w:val="nil"/>
          <w:bottom w:val="nil"/>
          <w:right w:val="nil"/>
          <w:between w:val="nil"/>
        </w:pBdr>
        <w:spacing w:before="180" w:after="180" w:line="360" w:lineRule="auto"/>
        <w:jc w:val="both"/>
        <w:rPr>
          <w:rFonts w:asciiTheme="minorHAnsi" w:hAnsiTheme="minorHAnsi" w:cstheme="minorHAnsi"/>
        </w:rPr>
      </w:pPr>
    </w:p>
    <w:p w14:paraId="7B8AEA8B" w14:textId="5AF43A19" w:rsidR="00204D04" w:rsidRPr="0074568F" w:rsidRDefault="00204D04" w:rsidP="0074568F">
      <w:pPr>
        <w:pStyle w:val="Prrafodelista"/>
        <w:numPr>
          <w:ilvl w:val="1"/>
          <w:numId w:val="31"/>
        </w:numPr>
        <w:pBdr>
          <w:top w:val="nil"/>
          <w:left w:val="nil"/>
          <w:bottom w:val="nil"/>
          <w:right w:val="nil"/>
          <w:between w:val="nil"/>
        </w:pBdr>
        <w:spacing w:before="180" w:after="180" w:line="360" w:lineRule="auto"/>
        <w:rPr>
          <w:rFonts w:asciiTheme="minorHAnsi" w:hAnsiTheme="minorHAnsi" w:cstheme="minorBidi"/>
          <w:b/>
          <w:bCs/>
          <w:sz w:val="24"/>
          <w:szCs w:val="24"/>
        </w:rPr>
      </w:pPr>
      <w:r w:rsidRPr="0074568F">
        <w:rPr>
          <w:rFonts w:asciiTheme="minorHAnsi" w:hAnsiTheme="minorHAnsi" w:cstheme="minorBidi"/>
          <w:b/>
          <w:bCs/>
          <w:sz w:val="24"/>
          <w:szCs w:val="24"/>
        </w:rPr>
        <w:t>Análisis de limitaciones y proyecciones</w:t>
      </w:r>
    </w:p>
    <w:p w14:paraId="21DD18F1" w14:textId="017E4405" w:rsidR="00204D04" w:rsidRPr="00C74E2C" w:rsidRDefault="00204D04" w:rsidP="00204D04">
      <w:pPr>
        <w:pBdr>
          <w:top w:val="nil"/>
          <w:left w:val="nil"/>
          <w:bottom w:val="nil"/>
          <w:right w:val="nil"/>
          <w:between w:val="nil"/>
        </w:pBdr>
        <w:spacing w:before="180" w:after="180" w:line="360" w:lineRule="auto"/>
        <w:jc w:val="both"/>
        <w:rPr>
          <w:rFonts w:asciiTheme="minorHAnsi" w:hAnsiTheme="minorHAnsi" w:cstheme="minorBidi"/>
          <w:b/>
          <w:bCs/>
        </w:rPr>
      </w:pPr>
      <w:r w:rsidRPr="00C74E2C">
        <w:rPr>
          <w:rFonts w:asciiTheme="minorHAnsi" w:hAnsiTheme="minorHAnsi" w:cstheme="minorBidi"/>
          <w:b/>
          <w:bCs/>
        </w:rPr>
        <w:t>Dentro de las limitaciones que existieron en la realización del plan de intervención estuvo el bajo número de parti</w:t>
      </w:r>
      <w:r w:rsidR="00C74E2C" w:rsidRPr="00C74E2C">
        <w:rPr>
          <w:rFonts w:asciiTheme="minorHAnsi" w:hAnsiTheme="minorHAnsi" w:cstheme="minorBidi"/>
          <w:b/>
          <w:bCs/>
        </w:rPr>
        <w:t>ci</w:t>
      </w:r>
      <w:r w:rsidRPr="00C74E2C">
        <w:rPr>
          <w:rFonts w:asciiTheme="minorHAnsi" w:hAnsiTheme="minorHAnsi" w:cstheme="minorBidi"/>
          <w:b/>
          <w:bCs/>
        </w:rPr>
        <w:t>pantes como muestra, restringiendo la diversidad de perspectivas y experiencias que podrían haber enriquecido el proceso de intervención. Al enfocarse únicamente en los profesores del área de matemáticas, se pierde la oportunidad de obtener una visión más amplia y representativa</w:t>
      </w:r>
      <w:r>
        <w:rPr>
          <w:rFonts w:asciiTheme="minorHAnsi" w:hAnsiTheme="minorHAnsi" w:cstheme="minorBidi"/>
        </w:rPr>
        <w:t xml:space="preserve"> </w:t>
      </w:r>
      <w:r w:rsidRPr="00C74E2C">
        <w:rPr>
          <w:rFonts w:asciiTheme="minorHAnsi" w:hAnsiTheme="minorHAnsi" w:cstheme="minorBidi"/>
          <w:b/>
          <w:bCs/>
        </w:rPr>
        <w:t>de las necesidades y desafíos educativos.</w:t>
      </w:r>
    </w:p>
    <w:p w14:paraId="50D857F0" w14:textId="435A8BF1" w:rsidR="00204D04" w:rsidRDefault="00204D04" w:rsidP="00204D04">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Además, el poco tiempo para la realización de los talleres, ya que estuvo constantemente sujeta a cambios debido al calendario institucional, lo que limitó la duración y profundidad de las sesiones. Esta temporal</w:t>
      </w:r>
      <w:r w:rsidR="004B4A5A">
        <w:rPr>
          <w:rFonts w:asciiTheme="minorHAnsi" w:hAnsiTheme="minorHAnsi" w:cstheme="minorBidi"/>
        </w:rPr>
        <w:t>idad</w:t>
      </w:r>
      <w:r>
        <w:rPr>
          <w:rFonts w:asciiTheme="minorHAnsi" w:hAnsiTheme="minorHAnsi" w:cstheme="minorBidi"/>
        </w:rPr>
        <w:t xml:space="preserve"> puede haber impedido abordar adecuadamente todos los aspectos necesarios para log</w:t>
      </w:r>
      <w:r w:rsidR="00C801E1">
        <w:rPr>
          <w:rFonts w:asciiTheme="minorHAnsi" w:hAnsiTheme="minorHAnsi" w:cstheme="minorBidi"/>
        </w:rPr>
        <w:t>rar los objetivos durante todo el proceso de esta investigación-acción.</w:t>
      </w:r>
    </w:p>
    <w:p w14:paraId="1A239120" w14:textId="2403E249" w:rsidR="00C801E1" w:rsidRDefault="00C801E1" w:rsidP="00204D04">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A su vez, la falta de interés y apoyo por parte del equipo de gestión del establecimiento puede haber obstaculizado la implementación efectiva del plan de intervención. La falta de respaldo institucional podría haber afectado la participación de los docentes, así como la asignación de recursos necesarios (tiempo y espacio) para llevar a cabo las actividades planificadas.</w:t>
      </w:r>
    </w:p>
    <w:p w14:paraId="3A8350D9" w14:textId="6E1B34F6" w:rsidR="00C801E1" w:rsidRDefault="00C801E1" w:rsidP="00204D04">
      <w:pPr>
        <w:pBdr>
          <w:top w:val="nil"/>
          <w:left w:val="nil"/>
          <w:bottom w:val="nil"/>
          <w:right w:val="nil"/>
          <w:between w:val="nil"/>
        </w:pBdr>
        <w:spacing w:before="180" w:after="180" w:line="360" w:lineRule="auto"/>
        <w:jc w:val="both"/>
        <w:rPr>
          <w:rFonts w:asciiTheme="minorHAnsi" w:hAnsiTheme="minorHAnsi" w:cstheme="minorBidi"/>
        </w:rPr>
      </w:pPr>
      <w:r>
        <w:rPr>
          <w:rFonts w:asciiTheme="minorHAnsi" w:hAnsiTheme="minorHAnsi" w:cstheme="minorBidi"/>
        </w:rPr>
        <w:t xml:space="preserve">Finalmente, como proyección, disponer de un tiempo más amplio, se podrá profundizar en los temas tratados durante los talleres y brindar un acompañamiento en aula. Esto permitirá una mayor consolidación de los conocimientos adquiridos y una mejor integración de las estrategias en la práctica docente. Por otra parte, </w:t>
      </w:r>
      <w:r w:rsidR="004B4A5A">
        <w:rPr>
          <w:rFonts w:asciiTheme="minorHAnsi" w:hAnsiTheme="minorHAnsi" w:cstheme="minorBidi"/>
        </w:rPr>
        <w:t>continuar con el acompañamiento docente, ya que éste pemite modelar y demostrar buenas prácticas pedagógicas, brindando al docente ejemplos concretos de cómo implementar estrategias efectivas de enseñanza</w:t>
      </w:r>
      <w:r>
        <w:rPr>
          <w:rFonts w:asciiTheme="minorHAnsi" w:hAnsiTheme="minorHAnsi" w:cstheme="minorBidi"/>
        </w:rPr>
        <w:t>. Esto permitirá obtener resulta</w:t>
      </w:r>
      <w:r w:rsidR="00BD070B">
        <w:rPr>
          <w:rFonts w:asciiTheme="minorHAnsi" w:hAnsiTheme="minorHAnsi" w:cstheme="minorBidi"/>
        </w:rPr>
        <w:t xml:space="preserve">dos más contundentes </w:t>
      </w:r>
      <w:r w:rsidR="00BD070B">
        <w:rPr>
          <w:rFonts w:asciiTheme="minorHAnsi" w:hAnsiTheme="minorHAnsi" w:cstheme="minorBidi"/>
        </w:rPr>
        <w:lastRenderedPageBreak/>
        <w:t>y con mayor evidencia, al abordar de manera más integral los desafíos educativos y las necesidades específicas de cada área del conocimiento.</w:t>
      </w:r>
    </w:p>
    <w:p w14:paraId="27A78B80" w14:textId="77777777" w:rsidR="00BD070B" w:rsidRDefault="00BD070B" w:rsidP="00204D04">
      <w:pPr>
        <w:pBdr>
          <w:top w:val="nil"/>
          <w:left w:val="nil"/>
          <w:bottom w:val="nil"/>
          <w:right w:val="nil"/>
          <w:between w:val="nil"/>
        </w:pBdr>
        <w:spacing w:before="180" w:after="180" w:line="360" w:lineRule="auto"/>
        <w:jc w:val="both"/>
        <w:rPr>
          <w:rFonts w:asciiTheme="minorHAnsi" w:hAnsiTheme="minorHAnsi" w:cstheme="minorBidi"/>
        </w:rPr>
      </w:pPr>
    </w:p>
    <w:p w14:paraId="4A5B4C1A" w14:textId="235D0D0A" w:rsidR="00BD070B" w:rsidRPr="0074568F" w:rsidRDefault="0074568F" w:rsidP="0074568F">
      <w:pPr>
        <w:pBdr>
          <w:top w:val="nil"/>
          <w:left w:val="nil"/>
          <w:bottom w:val="nil"/>
          <w:right w:val="nil"/>
          <w:between w:val="nil"/>
        </w:pBdr>
        <w:spacing w:before="180" w:after="180" w:line="360" w:lineRule="auto"/>
        <w:ind w:left="360"/>
        <w:jc w:val="both"/>
        <w:rPr>
          <w:rFonts w:asciiTheme="minorHAnsi" w:hAnsiTheme="minorHAnsi" w:cstheme="minorBidi"/>
          <w:b/>
          <w:bCs/>
        </w:rPr>
      </w:pPr>
      <w:r>
        <w:rPr>
          <w:rFonts w:asciiTheme="minorHAnsi" w:hAnsiTheme="minorHAnsi" w:cstheme="minorBidi"/>
          <w:b/>
          <w:bCs/>
        </w:rPr>
        <w:t xml:space="preserve">5. </w:t>
      </w:r>
      <w:r w:rsidR="00BD070B" w:rsidRPr="0074568F">
        <w:rPr>
          <w:rFonts w:asciiTheme="minorHAnsi" w:hAnsiTheme="minorHAnsi" w:cstheme="minorBidi"/>
          <w:b/>
          <w:bCs/>
        </w:rPr>
        <w:t>C</w:t>
      </w:r>
      <w:r w:rsidR="00B91BB9" w:rsidRPr="0074568F">
        <w:rPr>
          <w:rFonts w:asciiTheme="minorHAnsi" w:hAnsiTheme="minorHAnsi" w:cstheme="minorBidi"/>
          <w:b/>
          <w:bCs/>
        </w:rPr>
        <w:t>ONCLUSIONES</w:t>
      </w:r>
    </w:p>
    <w:p w14:paraId="30CAF757" w14:textId="090AAB82" w:rsidR="003C41C7" w:rsidRDefault="003C41C7" w:rsidP="003C41C7">
      <w:pPr>
        <w:pStyle w:val="NormalWeb"/>
        <w:spacing w:before="0" w:beforeAutospacing="0" w:after="0" w:afterAutospacing="0" w:line="360" w:lineRule="auto"/>
        <w:jc w:val="both"/>
        <w:rPr>
          <w:rFonts w:asciiTheme="minorHAnsi" w:hAnsiTheme="minorHAnsi" w:cstheme="minorHAnsi"/>
          <w:color w:val="000000"/>
        </w:rPr>
      </w:pPr>
      <w:r w:rsidRPr="003C41C7">
        <w:rPr>
          <w:rFonts w:asciiTheme="minorHAnsi" w:hAnsiTheme="minorHAnsi" w:cstheme="minorHAnsi"/>
          <w:color w:val="000000"/>
        </w:rPr>
        <w:t xml:space="preserve">La investigación-acción llevada a cabo proporciona una visión crítica sobre las estrategias de evaluación formativa empleadas por los docentes del área de matemáticas, destacando la necesidad de un enfoque más colaborativo y centrado en el proceso de aprendizaje de los estudiantes. A través de una encuesta basada en la escala de Likert, se identificaron áreas de mejora y se diseñaron sesiones de talleres para abordar estas deficiencias, lo que resultó en una evaluación </w:t>
      </w:r>
      <w:r w:rsidR="00E46A6F">
        <w:rPr>
          <w:rFonts w:asciiTheme="minorHAnsi" w:hAnsiTheme="minorHAnsi" w:cstheme="minorHAnsi"/>
          <w:color w:val="000000"/>
        </w:rPr>
        <w:t>en 4 de 5</w:t>
      </w:r>
      <w:r w:rsidRPr="003C41C7">
        <w:rPr>
          <w:rFonts w:asciiTheme="minorHAnsi" w:hAnsiTheme="minorHAnsi" w:cstheme="minorHAnsi"/>
          <w:color w:val="000000"/>
        </w:rPr>
        <w:t xml:space="preserve"> participantes.</w:t>
      </w:r>
    </w:p>
    <w:p w14:paraId="757F8B1C" w14:textId="69AF1391" w:rsidR="003C41C7" w:rsidRPr="003C41C7" w:rsidRDefault="003C41C7" w:rsidP="003C41C7">
      <w:pPr>
        <w:pBdr>
          <w:top w:val="nil"/>
          <w:left w:val="nil"/>
          <w:bottom w:val="nil"/>
          <w:right w:val="nil"/>
          <w:between w:val="nil"/>
        </w:pBdr>
        <w:spacing w:before="180" w:after="180" w:line="360" w:lineRule="auto"/>
        <w:jc w:val="both"/>
        <w:rPr>
          <w:rFonts w:asciiTheme="minorHAnsi" w:hAnsiTheme="minorHAnsi" w:cstheme="minorHAnsi"/>
        </w:rPr>
      </w:pPr>
      <w:r w:rsidRPr="003C41C7">
        <w:rPr>
          <w:rFonts w:asciiTheme="minorHAnsi" w:hAnsiTheme="minorHAnsi" w:cstheme="minorHAnsi"/>
          <w:color w:val="000000"/>
        </w:rPr>
        <w:t xml:space="preserve">A pesar de los resultados alentadores, se reconoce la limitación en cuanto </w:t>
      </w:r>
      <w:r w:rsidR="000F167D">
        <w:rPr>
          <w:rFonts w:asciiTheme="minorHAnsi" w:hAnsiTheme="minorHAnsi" w:cstheme="minorHAnsi"/>
          <w:color w:val="000000"/>
        </w:rPr>
        <w:t xml:space="preserve">a </w:t>
      </w:r>
      <w:r w:rsidRPr="003C41C7">
        <w:rPr>
          <w:rFonts w:asciiTheme="minorHAnsi" w:hAnsiTheme="minorHAnsi" w:cstheme="minorHAnsi"/>
          <w:color w:val="000000"/>
        </w:rPr>
        <w:t>los desafíos logísticos relacionados con los recursos disponibles. Sin embargo, se vislumbra un camino hacia adelante que incluye la ampliación de la muestra y la incorporación de</w:t>
      </w:r>
      <w:r w:rsidR="00E46A6F">
        <w:rPr>
          <w:rFonts w:asciiTheme="minorHAnsi" w:hAnsiTheme="minorHAnsi" w:cstheme="minorHAnsi"/>
          <w:color w:val="000000"/>
        </w:rPr>
        <w:t xml:space="preserve"> retroalimentación </w:t>
      </w:r>
      <w:r w:rsidRPr="003C41C7">
        <w:rPr>
          <w:rFonts w:asciiTheme="minorHAnsi" w:hAnsiTheme="minorHAnsi" w:cstheme="minorHAnsi"/>
          <w:color w:val="000000"/>
        </w:rPr>
        <w:t>de los estudiantes, lo que enriquecería aún más la práctica docente</w:t>
      </w:r>
      <w:r w:rsidR="000F167D">
        <w:rPr>
          <w:rFonts w:asciiTheme="minorHAnsi" w:hAnsiTheme="minorHAnsi" w:cstheme="minorHAnsi"/>
          <w:color w:val="000000"/>
        </w:rPr>
        <w:t>, en distintas asignaturas,</w:t>
      </w:r>
      <w:r w:rsidRPr="003C41C7">
        <w:rPr>
          <w:rFonts w:asciiTheme="minorHAnsi" w:hAnsiTheme="minorHAnsi" w:cstheme="minorHAnsi"/>
          <w:color w:val="000000"/>
        </w:rPr>
        <w:t xml:space="preserve"> y el proceso de evaluación.</w:t>
      </w:r>
    </w:p>
    <w:p w14:paraId="7065BF0F" w14:textId="1BD6B836" w:rsidR="003C41C7" w:rsidRDefault="003C41C7" w:rsidP="003C41C7">
      <w:pPr>
        <w:pStyle w:val="NormalWeb"/>
        <w:spacing w:before="0" w:beforeAutospacing="0" w:after="0" w:afterAutospacing="0" w:line="360" w:lineRule="auto"/>
        <w:jc w:val="both"/>
        <w:rPr>
          <w:rFonts w:asciiTheme="minorHAnsi" w:hAnsiTheme="minorHAnsi" w:cstheme="minorHAnsi"/>
          <w:color w:val="000000"/>
        </w:rPr>
      </w:pPr>
      <w:r w:rsidRPr="003C41C7">
        <w:rPr>
          <w:rFonts w:asciiTheme="minorHAnsi" w:hAnsiTheme="minorHAnsi" w:cstheme="minorHAnsi"/>
          <w:color w:val="000000"/>
        </w:rPr>
        <w:t>Esta intervención se destaca por su enfoque proactivo y orientado hacia la mejora continua,</w:t>
      </w:r>
      <w:r w:rsidR="004B4A5A">
        <w:rPr>
          <w:rFonts w:asciiTheme="minorHAnsi" w:hAnsiTheme="minorHAnsi" w:cstheme="minorHAnsi"/>
          <w:color w:val="000000"/>
        </w:rPr>
        <w:t xml:space="preserve"> ya que se enfoca en identificar áreas específicas donde se pueden implementar mejoras,</w:t>
      </w:r>
      <w:r w:rsidR="00003B2B">
        <w:rPr>
          <w:rFonts w:asciiTheme="minorHAnsi" w:hAnsiTheme="minorHAnsi" w:cstheme="minorHAnsi"/>
          <w:color w:val="000000"/>
        </w:rPr>
        <w:t xml:space="preserve"> busca anticipar posibles desafíos y abordarlos antes de que se convierten en obstáculos significativos para el aprendizaje. Además, </w:t>
      </w:r>
      <w:r w:rsidR="001076A8">
        <w:rPr>
          <w:rFonts w:asciiTheme="minorHAnsi" w:hAnsiTheme="minorHAnsi" w:cstheme="minorHAnsi"/>
          <w:color w:val="000000"/>
        </w:rPr>
        <w:t xml:space="preserve">durante la sesión de los talleres </w:t>
      </w:r>
      <w:r w:rsidR="00003B2B">
        <w:rPr>
          <w:rFonts w:asciiTheme="minorHAnsi" w:hAnsiTheme="minorHAnsi" w:cstheme="minorHAnsi"/>
          <w:color w:val="000000"/>
        </w:rPr>
        <w:t>se fomenta la reflexión constante sobre la práctica docente y el proceso de enseñanza-aprendizaje, lo que implica la participación activa tanto del docente como de otros actores relevantes, para colaborar en la identificación de áreas de mejorar y en la implementación de estrategias para abordarlas. Asimismo, se promueve una cultura de aprendizaje continuo</w:t>
      </w:r>
      <w:r w:rsidR="001076A8">
        <w:rPr>
          <w:rFonts w:asciiTheme="minorHAnsi" w:hAnsiTheme="minorHAnsi" w:cstheme="minorHAnsi"/>
          <w:color w:val="000000"/>
        </w:rPr>
        <w:t xml:space="preserve"> mediante el acompañamiento al aula</w:t>
      </w:r>
      <w:r w:rsidR="00003B2B">
        <w:rPr>
          <w:rFonts w:asciiTheme="minorHAnsi" w:hAnsiTheme="minorHAnsi" w:cstheme="minorHAnsi"/>
          <w:color w:val="000000"/>
        </w:rPr>
        <w:t xml:space="preserve">. </w:t>
      </w:r>
      <w:r w:rsidRPr="003C41C7">
        <w:rPr>
          <w:rFonts w:asciiTheme="minorHAnsi" w:hAnsiTheme="minorHAnsi" w:cstheme="minorHAnsi"/>
          <w:color w:val="000000"/>
        </w:rPr>
        <w:t xml:space="preserve">La combinación de herramientas de evaluación formativa y trabajo colaborativo no solo promueve un </w:t>
      </w:r>
      <w:r w:rsidRPr="003C41C7">
        <w:rPr>
          <w:rFonts w:asciiTheme="minorHAnsi" w:hAnsiTheme="minorHAnsi" w:cstheme="minorHAnsi"/>
          <w:color w:val="000000"/>
        </w:rPr>
        <w:lastRenderedPageBreak/>
        <w:t xml:space="preserve">ambiente de aprendizaje más inclusivo, sino que también fomenta la autonomía y la reflexión tanto en docentes como en estudiantes. </w:t>
      </w:r>
    </w:p>
    <w:p w14:paraId="3908AE74" w14:textId="2F6FECC5" w:rsidR="003C41C7" w:rsidRPr="003C41C7" w:rsidRDefault="003C41C7" w:rsidP="003C41C7">
      <w:pPr>
        <w:pBdr>
          <w:top w:val="nil"/>
          <w:left w:val="nil"/>
          <w:bottom w:val="nil"/>
          <w:right w:val="nil"/>
          <w:between w:val="nil"/>
        </w:pBdr>
        <w:spacing w:before="180" w:after="180" w:line="360" w:lineRule="auto"/>
        <w:jc w:val="both"/>
        <w:rPr>
          <w:rFonts w:asciiTheme="minorHAnsi" w:hAnsiTheme="minorHAnsi" w:cstheme="minorHAnsi"/>
        </w:rPr>
      </w:pPr>
      <w:r w:rsidRPr="003C41C7">
        <w:rPr>
          <w:rFonts w:asciiTheme="minorHAnsi" w:hAnsiTheme="minorHAnsi" w:cstheme="minorHAnsi"/>
          <w:color w:val="000000"/>
        </w:rPr>
        <w:t xml:space="preserve">En última instancia, esta iniciativa emerge como un ejemplo relevante e innovador de cómo la investigación-acción </w:t>
      </w:r>
      <w:r w:rsidR="00E46A6F">
        <w:rPr>
          <w:rFonts w:asciiTheme="minorHAnsi" w:hAnsiTheme="minorHAnsi" w:cstheme="minorHAnsi"/>
          <w:color w:val="000000"/>
        </w:rPr>
        <w:t xml:space="preserve">que </w:t>
      </w:r>
      <w:r w:rsidRPr="003C41C7">
        <w:rPr>
          <w:rFonts w:asciiTheme="minorHAnsi" w:hAnsiTheme="minorHAnsi" w:cstheme="minorHAnsi"/>
          <w:color w:val="000000"/>
        </w:rPr>
        <w:t>puede transformar positivamente la práctica educativa, adaptándose a las necesidades cambiantes de la comunidad escolar y promoviendo la excelencia en la enseñanza y el aprendizaje de las matemáticas.</w:t>
      </w:r>
    </w:p>
    <w:p w14:paraId="4C7165FF" w14:textId="7454A569" w:rsidR="0074568F" w:rsidRDefault="0074568F"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p>
    <w:p w14:paraId="6E5A9E0F" w14:textId="77777777" w:rsidR="00207515" w:rsidRPr="001D3DBD" w:rsidRDefault="00207515" w:rsidP="2C67FFB9">
      <w:pPr>
        <w:pBdr>
          <w:top w:val="nil"/>
          <w:left w:val="nil"/>
          <w:bottom w:val="nil"/>
          <w:right w:val="nil"/>
          <w:between w:val="nil"/>
        </w:pBdr>
        <w:spacing w:before="180" w:after="180" w:line="360" w:lineRule="auto"/>
        <w:jc w:val="both"/>
        <w:rPr>
          <w:rFonts w:asciiTheme="minorHAnsi" w:eastAsiaTheme="minorEastAsia" w:hAnsiTheme="minorHAnsi" w:cstheme="minorBidi"/>
        </w:rPr>
      </w:pPr>
    </w:p>
    <w:p w14:paraId="3E18367E" w14:textId="3D70B879" w:rsidR="006C4990" w:rsidRPr="001D3DBD" w:rsidRDefault="0074568F" w:rsidP="2C67FFB9">
      <w:pPr>
        <w:pBdr>
          <w:top w:val="nil"/>
          <w:left w:val="nil"/>
          <w:bottom w:val="nil"/>
          <w:right w:val="nil"/>
          <w:between w:val="nil"/>
        </w:pBdr>
        <w:spacing w:before="180" w:after="180" w:line="360" w:lineRule="auto"/>
        <w:jc w:val="center"/>
        <w:rPr>
          <w:rFonts w:asciiTheme="minorHAnsi" w:eastAsiaTheme="minorEastAsia" w:hAnsiTheme="minorHAnsi" w:cstheme="minorBidi"/>
          <w:b/>
          <w:bCs/>
        </w:rPr>
      </w:pPr>
      <w:r>
        <w:rPr>
          <w:rFonts w:asciiTheme="minorHAnsi" w:eastAsiaTheme="minorEastAsia" w:hAnsiTheme="minorHAnsi" w:cstheme="minorBidi"/>
          <w:b/>
          <w:bCs/>
        </w:rPr>
        <w:t>6</w:t>
      </w:r>
      <w:r w:rsidR="65E513D1" w:rsidRPr="2C67FFB9">
        <w:rPr>
          <w:rFonts w:asciiTheme="minorHAnsi" w:eastAsiaTheme="minorEastAsia" w:hAnsiTheme="minorHAnsi" w:cstheme="minorBidi"/>
          <w:b/>
          <w:bCs/>
        </w:rPr>
        <w:t xml:space="preserve">. </w:t>
      </w:r>
      <w:r w:rsidR="5448A9EB" w:rsidRPr="2C67FFB9">
        <w:rPr>
          <w:rFonts w:asciiTheme="minorHAnsi" w:eastAsiaTheme="minorEastAsia" w:hAnsiTheme="minorHAnsi" w:cstheme="minorBidi"/>
          <w:b/>
          <w:bCs/>
        </w:rPr>
        <w:t>R</w:t>
      </w:r>
      <w:r w:rsidR="4537866A" w:rsidRPr="2C67FFB9">
        <w:rPr>
          <w:rFonts w:asciiTheme="minorHAnsi" w:eastAsiaTheme="minorEastAsia" w:hAnsiTheme="minorHAnsi" w:cstheme="minorBidi"/>
          <w:b/>
          <w:bCs/>
        </w:rPr>
        <w:t>EFERENCIAS</w:t>
      </w:r>
    </w:p>
    <w:p w14:paraId="5E353421" w14:textId="4A6ED822" w:rsidR="006C4990" w:rsidRPr="001D3DBD" w:rsidRDefault="00981506"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Pr>
          <w:rFonts w:asciiTheme="minorHAnsi" w:eastAsiaTheme="minorEastAsia" w:hAnsiTheme="minorHAnsi" w:cstheme="minorBidi"/>
        </w:rPr>
        <w:t xml:space="preserve">Vázquez </w:t>
      </w:r>
      <w:r w:rsidR="5448A9EB" w:rsidRPr="2C67FFB9">
        <w:rPr>
          <w:rFonts w:asciiTheme="minorHAnsi" w:eastAsiaTheme="minorEastAsia" w:hAnsiTheme="minorHAnsi" w:cstheme="minorBidi"/>
        </w:rPr>
        <w:t xml:space="preserve">Antonio, J. M.V., </w:t>
      </w:r>
      <w:r>
        <w:rPr>
          <w:rFonts w:asciiTheme="minorHAnsi" w:eastAsiaTheme="minorEastAsia" w:hAnsiTheme="minorHAnsi" w:cstheme="minorBidi"/>
        </w:rPr>
        <w:t xml:space="preserve">Hernández </w:t>
      </w:r>
      <w:r w:rsidR="5448A9EB" w:rsidRPr="2C67FFB9">
        <w:rPr>
          <w:rFonts w:asciiTheme="minorHAnsi" w:eastAsiaTheme="minorEastAsia" w:hAnsiTheme="minorHAnsi" w:cstheme="minorBidi"/>
        </w:rPr>
        <w:t>Mosqueda, J. S</w:t>
      </w:r>
      <w:r>
        <w:rPr>
          <w:rFonts w:asciiTheme="minorHAnsi" w:eastAsiaTheme="minorEastAsia" w:hAnsiTheme="minorHAnsi" w:cstheme="minorBidi"/>
        </w:rPr>
        <w:t>.</w:t>
      </w:r>
      <w:r w:rsidR="5448A9EB" w:rsidRPr="2C67FFB9">
        <w:rPr>
          <w:rFonts w:asciiTheme="minorHAnsi" w:eastAsiaTheme="minorEastAsia" w:hAnsiTheme="minorHAnsi" w:cstheme="minorBidi"/>
        </w:rPr>
        <w:t>, Vázquez</w:t>
      </w:r>
      <w:r>
        <w:rPr>
          <w:rFonts w:asciiTheme="minorHAnsi" w:eastAsiaTheme="minorEastAsia" w:hAnsiTheme="minorHAnsi" w:cstheme="minorBidi"/>
        </w:rPr>
        <w:t>-</w:t>
      </w:r>
      <w:r w:rsidR="5448A9EB" w:rsidRPr="2C67FFB9">
        <w:rPr>
          <w:rFonts w:asciiTheme="minorHAnsi" w:eastAsiaTheme="minorEastAsia" w:hAnsiTheme="minorHAnsi" w:cstheme="minorBidi"/>
        </w:rPr>
        <w:t>A</w:t>
      </w:r>
      <w:r>
        <w:rPr>
          <w:rFonts w:asciiTheme="minorHAnsi" w:eastAsiaTheme="minorEastAsia" w:hAnsiTheme="minorHAnsi" w:cstheme="minorBidi"/>
        </w:rPr>
        <w:t>ntonio</w:t>
      </w:r>
      <w:r w:rsidR="5448A9EB" w:rsidRPr="2C67FFB9">
        <w:rPr>
          <w:rFonts w:asciiTheme="minorHAnsi" w:eastAsiaTheme="minorEastAsia" w:hAnsiTheme="minorHAnsi" w:cstheme="minorBidi"/>
        </w:rPr>
        <w:t xml:space="preserve">. J., </w:t>
      </w:r>
      <w:r>
        <w:rPr>
          <w:rFonts w:asciiTheme="minorHAnsi" w:eastAsiaTheme="minorEastAsia" w:hAnsiTheme="minorHAnsi" w:cstheme="minorBidi"/>
        </w:rPr>
        <w:t xml:space="preserve">Juárez </w:t>
      </w:r>
      <w:r w:rsidR="5448A9EB" w:rsidRPr="2C67FFB9">
        <w:rPr>
          <w:rFonts w:asciiTheme="minorHAnsi" w:eastAsiaTheme="minorEastAsia" w:hAnsiTheme="minorHAnsi" w:cstheme="minorBidi"/>
        </w:rPr>
        <w:t>Hernández, L. G</w:t>
      </w:r>
      <w:r>
        <w:rPr>
          <w:rFonts w:asciiTheme="minorHAnsi" w:eastAsiaTheme="minorEastAsia" w:hAnsiTheme="minorHAnsi" w:cstheme="minorBidi"/>
        </w:rPr>
        <w:t>.</w:t>
      </w:r>
      <w:r w:rsidR="5448A9EB" w:rsidRPr="2C67FFB9">
        <w:rPr>
          <w:rFonts w:asciiTheme="minorHAnsi" w:eastAsiaTheme="minorEastAsia" w:hAnsiTheme="minorHAnsi" w:cstheme="minorBidi"/>
        </w:rPr>
        <w:t xml:space="preserve">, y </w:t>
      </w:r>
      <w:r>
        <w:rPr>
          <w:rFonts w:asciiTheme="minorHAnsi" w:eastAsiaTheme="minorEastAsia" w:hAnsiTheme="minorHAnsi" w:cstheme="minorBidi"/>
        </w:rPr>
        <w:t xml:space="preserve">Guzmán </w:t>
      </w:r>
      <w:r w:rsidR="5448A9EB" w:rsidRPr="2C67FFB9">
        <w:rPr>
          <w:rFonts w:asciiTheme="minorHAnsi" w:eastAsiaTheme="minorEastAsia" w:hAnsiTheme="minorHAnsi" w:cstheme="minorBidi"/>
        </w:rPr>
        <w:t>Calderón, C. E</w:t>
      </w:r>
      <w:r>
        <w:rPr>
          <w:rFonts w:asciiTheme="minorHAnsi" w:eastAsiaTheme="minorEastAsia" w:hAnsiTheme="minorHAnsi" w:cstheme="minorBidi"/>
        </w:rPr>
        <w:t xml:space="preserve">. </w:t>
      </w:r>
      <w:r w:rsidR="5448A9EB" w:rsidRPr="2C67FFB9">
        <w:rPr>
          <w:rFonts w:asciiTheme="minorHAnsi" w:eastAsiaTheme="minorEastAsia" w:hAnsiTheme="minorHAnsi" w:cstheme="minorBidi"/>
        </w:rPr>
        <w:t>(</w:t>
      </w:r>
      <w:r w:rsidR="553BA4B7" w:rsidRPr="2C67FFB9">
        <w:rPr>
          <w:rFonts w:asciiTheme="minorHAnsi" w:eastAsiaTheme="minorEastAsia" w:hAnsiTheme="minorHAnsi" w:cstheme="minorBidi"/>
        </w:rPr>
        <w:t xml:space="preserve">2017). El trabajo colaborativo y la </w:t>
      </w:r>
      <w:r w:rsidR="00D2003C" w:rsidRPr="2C67FFB9">
        <w:rPr>
          <w:rFonts w:asciiTheme="minorHAnsi" w:eastAsiaTheme="minorEastAsia" w:hAnsiTheme="minorHAnsi" w:cstheme="minorBidi"/>
        </w:rPr>
        <w:t>socio formación</w:t>
      </w:r>
      <w:r w:rsidR="553BA4B7" w:rsidRPr="2C67FFB9">
        <w:rPr>
          <w:rFonts w:asciiTheme="minorHAnsi" w:eastAsiaTheme="minorEastAsia" w:hAnsiTheme="minorHAnsi" w:cstheme="minorBidi"/>
        </w:rPr>
        <w:t xml:space="preserve">: un camino hacia el conocimiento complejo. </w:t>
      </w:r>
      <w:r w:rsidR="553BA4B7" w:rsidRPr="2C67FFB9">
        <w:rPr>
          <w:rFonts w:asciiTheme="minorHAnsi" w:eastAsiaTheme="minorEastAsia" w:hAnsiTheme="minorHAnsi" w:cstheme="minorBidi"/>
          <w:i/>
          <w:iCs/>
        </w:rPr>
        <w:t>Educación y Humanismo</w:t>
      </w:r>
      <w:r w:rsidR="553BA4B7" w:rsidRPr="2C67FFB9">
        <w:rPr>
          <w:rFonts w:asciiTheme="minorHAnsi" w:eastAsiaTheme="minorEastAsia" w:hAnsiTheme="minorHAnsi" w:cstheme="minorBidi"/>
        </w:rPr>
        <w:t xml:space="preserve">, </w:t>
      </w:r>
      <w:r w:rsidR="553BA4B7" w:rsidRPr="00E46A6F">
        <w:rPr>
          <w:rFonts w:asciiTheme="minorHAnsi" w:eastAsiaTheme="minorEastAsia" w:hAnsiTheme="minorHAnsi" w:cstheme="minorBidi"/>
          <w:i/>
          <w:iCs/>
        </w:rPr>
        <w:t>19</w:t>
      </w:r>
      <w:r w:rsidR="553BA4B7" w:rsidRPr="2C67FFB9">
        <w:rPr>
          <w:rFonts w:asciiTheme="minorHAnsi" w:eastAsiaTheme="minorEastAsia" w:hAnsiTheme="minorHAnsi" w:cstheme="minorBidi"/>
        </w:rPr>
        <w:t>(33), 334-356.</w:t>
      </w:r>
      <w:r w:rsidR="3856D439" w:rsidRPr="2C67FFB9">
        <w:rPr>
          <w:rFonts w:asciiTheme="minorHAnsi" w:eastAsiaTheme="minorEastAsia" w:hAnsiTheme="minorHAnsi" w:cstheme="minorBidi"/>
        </w:rPr>
        <w:t xml:space="preserve"> </w:t>
      </w:r>
      <w:hyperlink r:id="rId19">
        <w:r w:rsidR="64420558" w:rsidRPr="2C67FFB9">
          <w:rPr>
            <w:rStyle w:val="Hipervnculo"/>
            <w:rFonts w:asciiTheme="minorHAnsi" w:eastAsiaTheme="minorEastAsia" w:hAnsiTheme="minorHAnsi" w:cstheme="minorBidi"/>
          </w:rPr>
          <w:t>https://doi.org/10.17081/eduhum.19.33.2648</w:t>
        </w:r>
      </w:hyperlink>
    </w:p>
    <w:p w14:paraId="115E3C3F" w14:textId="42D21EBD" w:rsidR="006C4990" w:rsidRPr="001D3DBD" w:rsidRDefault="7D8429FC"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Ballester, L. (2004). </w:t>
      </w:r>
      <w:r w:rsidRPr="2C67FFB9">
        <w:rPr>
          <w:rFonts w:asciiTheme="minorHAnsi" w:eastAsiaTheme="minorEastAsia" w:hAnsiTheme="minorHAnsi" w:cstheme="minorBidi"/>
          <w:i/>
          <w:iCs/>
        </w:rPr>
        <w:t xml:space="preserve">Bases metodológicas de la investigación </w:t>
      </w:r>
      <w:r w:rsidR="17A946D2" w:rsidRPr="2C67FFB9">
        <w:rPr>
          <w:rFonts w:asciiTheme="minorHAnsi" w:eastAsiaTheme="minorEastAsia" w:hAnsiTheme="minorHAnsi" w:cstheme="minorBidi"/>
          <w:i/>
          <w:iCs/>
        </w:rPr>
        <w:t>educativa</w:t>
      </w:r>
      <w:r w:rsidR="17A946D2" w:rsidRPr="2C67FFB9">
        <w:rPr>
          <w:rFonts w:asciiTheme="minorHAnsi" w:eastAsiaTheme="minorEastAsia" w:hAnsiTheme="minorHAnsi" w:cstheme="minorBidi"/>
        </w:rPr>
        <w:t>. Edición: Universitat de les Illes Balears.</w:t>
      </w:r>
    </w:p>
    <w:p w14:paraId="5D89A6EB" w14:textId="77CF208C" w:rsidR="006C4990" w:rsidRPr="001D3DBD" w:rsidRDefault="25012FED"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Bausela, E. (2004). La docencia a través de la investigación-acción. Revista Iberoamericana de Educación, 35(1), 1-9 </w:t>
      </w:r>
      <w:hyperlink r:id="rId20">
        <w:r w:rsidR="69887960" w:rsidRPr="2C67FFB9">
          <w:rPr>
            <w:rStyle w:val="Hipervnculo"/>
            <w:rFonts w:asciiTheme="minorHAnsi" w:eastAsiaTheme="minorEastAsia" w:hAnsiTheme="minorHAnsi" w:cstheme="minorBidi"/>
          </w:rPr>
          <w:t>https://doi.org/10.35362/rie3512871</w:t>
        </w:r>
      </w:hyperlink>
    </w:p>
    <w:p w14:paraId="26967DEE" w14:textId="345A6EE4" w:rsidR="006C4990" w:rsidRPr="001D3DBD" w:rsidRDefault="42F887B7" w:rsidP="2C67FFB9">
      <w:pPr>
        <w:pBdr>
          <w:top w:val="nil"/>
          <w:left w:val="nil"/>
          <w:bottom w:val="nil"/>
          <w:right w:val="nil"/>
          <w:between w:val="nil"/>
        </w:pBdr>
        <w:spacing w:after="180" w:line="276" w:lineRule="auto"/>
        <w:jc w:val="both"/>
        <w:rPr>
          <w:rFonts w:asciiTheme="minorHAnsi" w:eastAsiaTheme="minorEastAsia" w:hAnsiTheme="minorHAnsi" w:cstheme="minorBidi"/>
          <w:i/>
          <w:iCs/>
        </w:rPr>
      </w:pPr>
      <w:r w:rsidRPr="2C67FFB9">
        <w:rPr>
          <w:rFonts w:asciiTheme="minorHAnsi" w:eastAsiaTheme="minorEastAsia" w:hAnsiTheme="minorHAnsi" w:cstheme="minorBidi"/>
        </w:rPr>
        <w:t>Bisquer</w:t>
      </w:r>
      <w:r w:rsidR="23A53751" w:rsidRPr="2C67FFB9">
        <w:rPr>
          <w:rFonts w:asciiTheme="minorHAnsi" w:eastAsiaTheme="minorEastAsia" w:hAnsiTheme="minorHAnsi" w:cstheme="minorBidi"/>
        </w:rPr>
        <w:t>ra</w:t>
      </w:r>
      <w:r w:rsidR="00501B61">
        <w:rPr>
          <w:rFonts w:asciiTheme="minorHAnsi" w:eastAsiaTheme="minorEastAsia" w:hAnsiTheme="minorHAnsi" w:cstheme="minorBidi"/>
        </w:rPr>
        <w:t xml:space="preserve"> Alzina</w:t>
      </w:r>
      <w:r w:rsidR="23A53751" w:rsidRPr="2C67FFB9">
        <w:rPr>
          <w:rFonts w:asciiTheme="minorHAnsi" w:eastAsiaTheme="minorEastAsia" w:hAnsiTheme="minorHAnsi" w:cstheme="minorBidi"/>
        </w:rPr>
        <w:t xml:space="preserve">, </w:t>
      </w:r>
      <w:r w:rsidR="00981506">
        <w:rPr>
          <w:rFonts w:asciiTheme="minorHAnsi" w:eastAsiaTheme="minorEastAsia" w:hAnsiTheme="minorHAnsi" w:cstheme="minorBidi"/>
        </w:rPr>
        <w:t>Rafael</w:t>
      </w:r>
      <w:r w:rsidR="00501B61">
        <w:rPr>
          <w:rFonts w:asciiTheme="minorHAnsi" w:eastAsiaTheme="minorEastAsia" w:hAnsiTheme="minorHAnsi" w:cstheme="minorBidi"/>
        </w:rPr>
        <w:t xml:space="preserve"> (coord</w:t>
      </w:r>
      <w:r w:rsidR="00994DC5">
        <w:rPr>
          <w:rFonts w:asciiTheme="minorHAnsi" w:eastAsiaTheme="minorEastAsia" w:hAnsiTheme="minorHAnsi" w:cstheme="minorBidi"/>
        </w:rPr>
        <w:t>.</w:t>
      </w:r>
      <w:r w:rsidR="00501B61">
        <w:rPr>
          <w:rFonts w:asciiTheme="minorHAnsi" w:eastAsiaTheme="minorEastAsia" w:hAnsiTheme="minorHAnsi" w:cstheme="minorBidi"/>
        </w:rPr>
        <w:t xml:space="preserve">) </w:t>
      </w:r>
      <w:r w:rsidR="00981506">
        <w:rPr>
          <w:rFonts w:asciiTheme="minorHAnsi" w:eastAsiaTheme="minorEastAsia" w:hAnsiTheme="minorHAnsi" w:cstheme="minorBidi"/>
        </w:rPr>
        <w:t>et al</w:t>
      </w:r>
      <w:r w:rsidR="23A53751" w:rsidRPr="2C67FFB9">
        <w:rPr>
          <w:rFonts w:asciiTheme="minorHAnsi" w:eastAsiaTheme="minorEastAsia" w:hAnsiTheme="minorHAnsi" w:cstheme="minorBidi"/>
        </w:rPr>
        <w:t xml:space="preserve">. (2009). </w:t>
      </w:r>
      <w:r w:rsidR="23A53751" w:rsidRPr="00E46A6F">
        <w:rPr>
          <w:rFonts w:asciiTheme="minorHAnsi" w:eastAsiaTheme="minorEastAsia" w:hAnsiTheme="minorHAnsi" w:cstheme="minorBidi"/>
          <w:i/>
          <w:iCs/>
        </w:rPr>
        <w:t xml:space="preserve">Metodología de la investigación educativa. </w:t>
      </w:r>
      <w:r w:rsidR="23A53751" w:rsidRPr="000F167D">
        <w:rPr>
          <w:rFonts w:asciiTheme="minorHAnsi" w:eastAsiaTheme="minorEastAsia" w:hAnsiTheme="minorHAnsi" w:cstheme="minorBidi"/>
        </w:rPr>
        <w:t>Editorial La Muralla</w:t>
      </w:r>
      <w:r w:rsidR="23A53751" w:rsidRPr="2C67FFB9">
        <w:rPr>
          <w:rFonts w:asciiTheme="minorHAnsi" w:eastAsiaTheme="minorEastAsia" w:hAnsiTheme="minorHAnsi" w:cstheme="minorBidi"/>
        </w:rPr>
        <w:t xml:space="preserve">. </w:t>
      </w:r>
    </w:p>
    <w:p w14:paraId="3DAB4E45" w14:textId="7C8E8E05" w:rsidR="006C4990" w:rsidRPr="001D3DBD" w:rsidRDefault="7B8C32A8"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Calvo, G. (2014). Desarrollo profesional docente: el aprendizaje profesional colaborativo. En Uneso-Orealc, </w:t>
      </w:r>
      <w:r w:rsidRPr="2C67FFB9">
        <w:rPr>
          <w:rFonts w:asciiTheme="minorHAnsi" w:eastAsiaTheme="minorEastAsia" w:hAnsiTheme="minorHAnsi" w:cstheme="minorBidi"/>
          <w:i/>
          <w:iCs/>
        </w:rPr>
        <w:t>Temas críticos para formular nuevas políticas docentes en América Latina y</w:t>
      </w:r>
      <w:r w:rsidR="1517AF39" w:rsidRPr="2C67FFB9">
        <w:rPr>
          <w:rFonts w:asciiTheme="minorHAnsi" w:eastAsiaTheme="minorEastAsia" w:hAnsiTheme="minorHAnsi" w:cstheme="minorBidi"/>
          <w:i/>
          <w:iCs/>
        </w:rPr>
        <w:t xml:space="preserve"> el Caribe: el desabate actual</w:t>
      </w:r>
      <w:r w:rsidR="1517AF39" w:rsidRPr="2C67FFB9">
        <w:rPr>
          <w:rFonts w:asciiTheme="minorHAnsi" w:eastAsiaTheme="minorEastAsia" w:hAnsiTheme="minorHAnsi" w:cstheme="minorBidi"/>
        </w:rPr>
        <w:t xml:space="preserve"> (pp. 112-152). Ceppe y Unesco.</w:t>
      </w:r>
    </w:p>
    <w:p w14:paraId="2597BD3D" w14:textId="3A2138BE" w:rsidR="006C4990" w:rsidRPr="001D3DBD" w:rsidRDefault="330F0703"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Canabal, C.</w:t>
      </w:r>
      <w:r w:rsidR="00E46A6F">
        <w:rPr>
          <w:rFonts w:asciiTheme="minorHAnsi" w:eastAsiaTheme="minorEastAsia" w:hAnsiTheme="minorHAnsi" w:cstheme="minorBidi"/>
        </w:rPr>
        <w:t>,</w:t>
      </w:r>
      <w:r w:rsidRPr="2C67FFB9">
        <w:rPr>
          <w:rFonts w:asciiTheme="minorHAnsi" w:eastAsiaTheme="minorEastAsia" w:hAnsiTheme="minorHAnsi" w:cstheme="minorBidi"/>
        </w:rPr>
        <w:t xml:space="preserve"> y Margalef, L. (2017). La retroalimentación: La clave para una evaluación orientada al aprendizaje. </w:t>
      </w:r>
      <w:r w:rsidRPr="00E46A6F">
        <w:rPr>
          <w:rFonts w:asciiTheme="minorHAnsi" w:eastAsiaTheme="minorEastAsia" w:hAnsiTheme="minorHAnsi" w:cstheme="minorBidi"/>
          <w:i/>
          <w:iCs/>
        </w:rPr>
        <w:t>Revista de Currículum y Formación de Profesorado</w:t>
      </w:r>
      <w:r w:rsidR="77965076" w:rsidRPr="00E46A6F">
        <w:rPr>
          <w:rFonts w:asciiTheme="minorHAnsi" w:eastAsiaTheme="minorEastAsia" w:hAnsiTheme="minorHAnsi" w:cstheme="minorBidi"/>
          <w:i/>
          <w:iCs/>
        </w:rPr>
        <w:t>, 21</w:t>
      </w:r>
      <w:r w:rsidR="77965076" w:rsidRPr="2C67FFB9">
        <w:rPr>
          <w:rFonts w:asciiTheme="minorHAnsi" w:eastAsiaTheme="minorEastAsia" w:hAnsiTheme="minorHAnsi" w:cstheme="minorBidi"/>
        </w:rPr>
        <w:t>(2), 149-170.</w:t>
      </w:r>
      <w:r w:rsidR="00994DC5">
        <w:rPr>
          <w:rFonts w:asciiTheme="minorHAnsi" w:eastAsiaTheme="minorEastAsia" w:hAnsiTheme="minorHAnsi" w:cstheme="minorBidi"/>
        </w:rPr>
        <w:t xml:space="preserve"> </w:t>
      </w:r>
      <w:hyperlink r:id="rId21" w:history="1">
        <w:r w:rsidR="00994DC5" w:rsidRPr="00994DC5">
          <w:rPr>
            <w:rStyle w:val="Hipervnculo"/>
            <w:rFonts w:asciiTheme="minorHAnsi" w:eastAsiaTheme="minorEastAsia" w:hAnsiTheme="minorHAnsi" w:cstheme="minorBidi"/>
          </w:rPr>
          <w:t>https://doi.org/10.30827/profesorado.v21i2.10329</w:t>
        </w:r>
      </w:hyperlink>
    </w:p>
    <w:p w14:paraId="0FD97291" w14:textId="111B0701" w:rsidR="006C4990" w:rsidRPr="001D3DBD" w:rsidRDefault="4AB7992C"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lastRenderedPageBreak/>
        <w:t xml:space="preserve">CPEIP (2019). </w:t>
      </w:r>
      <w:r w:rsidRPr="2C67FFB9">
        <w:rPr>
          <w:rFonts w:asciiTheme="minorHAnsi" w:eastAsiaTheme="minorEastAsia" w:hAnsiTheme="minorHAnsi" w:cstheme="minorBidi"/>
          <w:i/>
          <w:iCs/>
        </w:rPr>
        <w:t>Trabajo colaborativo y desarrollo profesional docente de la escuela</w:t>
      </w:r>
      <w:r w:rsidRPr="2C67FFB9">
        <w:rPr>
          <w:rFonts w:asciiTheme="minorHAnsi" w:eastAsiaTheme="minorEastAsia" w:hAnsiTheme="minorHAnsi" w:cstheme="minorBidi"/>
        </w:rPr>
        <w:t xml:space="preserve">. Recuperado en </w:t>
      </w:r>
      <w:hyperlink r:id="rId22">
        <w:r w:rsidR="3070A229" w:rsidRPr="2C67FFB9">
          <w:rPr>
            <w:rStyle w:val="Hipervnculo"/>
            <w:rFonts w:asciiTheme="minorHAnsi" w:eastAsiaTheme="minorEastAsia" w:hAnsiTheme="minorHAnsi" w:cstheme="minorBidi"/>
          </w:rPr>
          <w:t>https://www.cpeip.cl/wp-content/uploads/2019/03/trabajo-colaborativo_marzo2019.pdf</w:t>
        </w:r>
      </w:hyperlink>
    </w:p>
    <w:p w14:paraId="16305087" w14:textId="3E5AC3B6" w:rsidR="006C4990" w:rsidRPr="001D3DBD" w:rsidRDefault="7BC21162"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Fernández, M. B., y Johnson, D. (2015). Investigación-acción en formación de profesores: </w:t>
      </w:r>
      <w:r w:rsidRPr="00E46A6F">
        <w:rPr>
          <w:rFonts w:asciiTheme="minorHAnsi" w:eastAsiaTheme="minorEastAsia" w:hAnsiTheme="minorHAnsi" w:cstheme="minorBidi"/>
          <w:i/>
          <w:iCs/>
        </w:rPr>
        <w:t>Desarrollo histórico, supuestos epistemológicos y diversidad metodológica. Psicoperspecti</w:t>
      </w:r>
      <w:r w:rsidR="4ECB8955" w:rsidRPr="00E46A6F">
        <w:rPr>
          <w:rFonts w:asciiTheme="minorHAnsi" w:eastAsiaTheme="minorEastAsia" w:hAnsiTheme="minorHAnsi" w:cstheme="minorBidi"/>
          <w:i/>
          <w:iCs/>
        </w:rPr>
        <w:t>vas, 14</w:t>
      </w:r>
      <w:r w:rsidR="4ECB8955" w:rsidRPr="2C67FFB9">
        <w:rPr>
          <w:rFonts w:asciiTheme="minorHAnsi" w:eastAsiaTheme="minorEastAsia" w:hAnsiTheme="minorHAnsi" w:cstheme="minorBidi"/>
        </w:rPr>
        <w:t>(3), 93-105.</w:t>
      </w:r>
      <w:r w:rsidR="00994DC5">
        <w:rPr>
          <w:rFonts w:asciiTheme="minorHAnsi" w:eastAsiaTheme="minorEastAsia" w:hAnsiTheme="minorHAnsi" w:cstheme="minorBidi"/>
        </w:rPr>
        <w:t xml:space="preserve"> </w:t>
      </w:r>
      <w:hyperlink r:id="rId23" w:history="1">
        <w:r w:rsidR="00994DC5" w:rsidRPr="00994DC5">
          <w:rPr>
            <w:rStyle w:val="Hipervnculo"/>
            <w:rFonts w:asciiTheme="minorHAnsi" w:eastAsiaTheme="minorEastAsia" w:hAnsiTheme="minorHAnsi" w:cstheme="minorBidi"/>
          </w:rPr>
          <w:t>https://dx.doi.org/10.5027/psicoperspectivas-Vol14-Issue3-fulltext-626</w:t>
        </w:r>
      </w:hyperlink>
    </w:p>
    <w:p w14:paraId="3265B29B" w14:textId="57B2A5A4" w:rsidR="006C4990" w:rsidRPr="001D3DBD" w:rsidRDefault="0C75057B"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García, F., Alfaro A., Hernández, A., y Molina, M. (2006). Diseño de cuestionarios para la recogida de información: metodología y limitaciones. </w:t>
      </w:r>
      <w:r w:rsidRPr="00E46A6F">
        <w:rPr>
          <w:rFonts w:asciiTheme="minorHAnsi" w:eastAsiaTheme="minorEastAsia" w:hAnsiTheme="minorHAnsi" w:cstheme="minorBidi"/>
          <w:i/>
          <w:iCs/>
        </w:rPr>
        <w:t xml:space="preserve">Revista Clínica de </w:t>
      </w:r>
      <w:r w:rsidR="39EFBFAA" w:rsidRPr="00E46A6F">
        <w:rPr>
          <w:rFonts w:asciiTheme="minorHAnsi" w:eastAsiaTheme="minorEastAsia" w:hAnsiTheme="minorHAnsi" w:cstheme="minorBidi"/>
          <w:i/>
          <w:iCs/>
        </w:rPr>
        <w:t>Medicina de Familia, 1</w:t>
      </w:r>
      <w:r w:rsidR="39EFBFAA" w:rsidRPr="2C67FFB9">
        <w:rPr>
          <w:rFonts w:asciiTheme="minorHAnsi" w:eastAsiaTheme="minorEastAsia" w:hAnsiTheme="minorHAnsi" w:cstheme="minorBidi"/>
        </w:rPr>
        <w:t>(5), 232-236.</w:t>
      </w:r>
    </w:p>
    <w:p w14:paraId="4996C0EB" w14:textId="0B2099FC" w:rsidR="006C4990" w:rsidRPr="001D3DBD" w:rsidRDefault="6BB6E554" w:rsidP="2C67FFB9">
      <w:pPr>
        <w:pBdr>
          <w:top w:val="nil"/>
          <w:left w:val="nil"/>
          <w:bottom w:val="nil"/>
          <w:right w:val="nil"/>
          <w:between w:val="nil"/>
        </w:pBdr>
        <w:spacing w:after="180" w:line="276" w:lineRule="auto"/>
        <w:jc w:val="both"/>
        <w:rPr>
          <w:rFonts w:asciiTheme="minorHAnsi" w:eastAsiaTheme="minorEastAsia" w:hAnsiTheme="minorHAnsi" w:cstheme="minorBidi"/>
          <w:i/>
          <w:iCs/>
        </w:rPr>
      </w:pPr>
      <w:r w:rsidRPr="2C67FFB9">
        <w:rPr>
          <w:rFonts w:asciiTheme="minorHAnsi" w:eastAsiaTheme="minorEastAsia" w:hAnsiTheme="minorHAnsi" w:cstheme="minorBidi"/>
        </w:rPr>
        <w:t xml:space="preserve">Hamodi, C., Pastor, V. M. L., y Pastor A. T. L. (2015). Medios, técnicas e instrumentos de evaluación formativa y compartida del aprendizaje en educación superior. </w:t>
      </w:r>
      <w:r w:rsidRPr="2C67FFB9">
        <w:rPr>
          <w:rFonts w:asciiTheme="minorHAnsi" w:eastAsiaTheme="minorEastAsia" w:hAnsiTheme="minorHAnsi" w:cstheme="minorBidi"/>
          <w:i/>
          <w:iCs/>
        </w:rPr>
        <w:t>P</w:t>
      </w:r>
      <w:r w:rsidR="4B0957ED" w:rsidRPr="2C67FFB9">
        <w:rPr>
          <w:rFonts w:asciiTheme="minorHAnsi" w:eastAsiaTheme="minorEastAsia" w:hAnsiTheme="minorHAnsi" w:cstheme="minorBidi"/>
          <w:i/>
          <w:iCs/>
        </w:rPr>
        <w:t>erfiles Educativos</w:t>
      </w:r>
      <w:r w:rsidR="4B0957ED" w:rsidRPr="2C67FFB9">
        <w:rPr>
          <w:rFonts w:asciiTheme="minorHAnsi" w:eastAsiaTheme="minorEastAsia" w:hAnsiTheme="minorHAnsi" w:cstheme="minorBidi"/>
        </w:rPr>
        <w:t xml:space="preserve">, </w:t>
      </w:r>
      <w:r w:rsidR="4B0957ED" w:rsidRPr="00E46A6F">
        <w:rPr>
          <w:rFonts w:asciiTheme="minorHAnsi" w:eastAsiaTheme="minorEastAsia" w:hAnsiTheme="minorHAnsi" w:cstheme="minorBidi"/>
          <w:i/>
          <w:iCs/>
        </w:rPr>
        <w:t>37</w:t>
      </w:r>
      <w:r w:rsidR="4B0957ED" w:rsidRPr="2C67FFB9">
        <w:rPr>
          <w:rFonts w:asciiTheme="minorHAnsi" w:eastAsiaTheme="minorEastAsia" w:hAnsiTheme="minorHAnsi" w:cstheme="minorBidi"/>
        </w:rPr>
        <w:t xml:space="preserve">(147), 146-161. </w:t>
      </w:r>
      <w:hyperlink r:id="rId24">
        <w:r w:rsidR="4B0957ED" w:rsidRPr="2C67FFB9">
          <w:rPr>
            <w:rStyle w:val="Hipervnculo"/>
            <w:rFonts w:asciiTheme="minorHAnsi" w:eastAsiaTheme="minorEastAsia" w:hAnsiTheme="minorHAnsi" w:cstheme="minorBidi"/>
          </w:rPr>
          <w:t>https://doi.org/10.1016/J.PE.2015.10.004</w:t>
        </w:r>
      </w:hyperlink>
    </w:p>
    <w:p w14:paraId="7EB4894C" w14:textId="53129ABA" w:rsidR="006C4990" w:rsidRPr="001D3DBD" w:rsidRDefault="0D706E87" w:rsidP="2C67FFB9">
      <w:pPr>
        <w:pBdr>
          <w:top w:val="nil"/>
          <w:left w:val="nil"/>
          <w:bottom w:val="nil"/>
          <w:right w:val="nil"/>
          <w:between w:val="nil"/>
        </w:pBdr>
        <w:spacing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Hernández, R., Fernández, C. y Baptista, P. (2010). Metodología de la Investigación.</w:t>
      </w:r>
      <w:r w:rsidR="000E5623">
        <w:rPr>
          <w:rFonts w:asciiTheme="minorHAnsi" w:eastAsiaTheme="minorEastAsia" w:hAnsiTheme="minorHAnsi" w:cstheme="minorBidi"/>
        </w:rPr>
        <w:t xml:space="preserve"> </w:t>
      </w:r>
      <w:r w:rsidRPr="2C67FFB9">
        <w:rPr>
          <w:rFonts w:asciiTheme="minorHAnsi" w:eastAsiaTheme="minorEastAsia" w:hAnsiTheme="minorHAnsi" w:cstheme="minorBidi"/>
        </w:rPr>
        <w:t xml:space="preserve">Mc Graw Hill. </w:t>
      </w:r>
    </w:p>
    <w:p w14:paraId="199E3B19" w14:textId="67BCFBA5" w:rsidR="006C4990" w:rsidRPr="001D3DBD" w:rsidRDefault="02395D23"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López, G. K., y Molina, N. V. (2018). Incidencia del trabajo colaborativo docente en la enseñanza y el aprendizaje de la escritura académica. </w:t>
      </w:r>
      <w:r w:rsidRPr="2C67FFB9">
        <w:rPr>
          <w:rFonts w:asciiTheme="minorHAnsi" w:eastAsiaTheme="minorEastAsia" w:hAnsiTheme="minorHAnsi" w:cstheme="minorBidi"/>
          <w:i/>
          <w:iCs/>
        </w:rPr>
        <w:t>REDIE:</w:t>
      </w:r>
      <w:r w:rsidR="72B5FABD" w:rsidRPr="2C67FFB9">
        <w:rPr>
          <w:rFonts w:asciiTheme="minorHAnsi" w:eastAsiaTheme="minorEastAsia" w:hAnsiTheme="minorHAnsi" w:cstheme="minorBidi"/>
          <w:i/>
          <w:iCs/>
        </w:rPr>
        <w:t xml:space="preserve"> Revista electrónica de Investigación educativa</w:t>
      </w:r>
      <w:r w:rsidR="72B5FABD" w:rsidRPr="2C67FFB9">
        <w:rPr>
          <w:rFonts w:asciiTheme="minorHAnsi" w:eastAsiaTheme="minorEastAsia" w:hAnsiTheme="minorHAnsi" w:cstheme="minorBidi"/>
        </w:rPr>
        <w:t xml:space="preserve">, </w:t>
      </w:r>
      <w:r w:rsidR="72B5FABD" w:rsidRPr="000E5623">
        <w:rPr>
          <w:rFonts w:asciiTheme="minorHAnsi" w:eastAsiaTheme="minorEastAsia" w:hAnsiTheme="minorHAnsi" w:cstheme="minorBidi"/>
          <w:i/>
          <w:iCs/>
        </w:rPr>
        <w:t>20</w:t>
      </w:r>
      <w:r w:rsidR="72B5FABD" w:rsidRPr="2C67FFB9">
        <w:rPr>
          <w:rFonts w:asciiTheme="minorHAnsi" w:eastAsiaTheme="minorEastAsia" w:hAnsiTheme="minorHAnsi" w:cstheme="minorBidi"/>
        </w:rPr>
        <w:t>(1), 1-13.</w:t>
      </w:r>
      <w:r w:rsidR="2A2E5182" w:rsidRPr="2C67FFB9">
        <w:rPr>
          <w:rFonts w:asciiTheme="minorHAnsi" w:eastAsiaTheme="minorEastAsia" w:hAnsiTheme="minorHAnsi" w:cstheme="minorBidi"/>
        </w:rPr>
        <w:t xml:space="preserve"> </w:t>
      </w:r>
      <w:hyperlink r:id="rId25">
        <w:r w:rsidR="1713E8EC" w:rsidRPr="2C67FFB9">
          <w:rPr>
            <w:rStyle w:val="Hipervnculo"/>
            <w:rFonts w:asciiTheme="minorHAnsi" w:eastAsiaTheme="minorEastAsia" w:hAnsiTheme="minorHAnsi" w:cstheme="minorBidi"/>
          </w:rPr>
          <w:t>https://doi.org/10.5209/RCED.51722</w:t>
        </w:r>
      </w:hyperlink>
    </w:p>
    <w:p w14:paraId="29599061" w14:textId="7F0C8074" w:rsidR="006C4990" w:rsidRPr="001D3DBD" w:rsidRDefault="65330A44"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Martínez, JC. (2017). Prácticas evaluativas en el proceso de atención de enfermería: una revisión de docentes y estudiantes”. </w:t>
      </w:r>
      <w:r w:rsidRPr="008739C4">
        <w:rPr>
          <w:rFonts w:asciiTheme="minorHAnsi" w:eastAsiaTheme="minorEastAsia" w:hAnsiTheme="minorHAnsi" w:cstheme="minorBidi"/>
          <w:i/>
          <w:iCs/>
        </w:rPr>
        <w:t>Rev</w:t>
      </w:r>
      <w:r w:rsidR="008739C4" w:rsidRPr="008739C4">
        <w:rPr>
          <w:rFonts w:asciiTheme="minorHAnsi" w:eastAsiaTheme="minorEastAsia" w:hAnsiTheme="minorHAnsi" w:cstheme="minorBidi"/>
          <w:i/>
          <w:iCs/>
        </w:rPr>
        <w:t xml:space="preserve">ista </w:t>
      </w:r>
      <w:r w:rsidRPr="008739C4">
        <w:rPr>
          <w:rFonts w:asciiTheme="minorHAnsi" w:eastAsiaTheme="minorEastAsia" w:hAnsiTheme="minorHAnsi" w:cstheme="minorBidi"/>
          <w:i/>
          <w:iCs/>
        </w:rPr>
        <w:t>Cuid</w:t>
      </w:r>
      <w:r w:rsidR="008739C4" w:rsidRPr="008739C4">
        <w:rPr>
          <w:rFonts w:asciiTheme="minorHAnsi" w:eastAsiaTheme="minorEastAsia" w:hAnsiTheme="minorHAnsi" w:cstheme="minorBidi"/>
          <w:i/>
          <w:iCs/>
        </w:rPr>
        <w:t>arte</w:t>
      </w:r>
      <w:r w:rsidRPr="008739C4">
        <w:rPr>
          <w:rFonts w:asciiTheme="minorHAnsi" w:eastAsiaTheme="minorEastAsia" w:hAnsiTheme="minorHAnsi" w:cstheme="minorBidi"/>
          <w:i/>
          <w:iCs/>
        </w:rPr>
        <w:t>,</w:t>
      </w:r>
      <w:r w:rsidR="000E5623" w:rsidRPr="008739C4">
        <w:rPr>
          <w:rFonts w:asciiTheme="minorHAnsi" w:eastAsiaTheme="minorEastAsia" w:hAnsiTheme="minorHAnsi" w:cstheme="minorBidi"/>
          <w:i/>
          <w:iCs/>
        </w:rPr>
        <w:t xml:space="preserve"> </w:t>
      </w:r>
      <w:r w:rsidRPr="008739C4">
        <w:rPr>
          <w:rFonts w:asciiTheme="minorHAnsi" w:eastAsiaTheme="minorEastAsia" w:hAnsiTheme="minorHAnsi" w:cstheme="minorBidi"/>
          <w:i/>
          <w:iCs/>
        </w:rPr>
        <w:t>8</w:t>
      </w:r>
      <w:r w:rsidR="000E5623">
        <w:rPr>
          <w:rFonts w:asciiTheme="minorHAnsi" w:eastAsiaTheme="minorEastAsia" w:hAnsiTheme="minorHAnsi" w:cstheme="minorBidi"/>
        </w:rPr>
        <w:t>(</w:t>
      </w:r>
      <w:r w:rsidR="29B9444B" w:rsidRPr="2C67FFB9">
        <w:rPr>
          <w:rFonts w:asciiTheme="minorHAnsi" w:eastAsiaTheme="minorEastAsia" w:hAnsiTheme="minorHAnsi" w:cstheme="minorBidi"/>
        </w:rPr>
        <w:t>1</w:t>
      </w:r>
      <w:r w:rsidR="000E5623">
        <w:rPr>
          <w:rFonts w:asciiTheme="minorHAnsi" w:eastAsiaTheme="minorEastAsia" w:hAnsiTheme="minorHAnsi" w:cstheme="minorBidi"/>
        </w:rPr>
        <w:t>),</w:t>
      </w:r>
      <w:r w:rsidR="29B9444B" w:rsidRPr="2C67FFB9">
        <w:rPr>
          <w:rFonts w:asciiTheme="minorHAnsi" w:eastAsiaTheme="minorEastAsia" w:hAnsiTheme="minorHAnsi" w:cstheme="minorBidi"/>
        </w:rPr>
        <w:t xml:space="preserve"> 1459-75 </w:t>
      </w:r>
      <w:hyperlink r:id="rId26">
        <w:r w:rsidR="29B9444B" w:rsidRPr="2C67FFB9">
          <w:rPr>
            <w:rStyle w:val="Hipervnculo"/>
            <w:rFonts w:asciiTheme="minorHAnsi" w:eastAsiaTheme="minorEastAsia" w:hAnsiTheme="minorHAnsi" w:cstheme="minorBidi"/>
          </w:rPr>
          <w:t>http://dx.doi.org/10.15649/cuidarte.v8i1.351</w:t>
        </w:r>
      </w:hyperlink>
    </w:p>
    <w:p w14:paraId="25B6A902" w14:textId="1B0D1D9E" w:rsidR="006C4990" w:rsidRPr="001D3DBD" w:rsidRDefault="67C654CF"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Matas, A. (2018). Diseño del formato de escalas tipo Likert: un estado de la cuestión. </w:t>
      </w:r>
      <w:r w:rsidRPr="000E5623">
        <w:rPr>
          <w:rFonts w:asciiTheme="minorHAnsi" w:eastAsiaTheme="minorEastAsia" w:hAnsiTheme="minorHAnsi" w:cstheme="minorBidi"/>
          <w:i/>
          <w:iCs/>
        </w:rPr>
        <w:t>Revista electrónica de investigación educativa, 20</w:t>
      </w:r>
      <w:r w:rsidRPr="2C67FFB9">
        <w:rPr>
          <w:rFonts w:asciiTheme="minorHAnsi" w:eastAsiaTheme="minorEastAsia" w:hAnsiTheme="minorHAnsi" w:cstheme="minorBidi"/>
        </w:rPr>
        <w:t>(1), 38-47.</w:t>
      </w:r>
      <w:r w:rsidR="008739C4">
        <w:rPr>
          <w:rFonts w:asciiTheme="minorHAnsi" w:eastAsiaTheme="minorEastAsia" w:hAnsiTheme="minorHAnsi" w:cstheme="minorBidi"/>
        </w:rPr>
        <w:t xml:space="preserve"> </w:t>
      </w:r>
      <w:hyperlink r:id="rId27" w:history="1">
        <w:r w:rsidR="008739C4" w:rsidRPr="008739C4">
          <w:rPr>
            <w:rStyle w:val="Hipervnculo"/>
            <w:rFonts w:asciiTheme="minorHAnsi" w:eastAsiaTheme="minorEastAsia" w:hAnsiTheme="minorHAnsi" w:cstheme="minorBidi"/>
          </w:rPr>
          <w:t>https://doi.org/10.24320/redie.2018.20.1.1347</w:t>
        </w:r>
      </w:hyperlink>
    </w:p>
    <w:p w14:paraId="01422CD5" w14:textId="6AB395FF" w:rsidR="006C4990" w:rsidRPr="001D3DBD" w:rsidRDefault="1B75D75D"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Moreno Olivos, T. (2009). Competencias en educación superior: un alto en el camino para revisar la ruta de viaje. </w:t>
      </w:r>
      <w:r w:rsidRPr="000E5623">
        <w:rPr>
          <w:rFonts w:asciiTheme="minorHAnsi" w:eastAsiaTheme="minorEastAsia" w:hAnsiTheme="minorHAnsi" w:cstheme="minorBidi"/>
          <w:i/>
          <w:iCs/>
        </w:rPr>
        <w:t xml:space="preserve">Perfiles Educativos, </w:t>
      </w:r>
      <w:bookmarkStart w:id="11" w:name="_Int_OOC4uWkl"/>
      <w:r w:rsidRPr="000E5623">
        <w:rPr>
          <w:rFonts w:asciiTheme="minorHAnsi" w:eastAsiaTheme="minorEastAsia" w:hAnsiTheme="minorHAnsi" w:cstheme="minorBidi"/>
          <w:i/>
          <w:iCs/>
        </w:rPr>
        <w:t>XXXI(</w:t>
      </w:r>
      <w:bookmarkEnd w:id="11"/>
      <w:r w:rsidR="000E5623" w:rsidRPr="000E5623">
        <w:rPr>
          <w:rFonts w:asciiTheme="minorHAnsi" w:eastAsiaTheme="minorEastAsia" w:hAnsiTheme="minorHAnsi" w:cstheme="minorBidi"/>
          <w:i/>
          <w:iCs/>
        </w:rPr>
        <w:t>…</w:t>
      </w:r>
      <w:r w:rsidRPr="000E5623">
        <w:rPr>
          <w:rFonts w:asciiTheme="minorHAnsi" w:eastAsiaTheme="minorEastAsia" w:hAnsiTheme="minorHAnsi" w:cstheme="minorBidi"/>
          <w:i/>
          <w:iCs/>
        </w:rPr>
        <w:t>), 62-69.</w:t>
      </w:r>
      <w:r w:rsidR="788F161C" w:rsidRPr="2C67FFB9">
        <w:rPr>
          <w:rFonts w:asciiTheme="minorHAnsi" w:eastAsiaTheme="minorEastAsia" w:hAnsiTheme="minorHAnsi" w:cstheme="minorBidi"/>
        </w:rPr>
        <w:t xml:space="preserve"> </w:t>
      </w:r>
      <w:hyperlink r:id="rId28">
        <w:r w:rsidR="788F161C" w:rsidRPr="2C67FFB9">
          <w:rPr>
            <w:rStyle w:val="Hipervnculo"/>
            <w:rFonts w:asciiTheme="minorHAnsi" w:eastAsiaTheme="minorEastAsia" w:hAnsiTheme="minorHAnsi" w:cstheme="minorBidi"/>
          </w:rPr>
          <w:t>http://www.redalyc.org/articulo.oa?id=13211178006</w:t>
        </w:r>
      </w:hyperlink>
    </w:p>
    <w:p w14:paraId="7475D509" w14:textId="56AE0B75" w:rsidR="006C4990" w:rsidRPr="001D3DBD" w:rsidRDefault="7DFCE6DA"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Ríos, Daniel y Herrera David.</w:t>
      </w:r>
      <w:r w:rsidR="7DE8E268" w:rsidRPr="2C67FFB9">
        <w:rPr>
          <w:rFonts w:asciiTheme="minorHAnsi" w:eastAsiaTheme="minorEastAsia" w:hAnsiTheme="minorHAnsi" w:cstheme="minorBidi"/>
        </w:rPr>
        <w:t xml:space="preserve"> (2021).</w:t>
      </w:r>
      <w:r w:rsidRPr="2C67FFB9">
        <w:rPr>
          <w:rFonts w:asciiTheme="minorHAnsi" w:eastAsiaTheme="minorEastAsia" w:hAnsiTheme="minorHAnsi" w:cstheme="minorBidi"/>
        </w:rPr>
        <w:t xml:space="preserve"> Contribución de la evaluación educativa para la formación democrática e integral del estudiante. </w:t>
      </w:r>
      <w:r w:rsidRPr="000E5623">
        <w:rPr>
          <w:rFonts w:asciiTheme="minorHAnsi" w:eastAsiaTheme="minorEastAsia" w:hAnsiTheme="minorHAnsi" w:cstheme="minorBidi"/>
          <w:i/>
          <w:iCs/>
        </w:rPr>
        <w:t>Revista Electrónica Educare,</w:t>
      </w:r>
      <w:r w:rsidR="000E5623" w:rsidRPr="000E5623">
        <w:rPr>
          <w:rFonts w:asciiTheme="minorHAnsi" w:eastAsiaTheme="minorEastAsia" w:hAnsiTheme="minorHAnsi" w:cstheme="minorBidi"/>
          <w:i/>
          <w:iCs/>
        </w:rPr>
        <w:t xml:space="preserve"> </w:t>
      </w:r>
      <w:r w:rsidR="158DA841" w:rsidRPr="000E5623">
        <w:rPr>
          <w:rFonts w:asciiTheme="minorHAnsi" w:eastAsiaTheme="minorEastAsia" w:hAnsiTheme="minorHAnsi" w:cstheme="minorBidi"/>
          <w:i/>
          <w:iCs/>
        </w:rPr>
        <w:t>25</w:t>
      </w:r>
      <w:r w:rsidR="158DA841" w:rsidRPr="2C67FFB9">
        <w:rPr>
          <w:rFonts w:asciiTheme="minorHAnsi" w:eastAsiaTheme="minorEastAsia" w:hAnsiTheme="minorHAnsi" w:cstheme="minorBidi"/>
        </w:rPr>
        <w:t xml:space="preserve">(3) septiembre-diciembre, 2021: 1-15  </w:t>
      </w:r>
      <w:hyperlink r:id="rId29" w:history="1">
        <w:r w:rsidR="00F45CCB" w:rsidRPr="000F5006">
          <w:rPr>
            <w:rStyle w:val="Hipervnculo"/>
            <w:rFonts w:asciiTheme="minorHAnsi" w:eastAsiaTheme="minorEastAsia" w:hAnsiTheme="minorHAnsi" w:cstheme="minorBidi"/>
          </w:rPr>
          <w:t>https://www.revistas.una.ac.cr/index.php/EDUCARE/article/ view/12615/22811</w:t>
        </w:r>
      </w:hyperlink>
    </w:p>
    <w:p w14:paraId="2FC1CD47" w14:textId="16852055" w:rsidR="006C4990" w:rsidRPr="001D3DBD" w:rsidRDefault="687CE9EF"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lastRenderedPageBreak/>
        <w:t>Ríos, Daniel y Herrera, David (2020). La</w:t>
      </w:r>
      <w:r w:rsidR="3044CCF4" w:rsidRPr="2C67FFB9">
        <w:rPr>
          <w:rFonts w:asciiTheme="minorHAnsi" w:eastAsiaTheme="minorEastAsia" w:hAnsiTheme="minorHAnsi" w:cstheme="minorBidi"/>
        </w:rPr>
        <w:t xml:space="preserve"> descentralización evaluativa: transformación de la práctica evaluativa orientada al autoaprendizaje. </w:t>
      </w:r>
      <w:r w:rsidR="3044CCF4" w:rsidRPr="000E5623">
        <w:rPr>
          <w:rFonts w:asciiTheme="minorHAnsi" w:eastAsiaTheme="minorEastAsia" w:hAnsiTheme="minorHAnsi" w:cstheme="minorBidi"/>
          <w:i/>
          <w:iCs/>
        </w:rPr>
        <w:t>Revista Educaç</w:t>
      </w:r>
      <w:r w:rsidR="36AB6358" w:rsidRPr="000E5623">
        <w:rPr>
          <w:rFonts w:asciiTheme="minorHAnsi" w:eastAsiaTheme="minorEastAsia" w:hAnsiTheme="minorHAnsi" w:cstheme="minorBidi"/>
          <w:i/>
          <w:iCs/>
        </w:rPr>
        <w:t>ão e Pesquisa</w:t>
      </w:r>
      <w:r w:rsidR="36AB6358" w:rsidRPr="2C67FFB9">
        <w:rPr>
          <w:rFonts w:asciiTheme="minorHAnsi" w:eastAsiaTheme="minorEastAsia" w:hAnsiTheme="minorHAnsi" w:cstheme="minorBidi"/>
        </w:rPr>
        <w:t>,</w:t>
      </w:r>
      <w:r w:rsidR="000E5623">
        <w:rPr>
          <w:rFonts w:asciiTheme="minorHAnsi" w:eastAsiaTheme="minorEastAsia" w:hAnsiTheme="minorHAnsi" w:cstheme="minorBidi"/>
        </w:rPr>
        <w:t xml:space="preserve"> </w:t>
      </w:r>
      <w:r w:rsidR="36AB6358" w:rsidRPr="2C67FFB9">
        <w:rPr>
          <w:rFonts w:asciiTheme="minorHAnsi" w:eastAsiaTheme="minorEastAsia" w:hAnsiTheme="minorHAnsi" w:cstheme="minorBidi"/>
        </w:rPr>
        <w:t>46, 20</w:t>
      </w:r>
      <w:r w:rsidR="00F45CCB">
        <w:rPr>
          <w:rFonts w:asciiTheme="minorHAnsi" w:eastAsiaTheme="minorEastAsia" w:hAnsiTheme="minorHAnsi" w:cstheme="minorBidi"/>
        </w:rPr>
        <w:t>20a</w:t>
      </w:r>
      <w:r w:rsidR="000E5623">
        <w:rPr>
          <w:rFonts w:asciiTheme="minorHAnsi" w:eastAsiaTheme="minorEastAsia" w:hAnsiTheme="minorHAnsi" w:cstheme="minorBidi"/>
        </w:rPr>
        <w:t xml:space="preserve"> </w:t>
      </w:r>
      <w:hyperlink r:id="rId30" w:history="1">
        <w:r w:rsidR="00F45CCB" w:rsidRPr="00F45CCB">
          <w:rPr>
            <w:rStyle w:val="Hipervnculo"/>
            <w:rFonts w:asciiTheme="minorHAnsi" w:eastAsiaTheme="minorEastAsia" w:hAnsiTheme="minorHAnsi" w:cstheme="minorBidi"/>
          </w:rPr>
          <w:t>https://doi.org/10.1590/S1678-4634202046219544</w:t>
        </w:r>
      </w:hyperlink>
    </w:p>
    <w:p w14:paraId="66F2AF1D" w14:textId="3AF294F6" w:rsidR="006C4990" w:rsidRPr="001D3DBD" w:rsidRDefault="7B46B13D"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Riquelme, K. (2019). Procesos de retroalimentación para evaluar formativamente en el aula y mejorar aprendizajes en la asignatura de Historia, Geografía y Ciencias Sociales. Tesis (Magíster en Educación mención</w:t>
      </w:r>
      <w:r w:rsidR="5A9923D6" w:rsidRPr="2C67FFB9">
        <w:rPr>
          <w:rFonts w:asciiTheme="minorHAnsi" w:eastAsiaTheme="minorEastAsia" w:hAnsiTheme="minorHAnsi" w:cstheme="minorBidi"/>
        </w:rPr>
        <w:t xml:space="preserve"> Currículum y Evaluación, Departamento de Educación, Usach, Santiago.</w:t>
      </w:r>
    </w:p>
    <w:p w14:paraId="38B38533" w14:textId="11FD71C4" w:rsidR="006C4990" w:rsidRPr="001D3DBD" w:rsidRDefault="6663B734"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Toranzos, L. (2014): Evaluación educativa: hacia la construcción de un espacio de aprendizaje. Propuesta Educativa N° 41, año 23, </w:t>
      </w:r>
      <w:r w:rsidR="310B6E7D" w:rsidRPr="2C67FFB9">
        <w:rPr>
          <w:rFonts w:asciiTheme="minorHAnsi" w:eastAsiaTheme="minorEastAsia" w:hAnsiTheme="minorHAnsi" w:cstheme="minorBidi"/>
        </w:rPr>
        <w:t>vol.</w:t>
      </w:r>
      <w:r w:rsidRPr="2C67FFB9">
        <w:rPr>
          <w:rFonts w:asciiTheme="minorHAnsi" w:eastAsiaTheme="minorEastAsia" w:hAnsiTheme="minorHAnsi" w:cstheme="minorBidi"/>
        </w:rPr>
        <w:t xml:space="preserve"> 1, Flasco Argentin</w:t>
      </w:r>
      <w:r w:rsidR="7BBB44C1" w:rsidRPr="2C67FFB9">
        <w:rPr>
          <w:rFonts w:asciiTheme="minorHAnsi" w:eastAsiaTheme="minorEastAsia" w:hAnsiTheme="minorHAnsi" w:cstheme="minorBidi"/>
        </w:rPr>
        <w:t xml:space="preserve">a, pp. 91-19 Recuperado en </w:t>
      </w:r>
      <w:hyperlink r:id="rId31">
        <w:r w:rsidR="7BBB44C1" w:rsidRPr="2C67FFB9">
          <w:rPr>
            <w:rStyle w:val="Hipervnculo"/>
            <w:rFonts w:asciiTheme="minorHAnsi" w:eastAsiaTheme="minorEastAsia" w:hAnsiTheme="minorHAnsi" w:cstheme="minorBidi"/>
          </w:rPr>
          <w:t>https://www.redalyc.org/pdf/4030/403041712003.pdf</w:t>
        </w:r>
      </w:hyperlink>
    </w:p>
    <w:p w14:paraId="470D9EC7" w14:textId="25368E0C" w:rsidR="006C4990" w:rsidRPr="001D3DBD" w:rsidRDefault="3C9D8DDA"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Vaillant, D. (2016). </w:t>
      </w:r>
      <w:r w:rsidRPr="2C67FFB9">
        <w:rPr>
          <w:rFonts w:asciiTheme="minorHAnsi" w:eastAsiaTheme="minorEastAsia" w:hAnsiTheme="minorHAnsi" w:cstheme="minorBidi"/>
          <w:i/>
          <w:iCs/>
        </w:rPr>
        <w:t>Trabajo colaborativo y nuevos escenarios para el desarrollo profesional docente</w:t>
      </w:r>
      <w:r w:rsidRPr="2C67FFB9">
        <w:rPr>
          <w:rFonts w:asciiTheme="minorHAnsi" w:eastAsiaTheme="minorEastAsia" w:hAnsiTheme="minorHAnsi" w:cstheme="minorBidi"/>
        </w:rPr>
        <w:t xml:space="preserve">. Revista Docencia. Colegio de Profesores de Chile. Recuperado en: </w:t>
      </w:r>
      <w:hyperlink r:id="rId32">
        <w:r w:rsidR="55214A0C" w:rsidRPr="2C67FFB9">
          <w:rPr>
            <w:rStyle w:val="Hipervnculo"/>
            <w:rFonts w:asciiTheme="minorHAnsi" w:eastAsiaTheme="minorEastAsia" w:hAnsiTheme="minorHAnsi" w:cstheme="minorBidi"/>
          </w:rPr>
          <w:t>https://ie.ort.edu.uy/innovaportal/file/48902/1/trabajo-colaborativo-y-nuevos-escenarios-denise-vaillant.pdf</w:t>
        </w:r>
      </w:hyperlink>
    </w:p>
    <w:p w14:paraId="3B8B0E8D" w14:textId="4C814E3C" w:rsidR="006C4990" w:rsidRPr="001D3DBD" w:rsidRDefault="5896A190"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sidRPr="2C67FFB9">
        <w:rPr>
          <w:rFonts w:asciiTheme="minorHAnsi" w:eastAsiaTheme="minorEastAsia" w:hAnsiTheme="minorHAnsi" w:cstheme="minorBidi"/>
        </w:rPr>
        <w:t xml:space="preserve">Vaillant, D. y Marcelo, C. (2015). </w:t>
      </w:r>
      <w:r w:rsidRPr="2C67FFB9">
        <w:rPr>
          <w:rFonts w:asciiTheme="minorHAnsi" w:eastAsiaTheme="minorEastAsia" w:hAnsiTheme="minorHAnsi" w:cstheme="minorBidi"/>
          <w:i/>
          <w:iCs/>
        </w:rPr>
        <w:t>El A, B, C, D de la Formación Docente</w:t>
      </w:r>
      <w:r w:rsidRPr="2C67FFB9">
        <w:rPr>
          <w:rFonts w:asciiTheme="minorHAnsi" w:eastAsiaTheme="minorEastAsia" w:hAnsiTheme="minorHAnsi" w:cstheme="minorBidi"/>
        </w:rPr>
        <w:t>.</w:t>
      </w:r>
      <w:r w:rsidR="000E5623">
        <w:rPr>
          <w:rFonts w:asciiTheme="minorHAnsi" w:eastAsiaTheme="minorEastAsia" w:hAnsiTheme="minorHAnsi" w:cstheme="minorBidi"/>
        </w:rPr>
        <w:t xml:space="preserve"> </w:t>
      </w:r>
      <w:r w:rsidRPr="2C67FFB9">
        <w:rPr>
          <w:rFonts w:asciiTheme="minorHAnsi" w:eastAsiaTheme="minorEastAsia" w:hAnsiTheme="minorHAnsi" w:cstheme="minorBidi"/>
        </w:rPr>
        <w:t>Narcea.</w:t>
      </w:r>
    </w:p>
    <w:p w14:paraId="65A4D8FF" w14:textId="5717080C" w:rsidR="006C4990" w:rsidRDefault="40149A26" w:rsidP="2C67FFB9">
      <w:pPr>
        <w:pBdr>
          <w:top w:val="nil"/>
          <w:left w:val="nil"/>
          <w:bottom w:val="nil"/>
          <w:right w:val="nil"/>
          <w:between w:val="nil"/>
        </w:pBdr>
        <w:spacing w:before="180" w:after="180" w:line="276" w:lineRule="auto"/>
        <w:jc w:val="both"/>
        <w:rPr>
          <w:rStyle w:val="Hipervnculo"/>
          <w:rFonts w:asciiTheme="minorHAnsi" w:eastAsiaTheme="minorEastAsia" w:hAnsiTheme="minorHAnsi" w:cstheme="minorBidi"/>
        </w:rPr>
      </w:pPr>
      <w:r w:rsidRPr="2C67FFB9">
        <w:rPr>
          <w:rFonts w:asciiTheme="minorHAnsi" w:eastAsiaTheme="minorEastAsia" w:hAnsiTheme="minorHAnsi" w:cstheme="minorBidi"/>
        </w:rPr>
        <w:t>Villarroel, V., Bloxham, S., Bruna, D., Bruna, C. y Herrera-Seda, C. (2018)</w:t>
      </w:r>
      <w:r w:rsidR="78D71B15" w:rsidRPr="2C67FFB9">
        <w:rPr>
          <w:rFonts w:asciiTheme="minorHAnsi" w:eastAsiaTheme="minorEastAsia" w:hAnsiTheme="minorHAnsi" w:cstheme="minorBidi"/>
        </w:rPr>
        <w:t xml:space="preserve">. Análisis de pruebas escritas bajo los principios de la evaluación auténtica. Estudio comparativo entre carreras de la salud y otras carreras de dos universidades de la Región del Biobío. </w:t>
      </w:r>
      <w:r w:rsidR="2651D545" w:rsidRPr="2C67FFB9">
        <w:rPr>
          <w:rFonts w:asciiTheme="minorHAnsi" w:eastAsiaTheme="minorEastAsia" w:hAnsiTheme="minorHAnsi" w:cstheme="minorBidi"/>
          <w:i/>
          <w:iCs/>
        </w:rPr>
        <w:t>Revista Médica de Chile</w:t>
      </w:r>
      <w:r w:rsidR="2651D545" w:rsidRPr="2C67FFB9">
        <w:rPr>
          <w:rFonts w:asciiTheme="minorHAnsi" w:eastAsiaTheme="minorEastAsia" w:hAnsiTheme="minorHAnsi" w:cstheme="minorBidi"/>
        </w:rPr>
        <w:t xml:space="preserve">, 146(1), 46-52. </w:t>
      </w:r>
      <w:hyperlink r:id="rId33">
        <w:r w:rsidR="6B652693" w:rsidRPr="2C67FFB9">
          <w:rPr>
            <w:rStyle w:val="Hipervnculo"/>
            <w:rFonts w:asciiTheme="minorHAnsi" w:eastAsiaTheme="minorEastAsia" w:hAnsiTheme="minorHAnsi" w:cstheme="minorBidi"/>
          </w:rPr>
          <w:t>https://doi.org/10.1080/02602938.2017.14123969</w:t>
        </w:r>
      </w:hyperlink>
    </w:p>
    <w:p w14:paraId="299CA341" w14:textId="47550067" w:rsidR="00567E95" w:rsidRPr="001D3DBD" w:rsidRDefault="00567E95" w:rsidP="2C67FFB9">
      <w:pPr>
        <w:pBdr>
          <w:top w:val="nil"/>
          <w:left w:val="nil"/>
          <w:bottom w:val="nil"/>
          <w:right w:val="nil"/>
          <w:between w:val="nil"/>
        </w:pBdr>
        <w:spacing w:before="180" w:after="180" w:line="276" w:lineRule="auto"/>
        <w:jc w:val="both"/>
        <w:rPr>
          <w:rFonts w:asciiTheme="minorHAnsi" w:eastAsiaTheme="minorEastAsia" w:hAnsiTheme="minorHAnsi" w:cstheme="minorBidi"/>
        </w:rPr>
      </w:pPr>
      <w:r>
        <w:rPr>
          <w:rFonts w:asciiTheme="minorHAnsi" w:eastAsiaTheme="minorEastAsia" w:hAnsiTheme="minorHAnsi" w:cstheme="minorBidi"/>
        </w:rPr>
        <w:t xml:space="preserve">Wafubwa, R. y Csíkos, C. (2022). Impacto del enfoque instruccional de evaluación formativa en el rendimiento matemático de los estudiantes y su conciencia metacognitiva. </w:t>
      </w:r>
      <w:r w:rsidRPr="00567E95">
        <w:rPr>
          <w:rFonts w:asciiTheme="minorHAnsi" w:eastAsiaTheme="minorEastAsia" w:hAnsiTheme="minorHAnsi" w:cstheme="minorBidi"/>
          <w:i/>
          <w:iCs/>
        </w:rPr>
        <w:t>Revista Internacional de Instrucción</w:t>
      </w:r>
      <w:r>
        <w:rPr>
          <w:rFonts w:asciiTheme="minorHAnsi" w:eastAsiaTheme="minorEastAsia" w:hAnsiTheme="minorHAnsi" w:cstheme="minorBidi"/>
        </w:rPr>
        <w:t xml:space="preserve">. </w:t>
      </w:r>
      <w:hyperlink r:id="rId34" w:history="1">
        <w:r w:rsidRPr="00567E95">
          <w:rPr>
            <w:rStyle w:val="Hipervnculo"/>
            <w:rFonts w:asciiTheme="minorHAnsi" w:eastAsiaTheme="minorEastAsia" w:hAnsiTheme="minorHAnsi" w:cstheme="minorBidi"/>
          </w:rPr>
          <w:t>https://doi.org/10.29333/iji.2022.1527a</w:t>
        </w:r>
      </w:hyperlink>
    </w:p>
    <w:p w14:paraId="0A4F7780" w14:textId="256E9B77" w:rsidR="000F167D" w:rsidRDefault="3230960F" w:rsidP="0074568F">
      <w:pPr>
        <w:pBdr>
          <w:top w:val="nil"/>
          <w:left w:val="nil"/>
          <w:bottom w:val="nil"/>
          <w:right w:val="nil"/>
          <w:between w:val="nil"/>
        </w:pBdr>
        <w:spacing w:before="180" w:after="180" w:line="276" w:lineRule="auto"/>
        <w:jc w:val="both"/>
        <w:rPr>
          <w:rStyle w:val="Hipervnculo"/>
          <w:rFonts w:asciiTheme="minorHAnsi" w:eastAsiaTheme="minorEastAsia" w:hAnsiTheme="minorHAnsi" w:cstheme="minorBidi"/>
        </w:rPr>
      </w:pPr>
      <w:r w:rsidRPr="2C67FFB9">
        <w:rPr>
          <w:rFonts w:asciiTheme="minorHAnsi" w:eastAsiaTheme="minorEastAsia" w:hAnsiTheme="minorHAnsi" w:cstheme="minorBidi"/>
        </w:rPr>
        <w:t xml:space="preserve">Zambrano, J., y Toca, G. (2019). Los elementos y dinámicas de la evaluación en el área de matemáticas, grado quinto. Educación y Ciencias, (22), 475-488 </w:t>
      </w:r>
      <w:hyperlink r:id="rId35">
        <w:r w:rsidR="22AD33AA" w:rsidRPr="2C67FFB9">
          <w:rPr>
            <w:rStyle w:val="Hipervnculo"/>
            <w:rFonts w:asciiTheme="minorHAnsi" w:eastAsiaTheme="minorEastAsia" w:hAnsiTheme="minorHAnsi" w:cstheme="minorBidi"/>
          </w:rPr>
          <w:t>https://revistas.uptc.edu.co/index.php/educacion_y_ciencia/article/view/10066 /8341</w:t>
        </w:r>
      </w:hyperlink>
    </w:p>
    <w:p w14:paraId="1F4EDB01" w14:textId="2F3486BD" w:rsidR="00207515" w:rsidRDefault="00207515" w:rsidP="0074568F">
      <w:pPr>
        <w:pBdr>
          <w:top w:val="nil"/>
          <w:left w:val="nil"/>
          <w:bottom w:val="nil"/>
          <w:right w:val="nil"/>
          <w:between w:val="nil"/>
        </w:pBdr>
        <w:spacing w:before="180" w:after="180" w:line="276" w:lineRule="auto"/>
        <w:jc w:val="both"/>
        <w:rPr>
          <w:rStyle w:val="Hipervnculo"/>
          <w:rFonts w:asciiTheme="minorHAnsi" w:eastAsiaTheme="minorEastAsia" w:hAnsiTheme="minorHAnsi" w:cstheme="minorBidi"/>
        </w:rPr>
      </w:pPr>
    </w:p>
    <w:p w14:paraId="0D21BE2E" w14:textId="6289A30E" w:rsidR="00207515" w:rsidRDefault="00207515" w:rsidP="0074568F">
      <w:pPr>
        <w:pBdr>
          <w:top w:val="nil"/>
          <w:left w:val="nil"/>
          <w:bottom w:val="nil"/>
          <w:right w:val="nil"/>
          <w:between w:val="nil"/>
        </w:pBdr>
        <w:spacing w:before="180" w:after="180" w:line="276" w:lineRule="auto"/>
        <w:jc w:val="both"/>
        <w:rPr>
          <w:rStyle w:val="Hipervnculo"/>
          <w:rFonts w:asciiTheme="minorHAnsi" w:eastAsiaTheme="minorEastAsia" w:hAnsiTheme="minorHAnsi" w:cstheme="minorBidi"/>
        </w:rPr>
      </w:pPr>
    </w:p>
    <w:p w14:paraId="554140B4" w14:textId="77777777" w:rsidR="00207515" w:rsidRPr="0074568F" w:rsidRDefault="00207515" w:rsidP="0074568F">
      <w:pPr>
        <w:pBdr>
          <w:top w:val="nil"/>
          <w:left w:val="nil"/>
          <w:bottom w:val="nil"/>
          <w:right w:val="nil"/>
          <w:between w:val="nil"/>
        </w:pBdr>
        <w:spacing w:before="180" w:after="180" w:line="276" w:lineRule="auto"/>
        <w:jc w:val="both"/>
        <w:rPr>
          <w:rFonts w:asciiTheme="minorHAnsi" w:eastAsiaTheme="minorEastAsia" w:hAnsiTheme="minorHAnsi" w:cstheme="minorBidi"/>
        </w:rPr>
      </w:pPr>
    </w:p>
    <w:p w14:paraId="0191D464" w14:textId="69286CE5" w:rsidR="32700855" w:rsidRDefault="0074568F" w:rsidP="2C67FFB9">
      <w:pPr>
        <w:pBdr>
          <w:top w:val="nil"/>
          <w:left w:val="nil"/>
          <w:bottom w:val="nil"/>
          <w:right w:val="nil"/>
          <w:between w:val="nil"/>
        </w:pBdr>
        <w:spacing w:before="180" w:after="180" w:line="276" w:lineRule="auto"/>
        <w:jc w:val="center"/>
        <w:rPr>
          <w:rFonts w:asciiTheme="minorHAnsi" w:eastAsiaTheme="minorEastAsia" w:hAnsiTheme="minorHAnsi" w:cstheme="minorBidi"/>
        </w:rPr>
      </w:pPr>
      <w:r>
        <w:rPr>
          <w:rFonts w:asciiTheme="minorHAnsi" w:eastAsiaTheme="minorEastAsia" w:hAnsiTheme="minorHAnsi" w:cstheme="minorBidi"/>
          <w:b/>
          <w:bCs/>
        </w:rPr>
        <w:lastRenderedPageBreak/>
        <w:t>7</w:t>
      </w:r>
      <w:r w:rsidR="32700855" w:rsidRPr="2C67FFB9">
        <w:rPr>
          <w:rFonts w:asciiTheme="minorHAnsi" w:eastAsiaTheme="minorEastAsia" w:hAnsiTheme="minorHAnsi" w:cstheme="minorBidi"/>
          <w:b/>
          <w:bCs/>
        </w:rPr>
        <w:t>. ANEX</w:t>
      </w:r>
      <w:r w:rsidR="006B7702">
        <w:rPr>
          <w:rFonts w:asciiTheme="minorHAnsi" w:eastAsiaTheme="minorEastAsia" w:hAnsiTheme="minorHAnsi" w:cstheme="minorBidi"/>
          <w:b/>
          <w:bCs/>
        </w:rPr>
        <w:t>O</w:t>
      </w:r>
      <w:r w:rsidR="32700855" w:rsidRPr="2C67FFB9">
        <w:rPr>
          <w:rFonts w:asciiTheme="minorHAnsi" w:eastAsiaTheme="minorEastAsia" w:hAnsiTheme="minorHAnsi" w:cstheme="minorBidi"/>
          <w:b/>
          <w:bCs/>
        </w:rPr>
        <w:t>S</w:t>
      </w:r>
    </w:p>
    <w:p w14:paraId="2783665D" w14:textId="27DB0754" w:rsidR="649D8118" w:rsidRDefault="649D8118" w:rsidP="2C67FFB9">
      <w:pPr>
        <w:pBdr>
          <w:top w:val="nil"/>
          <w:left w:val="nil"/>
          <w:bottom w:val="nil"/>
          <w:right w:val="nil"/>
          <w:between w:val="nil"/>
        </w:pBdr>
        <w:spacing w:before="180" w:after="180" w:line="276" w:lineRule="auto"/>
        <w:jc w:val="both"/>
        <w:rPr>
          <w:rFonts w:asciiTheme="minorHAnsi" w:eastAsiaTheme="minorEastAsia" w:hAnsiTheme="minorHAnsi" w:cstheme="minorBidi"/>
          <w:b/>
          <w:bCs/>
        </w:rPr>
      </w:pPr>
      <w:r w:rsidRPr="2C67FFB9">
        <w:rPr>
          <w:rFonts w:asciiTheme="minorHAnsi" w:eastAsiaTheme="minorEastAsia" w:hAnsiTheme="minorHAnsi" w:cstheme="minorBidi"/>
          <w:b/>
          <w:bCs/>
        </w:rPr>
        <w:t>Anexo 1: Instrumento del diagnóstico</w:t>
      </w:r>
    </w:p>
    <w:p w14:paraId="5A18CC27" w14:textId="5C194CF3" w:rsidR="649D8118" w:rsidRDefault="649D8118" w:rsidP="2C67FFB9">
      <w:pPr>
        <w:spacing w:after="160" w:line="259" w:lineRule="auto"/>
        <w:jc w:val="center"/>
        <w:rPr>
          <w:rFonts w:ascii="Calibri" w:eastAsia="Calibri" w:hAnsi="Calibri" w:cs="Calibri"/>
          <w:color w:val="000000" w:themeColor="text1"/>
        </w:rPr>
      </w:pPr>
      <w:r w:rsidRPr="2C67FFB9">
        <w:rPr>
          <w:rFonts w:ascii="Calibri" w:eastAsia="Calibri" w:hAnsi="Calibri" w:cs="Calibri"/>
          <w:b/>
          <w:bCs/>
          <w:color w:val="000000" w:themeColor="text1"/>
          <w:u w:val="single"/>
          <w:lang w:val="es-ES"/>
        </w:rPr>
        <w:t>Encuesta a docentes</w:t>
      </w:r>
    </w:p>
    <w:p w14:paraId="273D8934" w14:textId="4CD9CF9F" w:rsidR="649D8118" w:rsidRDefault="649D8118" w:rsidP="2C67FFB9">
      <w:pPr>
        <w:spacing w:after="160"/>
        <w:jc w:val="both"/>
        <w:rPr>
          <w:rFonts w:ascii="Calibri" w:eastAsia="Calibri" w:hAnsi="Calibri" w:cs="Calibri"/>
          <w:color w:val="000000" w:themeColor="text1"/>
        </w:rPr>
      </w:pPr>
      <w:r w:rsidRPr="2C67FFB9">
        <w:rPr>
          <w:rFonts w:ascii="Calibri" w:eastAsia="Calibri" w:hAnsi="Calibri" w:cs="Calibri"/>
          <w:b/>
          <w:bCs/>
          <w:color w:val="000000" w:themeColor="text1"/>
          <w:lang w:val="es-ES"/>
        </w:rPr>
        <w:t>Antecedentes</w:t>
      </w:r>
      <w:r w:rsidRPr="2C67FFB9">
        <w:rPr>
          <w:rFonts w:ascii="Calibri" w:eastAsia="Calibri" w:hAnsi="Calibri" w:cs="Calibri"/>
          <w:color w:val="000000" w:themeColor="text1"/>
          <w:lang w:val="es-ES"/>
        </w:rPr>
        <w:t>: La siguiente encuesta se enmarca en la etapa de diagnóstico de un proyecto de investigación-acción referido al uso de la evaluación formativa y al trabajo colaborativo entre docentes.</w:t>
      </w:r>
      <w:r w:rsidRPr="2C67FFB9">
        <w:rPr>
          <w:rFonts w:ascii="Calibri" w:eastAsia="Calibri" w:hAnsi="Calibri" w:cs="Calibri"/>
          <w:color w:val="000000" w:themeColor="text1"/>
          <w:sz w:val="22"/>
          <w:szCs w:val="22"/>
          <w:lang w:val="es-ES"/>
        </w:rPr>
        <w:t xml:space="preserve"> </w:t>
      </w:r>
      <w:r w:rsidRPr="2C67FFB9">
        <w:rPr>
          <w:rFonts w:ascii="Calibri" w:eastAsia="Calibri" w:hAnsi="Calibri" w:cs="Calibri"/>
          <w:color w:val="000000" w:themeColor="text1"/>
          <w:lang w:val="es-ES"/>
        </w:rPr>
        <w:t xml:space="preserve">Este proyecto es realizado por el investigador Jorge Luis Mendoza para optar al grado de Magíster en Innovación Curricular y Evaluación Educativa, de la Universidad del Desarrollo. </w:t>
      </w:r>
    </w:p>
    <w:p w14:paraId="33D56802" w14:textId="6FF2BE0D" w:rsidR="649D8118" w:rsidRDefault="649D8118" w:rsidP="2C67FFB9">
      <w:pPr>
        <w:spacing w:after="160"/>
        <w:jc w:val="both"/>
        <w:rPr>
          <w:rFonts w:ascii="Calibri" w:eastAsia="Calibri" w:hAnsi="Calibri" w:cs="Calibri"/>
          <w:color w:val="000000" w:themeColor="text1"/>
        </w:rPr>
      </w:pPr>
      <w:r w:rsidRPr="2C67FFB9">
        <w:rPr>
          <w:rFonts w:ascii="Calibri" w:eastAsia="Calibri" w:hAnsi="Calibri" w:cs="Calibri"/>
          <w:color w:val="000000" w:themeColor="text1"/>
          <w:lang w:val="es-ES"/>
        </w:rPr>
        <w:t>Toda información que se entregue será confidencial y empleada exclusivamente para fines de esta investigación. Se resguarda, además, el anonimato de los participantes.</w:t>
      </w:r>
    </w:p>
    <w:p w14:paraId="03D7E6F9" w14:textId="573ADC6C" w:rsidR="649D8118" w:rsidRDefault="649D8118" w:rsidP="2C67FFB9">
      <w:pPr>
        <w:spacing w:after="160"/>
        <w:jc w:val="both"/>
        <w:rPr>
          <w:rFonts w:ascii="Calibri" w:eastAsia="Calibri" w:hAnsi="Calibri" w:cs="Calibri"/>
          <w:color w:val="000000" w:themeColor="text1"/>
        </w:rPr>
      </w:pPr>
      <w:r w:rsidRPr="2C67FFB9">
        <w:rPr>
          <w:rFonts w:ascii="Calibri" w:eastAsia="Calibri" w:hAnsi="Calibri" w:cs="Calibri"/>
          <w:b/>
          <w:bCs/>
          <w:color w:val="000000" w:themeColor="text1"/>
          <w:lang w:val="es-ES"/>
        </w:rPr>
        <w:t>Objetivo</w:t>
      </w:r>
      <w:r w:rsidRPr="2C67FFB9">
        <w:rPr>
          <w:rFonts w:ascii="Calibri" w:eastAsia="Calibri" w:hAnsi="Calibri" w:cs="Calibri"/>
          <w:color w:val="000000" w:themeColor="text1"/>
          <w:lang w:val="es-ES"/>
        </w:rPr>
        <w:t>: Analizar la percepción, los conocimientos y la implementación sobre la evaluación formativa y el trabajo colaborativo entre pares.</w:t>
      </w:r>
    </w:p>
    <w:p w14:paraId="1D3B4A26" w14:textId="0C21A9DF" w:rsidR="649D8118" w:rsidRDefault="649D8118" w:rsidP="2C67FFB9">
      <w:pPr>
        <w:spacing w:after="160"/>
        <w:jc w:val="both"/>
        <w:rPr>
          <w:rFonts w:ascii="Calibri" w:eastAsia="Calibri" w:hAnsi="Calibri" w:cs="Calibri"/>
          <w:color w:val="000000" w:themeColor="text1"/>
        </w:rPr>
      </w:pPr>
      <w:r w:rsidRPr="2C67FFB9">
        <w:rPr>
          <w:rFonts w:ascii="Calibri" w:eastAsia="Calibri" w:hAnsi="Calibri" w:cs="Calibri"/>
          <w:b/>
          <w:bCs/>
          <w:color w:val="000000" w:themeColor="text1"/>
          <w:lang w:val="es-ES"/>
        </w:rPr>
        <w:t>Instrucciones</w:t>
      </w:r>
      <w:r w:rsidRPr="2C67FFB9">
        <w:rPr>
          <w:rFonts w:ascii="Calibri" w:eastAsia="Calibri" w:hAnsi="Calibri" w:cs="Calibri"/>
          <w:color w:val="000000" w:themeColor="text1"/>
          <w:lang w:val="es-ES"/>
        </w:rPr>
        <w:t>:</w:t>
      </w:r>
    </w:p>
    <w:p w14:paraId="172556A4" w14:textId="2A4F60C7" w:rsidR="649D8118" w:rsidRDefault="649D8118" w:rsidP="2C67FFB9">
      <w:pPr>
        <w:spacing w:after="160"/>
        <w:jc w:val="both"/>
        <w:rPr>
          <w:rFonts w:ascii="Calibri" w:eastAsia="Calibri" w:hAnsi="Calibri" w:cs="Calibri"/>
          <w:color w:val="000000" w:themeColor="text1"/>
        </w:rPr>
      </w:pPr>
      <w:r w:rsidRPr="2C67FFB9">
        <w:rPr>
          <w:rFonts w:ascii="Calibri" w:eastAsia="Calibri" w:hAnsi="Calibri" w:cs="Calibri"/>
          <w:color w:val="000000" w:themeColor="text1"/>
          <w:lang w:val="es-ES"/>
        </w:rPr>
        <w:t>Señala marcando con una X en el casillero que corresponda al grado/frecuencia que represente de mejor manera su práctica y/o realidad. Estas se ordenan de 1 a 5, considerando la siguiente escala de valoración.</w:t>
      </w:r>
    </w:p>
    <w:tbl>
      <w:tblPr>
        <w:tblStyle w:val="Tablaconcuadrcula"/>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98"/>
        <w:gridCol w:w="2032"/>
        <w:gridCol w:w="6405"/>
      </w:tblGrid>
      <w:tr w:rsidR="2C67FFB9" w14:paraId="62DA8332" w14:textId="77777777" w:rsidTr="2C67FFB9">
        <w:trPr>
          <w:trHeight w:val="300"/>
        </w:trPr>
        <w:tc>
          <w:tcPr>
            <w:tcW w:w="398" w:type="dxa"/>
            <w:tcMar>
              <w:left w:w="105" w:type="dxa"/>
              <w:right w:w="105" w:type="dxa"/>
            </w:tcMar>
            <w:vAlign w:val="center"/>
          </w:tcPr>
          <w:p w14:paraId="517FFD11" w14:textId="47913B81"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X</w:t>
            </w:r>
          </w:p>
        </w:tc>
        <w:tc>
          <w:tcPr>
            <w:tcW w:w="2032" w:type="dxa"/>
            <w:tcMar>
              <w:left w:w="105" w:type="dxa"/>
              <w:right w:w="105" w:type="dxa"/>
            </w:tcMar>
            <w:vAlign w:val="center"/>
          </w:tcPr>
          <w:p w14:paraId="7EB56736" w14:textId="0B8C878A"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Indicador</w:t>
            </w:r>
          </w:p>
        </w:tc>
        <w:tc>
          <w:tcPr>
            <w:tcW w:w="6405" w:type="dxa"/>
            <w:tcMar>
              <w:left w:w="105" w:type="dxa"/>
              <w:right w:w="105" w:type="dxa"/>
            </w:tcMar>
            <w:vAlign w:val="center"/>
          </w:tcPr>
          <w:p w14:paraId="23193BF3" w14:textId="308D6B4D"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Descripción del indicador</w:t>
            </w:r>
          </w:p>
        </w:tc>
      </w:tr>
      <w:tr w:rsidR="2C67FFB9" w14:paraId="5CB8FF28" w14:textId="77777777" w:rsidTr="2C67FFB9">
        <w:trPr>
          <w:trHeight w:val="300"/>
        </w:trPr>
        <w:tc>
          <w:tcPr>
            <w:tcW w:w="398" w:type="dxa"/>
            <w:tcMar>
              <w:left w:w="105" w:type="dxa"/>
              <w:right w:w="105" w:type="dxa"/>
            </w:tcMar>
            <w:vAlign w:val="center"/>
          </w:tcPr>
          <w:p w14:paraId="7DCFFC1D" w14:textId="1DD9E9E9"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5</w:t>
            </w:r>
          </w:p>
        </w:tc>
        <w:tc>
          <w:tcPr>
            <w:tcW w:w="2032" w:type="dxa"/>
            <w:tcMar>
              <w:left w:w="105" w:type="dxa"/>
              <w:right w:w="105" w:type="dxa"/>
            </w:tcMar>
            <w:vAlign w:val="center"/>
          </w:tcPr>
          <w:p w14:paraId="1407515A" w14:textId="3AB3F92C"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Muy de acuerdo</w:t>
            </w:r>
          </w:p>
        </w:tc>
        <w:tc>
          <w:tcPr>
            <w:tcW w:w="6405" w:type="dxa"/>
            <w:tcMar>
              <w:left w:w="105" w:type="dxa"/>
              <w:right w:w="105" w:type="dxa"/>
            </w:tcMar>
            <w:vAlign w:val="center"/>
          </w:tcPr>
          <w:p w14:paraId="5C7EFD74" w14:textId="5900D0BE" w:rsidR="2C67FFB9" w:rsidRDefault="2C67FFB9" w:rsidP="2C67FFB9">
            <w:pPr>
              <w:spacing w:line="259" w:lineRule="auto"/>
              <w:rPr>
                <w:rFonts w:ascii="Calibri" w:eastAsia="Calibri" w:hAnsi="Calibri" w:cs="Calibri"/>
                <w:sz w:val="22"/>
                <w:szCs w:val="22"/>
              </w:rPr>
            </w:pPr>
            <w:r w:rsidRPr="00EE392D">
              <w:rPr>
                <w:rFonts w:ascii="Calibri" w:eastAsia="Calibri" w:hAnsi="Calibri" w:cs="Calibri"/>
                <w:b/>
                <w:bCs/>
                <w:sz w:val="22"/>
                <w:szCs w:val="22"/>
                <w:lang w:val="es-ES"/>
              </w:rPr>
              <w:t>La conducta</w:t>
            </w:r>
            <w:r w:rsidRPr="2C67FFB9">
              <w:rPr>
                <w:rFonts w:ascii="Calibri" w:eastAsia="Calibri" w:hAnsi="Calibri" w:cs="Calibri"/>
                <w:sz w:val="22"/>
                <w:szCs w:val="22"/>
                <w:lang w:val="es-ES"/>
              </w:rPr>
              <w:t xml:space="preserve"> se manifiesta de una manera constante y fluida.</w:t>
            </w:r>
          </w:p>
        </w:tc>
      </w:tr>
      <w:tr w:rsidR="2C67FFB9" w14:paraId="04BF3A76" w14:textId="77777777" w:rsidTr="2C67FFB9">
        <w:trPr>
          <w:trHeight w:val="300"/>
        </w:trPr>
        <w:tc>
          <w:tcPr>
            <w:tcW w:w="398" w:type="dxa"/>
            <w:tcMar>
              <w:left w:w="105" w:type="dxa"/>
              <w:right w:w="105" w:type="dxa"/>
            </w:tcMar>
            <w:vAlign w:val="center"/>
          </w:tcPr>
          <w:p w14:paraId="0FE5105B" w14:textId="446E5B20"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4</w:t>
            </w:r>
          </w:p>
        </w:tc>
        <w:tc>
          <w:tcPr>
            <w:tcW w:w="2032" w:type="dxa"/>
            <w:tcMar>
              <w:left w:w="105" w:type="dxa"/>
              <w:right w:w="105" w:type="dxa"/>
            </w:tcMar>
            <w:vAlign w:val="center"/>
          </w:tcPr>
          <w:p w14:paraId="02A3AD36" w14:textId="77C44011"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De acuerdo</w:t>
            </w:r>
          </w:p>
        </w:tc>
        <w:tc>
          <w:tcPr>
            <w:tcW w:w="6405" w:type="dxa"/>
            <w:tcMar>
              <w:left w:w="105" w:type="dxa"/>
              <w:right w:w="105" w:type="dxa"/>
            </w:tcMar>
            <w:vAlign w:val="center"/>
          </w:tcPr>
          <w:p w14:paraId="74F8A701" w14:textId="664655D4" w:rsidR="2C67FFB9" w:rsidRDefault="2C67FFB9" w:rsidP="2C67FFB9">
            <w:pPr>
              <w:spacing w:line="259" w:lineRule="auto"/>
              <w:rPr>
                <w:rFonts w:ascii="Calibri" w:eastAsia="Calibri" w:hAnsi="Calibri" w:cs="Calibri"/>
                <w:sz w:val="22"/>
                <w:szCs w:val="22"/>
              </w:rPr>
            </w:pPr>
            <w:r w:rsidRPr="00EE392D">
              <w:rPr>
                <w:rFonts w:ascii="Calibri" w:eastAsia="Calibri" w:hAnsi="Calibri" w:cs="Calibri"/>
                <w:sz w:val="22"/>
                <w:szCs w:val="22"/>
                <w:lang w:val="es-ES"/>
              </w:rPr>
              <w:t>La conducta</w:t>
            </w:r>
            <w:r w:rsidRPr="2C67FFB9">
              <w:rPr>
                <w:rFonts w:ascii="Calibri" w:eastAsia="Calibri" w:hAnsi="Calibri" w:cs="Calibri"/>
                <w:sz w:val="22"/>
                <w:szCs w:val="22"/>
                <w:lang w:val="es-ES"/>
              </w:rPr>
              <w:t xml:space="preserve"> se manifiesta la mayor parte del tiempo (mayor al 70% del tiempo), pero no es una conducta constante.</w:t>
            </w:r>
          </w:p>
        </w:tc>
      </w:tr>
      <w:tr w:rsidR="2C67FFB9" w14:paraId="5426D818" w14:textId="77777777" w:rsidTr="2C67FFB9">
        <w:trPr>
          <w:trHeight w:val="300"/>
        </w:trPr>
        <w:tc>
          <w:tcPr>
            <w:tcW w:w="398" w:type="dxa"/>
            <w:tcMar>
              <w:left w:w="105" w:type="dxa"/>
              <w:right w:w="105" w:type="dxa"/>
            </w:tcMar>
            <w:vAlign w:val="center"/>
          </w:tcPr>
          <w:p w14:paraId="1D626C04" w14:textId="7B0D76A7"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3</w:t>
            </w:r>
          </w:p>
        </w:tc>
        <w:tc>
          <w:tcPr>
            <w:tcW w:w="2032" w:type="dxa"/>
            <w:tcMar>
              <w:left w:w="105" w:type="dxa"/>
              <w:right w:w="105" w:type="dxa"/>
            </w:tcMar>
            <w:vAlign w:val="center"/>
          </w:tcPr>
          <w:p w14:paraId="7CB3DF77" w14:textId="599F1326"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Neutro</w:t>
            </w:r>
          </w:p>
        </w:tc>
        <w:tc>
          <w:tcPr>
            <w:tcW w:w="6405" w:type="dxa"/>
            <w:tcMar>
              <w:left w:w="105" w:type="dxa"/>
              <w:right w:w="105" w:type="dxa"/>
            </w:tcMar>
            <w:vAlign w:val="center"/>
          </w:tcPr>
          <w:p w14:paraId="30FD9EC1" w14:textId="6CAA2A49"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La conducta se presenta en algunas ocasiones (cerca del 50% del tiempo), pero no es fluida ni habitual.</w:t>
            </w:r>
          </w:p>
        </w:tc>
      </w:tr>
      <w:tr w:rsidR="2C67FFB9" w14:paraId="567A519F" w14:textId="77777777" w:rsidTr="2C67FFB9">
        <w:trPr>
          <w:trHeight w:val="300"/>
        </w:trPr>
        <w:tc>
          <w:tcPr>
            <w:tcW w:w="398" w:type="dxa"/>
            <w:tcMar>
              <w:left w:w="105" w:type="dxa"/>
              <w:right w:w="105" w:type="dxa"/>
            </w:tcMar>
            <w:vAlign w:val="center"/>
          </w:tcPr>
          <w:p w14:paraId="43664BC5" w14:textId="207B62A4"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2</w:t>
            </w:r>
          </w:p>
        </w:tc>
        <w:tc>
          <w:tcPr>
            <w:tcW w:w="2032" w:type="dxa"/>
            <w:tcMar>
              <w:left w:w="105" w:type="dxa"/>
              <w:right w:w="105" w:type="dxa"/>
            </w:tcMar>
            <w:vAlign w:val="center"/>
          </w:tcPr>
          <w:p w14:paraId="4C9B2F2A" w14:textId="7189851E"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Desacuerdo</w:t>
            </w:r>
          </w:p>
        </w:tc>
        <w:tc>
          <w:tcPr>
            <w:tcW w:w="6405" w:type="dxa"/>
            <w:tcMar>
              <w:left w:w="105" w:type="dxa"/>
              <w:right w:w="105" w:type="dxa"/>
            </w:tcMar>
            <w:vAlign w:val="center"/>
          </w:tcPr>
          <w:p w14:paraId="758D97EA" w14:textId="43428930"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La conducta se manifiesta muy pocas veces (menos del 30% del tiempo), pero no es constante y a veces no resulta de buena manera.</w:t>
            </w:r>
          </w:p>
        </w:tc>
      </w:tr>
      <w:tr w:rsidR="2C67FFB9" w14:paraId="775C9760" w14:textId="77777777" w:rsidTr="2C67FFB9">
        <w:trPr>
          <w:trHeight w:val="300"/>
        </w:trPr>
        <w:tc>
          <w:tcPr>
            <w:tcW w:w="398" w:type="dxa"/>
            <w:tcMar>
              <w:left w:w="105" w:type="dxa"/>
              <w:right w:w="105" w:type="dxa"/>
            </w:tcMar>
            <w:vAlign w:val="center"/>
          </w:tcPr>
          <w:p w14:paraId="43441979" w14:textId="24D9BB1E"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1</w:t>
            </w:r>
          </w:p>
        </w:tc>
        <w:tc>
          <w:tcPr>
            <w:tcW w:w="2032" w:type="dxa"/>
            <w:tcMar>
              <w:left w:w="105" w:type="dxa"/>
              <w:right w:w="105" w:type="dxa"/>
            </w:tcMar>
            <w:vAlign w:val="center"/>
          </w:tcPr>
          <w:p w14:paraId="6A20868B" w14:textId="02CB7AE3"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Muy en desacuerdo</w:t>
            </w:r>
          </w:p>
        </w:tc>
        <w:tc>
          <w:tcPr>
            <w:tcW w:w="6405" w:type="dxa"/>
            <w:tcMar>
              <w:left w:w="105" w:type="dxa"/>
              <w:right w:w="105" w:type="dxa"/>
            </w:tcMar>
            <w:vAlign w:val="center"/>
          </w:tcPr>
          <w:p w14:paraId="2D163713" w14:textId="6005314B" w:rsidR="2C67FFB9" w:rsidRDefault="2C67FFB9" w:rsidP="2C67FFB9">
            <w:pPr>
              <w:spacing w:line="259" w:lineRule="auto"/>
              <w:rPr>
                <w:rFonts w:ascii="Calibri" w:eastAsia="Calibri" w:hAnsi="Calibri" w:cs="Calibri"/>
                <w:sz w:val="22"/>
                <w:szCs w:val="22"/>
              </w:rPr>
            </w:pPr>
            <w:r w:rsidRPr="2C67FFB9">
              <w:rPr>
                <w:rFonts w:ascii="Calibri" w:eastAsia="Calibri" w:hAnsi="Calibri" w:cs="Calibri"/>
                <w:sz w:val="22"/>
                <w:szCs w:val="22"/>
                <w:lang w:val="es-ES"/>
              </w:rPr>
              <w:t>La conducta no se manifiesta.</w:t>
            </w:r>
          </w:p>
        </w:tc>
      </w:tr>
    </w:tbl>
    <w:p w14:paraId="0A9F193B" w14:textId="78063964" w:rsidR="2C67FFB9" w:rsidRDefault="2C67FFB9" w:rsidP="2C67FFB9">
      <w:pPr>
        <w:spacing w:after="160" w:line="259" w:lineRule="auto"/>
        <w:rPr>
          <w:rFonts w:ascii="Calibri" w:eastAsia="Calibri" w:hAnsi="Calibri" w:cs="Calibri"/>
          <w:color w:val="000000" w:themeColor="text1"/>
          <w:sz w:val="22"/>
          <w:szCs w:val="22"/>
        </w:rPr>
      </w:pPr>
    </w:p>
    <w:p w14:paraId="508C599B" w14:textId="74A1AF5E" w:rsidR="1092D540" w:rsidRDefault="1092D540" w:rsidP="00CC7BCE">
      <w:pPr>
        <w:pStyle w:val="Prrafodelista"/>
        <w:numPr>
          <w:ilvl w:val="0"/>
          <w:numId w:val="3"/>
        </w:numPr>
        <w:jc w:val="both"/>
        <w:rPr>
          <w:color w:val="000000" w:themeColor="text1"/>
          <w:sz w:val="24"/>
          <w:szCs w:val="24"/>
        </w:rPr>
      </w:pPr>
      <w:r w:rsidRPr="2C67FFB9">
        <w:rPr>
          <w:b/>
          <w:bCs/>
          <w:color w:val="000000" w:themeColor="text1"/>
          <w:sz w:val="24"/>
          <w:szCs w:val="24"/>
          <w:lang w:val="es-ES"/>
        </w:rPr>
        <w:t xml:space="preserve">Identificación: </w:t>
      </w:r>
      <w:r w:rsidRPr="2C67FFB9">
        <w:rPr>
          <w:color w:val="000000" w:themeColor="text1"/>
          <w:sz w:val="24"/>
          <w:szCs w:val="24"/>
          <w:lang w:val="es-ES"/>
        </w:rPr>
        <w:t xml:space="preserve">Esta información se utilizará solo para establecer categorías de análisis de datos. En ningún caso se compartirán sus respuestas con personas externas. </w:t>
      </w:r>
    </w:p>
    <w:p w14:paraId="7CF14980" w14:textId="4C2B5934" w:rsidR="1092D540" w:rsidRDefault="1092D540" w:rsidP="00CC7BCE">
      <w:pPr>
        <w:pStyle w:val="Prrafodelista"/>
        <w:numPr>
          <w:ilvl w:val="0"/>
          <w:numId w:val="2"/>
        </w:numPr>
        <w:rPr>
          <w:color w:val="000000" w:themeColor="text1"/>
          <w:sz w:val="24"/>
          <w:szCs w:val="24"/>
        </w:rPr>
      </w:pPr>
      <w:r w:rsidRPr="2C67FFB9">
        <w:rPr>
          <w:color w:val="000000" w:themeColor="text1"/>
          <w:sz w:val="24"/>
          <w:szCs w:val="24"/>
          <w:lang w:val="es-ES"/>
        </w:rPr>
        <w:t>Cursos en los que realiza clases:</w:t>
      </w:r>
    </w:p>
    <w:tbl>
      <w:tblPr>
        <w:tblStyle w:val="Tablanormal2"/>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736"/>
        <w:gridCol w:w="736"/>
        <w:gridCol w:w="736"/>
        <w:gridCol w:w="736"/>
        <w:gridCol w:w="736"/>
        <w:gridCol w:w="736"/>
        <w:gridCol w:w="736"/>
        <w:gridCol w:w="736"/>
        <w:gridCol w:w="736"/>
        <w:gridCol w:w="736"/>
        <w:gridCol w:w="736"/>
        <w:gridCol w:w="736"/>
      </w:tblGrid>
      <w:tr w:rsidR="2C67FFB9" w14:paraId="7395FA93" w14:textId="77777777" w:rsidTr="2C67FFB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6" w:type="dxa"/>
            <w:tcBorders>
              <w:bottom w:val="single" w:sz="6" w:space="0" w:color="7F7F7F" w:themeColor="text1" w:themeTint="80"/>
            </w:tcBorders>
            <w:tcMar>
              <w:left w:w="105" w:type="dxa"/>
              <w:right w:w="105" w:type="dxa"/>
            </w:tcMar>
          </w:tcPr>
          <w:p w14:paraId="47D128FA" w14:textId="7FDAD0B1" w:rsidR="2C67FFB9" w:rsidRDefault="2C67FFB9" w:rsidP="2C67FFB9">
            <w:pPr>
              <w:spacing w:line="259" w:lineRule="auto"/>
              <w:rPr>
                <w:rFonts w:ascii="Calibri" w:eastAsia="Calibri" w:hAnsi="Calibri" w:cs="Calibri"/>
              </w:rPr>
            </w:pPr>
            <w:r w:rsidRPr="2C67FFB9">
              <w:rPr>
                <w:rFonts w:ascii="Calibri" w:eastAsia="Calibri" w:hAnsi="Calibri" w:cs="Calibri"/>
                <w:lang w:val="es-ES"/>
              </w:rPr>
              <w:t>1°B</w:t>
            </w:r>
          </w:p>
        </w:tc>
        <w:tc>
          <w:tcPr>
            <w:tcW w:w="736" w:type="dxa"/>
            <w:tcBorders>
              <w:bottom w:val="single" w:sz="6" w:space="0" w:color="7F7F7F" w:themeColor="text1" w:themeTint="80"/>
            </w:tcBorders>
            <w:tcMar>
              <w:left w:w="105" w:type="dxa"/>
              <w:right w:w="105" w:type="dxa"/>
            </w:tcMar>
          </w:tcPr>
          <w:p w14:paraId="7C7B214C" w14:textId="5E034ED6"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2°B</w:t>
            </w:r>
          </w:p>
        </w:tc>
        <w:tc>
          <w:tcPr>
            <w:tcW w:w="736" w:type="dxa"/>
            <w:tcBorders>
              <w:bottom w:val="single" w:sz="6" w:space="0" w:color="7F7F7F" w:themeColor="text1" w:themeTint="80"/>
            </w:tcBorders>
            <w:tcMar>
              <w:left w:w="105" w:type="dxa"/>
              <w:right w:w="105" w:type="dxa"/>
            </w:tcMar>
          </w:tcPr>
          <w:p w14:paraId="572981B7" w14:textId="6EA8EE24"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3°B</w:t>
            </w:r>
          </w:p>
        </w:tc>
        <w:tc>
          <w:tcPr>
            <w:tcW w:w="736" w:type="dxa"/>
            <w:tcBorders>
              <w:bottom w:val="single" w:sz="6" w:space="0" w:color="7F7F7F" w:themeColor="text1" w:themeTint="80"/>
            </w:tcBorders>
            <w:tcMar>
              <w:left w:w="105" w:type="dxa"/>
              <w:right w:w="105" w:type="dxa"/>
            </w:tcMar>
          </w:tcPr>
          <w:p w14:paraId="1C76DBF2" w14:textId="0C8ABE64"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4°B</w:t>
            </w:r>
          </w:p>
        </w:tc>
        <w:tc>
          <w:tcPr>
            <w:tcW w:w="736" w:type="dxa"/>
            <w:tcBorders>
              <w:bottom w:val="single" w:sz="6" w:space="0" w:color="7F7F7F" w:themeColor="text1" w:themeTint="80"/>
            </w:tcBorders>
            <w:tcMar>
              <w:left w:w="105" w:type="dxa"/>
              <w:right w:w="105" w:type="dxa"/>
            </w:tcMar>
          </w:tcPr>
          <w:p w14:paraId="2E3F5375" w14:textId="08316B20"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5°B</w:t>
            </w:r>
          </w:p>
        </w:tc>
        <w:tc>
          <w:tcPr>
            <w:tcW w:w="736" w:type="dxa"/>
            <w:tcBorders>
              <w:bottom w:val="single" w:sz="6" w:space="0" w:color="7F7F7F" w:themeColor="text1" w:themeTint="80"/>
            </w:tcBorders>
            <w:tcMar>
              <w:left w:w="105" w:type="dxa"/>
              <w:right w:w="105" w:type="dxa"/>
            </w:tcMar>
          </w:tcPr>
          <w:p w14:paraId="25374F97" w14:textId="3A281876"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6°B</w:t>
            </w:r>
          </w:p>
        </w:tc>
        <w:tc>
          <w:tcPr>
            <w:tcW w:w="736" w:type="dxa"/>
            <w:tcBorders>
              <w:bottom w:val="single" w:sz="6" w:space="0" w:color="7F7F7F" w:themeColor="text1" w:themeTint="80"/>
            </w:tcBorders>
            <w:tcMar>
              <w:left w:w="105" w:type="dxa"/>
              <w:right w:w="105" w:type="dxa"/>
            </w:tcMar>
          </w:tcPr>
          <w:p w14:paraId="1D791100" w14:textId="643E6BD0"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7°B</w:t>
            </w:r>
          </w:p>
        </w:tc>
        <w:tc>
          <w:tcPr>
            <w:tcW w:w="736" w:type="dxa"/>
            <w:tcBorders>
              <w:bottom w:val="single" w:sz="6" w:space="0" w:color="7F7F7F" w:themeColor="text1" w:themeTint="80"/>
            </w:tcBorders>
            <w:tcMar>
              <w:left w:w="105" w:type="dxa"/>
              <w:right w:w="105" w:type="dxa"/>
            </w:tcMar>
          </w:tcPr>
          <w:p w14:paraId="391F7D31" w14:textId="55935503"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8°B</w:t>
            </w:r>
          </w:p>
        </w:tc>
        <w:tc>
          <w:tcPr>
            <w:tcW w:w="736" w:type="dxa"/>
            <w:tcBorders>
              <w:bottom w:val="single" w:sz="6" w:space="0" w:color="7F7F7F" w:themeColor="text1" w:themeTint="80"/>
            </w:tcBorders>
            <w:tcMar>
              <w:left w:w="105" w:type="dxa"/>
              <w:right w:w="105" w:type="dxa"/>
            </w:tcMar>
          </w:tcPr>
          <w:p w14:paraId="579E0B14" w14:textId="65D3551D"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1°M</w:t>
            </w:r>
          </w:p>
        </w:tc>
        <w:tc>
          <w:tcPr>
            <w:tcW w:w="736" w:type="dxa"/>
            <w:tcBorders>
              <w:bottom w:val="single" w:sz="6" w:space="0" w:color="7F7F7F" w:themeColor="text1" w:themeTint="80"/>
            </w:tcBorders>
            <w:tcMar>
              <w:left w:w="105" w:type="dxa"/>
              <w:right w:w="105" w:type="dxa"/>
            </w:tcMar>
          </w:tcPr>
          <w:p w14:paraId="0F97DA19" w14:textId="24CD58A7"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2°M</w:t>
            </w:r>
          </w:p>
        </w:tc>
        <w:tc>
          <w:tcPr>
            <w:tcW w:w="736" w:type="dxa"/>
            <w:tcBorders>
              <w:bottom w:val="single" w:sz="6" w:space="0" w:color="7F7F7F" w:themeColor="text1" w:themeTint="80"/>
            </w:tcBorders>
            <w:tcMar>
              <w:left w:w="105" w:type="dxa"/>
              <w:right w:w="105" w:type="dxa"/>
            </w:tcMar>
          </w:tcPr>
          <w:p w14:paraId="5824D429" w14:textId="10C1ACB1"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3°M</w:t>
            </w:r>
          </w:p>
        </w:tc>
        <w:tc>
          <w:tcPr>
            <w:tcW w:w="736" w:type="dxa"/>
            <w:tcBorders>
              <w:bottom w:val="single" w:sz="6" w:space="0" w:color="7F7F7F" w:themeColor="text1" w:themeTint="80"/>
            </w:tcBorders>
            <w:tcMar>
              <w:left w:w="105" w:type="dxa"/>
              <w:right w:w="105" w:type="dxa"/>
            </w:tcMar>
          </w:tcPr>
          <w:p w14:paraId="77D54643" w14:textId="5A401CDF" w:rsidR="2C67FFB9" w:rsidRDefault="2C67FFB9" w:rsidP="2C67FFB9">
            <w:pPr>
              <w:spacing w:line="259"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rPr>
            </w:pPr>
            <w:r w:rsidRPr="2C67FFB9">
              <w:rPr>
                <w:rFonts w:ascii="Calibri" w:eastAsia="Calibri" w:hAnsi="Calibri" w:cs="Calibri"/>
                <w:lang w:val="es-ES"/>
              </w:rPr>
              <w:t>4°M</w:t>
            </w:r>
          </w:p>
        </w:tc>
      </w:tr>
    </w:tbl>
    <w:p w14:paraId="56359262" w14:textId="7B0EE640" w:rsidR="2C67FFB9" w:rsidRDefault="2C67FFB9" w:rsidP="2C67FFB9">
      <w:pPr>
        <w:spacing w:after="160" w:line="259" w:lineRule="auto"/>
        <w:rPr>
          <w:rFonts w:ascii="Calibri" w:eastAsia="Calibri" w:hAnsi="Calibri" w:cs="Calibri"/>
          <w:color w:val="000000" w:themeColor="text1"/>
        </w:rPr>
      </w:pPr>
    </w:p>
    <w:p w14:paraId="67FF6B8A" w14:textId="712DB89B" w:rsidR="1092D540" w:rsidRDefault="1092D540" w:rsidP="00CC7BCE">
      <w:pPr>
        <w:pStyle w:val="Prrafodelista"/>
        <w:numPr>
          <w:ilvl w:val="0"/>
          <w:numId w:val="3"/>
        </w:numPr>
        <w:rPr>
          <w:color w:val="000000" w:themeColor="text1"/>
          <w:sz w:val="24"/>
          <w:szCs w:val="24"/>
        </w:rPr>
      </w:pPr>
      <w:r w:rsidRPr="2C67FFB9">
        <w:rPr>
          <w:b/>
          <w:bCs/>
          <w:color w:val="000000" w:themeColor="text1"/>
          <w:sz w:val="24"/>
          <w:szCs w:val="24"/>
          <w:lang w:val="es-ES"/>
        </w:rPr>
        <w:t>Escala de valoración</w:t>
      </w:r>
      <w:r w:rsidRPr="2C67FFB9">
        <w:rPr>
          <w:color w:val="000000" w:themeColor="text1"/>
          <w:sz w:val="24"/>
          <w:szCs w:val="24"/>
          <w:lang w:val="es-ES"/>
        </w:rPr>
        <w:t>:</w:t>
      </w:r>
    </w:p>
    <w:tbl>
      <w:tblPr>
        <w:tblStyle w:val="Tablaconcuadrcula"/>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40"/>
        <w:gridCol w:w="6973"/>
        <w:gridCol w:w="310"/>
        <w:gridCol w:w="295"/>
        <w:gridCol w:w="295"/>
        <w:gridCol w:w="310"/>
        <w:gridCol w:w="310"/>
      </w:tblGrid>
      <w:tr w:rsidR="2C67FFB9" w14:paraId="359D1C8C" w14:textId="77777777" w:rsidTr="2C67FFB9">
        <w:trPr>
          <w:trHeight w:val="315"/>
        </w:trPr>
        <w:tc>
          <w:tcPr>
            <w:tcW w:w="340" w:type="dxa"/>
            <w:tcMar>
              <w:left w:w="105" w:type="dxa"/>
              <w:right w:w="105" w:type="dxa"/>
            </w:tcMar>
          </w:tcPr>
          <w:p w14:paraId="1AFAD82E" w14:textId="1F3EFA96" w:rsidR="2C67FFB9" w:rsidRDefault="2C67FFB9" w:rsidP="2C67FFB9">
            <w:pPr>
              <w:spacing w:line="259" w:lineRule="auto"/>
              <w:jc w:val="both"/>
              <w:rPr>
                <w:rFonts w:ascii="Calibri" w:eastAsia="Calibri" w:hAnsi="Calibri" w:cs="Calibri"/>
              </w:rPr>
            </w:pPr>
          </w:p>
        </w:tc>
        <w:tc>
          <w:tcPr>
            <w:tcW w:w="6973" w:type="dxa"/>
            <w:tcMar>
              <w:left w:w="105" w:type="dxa"/>
              <w:right w:w="105" w:type="dxa"/>
            </w:tcMar>
          </w:tcPr>
          <w:p w14:paraId="304CECCF" w14:textId="40068658" w:rsidR="2C67FFB9" w:rsidRDefault="2C67FFB9" w:rsidP="2C67FFB9">
            <w:pPr>
              <w:spacing w:line="259" w:lineRule="auto"/>
              <w:jc w:val="both"/>
              <w:rPr>
                <w:rFonts w:ascii="Calibri" w:eastAsia="Calibri" w:hAnsi="Calibri" w:cs="Calibri"/>
              </w:rPr>
            </w:pPr>
            <w:r w:rsidRPr="2C67FFB9">
              <w:rPr>
                <w:rFonts w:ascii="Calibri" w:eastAsia="Calibri" w:hAnsi="Calibri" w:cs="Calibri"/>
                <w:b/>
                <w:bCs/>
                <w:lang w:val="es-ES"/>
              </w:rPr>
              <w:t>Dimensión: Evaluación formativa</w:t>
            </w:r>
          </w:p>
        </w:tc>
        <w:tc>
          <w:tcPr>
            <w:tcW w:w="310" w:type="dxa"/>
            <w:tcMar>
              <w:left w:w="105" w:type="dxa"/>
              <w:right w:w="105" w:type="dxa"/>
            </w:tcMar>
          </w:tcPr>
          <w:p w14:paraId="5779B5D9" w14:textId="5D9D82BC"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1</w:t>
            </w:r>
          </w:p>
        </w:tc>
        <w:tc>
          <w:tcPr>
            <w:tcW w:w="295" w:type="dxa"/>
            <w:tcMar>
              <w:left w:w="105" w:type="dxa"/>
              <w:right w:w="105" w:type="dxa"/>
            </w:tcMar>
          </w:tcPr>
          <w:p w14:paraId="5C2EB0CF" w14:textId="496B6CF0"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2</w:t>
            </w:r>
          </w:p>
        </w:tc>
        <w:tc>
          <w:tcPr>
            <w:tcW w:w="295" w:type="dxa"/>
            <w:tcMar>
              <w:left w:w="105" w:type="dxa"/>
              <w:right w:w="105" w:type="dxa"/>
            </w:tcMar>
          </w:tcPr>
          <w:p w14:paraId="50C31DF3" w14:textId="0AB88504"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3</w:t>
            </w:r>
          </w:p>
        </w:tc>
        <w:tc>
          <w:tcPr>
            <w:tcW w:w="310" w:type="dxa"/>
            <w:tcMar>
              <w:left w:w="105" w:type="dxa"/>
              <w:right w:w="105" w:type="dxa"/>
            </w:tcMar>
          </w:tcPr>
          <w:p w14:paraId="582A89BC" w14:textId="40944124"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4</w:t>
            </w:r>
          </w:p>
        </w:tc>
        <w:tc>
          <w:tcPr>
            <w:tcW w:w="310" w:type="dxa"/>
            <w:tcMar>
              <w:left w:w="105" w:type="dxa"/>
              <w:right w:w="105" w:type="dxa"/>
            </w:tcMar>
          </w:tcPr>
          <w:p w14:paraId="2CD652C3" w14:textId="7CD8A560"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5</w:t>
            </w:r>
          </w:p>
        </w:tc>
      </w:tr>
      <w:tr w:rsidR="2C67FFB9" w14:paraId="2F285ED7" w14:textId="77777777" w:rsidTr="2C67FFB9">
        <w:trPr>
          <w:trHeight w:val="300"/>
        </w:trPr>
        <w:tc>
          <w:tcPr>
            <w:tcW w:w="340" w:type="dxa"/>
            <w:tcMar>
              <w:left w:w="105" w:type="dxa"/>
              <w:right w:w="105" w:type="dxa"/>
            </w:tcMar>
          </w:tcPr>
          <w:p w14:paraId="27D57BEC" w14:textId="40347419"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1</w:t>
            </w:r>
          </w:p>
        </w:tc>
        <w:tc>
          <w:tcPr>
            <w:tcW w:w="6973" w:type="dxa"/>
            <w:tcMar>
              <w:left w:w="105" w:type="dxa"/>
              <w:right w:w="105" w:type="dxa"/>
            </w:tcMar>
          </w:tcPr>
          <w:p w14:paraId="223DEAE4" w14:textId="5E36E86A"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 xml:space="preserve">Conozco el concepto de evaluación formativa, pues permite realizar procesos de retroalimentación con los estudiantes. </w:t>
            </w:r>
          </w:p>
        </w:tc>
        <w:tc>
          <w:tcPr>
            <w:tcW w:w="310" w:type="dxa"/>
            <w:tcMar>
              <w:left w:w="105" w:type="dxa"/>
              <w:right w:w="105" w:type="dxa"/>
            </w:tcMar>
          </w:tcPr>
          <w:p w14:paraId="7B6A0A3B" w14:textId="0ABA35CC"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765DB074" w14:textId="2B93181D"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015FCFA7" w14:textId="47516140"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6E7B27F9" w14:textId="1152088B"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74BF440C" w14:textId="3D926E5A" w:rsidR="2C67FFB9" w:rsidRDefault="2C67FFB9" w:rsidP="2C67FFB9">
            <w:pPr>
              <w:spacing w:line="259" w:lineRule="auto"/>
              <w:rPr>
                <w:rFonts w:ascii="Calibri" w:eastAsia="Calibri" w:hAnsi="Calibri" w:cs="Calibri"/>
              </w:rPr>
            </w:pPr>
          </w:p>
        </w:tc>
      </w:tr>
      <w:tr w:rsidR="2C67FFB9" w14:paraId="1AB56300" w14:textId="77777777" w:rsidTr="2C67FFB9">
        <w:trPr>
          <w:trHeight w:val="300"/>
        </w:trPr>
        <w:tc>
          <w:tcPr>
            <w:tcW w:w="340" w:type="dxa"/>
            <w:tcMar>
              <w:left w:w="105" w:type="dxa"/>
              <w:right w:w="105" w:type="dxa"/>
            </w:tcMar>
          </w:tcPr>
          <w:p w14:paraId="13111265" w14:textId="6BE1C454"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2</w:t>
            </w:r>
          </w:p>
        </w:tc>
        <w:tc>
          <w:tcPr>
            <w:tcW w:w="6973" w:type="dxa"/>
            <w:tcMar>
              <w:left w:w="105" w:type="dxa"/>
              <w:right w:w="105" w:type="dxa"/>
            </w:tcMar>
          </w:tcPr>
          <w:p w14:paraId="2AB6BC86" w14:textId="10E6795B"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La evaluación formativa es parte de mi práctica docente, para acompañar en el proceso de aprendizaje.</w:t>
            </w:r>
          </w:p>
        </w:tc>
        <w:tc>
          <w:tcPr>
            <w:tcW w:w="310" w:type="dxa"/>
            <w:tcMar>
              <w:left w:w="105" w:type="dxa"/>
              <w:right w:w="105" w:type="dxa"/>
            </w:tcMar>
          </w:tcPr>
          <w:p w14:paraId="32C0516E" w14:textId="48AB1FB1"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63B05496" w14:textId="7EA93538"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07E704A5" w14:textId="3FD65DD7"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7B04B410" w14:textId="6A01BE53"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43C06220" w14:textId="44AFB631" w:rsidR="2C67FFB9" w:rsidRDefault="2C67FFB9" w:rsidP="2C67FFB9">
            <w:pPr>
              <w:spacing w:line="259" w:lineRule="auto"/>
              <w:rPr>
                <w:rFonts w:ascii="Calibri" w:eastAsia="Calibri" w:hAnsi="Calibri" w:cs="Calibri"/>
              </w:rPr>
            </w:pPr>
          </w:p>
        </w:tc>
      </w:tr>
      <w:tr w:rsidR="2C67FFB9" w14:paraId="24653824" w14:textId="77777777" w:rsidTr="2C67FFB9">
        <w:trPr>
          <w:trHeight w:val="570"/>
        </w:trPr>
        <w:tc>
          <w:tcPr>
            <w:tcW w:w="340" w:type="dxa"/>
            <w:tcMar>
              <w:left w:w="105" w:type="dxa"/>
              <w:right w:w="105" w:type="dxa"/>
            </w:tcMar>
          </w:tcPr>
          <w:p w14:paraId="01F9E10B" w14:textId="5A2A41B6"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3</w:t>
            </w:r>
          </w:p>
        </w:tc>
        <w:tc>
          <w:tcPr>
            <w:tcW w:w="6973" w:type="dxa"/>
            <w:tcMar>
              <w:left w:w="105" w:type="dxa"/>
              <w:right w:w="105" w:type="dxa"/>
            </w:tcMar>
          </w:tcPr>
          <w:p w14:paraId="71A5B2EB" w14:textId="7A353DFB"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 xml:space="preserve">Utilizo estrategias de evaluación formativa de manera regular en mi quehacer docente. </w:t>
            </w:r>
          </w:p>
        </w:tc>
        <w:tc>
          <w:tcPr>
            <w:tcW w:w="310" w:type="dxa"/>
            <w:tcMar>
              <w:left w:w="105" w:type="dxa"/>
              <w:right w:w="105" w:type="dxa"/>
            </w:tcMar>
          </w:tcPr>
          <w:p w14:paraId="7A61492F" w14:textId="2A864F47"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4E11066F" w14:textId="3EB5FB9E"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30BECE0B" w14:textId="77D724EC"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13D526D9" w14:textId="0E2C52B9"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16D0D506" w14:textId="173F0E81" w:rsidR="2C67FFB9" w:rsidRDefault="2C67FFB9" w:rsidP="2C67FFB9">
            <w:pPr>
              <w:spacing w:line="259" w:lineRule="auto"/>
              <w:rPr>
                <w:rFonts w:ascii="Calibri" w:eastAsia="Calibri" w:hAnsi="Calibri" w:cs="Calibri"/>
              </w:rPr>
            </w:pPr>
          </w:p>
        </w:tc>
      </w:tr>
      <w:tr w:rsidR="2C67FFB9" w14:paraId="5FB680C3" w14:textId="77777777" w:rsidTr="2C67FFB9">
        <w:trPr>
          <w:trHeight w:val="300"/>
        </w:trPr>
        <w:tc>
          <w:tcPr>
            <w:tcW w:w="340" w:type="dxa"/>
            <w:tcMar>
              <w:left w:w="105" w:type="dxa"/>
              <w:right w:w="105" w:type="dxa"/>
            </w:tcMar>
          </w:tcPr>
          <w:p w14:paraId="28EF6BE4" w14:textId="377D95CD"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4</w:t>
            </w:r>
          </w:p>
        </w:tc>
        <w:tc>
          <w:tcPr>
            <w:tcW w:w="6973" w:type="dxa"/>
            <w:tcMar>
              <w:left w:w="105" w:type="dxa"/>
              <w:right w:w="105" w:type="dxa"/>
            </w:tcMar>
          </w:tcPr>
          <w:p w14:paraId="472DBA79" w14:textId="4BE23415"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Considero necesario diseñar oportunidades de aprendizaje utilizando la evaluación formativa.</w:t>
            </w:r>
          </w:p>
        </w:tc>
        <w:tc>
          <w:tcPr>
            <w:tcW w:w="310" w:type="dxa"/>
            <w:tcMar>
              <w:left w:w="105" w:type="dxa"/>
              <w:right w:w="105" w:type="dxa"/>
            </w:tcMar>
          </w:tcPr>
          <w:p w14:paraId="79C38674" w14:textId="707AB69C"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03B7E08A" w14:textId="224EE942"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2E58C786" w14:textId="40AB0D94"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32AEE415" w14:textId="47178D18"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791B6477" w14:textId="7A8CDA2B" w:rsidR="2C67FFB9" w:rsidRDefault="2C67FFB9" w:rsidP="2C67FFB9">
            <w:pPr>
              <w:spacing w:line="259" w:lineRule="auto"/>
              <w:rPr>
                <w:rFonts w:ascii="Calibri" w:eastAsia="Calibri" w:hAnsi="Calibri" w:cs="Calibri"/>
              </w:rPr>
            </w:pPr>
          </w:p>
        </w:tc>
      </w:tr>
      <w:tr w:rsidR="2C67FFB9" w14:paraId="4459C97F" w14:textId="77777777" w:rsidTr="2C67FFB9">
        <w:trPr>
          <w:trHeight w:val="300"/>
        </w:trPr>
        <w:tc>
          <w:tcPr>
            <w:tcW w:w="340" w:type="dxa"/>
            <w:tcMar>
              <w:left w:w="105" w:type="dxa"/>
              <w:right w:w="105" w:type="dxa"/>
            </w:tcMar>
          </w:tcPr>
          <w:p w14:paraId="7F753047" w14:textId="67CFFEEF"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5</w:t>
            </w:r>
          </w:p>
        </w:tc>
        <w:tc>
          <w:tcPr>
            <w:tcW w:w="6973" w:type="dxa"/>
            <w:tcMar>
              <w:left w:w="105" w:type="dxa"/>
              <w:right w:w="105" w:type="dxa"/>
            </w:tcMar>
          </w:tcPr>
          <w:p w14:paraId="5CF21BEA" w14:textId="2256D57E"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Incluyo regularmente en mis planificaciones el uso de la evaluación formativa.</w:t>
            </w:r>
          </w:p>
        </w:tc>
        <w:tc>
          <w:tcPr>
            <w:tcW w:w="310" w:type="dxa"/>
            <w:tcMar>
              <w:left w:w="105" w:type="dxa"/>
              <w:right w:w="105" w:type="dxa"/>
            </w:tcMar>
          </w:tcPr>
          <w:p w14:paraId="7723183B" w14:textId="3A6B2938"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22C7C508" w14:textId="3EB7CC32"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63D7FC3F" w14:textId="22B7DD46"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4719DA07" w14:textId="029C7E3C"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1A4FEF6D" w14:textId="326A933B" w:rsidR="2C67FFB9" w:rsidRDefault="2C67FFB9" w:rsidP="2C67FFB9">
            <w:pPr>
              <w:spacing w:line="259" w:lineRule="auto"/>
              <w:rPr>
                <w:rFonts w:ascii="Calibri" w:eastAsia="Calibri" w:hAnsi="Calibri" w:cs="Calibri"/>
              </w:rPr>
            </w:pPr>
          </w:p>
        </w:tc>
      </w:tr>
      <w:tr w:rsidR="2C67FFB9" w14:paraId="3C012350" w14:textId="77777777" w:rsidTr="2C67FFB9">
        <w:trPr>
          <w:trHeight w:val="300"/>
        </w:trPr>
        <w:tc>
          <w:tcPr>
            <w:tcW w:w="340" w:type="dxa"/>
            <w:tcMar>
              <w:left w:w="105" w:type="dxa"/>
              <w:right w:w="105" w:type="dxa"/>
            </w:tcMar>
          </w:tcPr>
          <w:p w14:paraId="3D6F6A39" w14:textId="04EF279E"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6</w:t>
            </w:r>
          </w:p>
        </w:tc>
        <w:tc>
          <w:tcPr>
            <w:tcW w:w="6973" w:type="dxa"/>
            <w:tcMar>
              <w:left w:w="105" w:type="dxa"/>
              <w:right w:w="105" w:type="dxa"/>
            </w:tcMar>
          </w:tcPr>
          <w:p w14:paraId="66966767" w14:textId="6C134C5E"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 xml:space="preserve">Planifico actividades de evaluación formativa para promover el desarrollo de habilidades. </w:t>
            </w:r>
          </w:p>
        </w:tc>
        <w:tc>
          <w:tcPr>
            <w:tcW w:w="310" w:type="dxa"/>
            <w:tcMar>
              <w:left w:w="105" w:type="dxa"/>
              <w:right w:w="105" w:type="dxa"/>
            </w:tcMar>
          </w:tcPr>
          <w:p w14:paraId="476BE64B" w14:textId="520814D8"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0E0B21D6" w14:textId="426C4917"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261F1FDF" w14:textId="689D6E61"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4BAA34F9" w14:textId="5657C7EE"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4AB2E548" w14:textId="550B0BC8" w:rsidR="2C67FFB9" w:rsidRDefault="2C67FFB9" w:rsidP="2C67FFB9">
            <w:pPr>
              <w:spacing w:line="259" w:lineRule="auto"/>
              <w:rPr>
                <w:rFonts w:ascii="Calibri" w:eastAsia="Calibri" w:hAnsi="Calibri" w:cs="Calibri"/>
              </w:rPr>
            </w:pPr>
          </w:p>
        </w:tc>
      </w:tr>
      <w:tr w:rsidR="2C67FFB9" w14:paraId="0B4DBDE7" w14:textId="77777777" w:rsidTr="2C67FFB9">
        <w:trPr>
          <w:trHeight w:val="300"/>
        </w:trPr>
        <w:tc>
          <w:tcPr>
            <w:tcW w:w="340" w:type="dxa"/>
            <w:tcMar>
              <w:left w:w="105" w:type="dxa"/>
              <w:right w:w="105" w:type="dxa"/>
            </w:tcMar>
          </w:tcPr>
          <w:p w14:paraId="2FA73C9B" w14:textId="2C4C1B96"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7</w:t>
            </w:r>
          </w:p>
        </w:tc>
        <w:tc>
          <w:tcPr>
            <w:tcW w:w="6973" w:type="dxa"/>
            <w:tcMar>
              <w:left w:w="105" w:type="dxa"/>
              <w:right w:w="105" w:type="dxa"/>
            </w:tcMar>
          </w:tcPr>
          <w:p w14:paraId="44E998DF" w14:textId="0CC1AF3D"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Considero que la evaluación formativa facilita la retroalimentación oportuna y específica, para mejorar el proceso de enseñanza-aprendizaje.</w:t>
            </w:r>
          </w:p>
        </w:tc>
        <w:tc>
          <w:tcPr>
            <w:tcW w:w="310" w:type="dxa"/>
            <w:tcMar>
              <w:left w:w="105" w:type="dxa"/>
              <w:right w:w="105" w:type="dxa"/>
            </w:tcMar>
          </w:tcPr>
          <w:p w14:paraId="75614B3D" w14:textId="0BDF4342"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33878BA5" w14:textId="3B588331" w:rsidR="2C67FFB9" w:rsidRDefault="2C67FFB9" w:rsidP="2C67FFB9">
            <w:pPr>
              <w:spacing w:line="259" w:lineRule="auto"/>
              <w:rPr>
                <w:rFonts w:ascii="Calibri" w:eastAsia="Calibri" w:hAnsi="Calibri" w:cs="Calibri"/>
              </w:rPr>
            </w:pPr>
          </w:p>
        </w:tc>
        <w:tc>
          <w:tcPr>
            <w:tcW w:w="295" w:type="dxa"/>
            <w:tcMar>
              <w:left w:w="105" w:type="dxa"/>
              <w:right w:w="105" w:type="dxa"/>
            </w:tcMar>
          </w:tcPr>
          <w:p w14:paraId="521E9898" w14:textId="13461729"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49A8B1CE" w14:textId="1C2AC660" w:rsidR="2C67FFB9" w:rsidRDefault="2C67FFB9" w:rsidP="2C67FFB9">
            <w:pPr>
              <w:spacing w:line="259" w:lineRule="auto"/>
              <w:rPr>
                <w:rFonts w:ascii="Calibri" w:eastAsia="Calibri" w:hAnsi="Calibri" w:cs="Calibri"/>
              </w:rPr>
            </w:pPr>
          </w:p>
        </w:tc>
        <w:tc>
          <w:tcPr>
            <w:tcW w:w="310" w:type="dxa"/>
            <w:tcMar>
              <w:left w:w="105" w:type="dxa"/>
              <w:right w:w="105" w:type="dxa"/>
            </w:tcMar>
          </w:tcPr>
          <w:p w14:paraId="2A82D031" w14:textId="337B86F5" w:rsidR="2C67FFB9" w:rsidRDefault="2C67FFB9" w:rsidP="2C67FFB9">
            <w:pPr>
              <w:spacing w:line="259" w:lineRule="auto"/>
              <w:rPr>
                <w:rFonts w:ascii="Calibri" w:eastAsia="Calibri" w:hAnsi="Calibri" w:cs="Calibri"/>
              </w:rPr>
            </w:pPr>
          </w:p>
        </w:tc>
      </w:tr>
      <w:tr w:rsidR="2C67FFB9" w14:paraId="33FFFD09" w14:textId="77777777" w:rsidTr="2C67FFB9">
        <w:trPr>
          <w:trHeight w:val="300"/>
        </w:trPr>
        <w:tc>
          <w:tcPr>
            <w:tcW w:w="340" w:type="dxa"/>
            <w:tcMar>
              <w:left w:w="105" w:type="dxa"/>
              <w:right w:w="105" w:type="dxa"/>
            </w:tcMar>
          </w:tcPr>
          <w:p w14:paraId="45234808" w14:textId="215A8838" w:rsidR="2C67FFB9" w:rsidRDefault="2C67FFB9" w:rsidP="2C67FFB9">
            <w:pPr>
              <w:spacing w:line="259" w:lineRule="auto"/>
              <w:jc w:val="both"/>
              <w:rPr>
                <w:rFonts w:ascii="Calibri" w:eastAsia="Calibri" w:hAnsi="Calibri" w:cs="Calibri"/>
              </w:rPr>
            </w:pPr>
          </w:p>
        </w:tc>
        <w:tc>
          <w:tcPr>
            <w:tcW w:w="6973" w:type="dxa"/>
            <w:tcMar>
              <w:left w:w="105" w:type="dxa"/>
              <w:right w:w="105" w:type="dxa"/>
            </w:tcMar>
          </w:tcPr>
          <w:p w14:paraId="7E118E8B" w14:textId="79B6AFCF" w:rsidR="2C67FFB9" w:rsidRDefault="2C67FFB9" w:rsidP="2C67FFB9">
            <w:pPr>
              <w:spacing w:line="259" w:lineRule="auto"/>
              <w:jc w:val="both"/>
              <w:rPr>
                <w:rFonts w:ascii="Calibri" w:eastAsia="Calibri" w:hAnsi="Calibri" w:cs="Calibri"/>
              </w:rPr>
            </w:pPr>
            <w:r w:rsidRPr="2C67FFB9">
              <w:rPr>
                <w:rFonts w:ascii="Calibri" w:eastAsia="Calibri" w:hAnsi="Calibri" w:cs="Calibri"/>
                <w:b/>
                <w:bCs/>
                <w:lang w:val="es-ES"/>
              </w:rPr>
              <w:t>Dimensión: Trabajo Colaborativo</w:t>
            </w:r>
          </w:p>
        </w:tc>
        <w:tc>
          <w:tcPr>
            <w:tcW w:w="310" w:type="dxa"/>
            <w:tcMar>
              <w:left w:w="105" w:type="dxa"/>
              <w:right w:w="105" w:type="dxa"/>
            </w:tcMar>
          </w:tcPr>
          <w:p w14:paraId="4801D9EE" w14:textId="02E0BE58"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1</w:t>
            </w:r>
          </w:p>
        </w:tc>
        <w:tc>
          <w:tcPr>
            <w:tcW w:w="295" w:type="dxa"/>
            <w:tcMar>
              <w:left w:w="105" w:type="dxa"/>
              <w:right w:w="105" w:type="dxa"/>
            </w:tcMar>
          </w:tcPr>
          <w:p w14:paraId="4A05B7BD" w14:textId="66253E35"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2</w:t>
            </w:r>
          </w:p>
        </w:tc>
        <w:tc>
          <w:tcPr>
            <w:tcW w:w="295" w:type="dxa"/>
            <w:tcMar>
              <w:left w:w="105" w:type="dxa"/>
              <w:right w:w="105" w:type="dxa"/>
            </w:tcMar>
          </w:tcPr>
          <w:p w14:paraId="1573C57A" w14:textId="171C4F14"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3</w:t>
            </w:r>
          </w:p>
        </w:tc>
        <w:tc>
          <w:tcPr>
            <w:tcW w:w="310" w:type="dxa"/>
            <w:tcMar>
              <w:left w:w="105" w:type="dxa"/>
              <w:right w:w="105" w:type="dxa"/>
            </w:tcMar>
          </w:tcPr>
          <w:p w14:paraId="68E41562" w14:textId="00DA8375"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4</w:t>
            </w:r>
          </w:p>
        </w:tc>
        <w:tc>
          <w:tcPr>
            <w:tcW w:w="310" w:type="dxa"/>
            <w:tcMar>
              <w:left w:w="105" w:type="dxa"/>
              <w:right w:w="105" w:type="dxa"/>
            </w:tcMar>
          </w:tcPr>
          <w:p w14:paraId="552E6CB7" w14:textId="782CD667" w:rsidR="2C67FFB9" w:rsidRDefault="2C67FFB9" w:rsidP="2C67FFB9">
            <w:pPr>
              <w:spacing w:line="259" w:lineRule="auto"/>
              <w:rPr>
                <w:rFonts w:ascii="Calibri" w:eastAsia="Calibri" w:hAnsi="Calibri" w:cs="Calibri"/>
              </w:rPr>
            </w:pPr>
            <w:r w:rsidRPr="2C67FFB9">
              <w:rPr>
                <w:rFonts w:ascii="Calibri" w:eastAsia="Calibri" w:hAnsi="Calibri" w:cs="Calibri"/>
                <w:b/>
                <w:bCs/>
                <w:lang w:val="es-ES"/>
              </w:rPr>
              <w:t>5</w:t>
            </w:r>
          </w:p>
        </w:tc>
      </w:tr>
      <w:tr w:rsidR="2C67FFB9" w14:paraId="1E1E3E4E" w14:textId="77777777" w:rsidTr="2C67FFB9">
        <w:trPr>
          <w:trHeight w:val="300"/>
        </w:trPr>
        <w:tc>
          <w:tcPr>
            <w:tcW w:w="340" w:type="dxa"/>
            <w:tcMar>
              <w:left w:w="105" w:type="dxa"/>
              <w:right w:w="105" w:type="dxa"/>
            </w:tcMar>
          </w:tcPr>
          <w:p w14:paraId="5974B5FC" w14:textId="0C953B4A"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1</w:t>
            </w:r>
          </w:p>
        </w:tc>
        <w:tc>
          <w:tcPr>
            <w:tcW w:w="6973" w:type="dxa"/>
            <w:tcMar>
              <w:left w:w="105" w:type="dxa"/>
              <w:right w:w="105" w:type="dxa"/>
            </w:tcMar>
          </w:tcPr>
          <w:p w14:paraId="4BC64846" w14:textId="333794AB"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 xml:space="preserve">Trabajo de forma alineada y colaborativa con mis pares, ya que es fundamental en mi práctica. </w:t>
            </w:r>
          </w:p>
        </w:tc>
        <w:tc>
          <w:tcPr>
            <w:tcW w:w="310" w:type="dxa"/>
            <w:tcMar>
              <w:left w:w="105" w:type="dxa"/>
              <w:right w:w="105" w:type="dxa"/>
            </w:tcMar>
          </w:tcPr>
          <w:p w14:paraId="318D3323" w14:textId="5D80AF65"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71DFED68" w14:textId="0A0964A7"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319D1E45" w14:textId="799CCBB8"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5F2A216F" w14:textId="7578614E"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0F6AAAC5" w14:textId="0F47BD55" w:rsidR="2C67FFB9" w:rsidRDefault="2C67FFB9" w:rsidP="2C67FFB9">
            <w:pPr>
              <w:spacing w:line="259" w:lineRule="auto"/>
              <w:rPr>
                <w:rFonts w:ascii="Calibri" w:eastAsia="Calibri" w:hAnsi="Calibri" w:cs="Calibri"/>
                <w:sz w:val="22"/>
                <w:szCs w:val="22"/>
              </w:rPr>
            </w:pPr>
          </w:p>
        </w:tc>
      </w:tr>
      <w:tr w:rsidR="2C67FFB9" w14:paraId="0313A45E" w14:textId="77777777" w:rsidTr="2C67FFB9">
        <w:trPr>
          <w:trHeight w:val="300"/>
        </w:trPr>
        <w:tc>
          <w:tcPr>
            <w:tcW w:w="340" w:type="dxa"/>
            <w:tcMar>
              <w:left w:w="105" w:type="dxa"/>
              <w:right w:w="105" w:type="dxa"/>
            </w:tcMar>
          </w:tcPr>
          <w:p w14:paraId="202ED6A0" w14:textId="3CA23777"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2</w:t>
            </w:r>
          </w:p>
        </w:tc>
        <w:tc>
          <w:tcPr>
            <w:tcW w:w="6973" w:type="dxa"/>
            <w:tcMar>
              <w:left w:w="105" w:type="dxa"/>
              <w:right w:w="105" w:type="dxa"/>
            </w:tcMar>
          </w:tcPr>
          <w:p w14:paraId="31D23A34" w14:textId="07E76A9C"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Trabajo de forma colaborativa con mis pares, pues enriquece mi quehacer docente.</w:t>
            </w:r>
          </w:p>
        </w:tc>
        <w:tc>
          <w:tcPr>
            <w:tcW w:w="310" w:type="dxa"/>
            <w:tcMar>
              <w:left w:w="105" w:type="dxa"/>
              <w:right w:w="105" w:type="dxa"/>
            </w:tcMar>
          </w:tcPr>
          <w:p w14:paraId="57186499" w14:textId="6992894F"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2057EE22" w14:textId="30F6AC66"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263DDA17" w14:textId="163F0624"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6723A444" w14:textId="4B039F42"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799EE995" w14:textId="34B975AC" w:rsidR="2C67FFB9" w:rsidRDefault="2C67FFB9" w:rsidP="2C67FFB9">
            <w:pPr>
              <w:spacing w:line="259" w:lineRule="auto"/>
              <w:rPr>
                <w:rFonts w:ascii="Calibri" w:eastAsia="Calibri" w:hAnsi="Calibri" w:cs="Calibri"/>
                <w:sz w:val="22"/>
                <w:szCs w:val="22"/>
              </w:rPr>
            </w:pPr>
          </w:p>
        </w:tc>
      </w:tr>
      <w:tr w:rsidR="2C67FFB9" w14:paraId="496376A9" w14:textId="77777777" w:rsidTr="2C67FFB9">
        <w:trPr>
          <w:trHeight w:val="300"/>
        </w:trPr>
        <w:tc>
          <w:tcPr>
            <w:tcW w:w="340" w:type="dxa"/>
            <w:tcMar>
              <w:left w:w="105" w:type="dxa"/>
              <w:right w:w="105" w:type="dxa"/>
            </w:tcMar>
          </w:tcPr>
          <w:p w14:paraId="15720D74" w14:textId="56780332"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3</w:t>
            </w:r>
          </w:p>
        </w:tc>
        <w:tc>
          <w:tcPr>
            <w:tcW w:w="6973" w:type="dxa"/>
            <w:tcMar>
              <w:left w:w="105" w:type="dxa"/>
              <w:right w:w="105" w:type="dxa"/>
            </w:tcMar>
          </w:tcPr>
          <w:p w14:paraId="759870F1" w14:textId="122F3961"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Sólo promuevo instancias colaborativas con mis pares cuando compartimos cursos y/o niveles.</w:t>
            </w:r>
          </w:p>
        </w:tc>
        <w:tc>
          <w:tcPr>
            <w:tcW w:w="310" w:type="dxa"/>
            <w:tcMar>
              <w:left w:w="105" w:type="dxa"/>
              <w:right w:w="105" w:type="dxa"/>
            </w:tcMar>
          </w:tcPr>
          <w:p w14:paraId="655F1EB3" w14:textId="3227929D"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368DD50E" w14:textId="207F0A87"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7781116E" w14:textId="42F751FB"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2E041C1F" w14:textId="007B3EA1"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435D6D2F" w14:textId="36BA034E" w:rsidR="2C67FFB9" w:rsidRDefault="2C67FFB9" w:rsidP="2C67FFB9">
            <w:pPr>
              <w:spacing w:line="259" w:lineRule="auto"/>
              <w:rPr>
                <w:rFonts w:ascii="Calibri" w:eastAsia="Calibri" w:hAnsi="Calibri" w:cs="Calibri"/>
                <w:sz w:val="22"/>
                <w:szCs w:val="22"/>
              </w:rPr>
            </w:pPr>
          </w:p>
        </w:tc>
      </w:tr>
      <w:tr w:rsidR="2C67FFB9" w14:paraId="445EFD1C" w14:textId="77777777" w:rsidTr="2C67FFB9">
        <w:trPr>
          <w:trHeight w:val="300"/>
        </w:trPr>
        <w:tc>
          <w:tcPr>
            <w:tcW w:w="340" w:type="dxa"/>
            <w:tcMar>
              <w:left w:w="105" w:type="dxa"/>
              <w:right w:w="105" w:type="dxa"/>
            </w:tcMar>
          </w:tcPr>
          <w:p w14:paraId="6C4BA2AC" w14:textId="7139ED4F"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4</w:t>
            </w:r>
          </w:p>
        </w:tc>
        <w:tc>
          <w:tcPr>
            <w:tcW w:w="6973" w:type="dxa"/>
            <w:tcMar>
              <w:left w:w="105" w:type="dxa"/>
              <w:right w:w="105" w:type="dxa"/>
            </w:tcMar>
          </w:tcPr>
          <w:p w14:paraId="5E7F1A3F" w14:textId="1526775D"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Me interesa aprender y trabajar con otros y otras docentes, tanto de mi asignatura como de otras.</w:t>
            </w:r>
          </w:p>
        </w:tc>
        <w:tc>
          <w:tcPr>
            <w:tcW w:w="310" w:type="dxa"/>
            <w:tcMar>
              <w:left w:w="105" w:type="dxa"/>
              <w:right w:w="105" w:type="dxa"/>
            </w:tcMar>
          </w:tcPr>
          <w:p w14:paraId="5E0CAD4B" w14:textId="544D959A"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18858387" w14:textId="288DFD39"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440D05E8" w14:textId="561267EE"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409725BA" w14:textId="143D49AC"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6E1950BB" w14:textId="30501538" w:rsidR="2C67FFB9" w:rsidRDefault="2C67FFB9" w:rsidP="2C67FFB9">
            <w:pPr>
              <w:spacing w:line="259" w:lineRule="auto"/>
              <w:rPr>
                <w:rFonts w:ascii="Calibri" w:eastAsia="Calibri" w:hAnsi="Calibri" w:cs="Calibri"/>
                <w:sz w:val="22"/>
                <w:szCs w:val="22"/>
              </w:rPr>
            </w:pPr>
          </w:p>
        </w:tc>
      </w:tr>
      <w:tr w:rsidR="2C67FFB9" w14:paraId="55DAF4B2" w14:textId="77777777" w:rsidTr="2C67FFB9">
        <w:trPr>
          <w:trHeight w:val="300"/>
        </w:trPr>
        <w:tc>
          <w:tcPr>
            <w:tcW w:w="340" w:type="dxa"/>
            <w:tcMar>
              <w:left w:w="105" w:type="dxa"/>
              <w:right w:w="105" w:type="dxa"/>
            </w:tcMar>
          </w:tcPr>
          <w:p w14:paraId="46E37261" w14:textId="5D45B9F5"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5</w:t>
            </w:r>
          </w:p>
        </w:tc>
        <w:tc>
          <w:tcPr>
            <w:tcW w:w="6973" w:type="dxa"/>
            <w:tcMar>
              <w:left w:w="105" w:type="dxa"/>
              <w:right w:w="105" w:type="dxa"/>
            </w:tcMar>
          </w:tcPr>
          <w:p w14:paraId="3E1ECE19" w14:textId="50323E90"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Considero que el trabajo colaborativo enriquece la diversidad de enfoques pedagógicos.</w:t>
            </w:r>
          </w:p>
        </w:tc>
        <w:tc>
          <w:tcPr>
            <w:tcW w:w="310" w:type="dxa"/>
            <w:tcMar>
              <w:left w:w="105" w:type="dxa"/>
              <w:right w:w="105" w:type="dxa"/>
            </w:tcMar>
          </w:tcPr>
          <w:p w14:paraId="6048F23B" w14:textId="55718D3D"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1E0DC52F" w14:textId="33F1FE0C"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6C358EFD" w14:textId="00489960"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4F8C7845" w14:textId="12B6E399"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561700C9" w14:textId="0DFF5579" w:rsidR="2C67FFB9" w:rsidRDefault="2C67FFB9" w:rsidP="2C67FFB9">
            <w:pPr>
              <w:spacing w:line="259" w:lineRule="auto"/>
              <w:rPr>
                <w:rFonts w:ascii="Calibri" w:eastAsia="Calibri" w:hAnsi="Calibri" w:cs="Calibri"/>
                <w:sz w:val="22"/>
                <w:szCs w:val="22"/>
              </w:rPr>
            </w:pPr>
          </w:p>
        </w:tc>
      </w:tr>
      <w:tr w:rsidR="2C67FFB9" w14:paraId="1F9A521C" w14:textId="77777777" w:rsidTr="2C67FFB9">
        <w:trPr>
          <w:trHeight w:val="300"/>
        </w:trPr>
        <w:tc>
          <w:tcPr>
            <w:tcW w:w="340" w:type="dxa"/>
            <w:tcMar>
              <w:left w:w="105" w:type="dxa"/>
              <w:right w:w="105" w:type="dxa"/>
            </w:tcMar>
          </w:tcPr>
          <w:p w14:paraId="103B30B8" w14:textId="1EF87FFB"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6</w:t>
            </w:r>
          </w:p>
        </w:tc>
        <w:tc>
          <w:tcPr>
            <w:tcW w:w="6973" w:type="dxa"/>
            <w:tcMar>
              <w:left w:w="105" w:type="dxa"/>
              <w:right w:w="105" w:type="dxa"/>
            </w:tcMar>
          </w:tcPr>
          <w:p w14:paraId="4AB75869" w14:textId="261CEE30"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Veo las instancias de trabajo colaborativo como oportunidades de aprendizaje y crecimiento personal.</w:t>
            </w:r>
          </w:p>
        </w:tc>
        <w:tc>
          <w:tcPr>
            <w:tcW w:w="310" w:type="dxa"/>
            <w:tcMar>
              <w:left w:w="105" w:type="dxa"/>
              <w:right w:w="105" w:type="dxa"/>
            </w:tcMar>
          </w:tcPr>
          <w:p w14:paraId="761DAF8D" w14:textId="1EF83D32"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38AD0D7E" w14:textId="62197B2B"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65A4108F" w14:textId="5AF2C8CF"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6C169DE6" w14:textId="2E3A4557"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3AFC7C97" w14:textId="2B0F4901" w:rsidR="2C67FFB9" w:rsidRDefault="2C67FFB9" w:rsidP="2C67FFB9">
            <w:pPr>
              <w:spacing w:line="259" w:lineRule="auto"/>
              <w:rPr>
                <w:rFonts w:ascii="Calibri" w:eastAsia="Calibri" w:hAnsi="Calibri" w:cs="Calibri"/>
                <w:sz w:val="22"/>
                <w:szCs w:val="22"/>
              </w:rPr>
            </w:pPr>
          </w:p>
        </w:tc>
      </w:tr>
      <w:tr w:rsidR="2C67FFB9" w14:paraId="122A61B1" w14:textId="77777777" w:rsidTr="2C67FFB9">
        <w:trPr>
          <w:trHeight w:val="300"/>
        </w:trPr>
        <w:tc>
          <w:tcPr>
            <w:tcW w:w="340" w:type="dxa"/>
            <w:tcMar>
              <w:left w:w="105" w:type="dxa"/>
              <w:right w:w="105" w:type="dxa"/>
            </w:tcMar>
          </w:tcPr>
          <w:p w14:paraId="44B130C8" w14:textId="59848833"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7</w:t>
            </w:r>
          </w:p>
        </w:tc>
        <w:tc>
          <w:tcPr>
            <w:tcW w:w="6973" w:type="dxa"/>
            <w:tcMar>
              <w:left w:w="105" w:type="dxa"/>
              <w:right w:w="105" w:type="dxa"/>
            </w:tcMar>
          </w:tcPr>
          <w:p w14:paraId="023E1B28" w14:textId="276C09F7" w:rsidR="2C67FFB9" w:rsidRDefault="2C67FFB9" w:rsidP="2C67FFB9">
            <w:pPr>
              <w:spacing w:line="259" w:lineRule="auto"/>
              <w:jc w:val="both"/>
              <w:rPr>
                <w:rFonts w:ascii="Calibri" w:eastAsia="Calibri" w:hAnsi="Calibri" w:cs="Calibri"/>
                <w:sz w:val="22"/>
                <w:szCs w:val="22"/>
              </w:rPr>
            </w:pPr>
            <w:r w:rsidRPr="2C67FFB9">
              <w:rPr>
                <w:rFonts w:ascii="Calibri" w:eastAsia="Calibri" w:hAnsi="Calibri" w:cs="Calibri"/>
                <w:sz w:val="22"/>
                <w:szCs w:val="22"/>
                <w:lang w:val="es-ES"/>
              </w:rPr>
              <w:t xml:space="preserve">Considero que la implementación de un trabajo colaborativo requiere de recursos y apoyo adecuados por parte de la institución educativa. </w:t>
            </w:r>
          </w:p>
        </w:tc>
        <w:tc>
          <w:tcPr>
            <w:tcW w:w="310" w:type="dxa"/>
            <w:tcMar>
              <w:left w:w="105" w:type="dxa"/>
              <w:right w:w="105" w:type="dxa"/>
            </w:tcMar>
          </w:tcPr>
          <w:p w14:paraId="654BBBC8" w14:textId="225ADDC0"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0FE119F8" w14:textId="0104EC26" w:rsidR="2C67FFB9" w:rsidRDefault="2C67FFB9" w:rsidP="2C67FFB9">
            <w:pPr>
              <w:spacing w:line="259" w:lineRule="auto"/>
              <w:rPr>
                <w:rFonts w:ascii="Calibri" w:eastAsia="Calibri" w:hAnsi="Calibri" w:cs="Calibri"/>
                <w:sz w:val="22"/>
                <w:szCs w:val="22"/>
              </w:rPr>
            </w:pPr>
          </w:p>
        </w:tc>
        <w:tc>
          <w:tcPr>
            <w:tcW w:w="295" w:type="dxa"/>
            <w:tcMar>
              <w:left w:w="105" w:type="dxa"/>
              <w:right w:w="105" w:type="dxa"/>
            </w:tcMar>
          </w:tcPr>
          <w:p w14:paraId="626BE072" w14:textId="266F3B67"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0E1A7992" w14:textId="77D14323" w:rsidR="2C67FFB9" w:rsidRDefault="2C67FFB9" w:rsidP="2C67FFB9">
            <w:pPr>
              <w:spacing w:line="259" w:lineRule="auto"/>
              <w:rPr>
                <w:rFonts w:ascii="Calibri" w:eastAsia="Calibri" w:hAnsi="Calibri" w:cs="Calibri"/>
                <w:sz w:val="22"/>
                <w:szCs w:val="22"/>
              </w:rPr>
            </w:pPr>
          </w:p>
        </w:tc>
        <w:tc>
          <w:tcPr>
            <w:tcW w:w="310" w:type="dxa"/>
            <w:tcMar>
              <w:left w:w="105" w:type="dxa"/>
              <w:right w:w="105" w:type="dxa"/>
            </w:tcMar>
          </w:tcPr>
          <w:p w14:paraId="3B72D351" w14:textId="2A914E6A" w:rsidR="2C67FFB9" w:rsidRDefault="2C67FFB9" w:rsidP="2C67FFB9">
            <w:pPr>
              <w:spacing w:line="259" w:lineRule="auto"/>
              <w:rPr>
                <w:rFonts w:ascii="Calibri" w:eastAsia="Calibri" w:hAnsi="Calibri" w:cs="Calibri"/>
                <w:sz w:val="22"/>
                <w:szCs w:val="22"/>
              </w:rPr>
            </w:pPr>
          </w:p>
        </w:tc>
      </w:tr>
    </w:tbl>
    <w:p w14:paraId="4199671D" w14:textId="20D3985A" w:rsidR="2C67FFB9" w:rsidRDefault="2C67FFB9" w:rsidP="2C67FFB9">
      <w:pPr>
        <w:spacing w:after="160" w:line="259" w:lineRule="auto"/>
        <w:rPr>
          <w:rFonts w:ascii="Calibri" w:eastAsia="Calibri" w:hAnsi="Calibri" w:cs="Calibri"/>
          <w:color w:val="000000" w:themeColor="text1"/>
          <w:sz w:val="22"/>
          <w:szCs w:val="22"/>
        </w:rPr>
      </w:pPr>
    </w:p>
    <w:p w14:paraId="307B6A14" w14:textId="4FDD69F8" w:rsidR="1092D540" w:rsidRDefault="1092D540" w:rsidP="00CC7BCE">
      <w:pPr>
        <w:pStyle w:val="Prrafodelista"/>
        <w:numPr>
          <w:ilvl w:val="0"/>
          <w:numId w:val="3"/>
        </w:numPr>
        <w:rPr>
          <w:color w:val="000000" w:themeColor="text1"/>
          <w:sz w:val="24"/>
          <w:szCs w:val="24"/>
        </w:rPr>
      </w:pPr>
      <w:r w:rsidRPr="2C67FFB9">
        <w:rPr>
          <w:b/>
          <w:bCs/>
          <w:color w:val="000000" w:themeColor="text1"/>
          <w:sz w:val="24"/>
          <w:szCs w:val="24"/>
          <w:lang w:val="es-ES"/>
        </w:rPr>
        <w:t>Comentarios</w:t>
      </w:r>
    </w:p>
    <w:p w14:paraId="04C748A1" w14:textId="70D8AD6F" w:rsidR="1092D540" w:rsidRDefault="1092D540" w:rsidP="00CC7BCE">
      <w:pPr>
        <w:pStyle w:val="Prrafodelista"/>
        <w:numPr>
          <w:ilvl w:val="0"/>
          <w:numId w:val="1"/>
        </w:numPr>
        <w:jc w:val="both"/>
        <w:rPr>
          <w:color w:val="000000" w:themeColor="text1"/>
          <w:sz w:val="24"/>
          <w:szCs w:val="24"/>
        </w:rPr>
      </w:pPr>
      <w:r w:rsidRPr="2C67FFB9">
        <w:rPr>
          <w:color w:val="000000" w:themeColor="text1"/>
          <w:sz w:val="24"/>
          <w:szCs w:val="24"/>
          <w:lang w:val="es-ES"/>
        </w:rPr>
        <w:t>¿</w:t>
      </w:r>
      <w:r w:rsidR="00D2003C">
        <w:rPr>
          <w:color w:val="000000" w:themeColor="text1"/>
          <w:sz w:val="24"/>
          <w:szCs w:val="24"/>
          <w:lang w:val="es-ES"/>
        </w:rPr>
        <w:t>Existen aspectos específicos de la evaluación formativa que le gustaría explorar con mayor profundidad</w:t>
      </w:r>
      <w:r w:rsidRPr="2C67FFB9">
        <w:rPr>
          <w:color w:val="000000" w:themeColor="text1"/>
          <w:sz w:val="24"/>
          <w:szCs w:val="24"/>
          <w:lang w:val="es-ES"/>
        </w:rPr>
        <w:t>? Deje aquí su comentario.</w:t>
      </w:r>
    </w:p>
    <w:p w14:paraId="551011C4" w14:textId="40B6E578" w:rsidR="1092D540" w:rsidRDefault="00D2003C" w:rsidP="00CC7BCE">
      <w:pPr>
        <w:pStyle w:val="Prrafodelista"/>
        <w:numPr>
          <w:ilvl w:val="0"/>
          <w:numId w:val="1"/>
        </w:numPr>
        <w:jc w:val="both"/>
        <w:rPr>
          <w:color w:val="000000" w:themeColor="text1"/>
          <w:sz w:val="24"/>
          <w:szCs w:val="24"/>
        </w:rPr>
      </w:pPr>
      <w:r>
        <w:rPr>
          <w:color w:val="000000" w:themeColor="text1"/>
          <w:sz w:val="24"/>
          <w:szCs w:val="24"/>
          <w:lang w:val="es-ES"/>
        </w:rPr>
        <w:t>¿Podría señalar algunos aspectos específicos del trabajo colaborativo que le gustaría explorar con mayor profundidad</w:t>
      </w:r>
      <w:r w:rsidR="1092D540" w:rsidRPr="2C67FFB9">
        <w:rPr>
          <w:color w:val="000000" w:themeColor="text1"/>
          <w:sz w:val="24"/>
          <w:szCs w:val="24"/>
          <w:lang w:val="es-ES"/>
        </w:rPr>
        <w:t xml:space="preserve">? Deje aquí su comentario. </w:t>
      </w:r>
    </w:p>
    <w:p w14:paraId="7EA607D2" w14:textId="04AC0F90" w:rsidR="2C67FFB9" w:rsidRPr="002A3F86" w:rsidRDefault="1092D540" w:rsidP="00CC7BCE">
      <w:pPr>
        <w:pStyle w:val="Prrafodelista"/>
        <w:numPr>
          <w:ilvl w:val="0"/>
          <w:numId w:val="1"/>
        </w:numPr>
        <w:jc w:val="both"/>
        <w:rPr>
          <w:color w:val="000000" w:themeColor="text1"/>
          <w:sz w:val="24"/>
          <w:szCs w:val="24"/>
        </w:rPr>
      </w:pPr>
      <w:r w:rsidRPr="2C67FFB9">
        <w:rPr>
          <w:color w:val="000000" w:themeColor="text1"/>
          <w:sz w:val="24"/>
          <w:szCs w:val="24"/>
          <w:lang w:val="es-ES"/>
        </w:rPr>
        <w:t xml:space="preserve">¿Cuáles consideras los mayores </w:t>
      </w:r>
      <w:r w:rsidR="3419A922" w:rsidRPr="2C67FFB9">
        <w:rPr>
          <w:color w:val="000000" w:themeColor="text1"/>
          <w:sz w:val="24"/>
          <w:szCs w:val="24"/>
          <w:lang w:val="es-ES"/>
        </w:rPr>
        <w:t>desafíos</w:t>
      </w:r>
      <w:r w:rsidRPr="2C67FFB9">
        <w:rPr>
          <w:color w:val="000000" w:themeColor="text1"/>
          <w:sz w:val="24"/>
          <w:szCs w:val="24"/>
          <w:lang w:val="es-ES"/>
        </w:rPr>
        <w:t xml:space="preserve"> para la evaluación formativa y/o trabajo colaborativo? Deje aquí su comentario.</w:t>
      </w:r>
    </w:p>
    <w:p w14:paraId="2B7E5743" w14:textId="27FECE87" w:rsidR="2C67FFB9" w:rsidRDefault="2C67FFB9" w:rsidP="2C67FFB9">
      <w:pPr>
        <w:spacing w:after="160" w:line="259" w:lineRule="auto"/>
        <w:jc w:val="both"/>
        <w:rPr>
          <w:rFonts w:ascii="Calibri" w:eastAsia="Calibri" w:hAnsi="Calibri" w:cs="Calibri"/>
          <w:b/>
          <w:bCs/>
          <w:color w:val="000000" w:themeColor="text1"/>
          <w:lang w:val="es-ES"/>
        </w:rPr>
      </w:pPr>
    </w:p>
    <w:p w14:paraId="4F409B7E" w14:textId="77777777" w:rsidR="00531175" w:rsidRDefault="00531175" w:rsidP="2C67FFB9">
      <w:pPr>
        <w:spacing w:after="160" w:line="259" w:lineRule="auto"/>
        <w:jc w:val="both"/>
        <w:rPr>
          <w:rFonts w:ascii="Calibri" w:eastAsia="Calibri" w:hAnsi="Calibri" w:cs="Calibri"/>
          <w:b/>
          <w:bCs/>
          <w:color w:val="000000" w:themeColor="text1"/>
          <w:lang w:val="es-ES"/>
        </w:rPr>
        <w:sectPr w:rsidR="00531175" w:rsidSect="000661DA">
          <w:footerReference w:type="even" r:id="rId36"/>
          <w:footerReference w:type="default" r:id="rId37"/>
          <w:type w:val="continuous"/>
          <w:pgSz w:w="12240" w:h="15840"/>
          <w:pgMar w:top="2268" w:right="1418" w:bottom="1418" w:left="2268" w:header="709" w:footer="709" w:gutter="0"/>
          <w:cols w:space="720"/>
          <w:titlePg/>
        </w:sectPr>
      </w:pPr>
    </w:p>
    <w:p w14:paraId="7C9FE65B" w14:textId="12B89BE0" w:rsidR="04CC2A7D" w:rsidRDefault="04CC2A7D" w:rsidP="2C67FFB9">
      <w:pPr>
        <w:spacing w:after="160" w:line="259" w:lineRule="auto"/>
        <w:jc w:val="both"/>
        <w:rPr>
          <w:rFonts w:ascii="Calibri" w:eastAsia="Calibri" w:hAnsi="Calibri" w:cs="Calibri"/>
          <w:b/>
          <w:bCs/>
          <w:color w:val="000000" w:themeColor="text1"/>
          <w:lang w:val="es-ES"/>
        </w:rPr>
      </w:pPr>
      <w:r w:rsidRPr="2C67FFB9">
        <w:rPr>
          <w:rFonts w:ascii="Calibri" w:eastAsia="Calibri" w:hAnsi="Calibri" w:cs="Calibri"/>
          <w:b/>
          <w:bCs/>
          <w:color w:val="000000" w:themeColor="text1"/>
          <w:lang w:val="es-ES"/>
        </w:rPr>
        <w:lastRenderedPageBreak/>
        <w:t>Anexo 2: Revisión de ex</w:t>
      </w:r>
      <w:r w:rsidR="02C7D7A3" w:rsidRPr="2C67FFB9">
        <w:rPr>
          <w:rFonts w:ascii="Calibri" w:eastAsia="Calibri" w:hAnsi="Calibri" w:cs="Calibri"/>
          <w:b/>
          <w:bCs/>
          <w:color w:val="000000" w:themeColor="text1"/>
          <w:lang w:val="es-ES"/>
        </w:rPr>
        <w:t>pertos:</w:t>
      </w:r>
    </w:p>
    <w:p w14:paraId="15136364" w14:textId="1B08F13B" w:rsidR="2C67FFB9" w:rsidRPr="00531175" w:rsidRDefault="00E83E3E" w:rsidP="00E83E3E">
      <w:pPr>
        <w:spacing w:after="160" w:line="259" w:lineRule="auto"/>
        <w:jc w:val="center"/>
        <w:rPr>
          <w:rFonts w:ascii="Calibri" w:eastAsia="Calibri" w:hAnsi="Calibri" w:cs="Calibri"/>
          <w:b/>
          <w:bCs/>
          <w:color w:val="000000" w:themeColor="text1"/>
        </w:rPr>
      </w:pPr>
      <w:r>
        <w:rPr>
          <w:rFonts w:ascii="Calibri" w:eastAsia="Calibri" w:hAnsi="Calibri" w:cs="Calibri"/>
          <w:b/>
          <w:bCs/>
          <w:noProof/>
          <w:color w:val="000000" w:themeColor="text1"/>
        </w:rPr>
        <w:drawing>
          <wp:inline distT="0" distB="0" distL="0" distR="0" wp14:anchorId="411B2459" wp14:editId="726747A3">
            <wp:extent cx="8618220" cy="4509135"/>
            <wp:effectExtent l="0" t="0" r="5080" b="0"/>
            <wp:docPr id="2" name="Imagen 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abla&#10;&#10;Descripción generada automáticamente"/>
                    <pic:cNvPicPr/>
                  </pic:nvPicPr>
                  <pic:blipFill>
                    <a:blip r:embed="rId38">
                      <a:extLst>
                        <a:ext uri="{28A0092B-C50C-407E-A947-70E740481C1C}">
                          <a14:useLocalDpi xmlns:a14="http://schemas.microsoft.com/office/drawing/2010/main" val="0"/>
                        </a:ext>
                      </a:extLst>
                    </a:blip>
                    <a:stretch>
                      <a:fillRect/>
                    </a:stretch>
                  </pic:blipFill>
                  <pic:spPr>
                    <a:xfrm>
                      <a:off x="0" y="0"/>
                      <a:ext cx="8618220" cy="4509135"/>
                    </a:xfrm>
                    <a:prstGeom prst="rect">
                      <a:avLst/>
                    </a:prstGeom>
                  </pic:spPr>
                </pic:pic>
              </a:graphicData>
            </a:graphic>
          </wp:inline>
        </w:drawing>
      </w:r>
    </w:p>
    <w:p w14:paraId="6B33037D" w14:textId="0C5A2BF4" w:rsidR="2C67FFB9" w:rsidRDefault="2C67FFB9" w:rsidP="2C67FFB9">
      <w:pPr>
        <w:pBdr>
          <w:top w:val="nil"/>
          <w:left w:val="nil"/>
          <w:bottom w:val="nil"/>
          <w:right w:val="nil"/>
          <w:between w:val="nil"/>
        </w:pBdr>
        <w:spacing w:before="180" w:after="180" w:line="276" w:lineRule="auto"/>
        <w:jc w:val="both"/>
        <w:rPr>
          <w:rFonts w:asciiTheme="minorHAnsi" w:eastAsiaTheme="minorEastAsia" w:hAnsiTheme="minorHAnsi" w:cstheme="minorBidi"/>
          <w:b/>
          <w:bCs/>
        </w:rPr>
      </w:pPr>
    </w:p>
    <w:p w14:paraId="6520A021" w14:textId="77777777" w:rsidR="00E83E3E" w:rsidRDefault="00E83E3E" w:rsidP="2C67FFB9">
      <w:pPr>
        <w:pBdr>
          <w:top w:val="nil"/>
          <w:left w:val="nil"/>
          <w:bottom w:val="nil"/>
          <w:right w:val="nil"/>
          <w:between w:val="nil"/>
        </w:pBdr>
        <w:spacing w:before="180" w:after="180" w:line="276" w:lineRule="auto"/>
        <w:jc w:val="both"/>
        <w:rPr>
          <w:rFonts w:asciiTheme="minorHAnsi" w:eastAsiaTheme="minorEastAsia" w:hAnsiTheme="minorHAnsi" w:cstheme="minorBidi"/>
          <w:b/>
          <w:bCs/>
        </w:rPr>
        <w:sectPr w:rsidR="00E83E3E" w:rsidSect="00531175">
          <w:pgSz w:w="15840" w:h="12240" w:orient="landscape"/>
          <w:pgMar w:top="1701" w:right="1417" w:bottom="1701" w:left="851" w:header="708" w:footer="708" w:gutter="0"/>
          <w:cols w:space="720"/>
          <w:docGrid w:linePitch="326"/>
        </w:sectPr>
      </w:pPr>
    </w:p>
    <w:p w14:paraId="0F7F688D" w14:textId="2C5C57F0" w:rsidR="00E83E3E" w:rsidRDefault="00E83E3E" w:rsidP="2C67FFB9">
      <w:pPr>
        <w:pBdr>
          <w:top w:val="nil"/>
          <w:left w:val="nil"/>
          <w:bottom w:val="nil"/>
          <w:right w:val="nil"/>
          <w:between w:val="nil"/>
        </w:pBdr>
        <w:spacing w:before="180" w:after="180" w:line="276" w:lineRule="auto"/>
        <w:jc w:val="both"/>
        <w:rPr>
          <w:rFonts w:asciiTheme="minorHAnsi" w:eastAsiaTheme="minorEastAsia" w:hAnsiTheme="minorHAnsi" w:cstheme="minorBidi"/>
          <w:b/>
          <w:bCs/>
        </w:rPr>
      </w:pPr>
      <w:r>
        <w:rPr>
          <w:rFonts w:asciiTheme="minorHAnsi" w:eastAsiaTheme="minorEastAsia" w:hAnsiTheme="minorHAnsi" w:cstheme="minorBidi"/>
          <w:b/>
          <w:bCs/>
        </w:rPr>
        <w:lastRenderedPageBreak/>
        <w:t>Anexo 3: Consentimiento informado (tipo)</w:t>
      </w:r>
    </w:p>
    <w:p w14:paraId="6DA654B9" w14:textId="1C2B98EB" w:rsidR="00EC2DD7" w:rsidRPr="00EC2DD7" w:rsidRDefault="00EC2DD7" w:rsidP="00EC2DD7">
      <w:r>
        <w:rPr>
          <w:rFonts w:asciiTheme="minorHAnsi" w:eastAsiaTheme="minorEastAsia" w:hAnsiTheme="minorHAnsi" w:cstheme="minorBidi"/>
          <w:b/>
          <w:bCs/>
        </w:rPr>
        <w:t xml:space="preserve">REVISAR EL SIGUIENTE LINK: </w:t>
      </w:r>
      <w:hyperlink r:id="rId39" w:history="1">
        <w:r>
          <w:rPr>
            <w:rStyle w:val="Hipervnculo"/>
            <w:rFonts w:eastAsiaTheme="majorEastAsia"/>
          </w:rPr>
          <w:t>CONSENTIMIENTOS INFORMADOS</w:t>
        </w:r>
      </w:hyperlink>
    </w:p>
    <w:p w14:paraId="5CBF4C34" w14:textId="77777777" w:rsidR="007C2392" w:rsidRDefault="007C2392" w:rsidP="007C2392">
      <w:pPr>
        <w:spacing w:line="276" w:lineRule="auto"/>
        <w:jc w:val="center"/>
        <w:rPr>
          <w:b/>
        </w:rPr>
      </w:pPr>
    </w:p>
    <w:p w14:paraId="475FA8CA" w14:textId="77777777" w:rsidR="007C2392" w:rsidRDefault="007C2392" w:rsidP="007C2392">
      <w:pPr>
        <w:spacing w:line="276" w:lineRule="auto"/>
        <w:jc w:val="center"/>
        <w:rPr>
          <w:b/>
        </w:rPr>
      </w:pPr>
    </w:p>
    <w:p w14:paraId="621200A7" w14:textId="2DF2FD15" w:rsidR="007C2392" w:rsidRDefault="007C2392" w:rsidP="007C2392">
      <w:pPr>
        <w:spacing w:line="276" w:lineRule="auto"/>
        <w:jc w:val="center"/>
        <w:rPr>
          <w:b/>
        </w:rPr>
      </w:pPr>
      <w:r w:rsidRPr="0044610F">
        <w:rPr>
          <w:noProof/>
          <w:lang w:eastAsia="es-CL"/>
        </w:rPr>
        <w:drawing>
          <wp:inline distT="0" distB="0" distL="0" distR="0" wp14:anchorId="5DE3DBF4" wp14:editId="097A0ADE">
            <wp:extent cx="1596228" cy="647700"/>
            <wp:effectExtent l="0" t="0" r="4445" b="0"/>
            <wp:docPr id="3" name="Imagen 3" descr="Macintosh HD:Users:mariavictoriabenaventedelgado:Downloads:logo ud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riavictoriabenaventedelgado:Downloads:logo udd2.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06150" cy="651726"/>
                    </a:xfrm>
                    <a:prstGeom prst="rect">
                      <a:avLst/>
                    </a:prstGeom>
                    <a:noFill/>
                    <a:ln>
                      <a:noFill/>
                    </a:ln>
                  </pic:spPr>
                </pic:pic>
              </a:graphicData>
            </a:graphic>
          </wp:inline>
        </w:drawing>
      </w:r>
    </w:p>
    <w:p w14:paraId="6394D241" w14:textId="77777777" w:rsidR="007C2392" w:rsidRDefault="007C2392" w:rsidP="007C2392">
      <w:pPr>
        <w:spacing w:line="276" w:lineRule="auto"/>
        <w:jc w:val="center"/>
        <w:rPr>
          <w:b/>
        </w:rPr>
      </w:pPr>
    </w:p>
    <w:p w14:paraId="69ADC428" w14:textId="67AFEFF1" w:rsidR="007C2392" w:rsidRPr="00712FD8" w:rsidRDefault="007C2392" w:rsidP="007C2392">
      <w:pPr>
        <w:spacing w:line="276" w:lineRule="auto"/>
        <w:jc w:val="center"/>
        <w:rPr>
          <w:b/>
        </w:rPr>
      </w:pPr>
      <w:r>
        <w:rPr>
          <w:b/>
        </w:rPr>
        <w:t>Con</w:t>
      </w:r>
      <w:r w:rsidRPr="00712FD8">
        <w:rPr>
          <w:b/>
        </w:rPr>
        <w:t>sentimiento Informado</w:t>
      </w:r>
    </w:p>
    <w:p w14:paraId="4A4B148A" w14:textId="77777777" w:rsidR="007C2392" w:rsidRDefault="007C2392" w:rsidP="007C2392">
      <w:pPr>
        <w:spacing w:line="276" w:lineRule="auto"/>
        <w:jc w:val="center"/>
      </w:pPr>
    </w:p>
    <w:p w14:paraId="3D5FBC16" w14:textId="77777777" w:rsidR="007C2392" w:rsidRDefault="007C2392" w:rsidP="007C2392">
      <w:pPr>
        <w:spacing w:line="276" w:lineRule="auto"/>
        <w:jc w:val="center"/>
      </w:pPr>
    </w:p>
    <w:p w14:paraId="1CBF7C8C" w14:textId="77777777" w:rsidR="007C2392" w:rsidRPr="006E6A6A" w:rsidRDefault="007C2392" w:rsidP="007C2392">
      <w:pPr>
        <w:spacing w:line="276" w:lineRule="auto"/>
        <w:jc w:val="both"/>
      </w:pPr>
      <w:r>
        <w:t xml:space="preserve">Yo ______________________________________________________________ declaro que he sido informado e invitado a participar en una investigación denominada </w:t>
      </w:r>
      <w:r w:rsidRPr="006E6A6A">
        <w:rPr>
          <w:color w:val="000000" w:themeColor="text1"/>
        </w:rPr>
        <w:t>“</w:t>
      </w:r>
      <w:r w:rsidRPr="006E6A6A">
        <w:rPr>
          <w:rFonts w:cs="Segoe UI"/>
          <w:color w:val="000000" w:themeColor="text1"/>
        </w:rPr>
        <w:t xml:space="preserve">Impacto de la Evaluación Formativa y el Trabajo Colaborativo en el </w:t>
      </w:r>
      <w:r>
        <w:rPr>
          <w:rFonts w:cs="Segoe UI"/>
          <w:color w:val="000000" w:themeColor="text1"/>
        </w:rPr>
        <w:t>d</w:t>
      </w:r>
      <w:r w:rsidRPr="006E6A6A">
        <w:rPr>
          <w:rFonts w:cs="Segoe UI"/>
          <w:color w:val="000000" w:themeColor="text1"/>
        </w:rPr>
        <w:t xml:space="preserve">esempeño </w:t>
      </w:r>
      <w:r>
        <w:rPr>
          <w:rFonts w:cs="Segoe UI"/>
          <w:color w:val="000000" w:themeColor="text1"/>
        </w:rPr>
        <w:t>a</w:t>
      </w:r>
      <w:r w:rsidRPr="006E6A6A">
        <w:rPr>
          <w:rFonts w:cs="Segoe UI"/>
          <w:color w:val="000000" w:themeColor="text1"/>
        </w:rPr>
        <w:t xml:space="preserve">cadémico de </w:t>
      </w:r>
      <w:r>
        <w:rPr>
          <w:rFonts w:cs="Segoe UI"/>
          <w:color w:val="000000" w:themeColor="text1"/>
        </w:rPr>
        <w:t>e</w:t>
      </w:r>
      <w:r w:rsidRPr="006E6A6A">
        <w:rPr>
          <w:rFonts w:cs="Segoe UI"/>
          <w:color w:val="000000" w:themeColor="text1"/>
        </w:rPr>
        <w:t xml:space="preserve">studiantes en </w:t>
      </w:r>
      <w:r>
        <w:rPr>
          <w:rFonts w:cs="Segoe UI"/>
          <w:color w:val="000000" w:themeColor="text1"/>
        </w:rPr>
        <w:t>la asignatura de m</w:t>
      </w:r>
      <w:r w:rsidRPr="006E6A6A">
        <w:rPr>
          <w:rFonts w:cs="Segoe UI"/>
          <w:color w:val="000000" w:themeColor="text1"/>
        </w:rPr>
        <w:t>atemáticas</w:t>
      </w:r>
      <w:r w:rsidRPr="006E6A6A">
        <w:rPr>
          <w:color w:val="000000" w:themeColor="text1"/>
        </w:rPr>
        <w:t xml:space="preserve">”, </w:t>
      </w:r>
      <w:r>
        <w:t xml:space="preserve">éste es un proyecto de investigación científica que cuenta con el respaldo y financiamiento del Centro de Innovación Docente, Universidad del Desarrollo. </w:t>
      </w:r>
    </w:p>
    <w:p w14:paraId="7919D78E" w14:textId="77777777" w:rsidR="007C2392" w:rsidRDefault="007C2392" w:rsidP="007C2392">
      <w:pPr>
        <w:spacing w:line="276" w:lineRule="auto"/>
        <w:jc w:val="both"/>
      </w:pPr>
      <w:r>
        <w:t>Entiendo que este estudio busca analizar las prácticas de evaluación formativa y el trabajo colaborativo en el rendimiento académico de los estudiantes de 3</w:t>
      </w:r>
      <w:r>
        <w:sym w:font="Symbol" w:char="F0B0"/>
      </w:r>
      <w:r>
        <w:t xml:space="preserve"> básico a 2</w:t>
      </w:r>
      <w:r>
        <w:sym w:font="Symbol" w:char="F0B0"/>
      </w:r>
      <w:r>
        <w:t xml:space="preserve"> medio en la asignatura de matemáticas y sé que mi participación se llevará a cabo en el establecimiento y consistirá en responder una encuesta que demorará alrededor de 10 minutos. </w:t>
      </w:r>
    </w:p>
    <w:p w14:paraId="6F6F5479" w14:textId="77777777" w:rsidR="007C2392" w:rsidRDefault="007C2392" w:rsidP="007C2392">
      <w:pPr>
        <w:spacing w:line="276" w:lineRule="auto"/>
        <w:jc w:val="both"/>
      </w:pPr>
      <w:r>
        <w:t>Me han explicado que la información registrada será confidencial, y que los nombres de los participantes serán asociados a un número de serie, esto significa que las respuestas no podrán ser conocidas por otras personas ni tampoco ser identificadas en la fase de publicación de resultados.</w:t>
      </w:r>
    </w:p>
    <w:p w14:paraId="1D08A9C2" w14:textId="77777777" w:rsidR="007C2392" w:rsidRDefault="007C2392" w:rsidP="007C2392">
      <w:pPr>
        <w:spacing w:line="276" w:lineRule="auto"/>
        <w:jc w:val="both"/>
      </w:pPr>
      <w:r>
        <w:t>Estoy en conocimiento que los datos no me serán entregados y que no habrá retribución por la participación en este estudio, sí que esta información podrá beneficiar de manera indirecta y por lo tanto tiene un beneficio para la sociedad dada la investigación que se está llevando a cabo.</w:t>
      </w:r>
    </w:p>
    <w:p w14:paraId="70653E6E" w14:textId="77777777" w:rsidR="007C2392" w:rsidRDefault="007C2392" w:rsidP="007C2392">
      <w:pPr>
        <w:spacing w:line="276" w:lineRule="auto"/>
        <w:jc w:val="both"/>
      </w:pPr>
      <w:r>
        <w:t>Asimismo, sé que puedo negar la participación o retirarme en cualquier etapa de la investigación, sin expresión de causa ni consecuencias negativas para mí.</w:t>
      </w:r>
    </w:p>
    <w:p w14:paraId="771902AF" w14:textId="77777777" w:rsidR="007C2392" w:rsidRDefault="007C2392" w:rsidP="007C2392">
      <w:pPr>
        <w:spacing w:line="276" w:lineRule="auto"/>
        <w:jc w:val="both"/>
      </w:pPr>
    </w:p>
    <w:p w14:paraId="1588F62D" w14:textId="77777777" w:rsidR="007C2392" w:rsidRDefault="007C2392" w:rsidP="007C2392">
      <w:pPr>
        <w:spacing w:line="276" w:lineRule="auto"/>
        <w:jc w:val="both"/>
      </w:pPr>
      <w:r>
        <w:t>De acuerdo a lo anterior, acepto voluntariamente participar en este estudio y he recibido una copia del presente documento.</w:t>
      </w:r>
    </w:p>
    <w:p w14:paraId="5922E6DD" w14:textId="77777777" w:rsidR="007C2392" w:rsidRDefault="007C2392" w:rsidP="00EC2DD7"/>
    <w:p w14:paraId="2AFFA12D" w14:textId="77777777" w:rsidR="007C2392" w:rsidRDefault="007C2392" w:rsidP="007C2392">
      <w:pPr>
        <w:jc w:val="center"/>
      </w:pPr>
    </w:p>
    <w:p w14:paraId="2BD6FC9D" w14:textId="77777777" w:rsidR="007C2392" w:rsidRDefault="007C2392" w:rsidP="007C2392">
      <w:pPr>
        <w:jc w:val="center"/>
      </w:pPr>
    </w:p>
    <w:p w14:paraId="71A5CE87" w14:textId="77777777" w:rsidR="007C2392" w:rsidRDefault="007C2392" w:rsidP="007C2392">
      <w:pPr>
        <w:jc w:val="center"/>
      </w:pPr>
      <w:r>
        <w:t>_____________________________________________</w:t>
      </w:r>
    </w:p>
    <w:p w14:paraId="00F0F36E" w14:textId="77777777" w:rsidR="007C2392" w:rsidRDefault="007C2392" w:rsidP="007C2392">
      <w:pPr>
        <w:jc w:val="center"/>
      </w:pPr>
      <w:r>
        <w:t>Firma participante</w:t>
      </w:r>
    </w:p>
    <w:p w14:paraId="36B7631B" w14:textId="77777777" w:rsidR="007C2392" w:rsidRDefault="007C2392" w:rsidP="007C2392">
      <w:pPr>
        <w:jc w:val="both"/>
      </w:pPr>
    </w:p>
    <w:p w14:paraId="3461D9BA" w14:textId="77777777" w:rsidR="007C2392" w:rsidRDefault="007C2392" w:rsidP="007C2392">
      <w:pPr>
        <w:jc w:val="both"/>
      </w:pPr>
    </w:p>
    <w:p w14:paraId="7F2B520B" w14:textId="36F26D7E" w:rsidR="00E83E3E" w:rsidRDefault="007C2392" w:rsidP="007C2392">
      <w:pPr>
        <w:jc w:val="center"/>
      </w:pPr>
      <w:r>
        <w:t>Fecha: ___ / ___ /2023</w:t>
      </w:r>
    </w:p>
    <w:p w14:paraId="0FF1E412" w14:textId="77777777" w:rsidR="002E72BE" w:rsidRDefault="002E72BE" w:rsidP="007C2392">
      <w:pPr>
        <w:jc w:val="center"/>
      </w:pPr>
    </w:p>
    <w:p w14:paraId="6DC78B9B" w14:textId="77777777" w:rsidR="00E618A3" w:rsidRDefault="00E618A3" w:rsidP="00E618A3">
      <w:pPr>
        <w:jc w:val="both"/>
      </w:pPr>
    </w:p>
    <w:p w14:paraId="0B197F00" w14:textId="072EF08B" w:rsidR="001E031D" w:rsidRDefault="00E618A3" w:rsidP="00E618A3">
      <w:pPr>
        <w:jc w:val="both"/>
        <w:rPr>
          <w:rFonts w:asciiTheme="minorHAnsi" w:hAnsiTheme="minorHAnsi" w:cstheme="minorHAnsi"/>
          <w:b/>
          <w:bCs/>
        </w:rPr>
      </w:pPr>
      <w:r>
        <w:rPr>
          <w:rFonts w:asciiTheme="minorHAnsi" w:hAnsiTheme="minorHAnsi" w:cstheme="minorHAnsi"/>
          <w:b/>
          <w:bCs/>
        </w:rPr>
        <w:t>Anexo 4:</w:t>
      </w:r>
    </w:p>
    <w:p w14:paraId="6C29D99F" w14:textId="77777777" w:rsidR="001E031D" w:rsidRPr="000036BC" w:rsidRDefault="001E031D" w:rsidP="001E031D">
      <w:pPr>
        <w:jc w:val="center"/>
        <w:rPr>
          <w:rFonts w:asciiTheme="minorHAnsi" w:hAnsiTheme="minorHAnsi" w:cstheme="minorHAnsi"/>
          <w:b/>
          <w:bCs/>
          <w:u w:val="single"/>
        </w:rPr>
      </w:pPr>
      <w:r w:rsidRPr="000036BC">
        <w:rPr>
          <w:rFonts w:asciiTheme="minorHAnsi" w:hAnsiTheme="minorHAnsi" w:cstheme="minorHAnsi"/>
          <w:b/>
          <w:bCs/>
          <w:u w:val="single"/>
        </w:rPr>
        <w:t>PLAN DE FORMACIÓN DOCENTE</w:t>
      </w:r>
    </w:p>
    <w:p w14:paraId="1C8E9290" w14:textId="77777777" w:rsidR="001E031D" w:rsidRPr="000036BC" w:rsidRDefault="001E031D" w:rsidP="001E031D">
      <w:pPr>
        <w:jc w:val="both"/>
        <w:rPr>
          <w:rFonts w:asciiTheme="minorHAnsi" w:hAnsiTheme="minorHAnsi" w:cstheme="minorHAnsi"/>
          <w:b/>
          <w:bCs/>
          <w:u w:val="single"/>
        </w:rPr>
      </w:pPr>
    </w:p>
    <w:p w14:paraId="24996413"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Semana 1: Introducción a la Evaluación Formativa y Trabajo Colaborativo</w:t>
      </w:r>
    </w:p>
    <w:p w14:paraId="2BA0E480"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Objetivos:</w:t>
      </w:r>
    </w:p>
    <w:p w14:paraId="566AD3CC"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Comprender conceptos evaluación formativa (</w:t>
      </w:r>
      <w:r w:rsidRPr="000036BC">
        <w:rPr>
          <w:rFonts w:asciiTheme="minorHAnsi" w:eastAsia="Times New Roman" w:hAnsiTheme="minorHAnsi" w:cstheme="minorHAnsi"/>
          <w:sz w:val="24"/>
          <w:szCs w:val="24"/>
        </w:rPr>
        <w:t xml:space="preserve">retroalimentación, </w:t>
      </w:r>
      <w:r w:rsidRPr="000036BC">
        <w:rPr>
          <w:rFonts w:asciiTheme="minorHAnsi" w:eastAsia="Times New Roman" w:hAnsiTheme="minorHAnsi" w:cstheme="minorHAnsi"/>
          <w:sz w:val="24"/>
          <w:szCs w:val="24"/>
          <w:lang w:val="es-ES"/>
        </w:rPr>
        <w:t>autoevaluación y coevaluación) y trabajo colaborativo.</w:t>
      </w:r>
    </w:p>
    <w:p w14:paraId="5B4C1605"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Identificar la evaluación formativa en la enseñanza matemática.</w:t>
      </w:r>
    </w:p>
    <w:p w14:paraId="10F5A0A6"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Explorar estrategias para fomentar el trabajo colaborativo entre docentes.</w:t>
      </w:r>
    </w:p>
    <w:p w14:paraId="3A20CA2F"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Actividades:</w:t>
      </w:r>
    </w:p>
    <w:p w14:paraId="16F94AAA"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Sesión 1:</w:t>
      </w:r>
    </w:p>
    <w:p w14:paraId="74B20A36"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Presentación de los objetivos y la estructura del plan de formación.</w:t>
      </w:r>
    </w:p>
    <w:p w14:paraId="6D3EAB22"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rPr>
        <w:t>Propósito</w:t>
      </w:r>
      <w:r w:rsidRPr="000036BC">
        <w:rPr>
          <w:rFonts w:asciiTheme="minorHAnsi" w:eastAsia="Times New Roman" w:hAnsiTheme="minorHAnsi" w:cstheme="minorHAnsi"/>
          <w:sz w:val="24"/>
          <w:szCs w:val="24"/>
          <w:lang w:val="es-ES"/>
        </w:rPr>
        <w:t xml:space="preserve"> de evaluación formativa y su relevancia en el aula.</w:t>
      </w:r>
    </w:p>
    <w:p w14:paraId="18381863"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Dinámicas de grupo para promover la colaboración</w:t>
      </w:r>
      <w:r w:rsidRPr="000036BC">
        <w:rPr>
          <w:rFonts w:asciiTheme="minorHAnsi" w:eastAsia="Times New Roman" w:hAnsiTheme="minorHAnsi" w:cstheme="minorHAnsi"/>
          <w:sz w:val="24"/>
          <w:szCs w:val="24"/>
        </w:rPr>
        <w:t xml:space="preserve"> mediante formas de trabajar colaborativamente, por ejemplo: comunidades de aprendizaje profesional, estudios de casos, club de videos e investigación-acción.</w:t>
      </w:r>
    </w:p>
    <w:p w14:paraId="3B0C4A22" w14:textId="77777777" w:rsidR="001E031D" w:rsidRPr="000036BC" w:rsidRDefault="001E031D" w:rsidP="001E031D">
      <w:pPr>
        <w:jc w:val="both"/>
        <w:rPr>
          <w:rFonts w:asciiTheme="minorHAnsi" w:hAnsiTheme="minorHAnsi" w:cstheme="minorHAnsi"/>
          <w:b/>
          <w:bCs/>
        </w:rPr>
      </w:pPr>
    </w:p>
    <w:p w14:paraId="6184CEB8"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Tarea entre sesiones:</w:t>
      </w:r>
    </w:p>
    <w:p w14:paraId="3EFB56EA"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Los docentes ilustran una evaluación formativa en matemáticas por medio de una experiencia de aula vivida</w:t>
      </w:r>
    </w:p>
    <w:p w14:paraId="4B422254" w14:textId="77777777" w:rsidR="001E031D" w:rsidRPr="000036BC" w:rsidRDefault="001E031D" w:rsidP="001E031D">
      <w:pPr>
        <w:jc w:val="both"/>
        <w:rPr>
          <w:rFonts w:asciiTheme="minorHAnsi" w:hAnsiTheme="minorHAnsi" w:cstheme="minorHAnsi"/>
        </w:rPr>
      </w:pPr>
    </w:p>
    <w:p w14:paraId="432BC9C1"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Semana 2: Diseño de Evaluaciones Formativas en la asignatura Matemática</w:t>
      </w:r>
    </w:p>
    <w:p w14:paraId="01E7D7C5"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Objetivos:</w:t>
      </w:r>
    </w:p>
    <w:p w14:paraId="364D4E33"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Diseñar evaluaciones formativas en el contexto de la asignatura matemática.</w:t>
      </w:r>
    </w:p>
    <w:p w14:paraId="4EBDC5C2" w14:textId="77777777" w:rsidR="001E031D" w:rsidRPr="000036BC" w:rsidRDefault="001E031D" w:rsidP="001E031D">
      <w:pPr>
        <w:jc w:val="both"/>
        <w:rPr>
          <w:rFonts w:asciiTheme="minorHAnsi" w:hAnsiTheme="minorHAnsi" w:cstheme="minorHAnsi"/>
          <w:b/>
          <w:bCs/>
        </w:rPr>
      </w:pPr>
    </w:p>
    <w:p w14:paraId="61587C0A"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Actividades:</w:t>
      </w:r>
    </w:p>
    <w:p w14:paraId="1A9B804C" w14:textId="77777777" w:rsidR="001E031D" w:rsidRPr="000036BC" w:rsidRDefault="001E031D" w:rsidP="001E031D">
      <w:pPr>
        <w:jc w:val="both"/>
        <w:rPr>
          <w:rFonts w:asciiTheme="minorHAnsi" w:hAnsiTheme="minorHAnsi" w:cstheme="minorHAnsi"/>
        </w:rPr>
      </w:pPr>
      <w:r w:rsidRPr="000036BC">
        <w:rPr>
          <w:rFonts w:asciiTheme="minorHAnsi" w:hAnsiTheme="minorHAnsi" w:cstheme="minorHAnsi"/>
          <w:b/>
          <w:bCs/>
          <w:lang w:val="es-ES"/>
        </w:rPr>
        <w:t>Sesión 2:</w:t>
      </w:r>
    </w:p>
    <w:p w14:paraId="5A95B654" w14:textId="41B00799"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rPr>
        <w:t>E</w:t>
      </w:r>
      <w:r w:rsidR="00496BAA" w:rsidRPr="000036BC">
        <w:rPr>
          <w:rFonts w:asciiTheme="minorHAnsi" w:eastAsia="Times New Roman" w:hAnsiTheme="minorHAnsi" w:cstheme="minorHAnsi"/>
          <w:sz w:val="24"/>
          <w:szCs w:val="24"/>
          <w:lang w:val="es-ES"/>
        </w:rPr>
        <w:t>estrategias</w:t>
      </w:r>
      <w:r w:rsidRPr="000036BC">
        <w:rPr>
          <w:rFonts w:asciiTheme="minorHAnsi" w:eastAsia="Times New Roman" w:hAnsiTheme="minorHAnsi" w:cstheme="minorHAnsi"/>
          <w:sz w:val="24"/>
          <w:szCs w:val="24"/>
          <w:lang w:val="es-ES"/>
        </w:rPr>
        <w:t xml:space="preserve"> para diseñar </w:t>
      </w:r>
      <w:r w:rsidRPr="000036BC">
        <w:rPr>
          <w:rFonts w:asciiTheme="minorHAnsi" w:eastAsia="Times New Roman" w:hAnsiTheme="minorHAnsi" w:cstheme="minorHAnsi"/>
          <w:sz w:val="24"/>
          <w:szCs w:val="24"/>
        </w:rPr>
        <w:t xml:space="preserve">actividades de </w:t>
      </w:r>
      <w:r w:rsidRPr="000036BC">
        <w:rPr>
          <w:rFonts w:asciiTheme="minorHAnsi" w:eastAsia="Times New Roman" w:hAnsiTheme="minorHAnsi" w:cstheme="minorHAnsi"/>
          <w:sz w:val="24"/>
          <w:szCs w:val="24"/>
          <w:lang w:val="es-ES"/>
        </w:rPr>
        <w:t>evaluaciones formativas</w:t>
      </w:r>
      <w:r w:rsidRPr="000036BC">
        <w:rPr>
          <w:rFonts w:asciiTheme="minorHAnsi" w:eastAsia="Times New Roman" w:hAnsiTheme="minorHAnsi" w:cstheme="minorHAnsi"/>
          <w:sz w:val="24"/>
          <w:szCs w:val="24"/>
        </w:rPr>
        <w:t>, por ejemplo: mi error favorito, cuaderno del curso y las pizarras</w:t>
      </w:r>
      <w:r w:rsidRPr="000036BC">
        <w:rPr>
          <w:rFonts w:asciiTheme="minorHAnsi" w:eastAsia="Times New Roman" w:hAnsiTheme="minorHAnsi" w:cstheme="minorHAnsi"/>
          <w:sz w:val="24"/>
          <w:szCs w:val="24"/>
          <w:lang w:val="es-ES"/>
        </w:rPr>
        <w:t>.</w:t>
      </w:r>
    </w:p>
    <w:p w14:paraId="3C80A2BC"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Práctica de diseño de evaluaciones formativas en grupos.</w:t>
      </w:r>
    </w:p>
    <w:p w14:paraId="2DEFE78E" w14:textId="77777777" w:rsidR="001E031D" w:rsidRPr="000036BC" w:rsidRDefault="001E031D" w:rsidP="001E031D">
      <w:pPr>
        <w:jc w:val="both"/>
        <w:rPr>
          <w:rFonts w:asciiTheme="minorHAnsi" w:hAnsiTheme="minorHAnsi" w:cstheme="minorHAnsi"/>
          <w:b/>
          <w:bCs/>
        </w:rPr>
      </w:pPr>
    </w:p>
    <w:p w14:paraId="67930395"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Tarea entre sesiones:</w:t>
      </w:r>
    </w:p>
    <w:p w14:paraId="0DFD5289"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Los docentes diseñan evaluaciones formativas específicas para sus clases de matemática y comparten sus experiencias para recibir retroalimentación</w:t>
      </w:r>
      <w:r w:rsidRPr="000036BC">
        <w:rPr>
          <w:rFonts w:asciiTheme="minorHAnsi" w:eastAsia="Times New Roman" w:hAnsiTheme="minorHAnsi" w:cstheme="minorHAnsi"/>
          <w:sz w:val="24"/>
          <w:szCs w:val="24"/>
        </w:rPr>
        <w:t xml:space="preserve"> a la siguiente sesión.</w:t>
      </w:r>
    </w:p>
    <w:p w14:paraId="4A53F85B" w14:textId="77777777" w:rsidR="001E031D" w:rsidRPr="000036BC" w:rsidRDefault="001E031D" w:rsidP="001E031D">
      <w:pPr>
        <w:jc w:val="both"/>
        <w:rPr>
          <w:rFonts w:asciiTheme="minorHAnsi" w:hAnsiTheme="minorHAnsi" w:cstheme="minorHAnsi"/>
          <w:b/>
          <w:bCs/>
        </w:rPr>
      </w:pPr>
    </w:p>
    <w:p w14:paraId="126BA9CE"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Semana 3: Implementación de Evaluación Formativa en el Aula</w:t>
      </w:r>
    </w:p>
    <w:p w14:paraId="475E0925"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Objetivos:</w:t>
      </w:r>
    </w:p>
    <w:p w14:paraId="7D91AAF4"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Implementar evaluaciones formativas en el aula.</w:t>
      </w:r>
    </w:p>
    <w:p w14:paraId="58583CAA"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Comprender la retroalimentación como una oportunidad de mejora para el aprendizaje de estudiantes en matemática.</w:t>
      </w:r>
    </w:p>
    <w:p w14:paraId="4C1C207F"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Actividades:</w:t>
      </w:r>
    </w:p>
    <w:p w14:paraId="6E1780B3"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lastRenderedPageBreak/>
        <w:t>Sesión 3:</w:t>
      </w:r>
    </w:p>
    <w:p w14:paraId="16B147B2"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Estrategias para la implementación de evaluaciones formativas en el aula</w:t>
      </w:r>
      <w:r w:rsidRPr="000036BC">
        <w:rPr>
          <w:rFonts w:asciiTheme="minorHAnsi" w:eastAsia="Times New Roman" w:hAnsiTheme="minorHAnsi" w:cstheme="minorHAnsi"/>
          <w:sz w:val="24"/>
          <w:szCs w:val="24"/>
        </w:rPr>
        <w:t>, por ejemplo: retroalimentación, autoevaluación y coevaluación.</w:t>
      </w:r>
    </w:p>
    <w:p w14:paraId="2A182419"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Discusión y ejemplos de retroalimentación efectiva en matemáticas</w:t>
      </w:r>
      <w:r w:rsidRPr="000036BC">
        <w:rPr>
          <w:rFonts w:asciiTheme="minorHAnsi" w:eastAsia="Times New Roman" w:hAnsiTheme="minorHAnsi" w:cstheme="minorHAnsi"/>
          <w:sz w:val="24"/>
          <w:szCs w:val="24"/>
        </w:rPr>
        <w:t xml:space="preserve"> mediante el estudio de clases.</w:t>
      </w:r>
    </w:p>
    <w:p w14:paraId="7B2DA1E7" w14:textId="77777777" w:rsidR="001E031D" w:rsidRPr="000036BC" w:rsidRDefault="001E031D" w:rsidP="001E031D">
      <w:pPr>
        <w:jc w:val="both"/>
        <w:rPr>
          <w:rFonts w:asciiTheme="minorHAnsi" w:hAnsiTheme="minorHAnsi" w:cstheme="minorHAnsi"/>
          <w:b/>
          <w:bCs/>
        </w:rPr>
      </w:pPr>
    </w:p>
    <w:p w14:paraId="20A91E6B"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Tarea entre sesiones:</w:t>
      </w:r>
    </w:p>
    <w:p w14:paraId="1300C052"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Los docentes implementan evaluaciones formativas en clases y documentan su experiencia, destacando bondades y oportunidades de mejora</w:t>
      </w:r>
    </w:p>
    <w:p w14:paraId="1EDECE47" w14:textId="77777777" w:rsidR="001E031D" w:rsidRPr="000036BC" w:rsidRDefault="001E031D" w:rsidP="001E031D">
      <w:pPr>
        <w:jc w:val="both"/>
        <w:rPr>
          <w:rFonts w:asciiTheme="minorHAnsi" w:hAnsiTheme="minorHAnsi" w:cstheme="minorHAnsi"/>
          <w:b/>
          <w:bCs/>
        </w:rPr>
      </w:pPr>
    </w:p>
    <w:p w14:paraId="649C2E04"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Semana 4: Trabajo Colaborativo y Mejora Continua</w:t>
      </w:r>
    </w:p>
    <w:p w14:paraId="569E4072"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Objetivos:</w:t>
      </w:r>
    </w:p>
    <w:p w14:paraId="101B2BF6"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Reforzar la importancia del trabajo en equipo y la colaboración entre docentes</w:t>
      </w:r>
      <w:r w:rsidRPr="000036BC">
        <w:rPr>
          <w:rFonts w:asciiTheme="minorHAnsi" w:eastAsia="Times New Roman" w:hAnsiTheme="minorHAnsi" w:cstheme="minorHAnsi"/>
          <w:sz w:val="24"/>
          <w:szCs w:val="24"/>
        </w:rPr>
        <w:t xml:space="preserve"> mediante reuniones de planificación colaborativa, aulas compartidas y/o grupos de estudios</w:t>
      </w:r>
      <w:r w:rsidRPr="000036BC">
        <w:rPr>
          <w:rFonts w:asciiTheme="minorHAnsi" w:eastAsia="Times New Roman" w:hAnsiTheme="minorHAnsi" w:cstheme="minorHAnsi"/>
          <w:sz w:val="24"/>
          <w:szCs w:val="24"/>
          <w:lang w:val="es-ES"/>
        </w:rPr>
        <w:t>.</w:t>
      </w:r>
    </w:p>
    <w:p w14:paraId="7D7227F9"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Explorar cómo la retroalimentación y la colaboración pueden llevar a la mejora continua de la enseñanza matemática.</w:t>
      </w:r>
    </w:p>
    <w:p w14:paraId="1F7470B9"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Actividades:</w:t>
      </w:r>
    </w:p>
    <w:p w14:paraId="51152706"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Sesión 4:</w:t>
      </w:r>
    </w:p>
    <w:p w14:paraId="3386E566"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Compartir experiencias con la implementación de evaluaciones formativas en el aula.</w:t>
      </w:r>
    </w:p>
    <w:p w14:paraId="591B5A30" w14:textId="77777777" w:rsidR="001E031D" w:rsidRPr="000036BC" w:rsidRDefault="001E031D" w:rsidP="001E031D">
      <w:pPr>
        <w:jc w:val="both"/>
        <w:rPr>
          <w:rFonts w:asciiTheme="minorHAnsi" w:hAnsiTheme="minorHAnsi" w:cstheme="minorHAnsi"/>
        </w:rPr>
      </w:pPr>
    </w:p>
    <w:p w14:paraId="095FBF01" w14:textId="77777777" w:rsidR="001E031D" w:rsidRPr="000036BC" w:rsidRDefault="001E031D" w:rsidP="001E031D">
      <w:pPr>
        <w:jc w:val="both"/>
        <w:rPr>
          <w:rFonts w:asciiTheme="minorHAnsi" w:hAnsiTheme="minorHAnsi" w:cstheme="minorHAnsi"/>
          <w:b/>
          <w:bCs/>
        </w:rPr>
      </w:pPr>
      <w:r w:rsidRPr="000036BC">
        <w:rPr>
          <w:rFonts w:asciiTheme="minorHAnsi" w:hAnsiTheme="minorHAnsi" w:cstheme="minorHAnsi"/>
          <w:b/>
          <w:bCs/>
          <w:lang w:val="es-ES"/>
        </w:rPr>
        <w:t>Tarea entre sesiones:</w:t>
      </w:r>
    </w:p>
    <w:p w14:paraId="392F3B7E" w14:textId="77777777" w:rsidR="001E031D" w:rsidRPr="000036BC" w:rsidRDefault="001E031D" w:rsidP="00CC7BCE">
      <w:pPr>
        <w:pStyle w:val="Prrafodelista"/>
        <w:numPr>
          <w:ilvl w:val="0"/>
          <w:numId w:val="5"/>
        </w:numPr>
        <w:spacing w:after="0"/>
        <w:jc w:val="both"/>
        <w:rPr>
          <w:rFonts w:asciiTheme="minorHAnsi" w:eastAsia="Times New Roman" w:hAnsiTheme="minorHAnsi" w:cstheme="minorHAnsi"/>
          <w:sz w:val="24"/>
          <w:szCs w:val="24"/>
        </w:rPr>
      </w:pPr>
      <w:r w:rsidRPr="000036BC">
        <w:rPr>
          <w:rFonts w:asciiTheme="minorHAnsi" w:eastAsia="Times New Roman" w:hAnsiTheme="minorHAnsi" w:cstheme="minorHAnsi"/>
          <w:sz w:val="24"/>
          <w:szCs w:val="24"/>
          <w:lang w:val="es-ES"/>
        </w:rPr>
        <w:t>Los docentes trabajan juntos para revisar y mejorar sus evaluaciones formativas y estrategias docentes.</w:t>
      </w:r>
    </w:p>
    <w:p w14:paraId="35D365A4" w14:textId="0492B43F" w:rsidR="001E031D" w:rsidRPr="00E618A3" w:rsidRDefault="001E031D" w:rsidP="00E618A3">
      <w:pPr>
        <w:jc w:val="both"/>
        <w:rPr>
          <w:rFonts w:asciiTheme="minorHAnsi" w:hAnsiTheme="minorHAnsi" w:cstheme="minorHAnsi"/>
          <w:b/>
          <w:bCs/>
        </w:rPr>
        <w:sectPr w:rsidR="001E031D" w:rsidRPr="00E618A3" w:rsidSect="00E83E3E">
          <w:pgSz w:w="12240" w:h="15840"/>
          <w:pgMar w:top="851" w:right="1701" w:bottom="1417" w:left="1701" w:header="708" w:footer="708" w:gutter="0"/>
          <w:cols w:space="720"/>
          <w:docGrid w:linePitch="326"/>
        </w:sectPr>
      </w:pPr>
    </w:p>
    <w:p w14:paraId="0D5F3C0A" w14:textId="1561BC0D" w:rsidR="002E72BE" w:rsidRDefault="002E72BE" w:rsidP="002E72BE">
      <w:pPr>
        <w:jc w:val="both"/>
        <w:rPr>
          <w:rFonts w:asciiTheme="minorHAnsi" w:hAnsiTheme="minorHAnsi" w:cstheme="minorHAnsi"/>
          <w:b/>
          <w:bCs/>
        </w:rPr>
      </w:pPr>
      <w:r w:rsidRPr="002E72BE">
        <w:rPr>
          <w:rFonts w:asciiTheme="minorHAnsi" w:hAnsiTheme="minorHAnsi" w:cstheme="minorHAnsi"/>
          <w:b/>
          <w:bCs/>
        </w:rPr>
        <w:lastRenderedPageBreak/>
        <w:t xml:space="preserve">Anexo </w:t>
      </w:r>
      <w:r w:rsidR="00E618A3">
        <w:rPr>
          <w:rFonts w:asciiTheme="minorHAnsi" w:hAnsiTheme="minorHAnsi" w:cstheme="minorHAnsi"/>
          <w:b/>
          <w:bCs/>
        </w:rPr>
        <w:t>5</w:t>
      </w:r>
      <w:r w:rsidRPr="002E72BE">
        <w:rPr>
          <w:rFonts w:asciiTheme="minorHAnsi" w:hAnsiTheme="minorHAnsi" w:cstheme="minorHAnsi"/>
          <w:b/>
          <w:bCs/>
        </w:rPr>
        <w:t xml:space="preserve">: Técnicas </w:t>
      </w:r>
      <w:r w:rsidR="00EE392D">
        <w:rPr>
          <w:rFonts w:asciiTheme="minorHAnsi" w:hAnsiTheme="minorHAnsi" w:cstheme="minorHAnsi"/>
          <w:b/>
          <w:bCs/>
        </w:rPr>
        <w:t>de recolección de datos</w:t>
      </w:r>
    </w:p>
    <w:p w14:paraId="6D4DE1E4" w14:textId="77777777" w:rsidR="002E72BE" w:rsidRPr="002E72BE" w:rsidRDefault="002E72BE" w:rsidP="002E72BE">
      <w:pPr>
        <w:jc w:val="both"/>
        <w:rPr>
          <w:rFonts w:asciiTheme="minorHAnsi" w:hAnsiTheme="minorHAnsi" w:cstheme="minorHAnsi"/>
          <w:b/>
          <w:bCs/>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89"/>
        <w:gridCol w:w="3355"/>
        <w:gridCol w:w="3415"/>
        <w:gridCol w:w="3397"/>
      </w:tblGrid>
      <w:tr w:rsidR="002E72BE" w:rsidRPr="002E72BE" w14:paraId="5E634CCB" w14:textId="77777777" w:rsidTr="002E72BE">
        <w:trPr>
          <w:trHeight w:val="405"/>
        </w:trPr>
        <w:tc>
          <w:tcPr>
            <w:tcW w:w="3480" w:type="dxa"/>
            <w:vMerge w:val="restart"/>
            <w:tcBorders>
              <w:top w:val="single" w:sz="6" w:space="0" w:color="000000"/>
              <w:left w:val="single" w:sz="6" w:space="0" w:color="000000"/>
              <w:bottom w:val="single" w:sz="6" w:space="0" w:color="000000"/>
              <w:right w:val="single" w:sz="6" w:space="0" w:color="000000"/>
            </w:tcBorders>
            <w:shd w:val="clear" w:color="auto" w:fill="D9EAD3"/>
            <w:hideMark/>
          </w:tcPr>
          <w:p w14:paraId="191A2E9E"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sz w:val="22"/>
                <w:szCs w:val="22"/>
              </w:rPr>
              <w:t> </w:t>
            </w:r>
          </w:p>
          <w:p w14:paraId="1C7B2244"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b/>
                <w:bCs/>
                <w:sz w:val="22"/>
                <w:szCs w:val="22"/>
                <w:lang w:val="es-ES"/>
              </w:rPr>
              <w:t>Objetivo</w:t>
            </w:r>
            <w:r w:rsidRPr="002E72BE">
              <w:rPr>
                <w:rFonts w:ascii="Arial" w:hAnsi="Arial" w:cs="Arial"/>
                <w:sz w:val="22"/>
                <w:szCs w:val="22"/>
              </w:rPr>
              <w:t> </w:t>
            </w:r>
          </w:p>
        </w:tc>
        <w:tc>
          <w:tcPr>
            <w:tcW w:w="10455" w:type="dxa"/>
            <w:gridSpan w:val="3"/>
            <w:tcBorders>
              <w:top w:val="single" w:sz="6" w:space="0" w:color="000000"/>
              <w:left w:val="single" w:sz="6" w:space="0" w:color="000000"/>
              <w:bottom w:val="single" w:sz="6" w:space="0" w:color="000000"/>
              <w:right w:val="single" w:sz="6" w:space="0" w:color="000000"/>
            </w:tcBorders>
            <w:shd w:val="clear" w:color="auto" w:fill="D9EAD3"/>
            <w:hideMark/>
          </w:tcPr>
          <w:p w14:paraId="3ADE4D64"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b/>
                <w:bCs/>
                <w:sz w:val="22"/>
                <w:szCs w:val="22"/>
                <w:lang w:val="es-ES"/>
              </w:rPr>
              <w:t>ANTES - DURANTE - DESPUÉS de la intervención</w:t>
            </w:r>
            <w:r w:rsidRPr="002E72BE">
              <w:rPr>
                <w:rFonts w:ascii="Arial" w:hAnsi="Arial" w:cs="Arial"/>
                <w:sz w:val="22"/>
                <w:szCs w:val="22"/>
              </w:rPr>
              <w:t> </w:t>
            </w:r>
          </w:p>
          <w:p w14:paraId="7D4BC220"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b/>
                <w:bCs/>
                <w:sz w:val="22"/>
                <w:szCs w:val="22"/>
                <w:lang w:val="es-ES"/>
              </w:rPr>
              <w:t>¿Cómo voy a evaluar el proyecto?</w:t>
            </w:r>
            <w:r w:rsidRPr="002E72BE">
              <w:rPr>
                <w:rFonts w:ascii="Arial" w:hAnsi="Arial" w:cs="Arial"/>
                <w:sz w:val="22"/>
                <w:szCs w:val="22"/>
              </w:rPr>
              <w:t> </w:t>
            </w:r>
          </w:p>
        </w:tc>
      </w:tr>
      <w:tr w:rsidR="002E72BE" w:rsidRPr="002E72BE" w14:paraId="3DC99892" w14:textId="77777777" w:rsidTr="002E72BE">
        <w:trPr>
          <w:trHeight w:val="405"/>
        </w:trPr>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285FBAA" w14:textId="77777777" w:rsidR="002E72BE" w:rsidRPr="002E72BE" w:rsidRDefault="002E72BE" w:rsidP="002E72BE">
            <w:pPr>
              <w:rPr>
                <w:rFonts w:ascii="Segoe UI" w:hAnsi="Segoe UI" w:cs="Segoe UI"/>
                <w:sz w:val="18"/>
                <w:szCs w:val="18"/>
              </w:rPr>
            </w:pPr>
          </w:p>
        </w:tc>
        <w:tc>
          <w:tcPr>
            <w:tcW w:w="3480" w:type="dxa"/>
            <w:tcBorders>
              <w:top w:val="single" w:sz="6" w:space="0" w:color="000000"/>
              <w:left w:val="single" w:sz="6" w:space="0" w:color="000000"/>
              <w:bottom w:val="single" w:sz="6" w:space="0" w:color="000000"/>
              <w:right w:val="single" w:sz="6" w:space="0" w:color="000000"/>
            </w:tcBorders>
            <w:shd w:val="clear" w:color="auto" w:fill="D9EAD3"/>
            <w:hideMark/>
          </w:tcPr>
          <w:p w14:paraId="09145C2A"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b/>
                <w:bCs/>
                <w:sz w:val="22"/>
                <w:szCs w:val="22"/>
                <w:lang w:val="es-ES"/>
              </w:rPr>
              <w:t>Antes</w:t>
            </w:r>
            <w:r w:rsidRPr="002E72BE">
              <w:rPr>
                <w:rFonts w:ascii="Arial" w:hAnsi="Arial" w:cs="Arial"/>
                <w:sz w:val="22"/>
                <w:szCs w:val="22"/>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D9EAD3"/>
            <w:hideMark/>
          </w:tcPr>
          <w:p w14:paraId="6D205B98"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b/>
                <w:bCs/>
                <w:sz w:val="22"/>
                <w:szCs w:val="22"/>
                <w:lang w:val="es-ES"/>
              </w:rPr>
              <w:t>Durante</w:t>
            </w:r>
            <w:r w:rsidRPr="002E72BE">
              <w:rPr>
                <w:rFonts w:ascii="Arial" w:hAnsi="Arial" w:cs="Arial"/>
                <w:sz w:val="22"/>
                <w:szCs w:val="22"/>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D9EAD3"/>
            <w:hideMark/>
          </w:tcPr>
          <w:p w14:paraId="0D66DA19"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b/>
                <w:bCs/>
                <w:sz w:val="22"/>
                <w:szCs w:val="22"/>
                <w:lang w:val="es-ES"/>
              </w:rPr>
              <w:t>Después</w:t>
            </w:r>
            <w:r w:rsidRPr="002E72BE">
              <w:rPr>
                <w:rFonts w:ascii="Arial" w:hAnsi="Arial" w:cs="Arial"/>
                <w:sz w:val="22"/>
                <w:szCs w:val="22"/>
              </w:rPr>
              <w:t> </w:t>
            </w:r>
          </w:p>
        </w:tc>
      </w:tr>
      <w:tr w:rsidR="002E72BE" w:rsidRPr="002E72BE" w14:paraId="27ABF594" w14:textId="77777777" w:rsidTr="002E72BE">
        <w:trPr>
          <w:trHeight w:val="540"/>
        </w:trPr>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79EEE84F"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sz w:val="20"/>
                <w:szCs w:val="20"/>
                <w:lang w:val="es-ES"/>
              </w:rPr>
              <w:t>Desarrollar un plan de formación para los docentes del área de matemática que incluya prácticas de evaluación formativa y el trabajo colaborativo.</w:t>
            </w:r>
            <w:r w:rsidRPr="002E72BE">
              <w:rPr>
                <w:rFonts w:ascii="Arial" w:hAnsi="Arial" w:cs="Arial"/>
                <w:sz w:val="20"/>
                <w:szCs w:val="20"/>
              </w:rPr>
              <w:t> </w:t>
            </w:r>
          </w:p>
          <w:p w14:paraId="5D5325A5" w14:textId="77777777" w:rsidR="002E72BE" w:rsidRPr="002E72BE" w:rsidRDefault="002E72BE" w:rsidP="002E72BE">
            <w:pPr>
              <w:textAlignment w:val="baseline"/>
              <w:rPr>
                <w:rFonts w:ascii="Segoe UI" w:hAnsi="Segoe UI" w:cs="Segoe UI"/>
                <w:sz w:val="18"/>
                <w:szCs w:val="18"/>
              </w:rPr>
            </w:pPr>
            <w:r w:rsidRPr="002E72BE">
              <w:rPr>
                <w:rFonts w:ascii="Arial" w:hAnsi="Arial" w:cs="Arial"/>
                <w:sz w:val="20"/>
                <w:szCs w:val="20"/>
              </w:rPr>
              <w:t> </w:t>
            </w:r>
          </w:p>
        </w:tc>
        <w:tc>
          <w:tcPr>
            <w:tcW w:w="697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59D80A06" w14:textId="4F5AD706" w:rsidR="002E72BE" w:rsidRPr="002E72BE" w:rsidRDefault="002E72BE" w:rsidP="002E72BE">
            <w:pPr>
              <w:textAlignment w:val="baseline"/>
              <w:rPr>
                <w:rFonts w:ascii="Segoe UI" w:hAnsi="Segoe UI" w:cs="Segoe UI"/>
                <w:sz w:val="18"/>
                <w:szCs w:val="18"/>
              </w:rPr>
            </w:pPr>
            <w:r w:rsidRPr="002E72BE">
              <w:rPr>
                <w:rFonts w:ascii="Arial" w:hAnsi="Arial" w:cs="Arial"/>
                <w:i/>
                <w:iCs/>
                <w:sz w:val="20"/>
                <w:szCs w:val="20"/>
                <w:u w:val="single"/>
                <w:lang w:val="es-ES"/>
              </w:rPr>
              <w:t xml:space="preserve">Técnicas documentales de recolección de </w:t>
            </w:r>
            <w:r w:rsidR="00EE392D">
              <w:rPr>
                <w:rFonts w:ascii="Arial" w:hAnsi="Arial" w:cs="Arial"/>
                <w:i/>
                <w:iCs/>
                <w:sz w:val="20"/>
                <w:szCs w:val="20"/>
                <w:u w:val="single"/>
                <w:lang w:val="es-ES"/>
              </w:rPr>
              <w:t>datos</w:t>
            </w:r>
          </w:p>
          <w:p w14:paraId="50057546" w14:textId="77777777" w:rsidR="002E72BE" w:rsidRPr="002E72BE" w:rsidRDefault="002E72BE" w:rsidP="002E72BE">
            <w:pPr>
              <w:textAlignment w:val="baseline"/>
              <w:rPr>
                <w:rFonts w:ascii="Segoe UI" w:hAnsi="Segoe UI" w:cs="Segoe UI"/>
                <w:sz w:val="18"/>
                <w:szCs w:val="18"/>
              </w:rPr>
            </w:pPr>
            <w:r w:rsidRPr="002E72BE">
              <w:rPr>
                <w:rFonts w:ascii="Arial" w:hAnsi="Arial" w:cs="Arial"/>
                <w:sz w:val="20"/>
                <w:szCs w:val="20"/>
              </w:rPr>
              <w:t> </w:t>
            </w:r>
          </w:p>
          <w:p w14:paraId="7C70EA40"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Según Morales (2015), el análisis documental, se reconoce como un procedimiento científico y obedece a un proceso que se caracteriza por ser sistemático para indagar, recolectar, organizar, analizar e interpretar información alrededor de un tema.</w:t>
            </w:r>
            <w:r w:rsidRPr="002E72BE">
              <w:rPr>
                <w:rFonts w:ascii="Arial" w:hAnsi="Arial" w:cs="Arial"/>
                <w:sz w:val="20"/>
                <w:szCs w:val="20"/>
              </w:rPr>
              <w:t> </w:t>
            </w:r>
          </w:p>
          <w:p w14:paraId="12D781B4"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La técnica, como parte del enfoque cualitativo de la investigación, permite al investigador generar conocimiento válido a partir del análisis de los diversos registros de la observación del fenómeno estudiado. Al respecto, Bisquerra señala que ya desde el momento en que el investigador selecciona, describe y registra, ya está analizando la información, pues “inevitablemente interpretamos la realidad y la categorizamos, aunque sea implícitamente, en el uso del lenguaje” (2004, p.357).</w:t>
            </w:r>
            <w:r w:rsidRPr="002E72BE">
              <w:rPr>
                <w:rFonts w:ascii="Arial" w:hAnsi="Arial" w:cs="Arial"/>
                <w:sz w:val="20"/>
                <w:szCs w:val="20"/>
              </w:rPr>
              <w:t> </w:t>
            </w:r>
          </w:p>
          <w:p w14:paraId="709791F5"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Mediante el análisis documental el investigador logra transformar la información de los documentos en teoría válida para avanzar en el campo del conocimiento. Lo anterior implica que, si bien las técnicas de análisis documental son principalmente útiles para la labor del investigador, "destaca por su vocación de intermediaria entre el documento y el usuario” final de la investigación (Pinto Molina, 1988, p.20).</w:t>
            </w: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01C74D5B" w14:textId="77777777" w:rsidR="002E72BE" w:rsidRPr="002E72BE" w:rsidRDefault="002E72BE" w:rsidP="002E72BE">
            <w:pPr>
              <w:textAlignment w:val="baseline"/>
              <w:rPr>
                <w:rFonts w:ascii="Segoe UI" w:hAnsi="Segoe UI" w:cs="Segoe UI"/>
                <w:sz w:val="18"/>
                <w:szCs w:val="18"/>
              </w:rPr>
            </w:pPr>
            <w:r w:rsidRPr="002E72BE">
              <w:rPr>
                <w:rFonts w:ascii="Arial" w:hAnsi="Arial" w:cs="Arial"/>
                <w:i/>
                <w:iCs/>
                <w:sz w:val="20"/>
                <w:szCs w:val="20"/>
                <w:u w:val="single"/>
                <w:lang w:val="es-ES"/>
              </w:rPr>
              <w:t>Cuestionario</w:t>
            </w:r>
            <w:r w:rsidRPr="002E72BE">
              <w:rPr>
                <w:rFonts w:ascii="Arial" w:hAnsi="Arial" w:cs="Arial"/>
                <w:sz w:val="20"/>
                <w:szCs w:val="20"/>
              </w:rPr>
              <w:t> </w:t>
            </w:r>
          </w:p>
          <w:p w14:paraId="55EF5E85" w14:textId="77777777" w:rsidR="002E72BE" w:rsidRPr="002E72BE" w:rsidRDefault="002E72BE" w:rsidP="002E72BE">
            <w:pPr>
              <w:textAlignment w:val="baseline"/>
              <w:rPr>
                <w:rFonts w:ascii="Segoe UI" w:hAnsi="Segoe UI" w:cs="Segoe UI"/>
                <w:sz w:val="18"/>
                <w:szCs w:val="18"/>
              </w:rPr>
            </w:pPr>
            <w:r w:rsidRPr="002E72BE">
              <w:rPr>
                <w:rFonts w:ascii="Arial" w:hAnsi="Arial" w:cs="Arial"/>
                <w:sz w:val="20"/>
                <w:szCs w:val="20"/>
              </w:rPr>
              <w:t> </w:t>
            </w:r>
          </w:p>
          <w:p w14:paraId="5B09F294"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color w:val="11161D"/>
                <w:sz w:val="20"/>
                <w:szCs w:val="20"/>
                <w:lang w:val="es-ES"/>
              </w:rPr>
              <w:t>Es necesario precisar que un cuestionario es un subconjunto de la encuesta y se limita al formulario que contiene preguntas dirigidas a los sujetos objeto de estudio, en cambio una encuesta es todo el proceso que se lleva a cabo (García et al., 2006). La encuesta se construyó siguiendo un modelo de escala de Likert, en la que este debe indicar su acuerdo a desacuerdo sobre una afirmación, ítem o reactivo, que se realiza a través de una escala ordenada y unidimensional. Es de origen ordinal, por ejemplo: “muy bajo”, “bajo”, “medio”, “alto”, “muy alto” (Matas 2018, p.39).</w:t>
            </w:r>
            <w:r w:rsidRPr="002E72BE">
              <w:rPr>
                <w:rFonts w:ascii="Arial" w:hAnsi="Arial" w:cs="Arial"/>
                <w:color w:val="11161D"/>
                <w:sz w:val="20"/>
                <w:szCs w:val="20"/>
              </w:rPr>
              <w:t> </w:t>
            </w:r>
          </w:p>
        </w:tc>
      </w:tr>
      <w:tr w:rsidR="002E72BE" w:rsidRPr="002E72BE" w14:paraId="3DC19224" w14:textId="77777777" w:rsidTr="002E72BE">
        <w:trPr>
          <w:trHeight w:val="300"/>
        </w:trPr>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0AF8F221"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sz w:val="20"/>
                <w:szCs w:val="20"/>
                <w:lang w:val="es-ES"/>
              </w:rPr>
              <w:t>Propiciar espacios de intercambio y colaboración entre docentes de matemáticas.</w:t>
            </w:r>
            <w:r w:rsidRPr="002E72BE">
              <w:rPr>
                <w:rFonts w:ascii="Arial" w:hAnsi="Arial" w:cs="Arial"/>
                <w:sz w:val="20"/>
                <w:szCs w:val="20"/>
              </w:rPr>
              <w:t> </w:t>
            </w:r>
          </w:p>
          <w:p w14:paraId="0B6D9AC8"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06D7A661"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i/>
                <w:iCs/>
                <w:sz w:val="20"/>
                <w:szCs w:val="20"/>
                <w:lang w:val="es-ES"/>
              </w:rPr>
              <w:t>-</w:t>
            </w: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1A1681CD" w14:textId="77777777" w:rsidR="002E72BE" w:rsidRPr="002E72BE" w:rsidRDefault="002E72BE" w:rsidP="002E72BE">
            <w:pPr>
              <w:textAlignment w:val="baseline"/>
              <w:rPr>
                <w:rFonts w:ascii="Segoe UI" w:hAnsi="Segoe UI" w:cs="Segoe UI"/>
                <w:sz w:val="18"/>
                <w:szCs w:val="18"/>
              </w:rPr>
            </w:pPr>
            <w:r w:rsidRPr="002E72BE">
              <w:rPr>
                <w:rFonts w:ascii="Arial" w:hAnsi="Arial" w:cs="Arial"/>
                <w:i/>
                <w:iCs/>
                <w:sz w:val="20"/>
                <w:szCs w:val="20"/>
                <w:u w:val="single"/>
                <w:lang w:val="es-ES"/>
              </w:rPr>
              <w:t>Entrevista semiestructurada </w:t>
            </w:r>
            <w:r w:rsidRPr="002E72BE">
              <w:rPr>
                <w:rFonts w:ascii="Arial" w:hAnsi="Arial" w:cs="Arial"/>
                <w:sz w:val="20"/>
                <w:szCs w:val="20"/>
              </w:rPr>
              <w:t> </w:t>
            </w:r>
          </w:p>
          <w:p w14:paraId="6C7E4F8A" w14:textId="77777777" w:rsidR="002E72BE" w:rsidRPr="002E72BE" w:rsidRDefault="002E72BE" w:rsidP="002E72BE">
            <w:pPr>
              <w:textAlignment w:val="baseline"/>
              <w:rPr>
                <w:rFonts w:ascii="Segoe UI" w:hAnsi="Segoe UI" w:cs="Segoe UI"/>
                <w:sz w:val="18"/>
                <w:szCs w:val="18"/>
              </w:rPr>
            </w:pPr>
            <w:r w:rsidRPr="002E72BE">
              <w:rPr>
                <w:rFonts w:ascii="Arial" w:hAnsi="Arial" w:cs="Arial"/>
                <w:sz w:val="20"/>
                <w:szCs w:val="20"/>
              </w:rPr>
              <w:t> </w:t>
            </w:r>
          </w:p>
          <w:p w14:paraId="44BE5892"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Podemos definir las entrevistas semiestructuradas, como una subclasificación de las entrevistas que presenta grados mayores de flexibilidad, debido a que parten de preguntas definidas, que durante el proceso pueden ajustarse a los entrevistados (Díaz-Bravo et.al</w:t>
            </w:r>
            <w:r w:rsidRPr="002E72BE">
              <w:rPr>
                <w:rFonts w:ascii="Arial" w:hAnsi="Arial" w:cs="Arial"/>
                <w:sz w:val="20"/>
                <w:szCs w:val="20"/>
              </w:rPr>
              <w:t> </w:t>
            </w:r>
            <w:r w:rsidRPr="002E72BE">
              <w:rPr>
                <w:rFonts w:ascii="Arial" w:hAnsi="Arial" w:cs="Arial"/>
                <w:sz w:val="20"/>
                <w:szCs w:val="20"/>
              </w:rPr>
              <w:br/>
            </w:r>
            <w:r w:rsidRPr="002E72BE">
              <w:rPr>
                <w:rFonts w:ascii="Arial" w:hAnsi="Arial" w:cs="Arial"/>
                <w:i/>
                <w:iCs/>
                <w:sz w:val="20"/>
                <w:szCs w:val="20"/>
                <w:lang w:val="es-ES"/>
              </w:rPr>
              <w:t>2013).</w:t>
            </w:r>
            <w:r w:rsidRPr="002E72BE">
              <w:rPr>
                <w:rFonts w:ascii="Arial" w:hAnsi="Arial" w:cs="Arial"/>
                <w:sz w:val="20"/>
                <w:szCs w:val="20"/>
              </w:rPr>
              <w:t> </w:t>
            </w:r>
          </w:p>
          <w:p w14:paraId="5558A132"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color w:val="000000"/>
                <w:sz w:val="20"/>
                <w:szCs w:val="20"/>
                <w:lang w:val="es-ES"/>
              </w:rPr>
              <w:lastRenderedPageBreak/>
              <w:t xml:space="preserve">Si bien su campo de aplicación es amplio en las ciencias sociales, el sistema educativo es un espacio propicio para la aplicación de esta técnica, tal como señala Elliott, J. (1996) el enfoque semi estructurado en la investigación - acción permite un espacio para agregar más información que pueda ser útil para el desarrollo de este tipo de investigación, por tanto entrega grados de flexibilidad significativos. Lo anterior se sustenta en que “la expectativa </w:t>
            </w:r>
            <w:r w:rsidRPr="002E72BE">
              <w:rPr>
                <w:rFonts w:ascii="Arial" w:hAnsi="Arial" w:cs="Arial"/>
                <w:i/>
                <w:iCs/>
                <w:sz w:val="20"/>
                <w:szCs w:val="20"/>
                <w:lang w:val="es-ES"/>
              </w:rPr>
              <w:t>de que es más probable que los sujetos entrevistados expresen sus puntos de vista en una situación de entrevista diseñada de manera relativamente abierta que en una entrevista estandarizada o un cuestionario (...)” (Flick, 2012, citado por Luis Matta Solis ,2020).</w:t>
            </w: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442CD1EE" w14:textId="77777777" w:rsidR="002E72BE" w:rsidRPr="002E72BE" w:rsidRDefault="002E72BE" w:rsidP="002E72BE">
            <w:pPr>
              <w:textAlignment w:val="baseline"/>
              <w:rPr>
                <w:rFonts w:ascii="Segoe UI" w:hAnsi="Segoe UI" w:cs="Segoe UI"/>
                <w:sz w:val="18"/>
                <w:szCs w:val="18"/>
              </w:rPr>
            </w:pPr>
            <w:r w:rsidRPr="002E72BE">
              <w:rPr>
                <w:rFonts w:ascii="Arial" w:hAnsi="Arial" w:cs="Arial"/>
                <w:sz w:val="22"/>
                <w:szCs w:val="22"/>
              </w:rPr>
              <w:lastRenderedPageBreak/>
              <w:t> </w:t>
            </w:r>
          </w:p>
          <w:p w14:paraId="067E7E57"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i/>
                <w:iCs/>
                <w:sz w:val="22"/>
                <w:szCs w:val="22"/>
                <w:lang w:val="es-ES"/>
              </w:rPr>
              <w:t>-</w:t>
            </w:r>
            <w:r w:rsidRPr="002E72BE">
              <w:rPr>
                <w:rFonts w:ascii="Arial" w:hAnsi="Arial" w:cs="Arial"/>
                <w:sz w:val="22"/>
                <w:szCs w:val="22"/>
              </w:rPr>
              <w:t> </w:t>
            </w:r>
          </w:p>
        </w:tc>
      </w:tr>
      <w:tr w:rsidR="002E72BE" w:rsidRPr="002E72BE" w14:paraId="37EBCEEA" w14:textId="77777777" w:rsidTr="002E72BE">
        <w:trPr>
          <w:trHeight w:val="300"/>
        </w:trPr>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4610544E" w14:textId="6AACD65B" w:rsidR="002E72BE" w:rsidRPr="002E72BE" w:rsidRDefault="002E72BE" w:rsidP="002E72BE">
            <w:pPr>
              <w:jc w:val="both"/>
              <w:textAlignment w:val="baseline"/>
              <w:rPr>
                <w:rFonts w:ascii="Segoe UI" w:hAnsi="Segoe UI" w:cs="Segoe UI"/>
                <w:sz w:val="18"/>
                <w:szCs w:val="18"/>
              </w:rPr>
            </w:pPr>
            <w:r w:rsidRPr="002E72BE">
              <w:rPr>
                <w:rFonts w:ascii="Arial" w:hAnsi="Arial" w:cs="Arial"/>
                <w:sz w:val="20"/>
                <w:szCs w:val="20"/>
                <w:lang w:val="es-ES"/>
              </w:rPr>
              <w:t xml:space="preserve">Evaluar el impacto de la implementación de la evaluación formativa y el trabajo </w:t>
            </w:r>
            <w:r w:rsidR="00496BAA" w:rsidRPr="002E72BE">
              <w:rPr>
                <w:rFonts w:ascii="Arial" w:hAnsi="Arial" w:cs="Arial"/>
                <w:sz w:val="20"/>
                <w:szCs w:val="20"/>
                <w:lang w:val="es-ES"/>
              </w:rPr>
              <w:t>colaborativo</w:t>
            </w:r>
            <w:r w:rsidRPr="002E72BE">
              <w:rPr>
                <w:rFonts w:ascii="Arial" w:hAnsi="Arial" w:cs="Arial"/>
                <w:sz w:val="20"/>
                <w:szCs w:val="20"/>
                <w:lang w:val="es-ES"/>
              </w:rPr>
              <w:t xml:space="preserve"> entre docentes.</w:t>
            </w:r>
            <w:r w:rsidRPr="002E72BE">
              <w:rPr>
                <w:rFonts w:ascii="Arial" w:hAnsi="Arial" w:cs="Arial"/>
                <w:sz w:val="20"/>
                <w:szCs w:val="20"/>
              </w:rPr>
              <w:t> </w:t>
            </w:r>
          </w:p>
          <w:p w14:paraId="7B7F1D62"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56972BC4"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i/>
                <w:iCs/>
                <w:sz w:val="20"/>
                <w:szCs w:val="20"/>
                <w:lang w:val="es-ES"/>
              </w:rPr>
              <w:t>-</w:t>
            </w: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0076DF17" w14:textId="77777777" w:rsidR="002E72BE" w:rsidRPr="002E72BE" w:rsidRDefault="002E72BE" w:rsidP="002E72BE">
            <w:pPr>
              <w:jc w:val="center"/>
              <w:textAlignment w:val="baseline"/>
              <w:rPr>
                <w:rFonts w:ascii="Segoe UI" w:hAnsi="Segoe UI" w:cs="Segoe UI"/>
                <w:sz w:val="18"/>
                <w:szCs w:val="18"/>
              </w:rPr>
            </w:pPr>
            <w:r w:rsidRPr="002E72BE">
              <w:rPr>
                <w:rFonts w:ascii="Arial" w:hAnsi="Arial" w:cs="Arial"/>
                <w:i/>
                <w:iCs/>
                <w:sz w:val="20"/>
                <w:szCs w:val="20"/>
                <w:lang w:val="es-ES"/>
              </w:rPr>
              <w:t>-</w:t>
            </w:r>
            <w:r w:rsidRPr="002E72BE">
              <w:rPr>
                <w:rFonts w:ascii="Arial" w:hAnsi="Arial" w:cs="Arial"/>
                <w:sz w:val="20"/>
                <w:szCs w:val="20"/>
              </w:rPr>
              <w:t> </w:t>
            </w:r>
          </w:p>
        </w:tc>
        <w:tc>
          <w:tcPr>
            <w:tcW w:w="3480" w:type="dxa"/>
            <w:tcBorders>
              <w:top w:val="single" w:sz="6" w:space="0" w:color="000000"/>
              <w:left w:val="single" w:sz="6" w:space="0" w:color="000000"/>
              <w:bottom w:val="single" w:sz="6" w:space="0" w:color="000000"/>
              <w:right w:val="single" w:sz="6" w:space="0" w:color="000000"/>
            </w:tcBorders>
            <w:shd w:val="clear" w:color="auto" w:fill="auto"/>
            <w:hideMark/>
          </w:tcPr>
          <w:p w14:paraId="6B592382" w14:textId="77777777" w:rsidR="002E72BE" w:rsidRPr="002E72BE" w:rsidRDefault="002E72BE" w:rsidP="002E72BE">
            <w:pPr>
              <w:textAlignment w:val="baseline"/>
              <w:rPr>
                <w:rFonts w:ascii="Segoe UI" w:hAnsi="Segoe UI" w:cs="Segoe UI"/>
                <w:sz w:val="18"/>
                <w:szCs w:val="18"/>
              </w:rPr>
            </w:pPr>
            <w:r w:rsidRPr="002E72BE">
              <w:rPr>
                <w:rFonts w:ascii="Arial" w:hAnsi="Arial" w:cs="Arial"/>
                <w:i/>
                <w:iCs/>
                <w:sz w:val="20"/>
                <w:szCs w:val="20"/>
                <w:u w:val="single"/>
                <w:lang w:val="es-ES"/>
              </w:rPr>
              <w:t>Grupo Focal</w:t>
            </w:r>
            <w:r w:rsidRPr="002E72BE">
              <w:rPr>
                <w:rFonts w:ascii="Arial" w:hAnsi="Arial" w:cs="Arial"/>
                <w:sz w:val="20"/>
                <w:szCs w:val="20"/>
              </w:rPr>
              <w:t> </w:t>
            </w:r>
          </w:p>
          <w:p w14:paraId="55B42E3C" w14:textId="77777777" w:rsidR="002E72BE" w:rsidRPr="002E72BE" w:rsidRDefault="002E72BE" w:rsidP="002E72BE">
            <w:pPr>
              <w:textAlignment w:val="baseline"/>
              <w:rPr>
                <w:rFonts w:ascii="Segoe UI" w:hAnsi="Segoe UI" w:cs="Segoe UI"/>
                <w:sz w:val="18"/>
                <w:szCs w:val="18"/>
              </w:rPr>
            </w:pPr>
            <w:r w:rsidRPr="002E72BE">
              <w:rPr>
                <w:rFonts w:ascii="Arial" w:hAnsi="Arial" w:cs="Arial"/>
                <w:sz w:val="20"/>
                <w:szCs w:val="20"/>
              </w:rPr>
              <w:t> </w:t>
            </w:r>
          </w:p>
          <w:p w14:paraId="7C5E8A7C"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El grupo focal es una técnica de investigación cualitativa de la cual se han dado diferentes definiciones, sin embargo, muchos autores convergen en que este es un grupo de discusión, guiado por un conjunto de preguntas diseñadas cuidadosamente con un objetivo en particular. (Aigneren, 2006; Beck, Bryman y Futing, 2004, en</w:t>
            </w:r>
            <w:r w:rsidRPr="002E72BE">
              <w:rPr>
                <w:rFonts w:ascii="Arial" w:hAnsi="Arial" w:cs="Arial"/>
                <w:sz w:val="20"/>
                <w:szCs w:val="20"/>
              </w:rPr>
              <w:t> </w:t>
            </w:r>
            <w:r w:rsidRPr="002E72BE">
              <w:rPr>
                <w:rFonts w:ascii="Arial" w:hAnsi="Arial" w:cs="Arial"/>
                <w:sz w:val="20"/>
                <w:szCs w:val="20"/>
              </w:rPr>
              <w:br/>
            </w:r>
            <w:r w:rsidRPr="002E72BE">
              <w:rPr>
                <w:rFonts w:ascii="Arial" w:hAnsi="Arial" w:cs="Arial"/>
                <w:i/>
                <w:iCs/>
                <w:sz w:val="20"/>
                <w:szCs w:val="20"/>
                <w:lang w:val="es-ES"/>
              </w:rPr>
              <w:t>Escobar &amp; Bonilla-Jimenez, s/f).</w:t>
            </w:r>
            <w:r w:rsidRPr="002E72BE">
              <w:rPr>
                <w:rFonts w:ascii="Arial" w:hAnsi="Arial" w:cs="Arial"/>
                <w:sz w:val="20"/>
                <w:szCs w:val="20"/>
              </w:rPr>
              <w:t> </w:t>
            </w:r>
          </w:p>
          <w:p w14:paraId="51F3BD51"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 xml:space="preserve">La implementación de un grupo focal requiere seguir un proceso iterativo, lo que significa que se repite o se repetirá muchas veces y colaborativo, que es un trabajo conjunto del grupo de personas que participa en la </w:t>
            </w:r>
            <w:r w:rsidRPr="002E72BE">
              <w:rPr>
                <w:rFonts w:ascii="Arial" w:hAnsi="Arial" w:cs="Arial"/>
                <w:i/>
                <w:iCs/>
                <w:sz w:val="20"/>
                <w:szCs w:val="20"/>
                <w:lang w:val="es-ES"/>
              </w:rPr>
              <w:lastRenderedPageBreak/>
              <w:t>investigación (investigador/es y</w:t>
            </w:r>
            <w:r w:rsidRPr="002E72BE">
              <w:rPr>
                <w:rFonts w:ascii="Arial" w:hAnsi="Arial" w:cs="Arial"/>
                <w:sz w:val="20"/>
                <w:szCs w:val="20"/>
              </w:rPr>
              <w:t> </w:t>
            </w:r>
            <w:r w:rsidRPr="002E72BE">
              <w:rPr>
                <w:rFonts w:ascii="Arial" w:hAnsi="Arial" w:cs="Arial"/>
                <w:sz w:val="20"/>
                <w:szCs w:val="20"/>
              </w:rPr>
              <w:br/>
            </w:r>
            <w:r w:rsidRPr="002E72BE">
              <w:rPr>
                <w:rFonts w:ascii="Arial" w:hAnsi="Arial" w:cs="Arial"/>
                <w:i/>
                <w:iCs/>
                <w:sz w:val="20"/>
                <w:szCs w:val="20"/>
                <w:lang w:val="es-ES"/>
              </w:rPr>
              <w:t>participantes). Según Ballester (2004), este proceso incluye los siguientes pasos:</w:t>
            </w:r>
            <w:r w:rsidRPr="002E72BE">
              <w:rPr>
                <w:rFonts w:ascii="Arial" w:hAnsi="Arial" w:cs="Arial"/>
                <w:sz w:val="20"/>
                <w:szCs w:val="20"/>
              </w:rPr>
              <w:t> </w:t>
            </w:r>
            <w:r w:rsidRPr="002E72BE">
              <w:rPr>
                <w:rFonts w:ascii="Arial" w:hAnsi="Arial" w:cs="Arial"/>
                <w:sz w:val="20"/>
                <w:szCs w:val="20"/>
              </w:rPr>
              <w:br/>
            </w:r>
            <w:r w:rsidRPr="002E72BE">
              <w:rPr>
                <w:rFonts w:ascii="Arial" w:hAnsi="Arial" w:cs="Arial"/>
                <w:i/>
                <w:iCs/>
                <w:sz w:val="20"/>
                <w:szCs w:val="20"/>
                <w:lang w:val="es-ES"/>
              </w:rPr>
              <w:t>1. Selección de participantes</w:t>
            </w:r>
            <w:r w:rsidRPr="002E72BE">
              <w:rPr>
                <w:rFonts w:ascii="Arial" w:hAnsi="Arial" w:cs="Arial"/>
                <w:sz w:val="20"/>
                <w:szCs w:val="20"/>
              </w:rPr>
              <w:t> </w:t>
            </w:r>
          </w:p>
          <w:p w14:paraId="0EB2B973"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2. Diseño de preguntas</w:t>
            </w:r>
            <w:r w:rsidRPr="002E72BE">
              <w:rPr>
                <w:rFonts w:ascii="Arial" w:hAnsi="Arial" w:cs="Arial"/>
                <w:sz w:val="20"/>
                <w:szCs w:val="20"/>
              </w:rPr>
              <w:t> </w:t>
            </w:r>
          </w:p>
          <w:p w14:paraId="79812F44"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3. Facilitación del grupo</w:t>
            </w:r>
            <w:r w:rsidRPr="002E72BE">
              <w:rPr>
                <w:rFonts w:ascii="Arial" w:hAnsi="Arial" w:cs="Arial"/>
                <w:sz w:val="20"/>
                <w:szCs w:val="20"/>
              </w:rPr>
              <w:t> </w:t>
            </w:r>
            <w:r w:rsidRPr="002E72BE">
              <w:rPr>
                <w:rFonts w:ascii="Arial" w:hAnsi="Arial" w:cs="Arial"/>
                <w:sz w:val="20"/>
                <w:szCs w:val="20"/>
              </w:rPr>
              <w:br/>
            </w:r>
            <w:r w:rsidRPr="002E72BE">
              <w:rPr>
                <w:rFonts w:ascii="Arial" w:hAnsi="Arial" w:cs="Arial"/>
                <w:i/>
                <w:iCs/>
                <w:sz w:val="20"/>
                <w:szCs w:val="20"/>
                <w:lang w:val="es-ES"/>
              </w:rPr>
              <w:t>4. Análisis de datos</w:t>
            </w:r>
            <w:r w:rsidRPr="002E72BE">
              <w:rPr>
                <w:rFonts w:ascii="Arial" w:hAnsi="Arial" w:cs="Arial"/>
                <w:sz w:val="20"/>
                <w:szCs w:val="20"/>
              </w:rPr>
              <w:t> </w:t>
            </w:r>
          </w:p>
          <w:p w14:paraId="6BFF3046" w14:textId="77777777" w:rsidR="002E72BE" w:rsidRPr="002E72BE" w:rsidRDefault="002E72BE" w:rsidP="002E72BE">
            <w:pPr>
              <w:jc w:val="both"/>
              <w:textAlignment w:val="baseline"/>
              <w:rPr>
                <w:rFonts w:ascii="Segoe UI" w:hAnsi="Segoe UI" w:cs="Segoe UI"/>
                <w:sz w:val="18"/>
                <w:szCs w:val="18"/>
              </w:rPr>
            </w:pPr>
            <w:r w:rsidRPr="002E72BE">
              <w:rPr>
                <w:rFonts w:ascii="Arial" w:hAnsi="Arial" w:cs="Arial"/>
                <w:i/>
                <w:iCs/>
                <w:sz w:val="20"/>
                <w:szCs w:val="20"/>
                <w:lang w:val="es-ES"/>
              </w:rPr>
              <w:t>5. Retroalimentación y acción</w:t>
            </w:r>
            <w:r w:rsidRPr="002E72BE">
              <w:rPr>
                <w:rFonts w:ascii="Arial" w:hAnsi="Arial" w:cs="Arial"/>
                <w:sz w:val="20"/>
                <w:szCs w:val="20"/>
              </w:rPr>
              <w:t> </w:t>
            </w:r>
          </w:p>
        </w:tc>
      </w:tr>
    </w:tbl>
    <w:p w14:paraId="2B2BCA0D" w14:textId="5FDFC8DC" w:rsidR="002E72BE" w:rsidRDefault="002E72BE" w:rsidP="002E72BE">
      <w:pPr>
        <w:jc w:val="both"/>
      </w:pPr>
    </w:p>
    <w:p w14:paraId="27298274" w14:textId="7E7E7082" w:rsidR="002E72BE" w:rsidRDefault="002E72BE" w:rsidP="002E72BE">
      <w:pPr>
        <w:jc w:val="both"/>
      </w:pPr>
    </w:p>
    <w:p w14:paraId="53AF194C" w14:textId="7F6A4C00" w:rsidR="002E72BE" w:rsidRDefault="002E72BE" w:rsidP="002E72BE">
      <w:pPr>
        <w:jc w:val="both"/>
      </w:pPr>
    </w:p>
    <w:p w14:paraId="2BF2A293" w14:textId="16539D93" w:rsidR="002E72BE" w:rsidRDefault="002E72BE" w:rsidP="002E72BE">
      <w:pPr>
        <w:jc w:val="both"/>
      </w:pPr>
    </w:p>
    <w:p w14:paraId="20D0BE69" w14:textId="032589DB" w:rsidR="002E72BE" w:rsidRDefault="002E72BE" w:rsidP="002E72BE">
      <w:pPr>
        <w:jc w:val="both"/>
      </w:pPr>
    </w:p>
    <w:p w14:paraId="52264384" w14:textId="20F8F833" w:rsidR="002E72BE" w:rsidRDefault="002E72BE" w:rsidP="002E72BE">
      <w:pPr>
        <w:jc w:val="both"/>
      </w:pPr>
    </w:p>
    <w:p w14:paraId="0A566D76" w14:textId="30B1EC6F" w:rsidR="002E72BE" w:rsidRDefault="002E72BE" w:rsidP="002E72BE">
      <w:pPr>
        <w:jc w:val="both"/>
      </w:pPr>
    </w:p>
    <w:p w14:paraId="34C82A61" w14:textId="7E0E8CB9" w:rsidR="002E72BE" w:rsidRDefault="002E72BE" w:rsidP="002E72BE">
      <w:pPr>
        <w:jc w:val="both"/>
      </w:pPr>
    </w:p>
    <w:p w14:paraId="0F398BF9" w14:textId="2DBB7F30" w:rsidR="002E72BE" w:rsidRDefault="002E72BE" w:rsidP="002E72BE">
      <w:pPr>
        <w:jc w:val="both"/>
      </w:pPr>
    </w:p>
    <w:p w14:paraId="0D0B22F7" w14:textId="7F491EFD" w:rsidR="002E72BE" w:rsidRDefault="002E72BE" w:rsidP="002E72BE">
      <w:pPr>
        <w:jc w:val="both"/>
      </w:pPr>
    </w:p>
    <w:p w14:paraId="3336D822" w14:textId="5A0E4C85" w:rsidR="002E72BE" w:rsidRDefault="002E72BE" w:rsidP="002E72BE">
      <w:pPr>
        <w:jc w:val="both"/>
      </w:pPr>
    </w:p>
    <w:p w14:paraId="719A5EAF" w14:textId="4A2F4DA5" w:rsidR="002E72BE" w:rsidRDefault="002E72BE" w:rsidP="002E72BE">
      <w:pPr>
        <w:jc w:val="both"/>
      </w:pPr>
    </w:p>
    <w:p w14:paraId="13C28657" w14:textId="28A87174" w:rsidR="002E72BE" w:rsidRDefault="002E72BE" w:rsidP="002E72BE">
      <w:pPr>
        <w:jc w:val="both"/>
      </w:pPr>
    </w:p>
    <w:p w14:paraId="61152B4E" w14:textId="042B4A13" w:rsidR="002E72BE" w:rsidRDefault="002E72BE" w:rsidP="002E72BE">
      <w:pPr>
        <w:jc w:val="both"/>
      </w:pPr>
    </w:p>
    <w:p w14:paraId="0BC55C40" w14:textId="2D70B035" w:rsidR="002E72BE" w:rsidRDefault="002E72BE" w:rsidP="002E72BE">
      <w:pPr>
        <w:jc w:val="both"/>
      </w:pPr>
    </w:p>
    <w:p w14:paraId="5724BA7E" w14:textId="37135A6D" w:rsidR="002E72BE" w:rsidRDefault="002E72BE" w:rsidP="002E72BE">
      <w:pPr>
        <w:jc w:val="both"/>
      </w:pPr>
    </w:p>
    <w:p w14:paraId="7C80DB97" w14:textId="76752172" w:rsidR="002E72BE" w:rsidRDefault="002E72BE" w:rsidP="002E72BE">
      <w:pPr>
        <w:jc w:val="both"/>
      </w:pPr>
    </w:p>
    <w:p w14:paraId="0690FA58" w14:textId="02E0B30D" w:rsidR="002E72BE" w:rsidRDefault="002E72BE" w:rsidP="002E72BE">
      <w:pPr>
        <w:jc w:val="both"/>
      </w:pPr>
    </w:p>
    <w:p w14:paraId="0141AC3A" w14:textId="4F78F0E2" w:rsidR="002E72BE" w:rsidRDefault="002E72BE" w:rsidP="002E72BE">
      <w:pPr>
        <w:jc w:val="both"/>
      </w:pPr>
    </w:p>
    <w:p w14:paraId="6DBDE755" w14:textId="2960A1CA" w:rsidR="002E72BE" w:rsidRDefault="002E72BE" w:rsidP="002E72BE">
      <w:pPr>
        <w:jc w:val="both"/>
      </w:pPr>
    </w:p>
    <w:p w14:paraId="7B2B8A3C" w14:textId="5063276B" w:rsidR="002E72BE" w:rsidRDefault="002E72BE" w:rsidP="002E72BE">
      <w:pPr>
        <w:jc w:val="both"/>
      </w:pPr>
    </w:p>
    <w:p w14:paraId="06EC0506" w14:textId="27895FCB" w:rsidR="002E72BE" w:rsidRDefault="002E72BE" w:rsidP="002E72BE">
      <w:pPr>
        <w:jc w:val="both"/>
      </w:pPr>
    </w:p>
    <w:p w14:paraId="3F4457C6" w14:textId="77777777" w:rsidR="002E72BE" w:rsidRDefault="002E72BE" w:rsidP="002E72BE">
      <w:pPr>
        <w:jc w:val="both"/>
        <w:sectPr w:rsidR="002E72BE" w:rsidSect="002E72BE">
          <w:pgSz w:w="15840" w:h="12240" w:orient="landscape"/>
          <w:pgMar w:top="1701" w:right="1417" w:bottom="1701" w:left="851" w:header="708" w:footer="708" w:gutter="0"/>
          <w:cols w:space="720"/>
          <w:docGrid w:linePitch="326"/>
        </w:sectPr>
      </w:pPr>
    </w:p>
    <w:p w14:paraId="00623431" w14:textId="0EF22506" w:rsidR="006B7702" w:rsidRDefault="006B7702" w:rsidP="002E72BE">
      <w:pPr>
        <w:jc w:val="both"/>
        <w:rPr>
          <w:b/>
          <w:bCs/>
        </w:rPr>
      </w:pPr>
      <w:r w:rsidRPr="006B7702">
        <w:rPr>
          <w:rFonts w:asciiTheme="minorHAnsi" w:hAnsiTheme="minorHAnsi" w:cstheme="minorHAnsi"/>
          <w:b/>
          <w:bCs/>
        </w:rPr>
        <w:lastRenderedPageBreak/>
        <w:t xml:space="preserve">Anexo </w:t>
      </w:r>
      <w:r w:rsidR="00E618A3">
        <w:rPr>
          <w:rFonts w:asciiTheme="minorHAnsi" w:hAnsiTheme="minorHAnsi" w:cstheme="minorHAnsi"/>
          <w:b/>
          <w:bCs/>
        </w:rPr>
        <w:t>6</w:t>
      </w:r>
      <w:r>
        <w:rPr>
          <w:b/>
          <w:bCs/>
        </w:rPr>
        <w:t xml:space="preserve">: </w:t>
      </w:r>
      <w:r>
        <w:rPr>
          <w:rFonts w:asciiTheme="minorHAnsi" w:hAnsiTheme="minorHAnsi" w:cstheme="minorBidi"/>
          <w:b/>
          <w:bCs/>
        </w:rPr>
        <w:t>Métodos de evaluación y verificación de la intervención</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26"/>
        <w:gridCol w:w="1923"/>
        <w:gridCol w:w="2006"/>
        <w:gridCol w:w="2049"/>
        <w:gridCol w:w="1724"/>
        <w:gridCol w:w="1911"/>
        <w:gridCol w:w="2017"/>
      </w:tblGrid>
      <w:tr w:rsidR="006B7702" w:rsidRPr="006B7702" w14:paraId="17207C66" w14:textId="77777777" w:rsidTr="006B7702">
        <w:trPr>
          <w:trHeight w:val="405"/>
        </w:trPr>
        <w:tc>
          <w:tcPr>
            <w:tcW w:w="13950" w:type="dxa"/>
            <w:gridSpan w:val="7"/>
            <w:tcBorders>
              <w:top w:val="single" w:sz="6" w:space="0" w:color="000000"/>
              <w:left w:val="single" w:sz="6" w:space="0" w:color="000000"/>
              <w:bottom w:val="single" w:sz="6" w:space="0" w:color="000000"/>
              <w:right w:val="single" w:sz="6" w:space="0" w:color="000000"/>
            </w:tcBorders>
            <w:shd w:val="clear" w:color="auto" w:fill="FFF2CC"/>
            <w:hideMark/>
          </w:tcPr>
          <w:p w14:paraId="7A61DB21"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Métodos de evaluación y verificación</w:t>
            </w:r>
            <w:r w:rsidRPr="006B7702">
              <w:rPr>
                <w:rFonts w:ascii="Arial" w:hAnsi="Arial" w:cs="Arial"/>
                <w:sz w:val="22"/>
                <w:szCs w:val="22"/>
              </w:rPr>
              <w:t> </w:t>
            </w:r>
          </w:p>
        </w:tc>
      </w:tr>
      <w:tr w:rsidR="006B7702" w:rsidRPr="006B7702" w14:paraId="5BB4D7FC" w14:textId="77777777" w:rsidTr="006B7702">
        <w:trPr>
          <w:trHeight w:val="1590"/>
        </w:trPr>
        <w:tc>
          <w:tcPr>
            <w:tcW w:w="1980" w:type="dxa"/>
            <w:tcBorders>
              <w:top w:val="single" w:sz="6" w:space="0" w:color="000000"/>
              <w:left w:val="single" w:sz="6" w:space="0" w:color="000000"/>
              <w:bottom w:val="single" w:sz="6" w:space="0" w:color="000000"/>
              <w:right w:val="single" w:sz="6" w:space="0" w:color="000000"/>
            </w:tcBorders>
            <w:shd w:val="clear" w:color="auto" w:fill="FFF2CC"/>
            <w:hideMark/>
          </w:tcPr>
          <w:p w14:paraId="54510ED3"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OBJETIVO</w:t>
            </w:r>
            <w:r w:rsidRPr="006B7702">
              <w:rPr>
                <w:rFonts w:ascii="Arial" w:hAnsi="Arial" w:cs="Arial"/>
                <w:sz w:val="22"/>
                <w:szCs w:val="22"/>
              </w:rPr>
              <w:t> </w:t>
            </w:r>
          </w:p>
          <w:p w14:paraId="44B29037"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Copiar y pegar los objetivos específicos señalados en pto. 2</w:t>
            </w:r>
            <w:r w:rsidRPr="006B7702">
              <w:rPr>
                <w:rFonts w:ascii="Arial" w:hAnsi="Arial" w:cs="Arial"/>
                <w:sz w:val="16"/>
                <w:szCs w:val="16"/>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FFF2CC"/>
            <w:hideMark/>
          </w:tcPr>
          <w:p w14:paraId="11536679"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 DIMENSIÓN</w:t>
            </w:r>
            <w:r w:rsidRPr="006B7702">
              <w:rPr>
                <w:rFonts w:ascii="Arial" w:hAnsi="Arial" w:cs="Arial"/>
                <w:sz w:val="22"/>
                <w:szCs w:val="22"/>
              </w:rPr>
              <w:t> </w:t>
            </w:r>
          </w:p>
          <w:p w14:paraId="478EF74A"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¿Qué aspecto concreto del objetivo voy a evaluar?</w:t>
            </w:r>
            <w:r w:rsidRPr="006B7702">
              <w:rPr>
                <w:rFonts w:ascii="Arial" w:hAnsi="Arial" w:cs="Arial"/>
                <w:sz w:val="16"/>
                <w:szCs w:val="16"/>
              </w:rPr>
              <w:t> </w:t>
            </w:r>
          </w:p>
        </w:tc>
        <w:tc>
          <w:tcPr>
            <w:tcW w:w="2085" w:type="dxa"/>
            <w:tcBorders>
              <w:top w:val="single" w:sz="6" w:space="0" w:color="000000"/>
              <w:left w:val="single" w:sz="6" w:space="0" w:color="000000"/>
              <w:bottom w:val="single" w:sz="6" w:space="0" w:color="000000"/>
              <w:right w:val="single" w:sz="6" w:space="0" w:color="000000"/>
            </w:tcBorders>
            <w:shd w:val="clear" w:color="auto" w:fill="FFF2CC"/>
            <w:hideMark/>
          </w:tcPr>
          <w:p w14:paraId="52B1A8B9"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ACCIONES PARA LOGRAR OBJETIVO</w:t>
            </w:r>
            <w:r w:rsidRPr="006B7702">
              <w:rPr>
                <w:rFonts w:ascii="Arial" w:hAnsi="Arial" w:cs="Arial"/>
                <w:sz w:val="22"/>
                <w:szCs w:val="22"/>
              </w:rPr>
              <w:t> </w:t>
            </w:r>
          </w:p>
          <w:p w14:paraId="04A2AF0E"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¿Qué acciones voy a realizar para lograr cumplir mi objetivo?</w:t>
            </w:r>
            <w:r w:rsidRPr="006B7702">
              <w:rPr>
                <w:rFonts w:ascii="Arial" w:hAnsi="Arial" w:cs="Arial"/>
                <w:sz w:val="16"/>
                <w:szCs w:val="16"/>
              </w:rPr>
              <w:t> </w:t>
            </w:r>
          </w:p>
          <w:p w14:paraId="70226A80"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sz w:val="22"/>
                <w:szCs w:val="22"/>
              </w:rPr>
              <w:t> </w:t>
            </w:r>
          </w:p>
        </w:tc>
        <w:tc>
          <w:tcPr>
            <w:tcW w:w="2115" w:type="dxa"/>
            <w:tcBorders>
              <w:top w:val="single" w:sz="6" w:space="0" w:color="000000"/>
              <w:left w:val="single" w:sz="6" w:space="0" w:color="000000"/>
              <w:bottom w:val="single" w:sz="6" w:space="0" w:color="000000"/>
              <w:right w:val="single" w:sz="6" w:space="0" w:color="000000"/>
            </w:tcBorders>
            <w:shd w:val="clear" w:color="auto" w:fill="FFF2CC"/>
            <w:hideMark/>
          </w:tcPr>
          <w:p w14:paraId="735C961A"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META INMEDIATA</w:t>
            </w:r>
            <w:r w:rsidRPr="006B7702">
              <w:rPr>
                <w:rFonts w:ascii="Arial" w:hAnsi="Arial" w:cs="Arial"/>
                <w:sz w:val="22"/>
                <w:szCs w:val="22"/>
              </w:rPr>
              <w:t> </w:t>
            </w:r>
          </w:p>
          <w:p w14:paraId="41F748F9"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Respecto a esta acción concreta ¿Qué aspiro a lograr en términos medibles, en niveles óptimos?</w:t>
            </w:r>
            <w:r w:rsidRPr="006B7702">
              <w:rPr>
                <w:rFonts w:ascii="Arial" w:hAnsi="Arial" w:cs="Arial"/>
                <w:sz w:val="16"/>
                <w:szCs w:val="16"/>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FFF2CC"/>
            <w:hideMark/>
          </w:tcPr>
          <w:p w14:paraId="46B75717"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ESTÁNDAR MÍNIMO</w:t>
            </w:r>
            <w:r w:rsidRPr="006B7702">
              <w:rPr>
                <w:rFonts w:ascii="Arial" w:hAnsi="Arial" w:cs="Arial"/>
                <w:sz w:val="22"/>
                <w:szCs w:val="22"/>
              </w:rPr>
              <w:t> </w:t>
            </w:r>
          </w:p>
          <w:p w14:paraId="0294F702"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¿Cuál será el estándar mínimo aceptable?</w:t>
            </w:r>
            <w:r w:rsidRPr="006B7702">
              <w:rPr>
                <w:rFonts w:ascii="Arial" w:hAnsi="Arial" w:cs="Arial"/>
                <w:sz w:val="16"/>
                <w:szCs w:val="16"/>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FFF2CC"/>
            <w:hideMark/>
          </w:tcPr>
          <w:p w14:paraId="27D4BF8D"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 META IMPACTO</w:t>
            </w:r>
            <w:r w:rsidRPr="006B7702">
              <w:rPr>
                <w:rFonts w:ascii="Arial" w:hAnsi="Arial" w:cs="Arial"/>
                <w:sz w:val="22"/>
                <w:szCs w:val="22"/>
              </w:rPr>
              <w:t> </w:t>
            </w:r>
          </w:p>
          <w:p w14:paraId="27C54411"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¿Cuál es el estándar ideal, donde yo consideraría el logro del mejor de los escenarios?</w:t>
            </w:r>
            <w:r w:rsidRPr="006B7702">
              <w:rPr>
                <w:rFonts w:ascii="Arial" w:hAnsi="Arial" w:cs="Arial"/>
                <w:sz w:val="16"/>
                <w:szCs w:val="16"/>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FFF2CC"/>
            <w:hideMark/>
          </w:tcPr>
          <w:p w14:paraId="55D1015D"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22"/>
                <w:szCs w:val="22"/>
                <w:lang w:val="es-ES"/>
              </w:rPr>
              <w:t> MÉTODO VERIFICACIÓN</w:t>
            </w:r>
            <w:r w:rsidRPr="006B7702">
              <w:rPr>
                <w:rFonts w:ascii="Arial" w:hAnsi="Arial" w:cs="Arial"/>
                <w:sz w:val="22"/>
                <w:szCs w:val="22"/>
              </w:rPr>
              <w:t> </w:t>
            </w:r>
          </w:p>
          <w:p w14:paraId="4E2E27AC"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b/>
                <w:bCs/>
                <w:sz w:val="16"/>
                <w:szCs w:val="16"/>
                <w:lang w:val="es-ES"/>
              </w:rPr>
              <w:t>¿Cómo voy a verificar que se logró el objetivo?</w:t>
            </w:r>
            <w:r w:rsidRPr="006B7702">
              <w:rPr>
                <w:rFonts w:ascii="Arial" w:hAnsi="Arial" w:cs="Arial"/>
                <w:sz w:val="16"/>
                <w:szCs w:val="16"/>
              </w:rPr>
              <w:t> </w:t>
            </w:r>
          </w:p>
        </w:tc>
      </w:tr>
      <w:tr w:rsidR="006B7702" w:rsidRPr="006B7702" w14:paraId="6C0078A8" w14:textId="77777777" w:rsidTr="006B7702">
        <w:trPr>
          <w:trHeight w:val="675"/>
        </w:trPr>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43CECAF8"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Desarrollar un plan de formación para los docentes del área de matemática que incluya prácticas de evaluación formativa y el trabajo colaborativo.</w:t>
            </w:r>
            <w:r w:rsidRPr="006B7702">
              <w:rPr>
                <w:rFonts w:ascii="Arial" w:hAnsi="Arial" w:cs="Arial"/>
                <w:sz w:val="20"/>
                <w:szCs w:val="20"/>
              </w:rPr>
              <w:t> </w:t>
            </w:r>
          </w:p>
          <w:p w14:paraId="6F4D5F90" w14:textId="77777777" w:rsidR="006B7702" w:rsidRPr="006B7702" w:rsidRDefault="006B7702" w:rsidP="006B7702">
            <w:pPr>
              <w:jc w:val="center"/>
              <w:textAlignment w:val="baseline"/>
              <w:rPr>
                <w:rFonts w:ascii="Segoe UI" w:hAnsi="Segoe UI" w:cs="Segoe UI"/>
                <w:sz w:val="18"/>
                <w:szCs w:val="18"/>
              </w:rPr>
            </w:pPr>
            <w:r w:rsidRPr="006B7702">
              <w:rPr>
                <w:rFonts w:ascii="Arial" w:hAnsi="Arial" w:cs="Arial"/>
                <w:sz w:val="22"/>
                <w:szCs w:val="22"/>
              </w:rPr>
              <w:t> </w:t>
            </w:r>
          </w:p>
        </w:tc>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0657FE7E" w14:textId="2770435E"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Desarrollo del programa de formación en la mejora de las habilidades de evaluación formativa de los docentes de matemática</w:t>
            </w:r>
            <w:r>
              <w:rPr>
                <w:rFonts w:ascii="Arial" w:hAnsi="Arial" w:cs="Arial"/>
                <w:sz w:val="20"/>
                <w:szCs w:val="20"/>
                <w:lang w:val="es-ES"/>
              </w:rPr>
              <w:t>s.</w:t>
            </w:r>
            <w:r w:rsidRPr="006B7702">
              <w:rPr>
                <w:rFonts w:ascii="Arial" w:hAnsi="Arial" w:cs="Arial"/>
                <w:sz w:val="20"/>
                <w:szCs w:val="20"/>
              </w:rPr>
              <w:t> </w:t>
            </w:r>
          </w:p>
        </w:tc>
        <w:tc>
          <w:tcPr>
            <w:tcW w:w="2085" w:type="dxa"/>
            <w:tcBorders>
              <w:top w:val="single" w:sz="6" w:space="0" w:color="000000"/>
              <w:left w:val="single" w:sz="6" w:space="0" w:color="000000"/>
              <w:bottom w:val="single" w:sz="6" w:space="0" w:color="000000"/>
              <w:right w:val="single" w:sz="6" w:space="0" w:color="000000"/>
            </w:tcBorders>
            <w:shd w:val="clear" w:color="auto" w:fill="auto"/>
            <w:hideMark/>
          </w:tcPr>
          <w:p w14:paraId="78CADFE4" w14:textId="77777777" w:rsidR="006B7702" w:rsidRPr="006B7702" w:rsidRDefault="006B7702" w:rsidP="006B7702">
            <w:pPr>
              <w:textAlignment w:val="baseline"/>
              <w:rPr>
                <w:rFonts w:ascii="Segoe UI" w:hAnsi="Segoe UI" w:cs="Segoe UI"/>
                <w:sz w:val="18"/>
                <w:szCs w:val="18"/>
              </w:rPr>
            </w:pPr>
            <w:r w:rsidRPr="006B7702">
              <w:rPr>
                <w:rFonts w:ascii="Arial" w:hAnsi="Arial" w:cs="Arial"/>
                <w:sz w:val="20"/>
                <w:szCs w:val="20"/>
                <w:lang w:val="es-ES"/>
              </w:rPr>
              <w:t>-Identificar necesidades de formación.</w:t>
            </w:r>
            <w:r w:rsidRPr="006B7702">
              <w:rPr>
                <w:rFonts w:ascii="Arial" w:hAnsi="Arial" w:cs="Arial"/>
                <w:sz w:val="20"/>
                <w:szCs w:val="20"/>
              </w:rPr>
              <w:t> </w:t>
            </w:r>
          </w:p>
        </w:tc>
        <w:tc>
          <w:tcPr>
            <w:tcW w:w="2115"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19FC2FE8"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Tres docentes mejoran sus prácticas de evaluación formativa y participan en el trabajo colaborativo.</w:t>
            </w:r>
            <w:r w:rsidRPr="006B7702">
              <w:rPr>
                <w:rFonts w:ascii="Arial" w:hAnsi="Arial" w:cs="Arial"/>
                <w:sz w:val="20"/>
                <w:szCs w:val="20"/>
              </w:rPr>
              <w:t> </w:t>
            </w:r>
          </w:p>
          <w:p w14:paraId="7AC69757"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1755"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2FA8F06C"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Dos docentes mejoran sus prácticas de evaluación formativa y participan en el trabajo colaborativo.</w:t>
            </w:r>
            <w:r w:rsidRPr="006B7702">
              <w:rPr>
                <w:rFonts w:ascii="Arial" w:hAnsi="Arial" w:cs="Arial"/>
                <w:sz w:val="20"/>
                <w:szCs w:val="20"/>
              </w:rPr>
              <w:t> </w:t>
            </w:r>
          </w:p>
        </w:tc>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7F1C36F9"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Cuatro docentes aplican efectivamente la evaluación formativa y el trabajo colaborativo en sus clases.</w:t>
            </w:r>
            <w:r w:rsidRPr="006B7702">
              <w:rPr>
                <w:rFonts w:ascii="Arial" w:hAnsi="Arial" w:cs="Arial"/>
                <w:sz w:val="20"/>
                <w:szCs w:val="20"/>
              </w:rPr>
              <w:t> </w:t>
            </w:r>
          </w:p>
          <w:p w14:paraId="7875E331"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5D99CF00"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Registro de participación (asistencia).</w:t>
            </w:r>
            <w:r w:rsidRPr="006B7702">
              <w:rPr>
                <w:rFonts w:ascii="Arial" w:hAnsi="Arial" w:cs="Arial"/>
                <w:sz w:val="20"/>
                <w:szCs w:val="20"/>
              </w:rPr>
              <w:t> </w:t>
            </w:r>
          </w:p>
          <w:p w14:paraId="70A72B1B"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Cuestionario (ticket salida).</w:t>
            </w:r>
            <w:r w:rsidRPr="006B7702">
              <w:rPr>
                <w:rFonts w:ascii="Arial" w:hAnsi="Arial" w:cs="Arial"/>
                <w:sz w:val="20"/>
                <w:szCs w:val="20"/>
              </w:rPr>
              <w:t> </w:t>
            </w:r>
          </w:p>
          <w:p w14:paraId="582DB187" w14:textId="146C968F"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Observación de clases y retroalimentación a docentes.</w:t>
            </w:r>
            <w:r w:rsidRPr="006B7702">
              <w:rPr>
                <w:rFonts w:ascii="Arial" w:hAnsi="Arial" w:cs="Arial"/>
                <w:sz w:val="20"/>
                <w:szCs w:val="20"/>
              </w:rPr>
              <w:t> </w:t>
            </w:r>
          </w:p>
        </w:tc>
      </w:tr>
      <w:tr w:rsidR="006B7702" w:rsidRPr="006B7702" w14:paraId="7A37B69B" w14:textId="77777777" w:rsidTr="006B7702">
        <w:trPr>
          <w:trHeight w:val="1050"/>
        </w:trPr>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921C575"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FA1003B" w14:textId="77777777" w:rsidR="006B7702" w:rsidRPr="006B7702" w:rsidRDefault="006B7702" w:rsidP="006B7702">
            <w:pPr>
              <w:rPr>
                <w:rFonts w:ascii="Segoe UI" w:hAnsi="Segoe UI" w:cs="Segoe UI"/>
                <w:sz w:val="18"/>
                <w:szCs w:val="18"/>
              </w:rPr>
            </w:pPr>
          </w:p>
        </w:tc>
        <w:tc>
          <w:tcPr>
            <w:tcW w:w="2085" w:type="dxa"/>
            <w:tcBorders>
              <w:top w:val="single" w:sz="6" w:space="0" w:color="000000"/>
              <w:left w:val="single" w:sz="6" w:space="0" w:color="000000"/>
              <w:bottom w:val="single" w:sz="6" w:space="0" w:color="000000"/>
              <w:right w:val="single" w:sz="6" w:space="0" w:color="000000"/>
            </w:tcBorders>
            <w:shd w:val="clear" w:color="auto" w:fill="auto"/>
            <w:hideMark/>
          </w:tcPr>
          <w:p w14:paraId="6E92B265" w14:textId="77777777" w:rsidR="006B7702" w:rsidRPr="006B7702" w:rsidRDefault="006B7702" w:rsidP="006B7702">
            <w:pPr>
              <w:textAlignment w:val="baseline"/>
              <w:rPr>
                <w:rFonts w:ascii="Segoe UI" w:hAnsi="Segoe UI" w:cs="Segoe UI"/>
                <w:sz w:val="18"/>
                <w:szCs w:val="18"/>
              </w:rPr>
            </w:pPr>
            <w:r w:rsidRPr="006B7702">
              <w:rPr>
                <w:rFonts w:ascii="Arial" w:hAnsi="Arial" w:cs="Arial"/>
                <w:sz w:val="20"/>
                <w:szCs w:val="20"/>
                <w:lang w:val="es-ES"/>
              </w:rPr>
              <w:t>Diseñar, implementar y monitorear el programa de formación docente.</w:t>
            </w:r>
            <w:r w:rsidRPr="006B7702">
              <w:rPr>
                <w:rFonts w:ascii="Arial" w:hAnsi="Arial" w:cs="Arial"/>
                <w:sz w:val="20"/>
                <w:szCs w:val="20"/>
              </w:rPr>
              <w:t> </w:t>
            </w: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CD2BA2A"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B3C9F46"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FB6F4E1"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8DD3B46" w14:textId="77777777" w:rsidR="006B7702" w:rsidRPr="006B7702" w:rsidRDefault="006B7702" w:rsidP="006B7702">
            <w:pPr>
              <w:rPr>
                <w:rFonts w:ascii="Segoe UI" w:hAnsi="Segoe UI" w:cs="Segoe UI"/>
                <w:sz w:val="18"/>
                <w:szCs w:val="18"/>
              </w:rPr>
            </w:pPr>
          </w:p>
        </w:tc>
      </w:tr>
      <w:tr w:rsidR="006B7702" w:rsidRPr="006B7702" w14:paraId="647B3DB7" w14:textId="77777777" w:rsidTr="006B7702">
        <w:trPr>
          <w:trHeight w:val="525"/>
        </w:trPr>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466551C4"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Propiciar espacios de intercambio y colaboración entre docentes de matemáticas.</w:t>
            </w:r>
            <w:r w:rsidRPr="006B7702">
              <w:rPr>
                <w:rFonts w:ascii="Arial" w:hAnsi="Arial" w:cs="Arial"/>
                <w:sz w:val="20"/>
                <w:szCs w:val="20"/>
              </w:rPr>
              <w:t> </w:t>
            </w:r>
          </w:p>
          <w:p w14:paraId="37FEB6FA"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41BE6871"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Calidad y efectividad de los espacios de intercambio y colaboración entre docentes de matemáticas.</w:t>
            </w:r>
            <w:r w:rsidRPr="006B7702">
              <w:rPr>
                <w:rFonts w:ascii="Arial" w:hAnsi="Arial" w:cs="Arial"/>
                <w:sz w:val="20"/>
                <w:szCs w:val="20"/>
              </w:rPr>
              <w:t> </w:t>
            </w:r>
          </w:p>
        </w:tc>
        <w:tc>
          <w:tcPr>
            <w:tcW w:w="2085" w:type="dxa"/>
            <w:tcBorders>
              <w:top w:val="single" w:sz="6" w:space="0" w:color="000000"/>
              <w:left w:val="single" w:sz="6" w:space="0" w:color="000000"/>
              <w:bottom w:val="single" w:sz="6" w:space="0" w:color="000000"/>
              <w:right w:val="single" w:sz="6" w:space="0" w:color="000000"/>
            </w:tcBorders>
            <w:shd w:val="clear" w:color="auto" w:fill="auto"/>
            <w:hideMark/>
          </w:tcPr>
          <w:p w14:paraId="40B985CD"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Identificar espacios y tiempos de colaboración.</w:t>
            </w:r>
            <w:r w:rsidRPr="006B7702">
              <w:rPr>
                <w:rFonts w:ascii="Arial" w:hAnsi="Arial" w:cs="Arial"/>
                <w:sz w:val="20"/>
                <w:szCs w:val="20"/>
              </w:rPr>
              <w:t> </w:t>
            </w:r>
          </w:p>
        </w:tc>
        <w:tc>
          <w:tcPr>
            <w:tcW w:w="2115"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284EDFA4" w14:textId="71F14E1C"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Establecimiento de un mínimo de 4 reuniones y una participación del 60% de los docentes en las reuniones.</w:t>
            </w:r>
            <w:r w:rsidRPr="006B7702">
              <w:rPr>
                <w:rFonts w:ascii="Arial" w:hAnsi="Arial" w:cs="Arial"/>
                <w:sz w:val="20"/>
                <w:szCs w:val="20"/>
              </w:rPr>
              <w:t> </w:t>
            </w:r>
          </w:p>
          <w:p w14:paraId="74E66C12"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1755"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46CCD20B" w14:textId="44ED7675"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Establecimiento de un mínimo de 2 reuniones y una participación del 40% de los docentes en las reuniones.</w:t>
            </w:r>
            <w:r w:rsidRPr="006B7702">
              <w:rPr>
                <w:rFonts w:ascii="Arial" w:hAnsi="Arial" w:cs="Arial"/>
                <w:sz w:val="20"/>
                <w:szCs w:val="20"/>
              </w:rPr>
              <w:t> </w:t>
            </w:r>
          </w:p>
          <w:p w14:paraId="3AA2D23A"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1367D9EF" w14:textId="4B7C8BF0"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Una participación del 80% de los docentes en las reuniones.</w:t>
            </w:r>
            <w:r w:rsidRPr="006B7702">
              <w:rPr>
                <w:rFonts w:ascii="Arial" w:hAnsi="Arial" w:cs="Arial"/>
                <w:sz w:val="20"/>
                <w:szCs w:val="20"/>
              </w:rPr>
              <w:t> </w:t>
            </w:r>
          </w:p>
        </w:tc>
        <w:tc>
          <w:tcPr>
            <w:tcW w:w="1980"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122057A8"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Registro de participación (asistencia).</w:t>
            </w:r>
            <w:r w:rsidRPr="006B7702">
              <w:rPr>
                <w:rFonts w:ascii="Arial" w:hAnsi="Arial" w:cs="Arial"/>
                <w:sz w:val="20"/>
                <w:szCs w:val="20"/>
              </w:rPr>
              <w:t> </w:t>
            </w:r>
          </w:p>
          <w:p w14:paraId="7DCF737C"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Encuesta de satisfacción de docentes (ticket salida).</w:t>
            </w:r>
            <w:r w:rsidRPr="006B7702">
              <w:rPr>
                <w:rFonts w:ascii="Arial" w:hAnsi="Arial" w:cs="Arial"/>
                <w:sz w:val="20"/>
                <w:szCs w:val="20"/>
              </w:rPr>
              <w:t> </w:t>
            </w:r>
          </w:p>
          <w:p w14:paraId="1A8E69BD"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r>
      <w:tr w:rsidR="006B7702" w:rsidRPr="006B7702" w14:paraId="62100B4C" w14:textId="77777777" w:rsidTr="006B7702">
        <w:trPr>
          <w:trHeight w:val="525"/>
        </w:trPr>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6FB8F50"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BB5D73D" w14:textId="77777777" w:rsidR="006B7702" w:rsidRPr="006B7702" w:rsidRDefault="006B7702" w:rsidP="006B7702">
            <w:pPr>
              <w:rPr>
                <w:rFonts w:ascii="Segoe UI" w:hAnsi="Segoe UI" w:cs="Segoe UI"/>
                <w:sz w:val="18"/>
                <w:szCs w:val="18"/>
              </w:rPr>
            </w:pPr>
          </w:p>
        </w:tc>
        <w:tc>
          <w:tcPr>
            <w:tcW w:w="2085" w:type="dxa"/>
            <w:tcBorders>
              <w:top w:val="single" w:sz="6" w:space="0" w:color="000000"/>
              <w:left w:val="single" w:sz="6" w:space="0" w:color="000000"/>
              <w:bottom w:val="single" w:sz="6" w:space="0" w:color="000000"/>
              <w:right w:val="single" w:sz="6" w:space="0" w:color="000000"/>
            </w:tcBorders>
            <w:shd w:val="clear" w:color="auto" w:fill="auto"/>
            <w:hideMark/>
          </w:tcPr>
          <w:p w14:paraId="6A0F1D91"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Facilitar reuniones de colaboración.</w:t>
            </w:r>
            <w:r w:rsidRPr="006B7702">
              <w:rPr>
                <w:rFonts w:ascii="Arial" w:hAnsi="Arial" w:cs="Arial"/>
                <w:sz w:val="20"/>
                <w:szCs w:val="20"/>
              </w:rPr>
              <w:t> </w:t>
            </w: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0EE3EC8"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EEB6935"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82FD4F9"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E0A0934" w14:textId="77777777" w:rsidR="006B7702" w:rsidRPr="006B7702" w:rsidRDefault="006B7702" w:rsidP="006B7702">
            <w:pPr>
              <w:rPr>
                <w:rFonts w:ascii="Segoe UI" w:hAnsi="Segoe UI" w:cs="Segoe UI"/>
                <w:sz w:val="18"/>
                <w:szCs w:val="18"/>
              </w:rPr>
            </w:pPr>
          </w:p>
        </w:tc>
      </w:tr>
      <w:tr w:rsidR="006B7702" w:rsidRPr="006B7702" w14:paraId="5BE75D61" w14:textId="77777777" w:rsidTr="006B7702">
        <w:trPr>
          <w:trHeight w:val="525"/>
        </w:trPr>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C8E42BF"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8A34E97" w14:textId="77777777" w:rsidR="006B7702" w:rsidRPr="006B7702" w:rsidRDefault="006B7702" w:rsidP="006B7702">
            <w:pPr>
              <w:rPr>
                <w:rFonts w:ascii="Segoe UI" w:hAnsi="Segoe UI" w:cs="Segoe UI"/>
                <w:sz w:val="18"/>
                <w:szCs w:val="18"/>
              </w:rPr>
            </w:pPr>
          </w:p>
        </w:tc>
        <w:tc>
          <w:tcPr>
            <w:tcW w:w="2085" w:type="dxa"/>
            <w:tcBorders>
              <w:top w:val="single" w:sz="6" w:space="0" w:color="000000"/>
              <w:left w:val="single" w:sz="6" w:space="0" w:color="000000"/>
              <w:bottom w:val="single" w:sz="6" w:space="0" w:color="000000"/>
              <w:right w:val="single" w:sz="6" w:space="0" w:color="000000"/>
            </w:tcBorders>
            <w:shd w:val="clear" w:color="auto" w:fill="auto"/>
            <w:hideMark/>
          </w:tcPr>
          <w:p w14:paraId="4C0AA8FB"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Fomentar la comunicación continua.</w:t>
            </w:r>
            <w:r w:rsidRPr="006B7702">
              <w:rPr>
                <w:rFonts w:ascii="Arial" w:hAnsi="Arial" w:cs="Arial"/>
                <w:sz w:val="20"/>
                <w:szCs w:val="20"/>
              </w:rPr>
              <w:t> </w:t>
            </w: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00192E1"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76C9894"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C26539C" w14:textId="77777777" w:rsidR="006B7702" w:rsidRPr="006B7702" w:rsidRDefault="006B7702" w:rsidP="006B7702">
            <w:pPr>
              <w:rPr>
                <w:rFonts w:ascii="Segoe UI" w:hAnsi="Segoe UI" w:cs="Segoe UI"/>
                <w:sz w:val="18"/>
                <w:szCs w:val="18"/>
              </w:rPr>
            </w:pP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626C73" w14:textId="77777777" w:rsidR="006B7702" w:rsidRPr="006B7702" w:rsidRDefault="006B7702" w:rsidP="006B7702">
            <w:pPr>
              <w:rPr>
                <w:rFonts w:ascii="Segoe UI" w:hAnsi="Segoe UI" w:cs="Segoe UI"/>
                <w:sz w:val="18"/>
                <w:szCs w:val="18"/>
              </w:rPr>
            </w:pPr>
          </w:p>
        </w:tc>
      </w:tr>
      <w:tr w:rsidR="006B7702" w:rsidRPr="006B7702" w14:paraId="037FFBBD" w14:textId="77777777" w:rsidTr="006B7702">
        <w:trPr>
          <w:trHeight w:val="525"/>
        </w:trPr>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55F637C4"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Evaluar el impacto de la implementación de la evaluación formativa y el trabajo colaborativo entre docentes.</w:t>
            </w:r>
            <w:r w:rsidRPr="006B7702">
              <w:rPr>
                <w:rFonts w:ascii="Arial" w:hAnsi="Arial" w:cs="Arial"/>
                <w:sz w:val="20"/>
                <w:szCs w:val="20"/>
              </w:rPr>
              <w:t> </w:t>
            </w:r>
          </w:p>
          <w:p w14:paraId="61C638C3"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0C7C7386" w14:textId="2D3CDAC1"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Efectividad del programa de formación en la mejora de las habilidades de evaluación formativa de los docentes de matemáticas.</w:t>
            </w:r>
            <w:r w:rsidRPr="006B7702">
              <w:rPr>
                <w:rFonts w:ascii="Arial" w:hAnsi="Arial" w:cs="Arial"/>
                <w:sz w:val="20"/>
                <w:szCs w:val="20"/>
              </w:rPr>
              <w:t> </w:t>
            </w:r>
          </w:p>
          <w:p w14:paraId="1D6897A0"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rPr>
              <w:t> </w:t>
            </w:r>
          </w:p>
        </w:tc>
        <w:tc>
          <w:tcPr>
            <w:tcW w:w="2085" w:type="dxa"/>
            <w:tcBorders>
              <w:top w:val="single" w:sz="6" w:space="0" w:color="000000"/>
              <w:left w:val="single" w:sz="6" w:space="0" w:color="000000"/>
              <w:bottom w:val="single" w:sz="6" w:space="0" w:color="000000"/>
              <w:right w:val="single" w:sz="6" w:space="0" w:color="000000"/>
            </w:tcBorders>
            <w:shd w:val="clear" w:color="auto" w:fill="auto"/>
            <w:hideMark/>
          </w:tcPr>
          <w:p w14:paraId="508D9497"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Diseñar indicadores de impacto.</w:t>
            </w:r>
            <w:r w:rsidRPr="006B7702">
              <w:rPr>
                <w:rFonts w:ascii="Arial" w:hAnsi="Arial" w:cs="Arial"/>
                <w:sz w:val="20"/>
                <w:szCs w:val="20"/>
              </w:rPr>
              <w:t> </w:t>
            </w:r>
          </w:p>
          <w:p w14:paraId="628A38EC"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Analizar datos y resultados.</w:t>
            </w:r>
            <w:r w:rsidRPr="006B7702">
              <w:rPr>
                <w:rFonts w:ascii="Arial" w:hAnsi="Arial" w:cs="Arial"/>
                <w:sz w:val="20"/>
                <w:szCs w:val="20"/>
              </w:rPr>
              <w:t> </w:t>
            </w:r>
          </w:p>
          <w:p w14:paraId="6BB6AE4B"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Identificar áreas de mejora. </w:t>
            </w:r>
            <w:r w:rsidRPr="006B7702">
              <w:rPr>
                <w:rFonts w:ascii="Arial" w:hAnsi="Arial" w:cs="Arial"/>
                <w:sz w:val="20"/>
                <w:szCs w:val="20"/>
              </w:rPr>
              <w:t> </w:t>
            </w:r>
          </w:p>
        </w:tc>
        <w:tc>
          <w:tcPr>
            <w:tcW w:w="2115" w:type="dxa"/>
            <w:tcBorders>
              <w:top w:val="single" w:sz="6" w:space="0" w:color="000000"/>
              <w:left w:val="single" w:sz="6" w:space="0" w:color="000000"/>
              <w:bottom w:val="single" w:sz="6" w:space="0" w:color="000000"/>
              <w:right w:val="single" w:sz="6" w:space="0" w:color="000000"/>
            </w:tcBorders>
            <w:shd w:val="clear" w:color="auto" w:fill="auto"/>
            <w:hideMark/>
          </w:tcPr>
          <w:p w14:paraId="5A49570D"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Cumplimiento de los criterios y/o indicadores por el 60% de los docentes.</w:t>
            </w:r>
            <w:r w:rsidRPr="006B7702">
              <w:rPr>
                <w:rFonts w:ascii="Arial" w:hAnsi="Arial" w:cs="Arial"/>
                <w:sz w:val="20"/>
                <w:szCs w:val="2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hideMark/>
          </w:tcPr>
          <w:p w14:paraId="4A9D6577"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Cumplimiento de los criterios y/o indicadores por el 40% de los docentes.</w:t>
            </w:r>
            <w:r w:rsidRPr="006B7702">
              <w:rPr>
                <w:rFonts w:ascii="Arial" w:hAnsi="Arial" w:cs="Arial"/>
                <w:sz w:val="20"/>
                <w:szCs w:val="20"/>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134A549C"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El 80% de los docentes mejorar sus prácticas de evaluación formativa y el trabajo colaborativo. </w:t>
            </w:r>
            <w:r w:rsidRPr="006B7702">
              <w:rPr>
                <w:rFonts w:ascii="Arial" w:hAnsi="Arial" w:cs="Arial"/>
                <w:sz w:val="20"/>
                <w:szCs w:val="20"/>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259C9800" w14:textId="77777777" w:rsidR="006B7702" w:rsidRPr="006B7702" w:rsidRDefault="006B7702" w:rsidP="006B7702">
            <w:pPr>
              <w:jc w:val="both"/>
              <w:textAlignment w:val="baseline"/>
              <w:rPr>
                <w:rFonts w:ascii="Segoe UI" w:hAnsi="Segoe UI" w:cs="Segoe UI"/>
                <w:sz w:val="18"/>
                <w:szCs w:val="18"/>
              </w:rPr>
            </w:pPr>
            <w:r w:rsidRPr="006B7702">
              <w:rPr>
                <w:rFonts w:ascii="Arial" w:hAnsi="Arial" w:cs="Arial"/>
                <w:sz w:val="20"/>
                <w:szCs w:val="20"/>
                <w:lang w:val="es-ES"/>
              </w:rPr>
              <w:t>Grupo Focal con docentes para obtener comentarios en profundidad.</w:t>
            </w:r>
            <w:r w:rsidRPr="006B7702">
              <w:rPr>
                <w:rFonts w:ascii="Arial" w:hAnsi="Arial" w:cs="Arial"/>
                <w:sz w:val="20"/>
                <w:szCs w:val="20"/>
              </w:rPr>
              <w:t> </w:t>
            </w:r>
          </w:p>
        </w:tc>
      </w:tr>
    </w:tbl>
    <w:p w14:paraId="047A88BB" w14:textId="049F6EAE" w:rsidR="006B7702" w:rsidRDefault="006B7702" w:rsidP="002E72BE">
      <w:pPr>
        <w:jc w:val="both"/>
        <w:rPr>
          <w:b/>
          <w:bCs/>
        </w:rPr>
      </w:pPr>
    </w:p>
    <w:p w14:paraId="5DD9509D" w14:textId="721A6C39" w:rsidR="00496BAA" w:rsidRDefault="00496BAA" w:rsidP="002E72BE">
      <w:pPr>
        <w:jc w:val="both"/>
        <w:rPr>
          <w:rFonts w:asciiTheme="minorHAnsi" w:hAnsiTheme="minorHAnsi" w:cstheme="minorHAnsi"/>
          <w:b/>
          <w:bCs/>
        </w:rPr>
      </w:pPr>
      <w:r>
        <w:rPr>
          <w:rFonts w:asciiTheme="minorHAnsi" w:hAnsiTheme="minorHAnsi" w:cstheme="minorHAnsi"/>
          <w:b/>
          <w:bCs/>
        </w:rPr>
        <w:lastRenderedPageBreak/>
        <w:t>Anexo 7: Rúbrica acompañamiento docente al aula</w:t>
      </w:r>
    </w:p>
    <w:p w14:paraId="7AB6BB24" w14:textId="4F365EC5" w:rsidR="00496BAA" w:rsidRDefault="00496BAA" w:rsidP="002E72BE">
      <w:pPr>
        <w:jc w:val="both"/>
        <w:rPr>
          <w:rFonts w:asciiTheme="minorHAnsi" w:hAnsiTheme="minorHAnsi" w:cstheme="minorHAnsi"/>
          <w:b/>
          <w:bCs/>
        </w:rPr>
      </w:pPr>
    </w:p>
    <w:p w14:paraId="66E05066" w14:textId="77777777" w:rsidR="00496BAA" w:rsidRPr="009F44D3" w:rsidRDefault="00496BAA" w:rsidP="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b/>
          <w:bCs/>
          <w:color w:val="000000"/>
          <w:u w:val="single"/>
        </w:rPr>
        <w:t>RÚBRICA DE ACOMPAÑAMIENTO AL AULA </w:t>
      </w:r>
    </w:p>
    <w:p w14:paraId="467954B0" w14:textId="77777777" w:rsidR="00496BAA" w:rsidRPr="009F44D3" w:rsidRDefault="00496BAA" w:rsidP="00496BAA">
      <w:pPr>
        <w:rPr>
          <w:rFonts w:asciiTheme="minorHAnsi" w:hAnsiTheme="minorHAnsi" w:cstheme="minorHAnsi"/>
        </w:rPr>
      </w:pPr>
    </w:p>
    <w:tbl>
      <w:tblPr>
        <w:tblW w:w="0" w:type="auto"/>
        <w:tblCellMar>
          <w:top w:w="15" w:type="dxa"/>
          <w:left w:w="15" w:type="dxa"/>
          <w:bottom w:w="15" w:type="dxa"/>
          <w:right w:w="15" w:type="dxa"/>
        </w:tblCellMar>
        <w:tblLook w:val="04A0" w:firstRow="1" w:lastRow="0" w:firstColumn="1" w:lastColumn="0" w:noHBand="0" w:noVBand="1"/>
      </w:tblPr>
      <w:tblGrid>
        <w:gridCol w:w="1736"/>
        <w:gridCol w:w="206"/>
        <w:gridCol w:w="1277"/>
        <w:gridCol w:w="206"/>
      </w:tblGrid>
      <w:tr w:rsidR="00496BAA" w:rsidRPr="009F44D3" w14:paraId="65BE1DD0" w14:textId="77777777" w:rsidTr="00496B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B2B28A"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Docente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78205D" w14:textId="55FCC5C8" w:rsidR="00496BAA" w:rsidRPr="009F44D3" w:rsidRDefault="00496BAA">
            <w:pPr>
              <w:rPr>
                <w:rFonts w:asciiTheme="minorHAnsi" w:hAnsiTheme="minorHAnsi" w:cstheme="minorHAnsi"/>
              </w:rPr>
            </w:pPr>
            <w:r w:rsidRPr="009F44D3">
              <w:rPr>
                <w:rFonts w:asciiTheme="minorHAnsi" w:hAnsiTheme="minorHAnsi" w:cstheme="minorHAnsi"/>
              </w:rPr>
              <w:t xml:space="preserv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7E6D85"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Evaluador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3C6A12" w14:textId="77777777" w:rsidR="00496BAA" w:rsidRPr="009F44D3" w:rsidRDefault="00496BAA">
            <w:pPr>
              <w:rPr>
                <w:rFonts w:asciiTheme="minorHAnsi" w:hAnsiTheme="minorHAnsi" w:cstheme="minorHAnsi"/>
              </w:rPr>
            </w:pPr>
          </w:p>
        </w:tc>
      </w:tr>
      <w:tr w:rsidR="00496BAA" w:rsidRPr="009F44D3" w14:paraId="4A165788" w14:textId="77777777" w:rsidTr="00496B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8A9645"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Fecha y horario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B3A982" w14:textId="77777777" w:rsidR="00496BAA" w:rsidRPr="009F44D3" w:rsidRDefault="00496BAA">
            <w:pPr>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7AD543"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Asignatura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460E8" w14:textId="77777777" w:rsidR="00496BAA" w:rsidRPr="009F44D3" w:rsidRDefault="00496BAA">
            <w:pPr>
              <w:rPr>
                <w:rFonts w:asciiTheme="minorHAnsi" w:hAnsiTheme="minorHAnsi" w:cstheme="minorHAnsi"/>
              </w:rPr>
            </w:pPr>
          </w:p>
        </w:tc>
      </w:tr>
    </w:tbl>
    <w:p w14:paraId="5628DF89" w14:textId="77777777" w:rsidR="00496BAA" w:rsidRPr="009F44D3" w:rsidRDefault="00496BAA" w:rsidP="00496BAA">
      <w:pPr>
        <w:rPr>
          <w:rFonts w:asciiTheme="minorHAnsi" w:hAnsiTheme="minorHAnsi" w:cstheme="minorHAnsi"/>
        </w:rPr>
      </w:pPr>
    </w:p>
    <w:p w14:paraId="79147085" w14:textId="77777777" w:rsidR="00496BAA" w:rsidRPr="009F44D3" w:rsidRDefault="00496BAA" w:rsidP="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b/>
          <w:bCs/>
          <w:color w:val="000000"/>
        </w:rPr>
        <w:t>Objetivo: Acompañar, evaluar y retroalimentar las prácticas de enseñanza de los/as docentes, para fomentar un entorno educativo propicio para el desarrollo integral de los estudiantes. </w:t>
      </w:r>
    </w:p>
    <w:p w14:paraId="202D91C8" w14:textId="77777777" w:rsidR="00496BAA" w:rsidRPr="009F44D3" w:rsidRDefault="00496BAA" w:rsidP="00496BAA">
      <w:pPr>
        <w:rPr>
          <w:rFonts w:asciiTheme="minorHAnsi" w:hAnsiTheme="minorHAnsi" w:cstheme="minorHAnsi"/>
        </w:rPr>
      </w:pPr>
    </w:p>
    <w:p w14:paraId="0F3E7C0D" w14:textId="77777777" w:rsidR="00496BAA" w:rsidRPr="009F44D3" w:rsidRDefault="00496BAA" w:rsidP="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b/>
          <w:bCs/>
          <w:color w:val="000000"/>
        </w:rPr>
        <w:t>Dimensión 1:</w:t>
      </w:r>
    </w:p>
    <w:tbl>
      <w:tblPr>
        <w:tblW w:w="0" w:type="auto"/>
        <w:jc w:val="center"/>
        <w:tblCellMar>
          <w:top w:w="15" w:type="dxa"/>
          <w:left w:w="15" w:type="dxa"/>
          <w:bottom w:w="15" w:type="dxa"/>
          <w:right w:w="15" w:type="dxa"/>
        </w:tblCellMar>
        <w:tblLook w:val="04A0" w:firstRow="1" w:lastRow="0" w:firstColumn="1" w:lastColumn="0" w:noHBand="0" w:noVBand="1"/>
      </w:tblPr>
      <w:tblGrid>
        <w:gridCol w:w="3107"/>
        <w:gridCol w:w="3299"/>
        <w:gridCol w:w="3377"/>
        <w:gridCol w:w="3769"/>
      </w:tblGrid>
      <w:tr w:rsidR="00496BAA" w:rsidRPr="009F44D3" w14:paraId="3C21639E" w14:textId="77777777" w:rsidTr="009F44D3">
        <w:trPr>
          <w:trHeight w:val="440"/>
          <w:jc w:val="center"/>
        </w:trPr>
        <w:tc>
          <w:tcPr>
            <w:tcW w:w="0" w:type="auto"/>
            <w:gridSpan w:val="4"/>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B29C2C1"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ROL DOCENTE COMO MEDIADOR DE APRENDIZAJES</w:t>
            </w:r>
          </w:p>
        </w:tc>
      </w:tr>
      <w:tr w:rsidR="00496BAA" w:rsidRPr="009F44D3" w14:paraId="1E22AB48" w14:textId="77777777" w:rsidTr="009F44D3">
        <w:trPr>
          <w:trHeight w:val="44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F787D3" w14:textId="77777777" w:rsidR="00496BAA" w:rsidRPr="009F44D3" w:rsidRDefault="00496BAA" w:rsidP="00496BAA">
            <w:pPr>
              <w:pStyle w:val="NormalWeb"/>
              <w:numPr>
                <w:ilvl w:val="0"/>
                <w:numId w:val="15"/>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Da a conocer el objetivo de la clase a los/as estudiantes.</w:t>
            </w:r>
          </w:p>
        </w:tc>
      </w:tr>
      <w:tr w:rsidR="00496BAA" w:rsidRPr="009F44D3" w14:paraId="25A0FFFA"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311A5C6"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71174B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3B898B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5BC8138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5D08E1E6"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88D19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comunica claramente el objetivo de la clase a los/las estudiantes.</w:t>
            </w:r>
          </w:p>
          <w:p w14:paraId="17DC86EA" w14:textId="77777777" w:rsidR="00496BAA" w:rsidRPr="009F44D3" w:rsidRDefault="00496BAA">
            <w:pPr>
              <w:spacing w:after="240"/>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306D5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presenta el objetivo de la clase de manera clara y directa al inicio de ésta.</w:t>
            </w:r>
          </w:p>
          <w:p w14:paraId="16DE79A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FED71C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comunicación del objetivo es confusa o inexistente, lo que dificulta el enfoque del aprendizaje.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32D10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comunica claramente de la clase de forma inspiradora y relevante para los/las estudiantes.</w:t>
            </w:r>
          </w:p>
          <w:p w14:paraId="4F8A15EB"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F77B56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comunicación del objetivo se presenta de manera atractiva, con ejemplos o situaciones que capturan el interés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7844B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presenta el objetivo de la clase de manera excepcional, de forma creativa y variada.</w:t>
            </w:r>
          </w:p>
          <w:p w14:paraId="56F198D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0D825BD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comunicación del objetivo se adapta a las necesidades individuales de los/las estudiantes y se vincula con sus experiencias y conocimientos previos.</w:t>
            </w:r>
          </w:p>
        </w:tc>
      </w:tr>
      <w:tr w:rsidR="00496BAA" w:rsidRPr="009F44D3" w14:paraId="7C7BD26F" w14:textId="77777777" w:rsidTr="009F44D3">
        <w:trPr>
          <w:trHeight w:val="44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F1C42" w14:textId="77777777" w:rsidR="00496BAA" w:rsidRPr="009F44D3" w:rsidRDefault="00496BAA" w:rsidP="00496BAA">
            <w:pPr>
              <w:pStyle w:val="NormalWeb"/>
              <w:numPr>
                <w:ilvl w:val="0"/>
                <w:numId w:val="16"/>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lastRenderedPageBreak/>
              <w:t>Entrega instrucciones claras para el desarrollo de la actividad.</w:t>
            </w:r>
          </w:p>
        </w:tc>
      </w:tr>
      <w:tr w:rsidR="00496BAA" w:rsidRPr="009F44D3" w14:paraId="62CDFD16"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544F0F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0DC613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18B152A"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FB7A1F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245822E3"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732C3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Las instrucciones proporcionadas por el docente son confusas y poco claras.</w:t>
            </w:r>
          </w:p>
          <w:p w14:paraId="4473A05B"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2DB984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Los/las estudiantes tienen dificultades para entender lo que se espera de ellos en la actividad.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6CBD3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proporciona instrucciones claras al inicio de la actividad.</w:t>
            </w:r>
          </w:p>
          <w:p w14:paraId="2FA4E63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4218F8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Los/las estudiantes tienen una comprensión incipiente de lo que deben hacer en la actividad.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8BC79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entrega instrucciones claras y precisas que permiten a los/las estudiantes comprender claramente qué deben hacer.</w:t>
            </w:r>
          </w:p>
          <w:p w14:paraId="6B74E9B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F37B12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Los/las estudiantes tienen una comprensión completa de las expectativas y requisitos de la actividad.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3251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entrega instrucciones claras y detalladas, anticipando posibles dudas o confusiones de los/las estudiantes.</w:t>
            </w:r>
          </w:p>
          <w:p w14:paraId="2603B98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 </w:t>
            </w:r>
          </w:p>
          <w:p w14:paraId="77F24543"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Los/las estudiantes tienen una comprensión profunda de lo que se espera de ellos y cómo abordar la actividad de manera efectiva.</w:t>
            </w:r>
          </w:p>
        </w:tc>
      </w:tr>
      <w:tr w:rsidR="00496BAA" w:rsidRPr="009F44D3" w14:paraId="6604352A" w14:textId="77777777" w:rsidTr="009F44D3">
        <w:trPr>
          <w:trHeight w:val="42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F2891" w14:textId="77777777" w:rsidR="00496BAA" w:rsidRPr="009F44D3" w:rsidRDefault="00496BAA" w:rsidP="00496BAA">
            <w:pPr>
              <w:pStyle w:val="NormalWeb"/>
              <w:numPr>
                <w:ilvl w:val="0"/>
                <w:numId w:val="17"/>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Realiza actividades diversificadas que desarrollen las habilidades contempladas en el OA.</w:t>
            </w:r>
          </w:p>
        </w:tc>
      </w:tr>
      <w:tr w:rsidR="00496BAA" w:rsidRPr="009F44D3" w14:paraId="453F476D"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A787B1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B167A8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867FCE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85D7AD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52EA638A"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A403F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presenta actividades no diversificadas, que no abordan de manera adecuada las habilidades del OA.</w:t>
            </w:r>
          </w:p>
          <w:p w14:paraId="5A387BE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 </w:t>
            </w:r>
          </w:p>
          <w:p w14:paraId="43F766E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Las actividades carecen de autenticidad y no se adaptan a las necesidades e intereses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34698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ofrece actividades poco diversificadas que desarrollan algunas de las habilidades contempladas en el OA.</w:t>
            </w:r>
          </w:p>
          <w:p w14:paraId="46C1ABF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0EF03FD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Las actividades son adecuadas, pero podrían mejorar en cuanto a la profundidad y complejidad para promover un aprendizaje más significativo.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CCD0C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diseña actividades diversificadas que abordan de manera efectiva las habilidades del OA.</w:t>
            </w:r>
          </w:p>
          <w:p w14:paraId="197311D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E7FC52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Las actividades son estimulantes y desafiantes, fomentando el pensamiento crítico y la resolución de problemas.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BC8DB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proporciona actividades altamente diversificadas para desarrollar todas las habilidades contempladas en el OA.</w:t>
            </w:r>
          </w:p>
          <w:p w14:paraId="7A967AA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 </w:t>
            </w:r>
          </w:p>
          <w:p w14:paraId="79EB4CB3"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Las actividades se presentan como experiencias significativas y relevantes para la vida de los/las estudiantes.</w:t>
            </w:r>
          </w:p>
        </w:tc>
      </w:tr>
      <w:tr w:rsidR="00496BAA" w:rsidRPr="009F44D3" w14:paraId="7523CA1F" w14:textId="77777777" w:rsidTr="009F44D3">
        <w:trPr>
          <w:trHeight w:val="42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F9905C" w14:textId="77777777" w:rsidR="00496BAA" w:rsidRPr="009F44D3" w:rsidRDefault="00496BAA" w:rsidP="00496BAA">
            <w:pPr>
              <w:pStyle w:val="NormalWeb"/>
              <w:numPr>
                <w:ilvl w:val="0"/>
                <w:numId w:val="18"/>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lastRenderedPageBreak/>
              <w:t>Utiliza prácticas de evaluación formativa para promover el desarrollo de habilidades en los/as estudiantes.</w:t>
            </w:r>
          </w:p>
        </w:tc>
      </w:tr>
      <w:tr w:rsidR="00496BAA" w:rsidRPr="009F44D3" w14:paraId="3F189C7D"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90E0A0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AA2ED9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781348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2C9499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7A0330E2"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384C9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utiliza prácticas de evaluación formativa en el aula.</w:t>
            </w:r>
          </w:p>
          <w:p w14:paraId="40DE126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2747D9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No se brinda retroalimentación o esta es escasa y poco constructiva para el avance del aprendizaje.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03D07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emplea algunas prácticas de evaluación formativa para verificar el progreso de los/las estudiantes en relación con las habilidades claves.</w:t>
            </w:r>
          </w:p>
          <w:p w14:paraId="2F615CAB"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452CD42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Las actividades de evaluación proporcionan cierta retroalimentación, pero podría ser más específica y orientada al desarrollo de habilidades.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D2BED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utiliza regularmente prácticas de evaluación formativa que están diseñadas para fomentar y medir el desarrollo de habilidades en los/las estudiantes.</w:t>
            </w:r>
          </w:p>
          <w:p w14:paraId="26EF470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4485592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retroalimentación proporcionada es constructiva, específica y ayuda a los/las estudiantes a mejorar sus habilidades y competencias.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B9CCB6"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emplea prácticas de evaluación formativa integrándolas de forma natural en el proceso de enseñanza y aprendizaje.</w:t>
            </w:r>
          </w:p>
          <w:p w14:paraId="54EF4E0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B90B88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retroalimentación es oportuna, individualizada y va más allá de la identificación de fortalezas y debilidades, brindando orientación clara para el crecimiento académico y personal de cada estudiante</w:t>
            </w:r>
          </w:p>
        </w:tc>
      </w:tr>
      <w:tr w:rsidR="00496BAA" w:rsidRPr="009F44D3" w14:paraId="67545476" w14:textId="77777777" w:rsidTr="009F44D3">
        <w:trPr>
          <w:trHeight w:val="42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75066" w14:textId="77777777" w:rsidR="00496BAA" w:rsidRPr="009F44D3" w:rsidRDefault="00496BAA" w:rsidP="00496BAA">
            <w:pPr>
              <w:pStyle w:val="NormalWeb"/>
              <w:numPr>
                <w:ilvl w:val="0"/>
                <w:numId w:val="19"/>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Utiliza alguna metodología innovadora que potencie el aprendizaje de los/as  estudiantes.</w:t>
            </w:r>
          </w:p>
        </w:tc>
      </w:tr>
      <w:tr w:rsidR="00496BAA" w:rsidRPr="009F44D3" w14:paraId="4B4A5518"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93912E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D97E2B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6E07CEA"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D24E3F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632B9F9D"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AF55C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utiliza principalmente métodos de enseñanza tradicionales y no incorpora enfoques innovadores durante la clase.</w:t>
            </w:r>
          </w:p>
          <w:p w14:paraId="4A7BA2B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041F23E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La metodología empleada puede ser poco motivadora o </w:t>
            </w:r>
            <w:r w:rsidRPr="009F44D3">
              <w:rPr>
                <w:rFonts w:asciiTheme="minorHAnsi" w:hAnsiTheme="minorHAnsi" w:cstheme="minorHAnsi"/>
                <w:color w:val="000000"/>
              </w:rPr>
              <w:lastRenderedPageBreak/>
              <w:t>no adecuada para abordar las necesidades e intereses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AFFB7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​​experimenta con algunas metodologías innovadoras durante la clase.</w:t>
            </w:r>
          </w:p>
          <w:p w14:paraId="2F4F4C8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 </w:t>
            </w:r>
          </w:p>
          <w:p w14:paraId="10372B96"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Aunque se incorporan enfoques novedosos, aún no se evidencia un cambio significativo en la </w:t>
            </w:r>
            <w:r w:rsidRPr="009F44D3">
              <w:rPr>
                <w:rFonts w:asciiTheme="minorHAnsi" w:hAnsiTheme="minorHAnsi" w:cstheme="minorHAnsi"/>
                <w:color w:val="000000"/>
              </w:rPr>
              <w:lastRenderedPageBreak/>
              <w:t>experiencia de aprendizaje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8FE5D8"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aplica regularmente metodologías innovadoras que se alinean con los objetivos de aprendizaje y las necesidades de los/las estudiantes.</w:t>
            </w:r>
          </w:p>
          <w:p w14:paraId="3E716CD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068E74C"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La metodología empleada fomenta el pensamiento crítico, </w:t>
            </w:r>
            <w:r w:rsidRPr="009F44D3">
              <w:rPr>
                <w:rFonts w:asciiTheme="minorHAnsi" w:hAnsiTheme="minorHAnsi" w:cstheme="minorHAnsi"/>
                <w:color w:val="000000"/>
              </w:rPr>
              <w:lastRenderedPageBreak/>
              <w:t>la creatividad y la participación activa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7DFFC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utiliza de manera excepcional metodologías innovadoras y creativas que transforman la experiencia de aprendizaje de los/las estudiantes.</w:t>
            </w:r>
          </w:p>
          <w:p w14:paraId="43C9BBA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D319B9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La metodología empleada promueve la autonomía, la colaboración y el </w:t>
            </w:r>
            <w:r w:rsidRPr="009F44D3">
              <w:rPr>
                <w:rFonts w:asciiTheme="minorHAnsi" w:hAnsiTheme="minorHAnsi" w:cstheme="minorHAnsi"/>
                <w:color w:val="000000"/>
              </w:rPr>
              <w:lastRenderedPageBreak/>
              <w:t>desarrollo de habilidades relevantes para el siglo XXI.</w:t>
            </w:r>
          </w:p>
        </w:tc>
      </w:tr>
      <w:tr w:rsidR="00496BAA" w:rsidRPr="009F44D3" w14:paraId="126A417A" w14:textId="77777777" w:rsidTr="009F44D3">
        <w:trPr>
          <w:trHeight w:val="42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97321D" w14:textId="77777777" w:rsidR="00496BAA" w:rsidRPr="009F44D3" w:rsidRDefault="00496BAA" w:rsidP="00496BAA">
            <w:pPr>
              <w:pStyle w:val="NormalWeb"/>
              <w:numPr>
                <w:ilvl w:val="0"/>
                <w:numId w:val="20"/>
              </w:numPr>
              <w:spacing w:before="0" w:beforeAutospacing="0" w:after="0" w:afterAutospacing="0"/>
              <w:textAlignment w:val="baseline"/>
              <w:rPr>
                <w:rFonts w:asciiTheme="minorHAnsi" w:hAnsiTheme="minorHAnsi" w:cstheme="minorHAnsi"/>
                <w:color w:val="000000"/>
              </w:rPr>
            </w:pPr>
            <w:r w:rsidRPr="009F44D3">
              <w:rPr>
                <w:rFonts w:asciiTheme="minorHAnsi" w:hAnsiTheme="minorHAnsi" w:cstheme="minorHAnsi"/>
                <w:color w:val="000000"/>
              </w:rPr>
              <w:lastRenderedPageBreak/>
              <w:t>Realiza síntesis y proceso de metacognición.</w:t>
            </w:r>
          </w:p>
        </w:tc>
      </w:tr>
      <w:tr w:rsidR="00496BAA" w:rsidRPr="009F44D3" w14:paraId="27850657"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15EAEFA"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86B757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D8790A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4C653A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54CC5346" w14:textId="77777777" w:rsidTr="009F44D3">
        <w:trPr>
          <w:trHeight w:val="2484"/>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51001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fomenta la realización de síntesis ni el proceso de metacognición entre los/las estudiantes.</w:t>
            </w:r>
          </w:p>
          <w:p w14:paraId="7F7C3216"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5A9A72B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No se brinda orientación o tiempo para que los/las estudiantes reflexionen sobre su propio proceso de aprendizaje.</w:t>
            </w:r>
          </w:p>
          <w:p w14:paraId="7230F3D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y/o</w:t>
            </w:r>
          </w:p>
          <w:p w14:paraId="5B081D08"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No se promueve el desarrollo de habilidades metacognitivas, como la autorreflexión o el establecimiento de metas.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E9B23"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ocasionalmente invita a los/las estudiantes a realizar síntesis de la información aprendida</w:t>
            </w:r>
          </w:p>
          <w:p w14:paraId="1FA288C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3964EAF8"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fomenta la reflexión sobre el proceso de aprendizaje, pero no es una práctica constante.</w:t>
            </w:r>
          </w:p>
          <w:p w14:paraId="6F96EEE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y/o</w:t>
            </w:r>
          </w:p>
          <w:p w14:paraId="0C58FB3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brinda alguna retroalimentación sobre el desempeño académico, pero no se profundiza en el desarrollo de habilidades metacognitivas.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A9AC2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regularmente guía a los/las estudiantes en la realización de síntesis para integrar y aplicar el conocimiento adquirido.</w:t>
            </w:r>
          </w:p>
          <w:p w14:paraId="243EC2E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6C7736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promueve la reflexión sobre el proceso de aprendizaje, animando a los/las estudiantes a pensar en sus estrategias y en su propio progreso.</w:t>
            </w:r>
          </w:p>
          <w:p w14:paraId="7CA40B3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y(o</w:t>
            </w:r>
          </w:p>
          <w:p w14:paraId="3C4E3489"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facilita el desarrollo de habilidades metacognitivas mediante preguntas reflexivas, diálogos y retroalimentación constructiva.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424E9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fomenta de manera excepcional la realización de síntesis como parte fundamental del proceso de aprendizaje.</w:t>
            </w:r>
          </w:p>
          <w:p w14:paraId="4DCE33D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AA7033C"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incorpora la metacognición como una práctica integral en todas las etapas de la enseñanza y aprendizaje.</w:t>
            </w:r>
          </w:p>
          <w:p w14:paraId="74340FF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y/o</w:t>
            </w:r>
          </w:p>
          <w:p w14:paraId="0C55DB5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promueve la autorregulación y la toma de conciencia de los/las estudiantes sobre su aprendizaje, lo que potencia su autonomía y responsabilidad.</w:t>
            </w:r>
          </w:p>
        </w:tc>
      </w:tr>
    </w:tbl>
    <w:p w14:paraId="3DA386E3" w14:textId="77777777" w:rsidR="00496BAA" w:rsidRPr="009F44D3" w:rsidRDefault="00496BAA" w:rsidP="00496BAA">
      <w:pPr>
        <w:rPr>
          <w:rFonts w:asciiTheme="minorHAnsi" w:hAnsiTheme="minorHAnsi" w:cstheme="minorHAnsi"/>
        </w:rPr>
      </w:pPr>
    </w:p>
    <w:p w14:paraId="457A7FDE" w14:textId="77777777" w:rsidR="00496BAA" w:rsidRPr="009F44D3" w:rsidRDefault="00496BAA" w:rsidP="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b/>
          <w:bCs/>
          <w:color w:val="000000"/>
        </w:rPr>
        <w:t>Dimensión 2:</w:t>
      </w:r>
    </w:p>
    <w:tbl>
      <w:tblPr>
        <w:tblW w:w="9026" w:type="dxa"/>
        <w:jc w:val="center"/>
        <w:tblCellMar>
          <w:top w:w="15" w:type="dxa"/>
          <w:left w:w="15" w:type="dxa"/>
          <w:bottom w:w="15" w:type="dxa"/>
          <w:right w:w="15" w:type="dxa"/>
        </w:tblCellMar>
        <w:tblLook w:val="04A0" w:firstRow="1" w:lastRow="0" w:firstColumn="1" w:lastColumn="0" w:noHBand="0" w:noVBand="1"/>
      </w:tblPr>
      <w:tblGrid>
        <w:gridCol w:w="2260"/>
        <w:gridCol w:w="2058"/>
        <w:gridCol w:w="2352"/>
        <w:gridCol w:w="2356"/>
      </w:tblGrid>
      <w:tr w:rsidR="00496BAA" w:rsidRPr="009F44D3" w14:paraId="0F2BA245"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788337B"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ORGANIZACIÓN DEL TIEMPO DE CLASE</w:t>
            </w:r>
          </w:p>
        </w:tc>
      </w:tr>
      <w:tr w:rsidR="00496BAA" w:rsidRPr="009F44D3" w14:paraId="5C48951F"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FCE778" w14:textId="77777777" w:rsidR="00496BAA" w:rsidRPr="009F44D3" w:rsidRDefault="00496BAA" w:rsidP="00496BAA">
            <w:pPr>
              <w:pStyle w:val="NormalWeb"/>
              <w:numPr>
                <w:ilvl w:val="0"/>
                <w:numId w:val="21"/>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lastRenderedPageBreak/>
              <w:t>Destina tiempo para la activación de los conocimientos previos.</w:t>
            </w:r>
          </w:p>
        </w:tc>
      </w:tr>
      <w:tr w:rsidR="00496BAA" w:rsidRPr="009F44D3" w14:paraId="3D968FD8"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78DBEB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3DB823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571FA091"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35FCF0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2A1C6F11"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929C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destina tiempo específico para activar los conocimientos previos de los/las estudiantes.</w:t>
            </w:r>
          </w:p>
          <w:p w14:paraId="6465C9F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30019B1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Los/las estudiantes pueden no estar suficientemente preparados/as para abordar el nuevo contenido debido a la falta de activación de sus conocimientos previos.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78816"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hace esfuerzos para activar los conocimientos previos de los/las estudiantes, pero puede hacerlo de manera superficial o poco estructurada.</w:t>
            </w:r>
          </w:p>
          <w:p w14:paraId="5E1C9FD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0B2BD70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Aunque se reconoce la importancia de activar los conocimientos previos, aún hay margen para mejorar la efectividad y la consistencia de esta estrategia.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E46FD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destina tiempo de manera intencionada y planificada para activar los conocimientos previos de los/las estudiantes.</w:t>
            </w:r>
          </w:p>
          <w:p w14:paraId="75A4996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469EB52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utiliza una variedad de estrategias para activar los conocimientos previos, como preguntas, lluvia de ideas, debates o ejercicios prácticos.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9868D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activa los conocimientos previos de manera excepcional, asegurándose de que todos los/las estudiantes participen en el proceso.</w:t>
            </w:r>
          </w:p>
          <w:p w14:paraId="5EF9F6F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3685125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utilizan estrategias altamente efectivas y creativas para activar los conocimientos previos, adaptadas a las características y necesidades individuales de los/las estudiantes.</w:t>
            </w:r>
          </w:p>
        </w:tc>
      </w:tr>
      <w:tr w:rsidR="00496BAA" w:rsidRPr="009F44D3" w14:paraId="12FC5A95"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D9726" w14:textId="77777777" w:rsidR="00496BAA" w:rsidRPr="009F44D3" w:rsidRDefault="00496BAA" w:rsidP="00496BAA">
            <w:pPr>
              <w:pStyle w:val="NormalWeb"/>
              <w:numPr>
                <w:ilvl w:val="0"/>
                <w:numId w:val="22"/>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Mantiene la fluidez de la clase respetando los tiempos según la relevancia del o los tema(s) tratado(s).</w:t>
            </w:r>
          </w:p>
        </w:tc>
      </w:tr>
      <w:tr w:rsidR="00496BAA" w:rsidRPr="009F44D3" w14:paraId="6D3E13D2"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62BCE6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lastRenderedPageBreak/>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99B5D08"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84CB42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1A90C0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389EEE4F"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8B457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tiene dificultades para mantener la fluidez de la clase y puede perder tiempo en temas poco relevantes o que no están directamente relacionados con los objetivos de aprendizaje.</w:t>
            </w:r>
          </w:p>
          <w:p w14:paraId="56F5C35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D5304B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gestión del tiempo puede ser inadecuada, dejando temas importantes sin abordar o tratándolos de forma apresurada.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E9DE2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hace esfuerzos para mantener la fluidez de la clase, pero puede haber momentos en los que se desvía del tema principal.</w:t>
            </w:r>
          </w:p>
          <w:p w14:paraId="7AFCD5B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50A07D6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Aunque hay una gestión del tiempo aceptable, algunas veces pueden extenderse más allá del tiempo planificado, dejando menos tiempo para otros contenidos.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F734F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mantiene la fluidez de la clase de manera efectiva, centrando la atención en los temas relevantes y manteniendo el enfoque en los objetivos de aprendizaje.</w:t>
            </w:r>
          </w:p>
          <w:p w14:paraId="21B837E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3344A38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clase fluye de manera coherente y se aprovecha cada minuto para el aprendizaje significativo.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173D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administra el tiempo de la clase de manera excepcional, manteniendo una fluidez perfecta y ajustando los tiempos según la relevancia de cada tema tratado.</w:t>
            </w:r>
          </w:p>
          <w:p w14:paraId="4906C39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38B789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gestión del tiempo es tan eficiente que se logra abarcar todos los temas relevantes, asegurando una comprensión profunda de los objetivos de aprendizaje.</w:t>
            </w:r>
          </w:p>
        </w:tc>
      </w:tr>
      <w:tr w:rsidR="00496BAA" w:rsidRPr="009F44D3" w14:paraId="7ABB0229"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92D48" w14:textId="77777777" w:rsidR="00496BAA" w:rsidRPr="009F44D3" w:rsidRDefault="00496BAA" w:rsidP="00496BAA">
            <w:pPr>
              <w:pStyle w:val="NormalWeb"/>
              <w:numPr>
                <w:ilvl w:val="0"/>
                <w:numId w:val="23"/>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Distribuye el tiempo productivamente para la realización de todas las actividades de la clase (Inicio - Desarrollo - Cierre).</w:t>
            </w:r>
          </w:p>
        </w:tc>
      </w:tr>
      <w:tr w:rsidR="00496BAA" w:rsidRPr="009F44D3" w14:paraId="77B833B7"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34EEB6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5A8FE9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F3CE28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DCACA1A"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2B448AB7"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A4DF6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El docente tiene dificultades para distribuir </w:t>
            </w:r>
            <w:r w:rsidRPr="009F44D3">
              <w:rPr>
                <w:rFonts w:asciiTheme="minorHAnsi" w:hAnsiTheme="minorHAnsi" w:cstheme="minorHAnsi"/>
                <w:color w:val="000000"/>
              </w:rPr>
              <w:lastRenderedPageBreak/>
              <w:t>adecuadamente el tiempo de la clase y puede excederse o quedarse corto en alguna de las partes (inicio, desarrollo o cierre).</w:t>
            </w:r>
          </w:p>
          <w:p w14:paraId="001A554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0D46FBFC"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Puede haber interrupciones frecuentes o falta de organización en la secuencia de actividades.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3DAEF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 xml:space="preserve">El docente hace esfuerzos para distribuir el tiempo </w:t>
            </w:r>
            <w:r w:rsidRPr="009F44D3">
              <w:rPr>
                <w:rFonts w:asciiTheme="minorHAnsi" w:hAnsiTheme="minorHAnsi" w:cstheme="minorHAnsi"/>
                <w:color w:val="000000"/>
              </w:rPr>
              <w:lastRenderedPageBreak/>
              <w:t>de manera efectiva, pero ocasionalmente puede enfrentar dificultades para ajustarse a la planificación.</w:t>
            </w:r>
          </w:p>
          <w:p w14:paraId="146D24D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3A2B19C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abordan todas las partes de la clase, pero puede haber momentos en los que alguna de ellas se vea limitada por el tiempo disponible.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9DB8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 xml:space="preserve">El docente distribuye el tiempo de la clase de manera efectiva y </w:t>
            </w:r>
            <w:r w:rsidRPr="009F44D3">
              <w:rPr>
                <w:rFonts w:asciiTheme="minorHAnsi" w:hAnsiTheme="minorHAnsi" w:cstheme="minorHAnsi"/>
                <w:color w:val="000000"/>
              </w:rPr>
              <w:lastRenderedPageBreak/>
              <w:t>planificada, asegurándose de cubrir todas las partes (inicio, desarrollo y cierre) de manera equitativa.</w:t>
            </w:r>
          </w:p>
          <w:p w14:paraId="1DB7FF9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36D5487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aprovecha de manera óptima el tiempo para cada actividad, garantizando que los OA se aborden de manera adecuada.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4A5D7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 xml:space="preserve">El docente administra el tiempo de la clase de manera </w:t>
            </w:r>
            <w:r w:rsidRPr="009F44D3">
              <w:rPr>
                <w:rFonts w:asciiTheme="minorHAnsi" w:hAnsiTheme="minorHAnsi" w:cstheme="minorHAnsi"/>
                <w:color w:val="000000"/>
              </w:rPr>
              <w:lastRenderedPageBreak/>
              <w:t>excepcional, manteniendo un equilibrio perfecto entre el inicio, desarrollo y cierre.</w:t>
            </w:r>
          </w:p>
          <w:p w14:paraId="52F1773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476C3DC"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logra una distribución óptima del tiempo que permite alcanzar los objetivos de aprendizaje de manera profunda y significativa.</w:t>
            </w:r>
          </w:p>
        </w:tc>
      </w:tr>
      <w:tr w:rsidR="00496BAA" w:rsidRPr="009F44D3" w14:paraId="7B8626D2"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8A665E" w14:textId="77777777" w:rsidR="00496BAA" w:rsidRPr="009F44D3" w:rsidRDefault="00496BAA" w:rsidP="00496BAA">
            <w:pPr>
              <w:pStyle w:val="NormalWeb"/>
              <w:numPr>
                <w:ilvl w:val="0"/>
                <w:numId w:val="24"/>
              </w:numPr>
              <w:spacing w:before="0" w:beforeAutospacing="0" w:after="0" w:afterAutospacing="0"/>
              <w:textAlignment w:val="baseline"/>
              <w:rPr>
                <w:rFonts w:asciiTheme="minorHAnsi" w:hAnsiTheme="minorHAnsi" w:cstheme="minorHAnsi"/>
                <w:color w:val="000000"/>
              </w:rPr>
            </w:pPr>
            <w:r w:rsidRPr="009F44D3">
              <w:rPr>
                <w:rFonts w:asciiTheme="minorHAnsi" w:hAnsiTheme="minorHAnsi" w:cstheme="minorHAnsi"/>
                <w:color w:val="000000"/>
              </w:rPr>
              <w:lastRenderedPageBreak/>
              <w:t>Proporciona los tiempos necesarios para la participación de los estudiantes.</w:t>
            </w:r>
          </w:p>
        </w:tc>
      </w:tr>
      <w:tr w:rsidR="00496BAA" w:rsidRPr="009F44D3" w14:paraId="22EA642F"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48C3E1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337300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73977E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2BA5F6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08F470F0"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122549"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suele acaparar la mayor parte del tiempo de la clase.</w:t>
            </w:r>
          </w:p>
          <w:p w14:paraId="742D1C8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01AD9F4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Los/las estudiantes tienen poca oportunidad de </w:t>
            </w:r>
            <w:r w:rsidRPr="009F44D3">
              <w:rPr>
                <w:rFonts w:asciiTheme="minorHAnsi" w:hAnsiTheme="minorHAnsi" w:cstheme="minorHAnsi"/>
                <w:color w:val="000000"/>
              </w:rPr>
              <w:lastRenderedPageBreak/>
              <w:t>expresar sus ideas y opiniones durante la clase.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C3131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 xml:space="preserve">El docente permite la participación de los/las estudiantes, pero puede haber momentos en los que su </w:t>
            </w:r>
            <w:r w:rsidRPr="009F44D3">
              <w:rPr>
                <w:rFonts w:asciiTheme="minorHAnsi" w:hAnsiTheme="minorHAnsi" w:cstheme="minorHAnsi"/>
                <w:color w:val="000000"/>
              </w:rPr>
              <w:lastRenderedPageBreak/>
              <w:t>intervención es breve o limitada.</w:t>
            </w:r>
          </w:p>
          <w:p w14:paraId="62C160E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FB0851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Los/las estudiantes tienen oportunidad de participar, pero aún hay margen para mejorar la equidad y la distribución del tiempo entre ellos.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EFB70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brinda suficiente tiempo para que los/las estudiantes participen activamente en la clase.</w:t>
            </w:r>
          </w:p>
          <w:p w14:paraId="044C527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F0391E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fomenta un ambiente de respeto y escucha activa, lo que motiva a los/las estudiantes a participar de manera frecuente y significativa.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01A82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proporciona tiempos adecuados para que todos los/las estudiantes puedan expresarse y participar en las discusiones.</w:t>
            </w:r>
          </w:p>
          <w:p w14:paraId="259DD56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lastRenderedPageBreak/>
              <w:t>y/o</w:t>
            </w:r>
          </w:p>
          <w:p w14:paraId="3310074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equilibra hábilmente su intervención con la participación de los/las estudiantes, creando un ambiente de aprendizaje enriquecedor y colaborativo.</w:t>
            </w:r>
          </w:p>
        </w:tc>
      </w:tr>
      <w:tr w:rsidR="00496BAA" w:rsidRPr="009F44D3" w14:paraId="418CB5DF"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9D4C81" w14:textId="77777777" w:rsidR="00496BAA" w:rsidRPr="009F44D3" w:rsidRDefault="00496BAA" w:rsidP="00496BAA">
            <w:pPr>
              <w:pStyle w:val="NormalWeb"/>
              <w:numPr>
                <w:ilvl w:val="0"/>
                <w:numId w:val="25"/>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lastRenderedPageBreak/>
              <w:t>Delimita el tiempo para que la clase tenga un ritmo que permita la retroalimentación de los contenidos.</w:t>
            </w:r>
          </w:p>
        </w:tc>
      </w:tr>
      <w:tr w:rsidR="00496BAA" w:rsidRPr="009F44D3" w14:paraId="4CDB25A7"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E2A110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EDB9A9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9C6B8C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7AA571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3744368A"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4068E3"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administra adecuadamente el tiempo de la clase y puede excederse en la duración planificada.</w:t>
            </w:r>
          </w:p>
          <w:p w14:paraId="5804918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425093D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Los/las estudiantes pueden sentirse agobiados/as o desorientados/as </w:t>
            </w:r>
            <w:r w:rsidRPr="009F44D3">
              <w:rPr>
                <w:rFonts w:asciiTheme="minorHAnsi" w:hAnsiTheme="minorHAnsi" w:cstheme="minorHAnsi"/>
                <w:color w:val="000000"/>
              </w:rPr>
              <w:lastRenderedPageBreak/>
              <w:t>por la falta de ritmo en la clase.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4226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hace esfuerzos para mantener un ritmo adecuado en la clase, pero a veces puede tener dificultades para ajustarse al tiempo planificado.</w:t>
            </w:r>
          </w:p>
          <w:p w14:paraId="58E8A2F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FC06D2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Aunque se realiza un esfuerzo por </w:t>
            </w:r>
            <w:r w:rsidRPr="009F44D3">
              <w:rPr>
                <w:rFonts w:asciiTheme="minorHAnsi" w:hAnsiTheme="minorHAnsi" w:cstheme="minorHAnsi"/>
                <w:color w:val="000000"/>
              </w:rPr>
              <w:lastRenderedPageBreak/>
              <w:t>administrar el tiempo, aún hay margen para mejorar la fluidez en el desarrollo de la clase.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8CE2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administra de manera efectiva el tiempo de la clase, asegurándose de cubrir los contenidos planificados y permitiendo tiempo suficiente para la retroalimentación.</w:t>
            </w:r>
          </w:p>
          <w:p w14:paraId="6C78BB2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EB0A7F9"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El ritmo de la clase se ajusta de manera </w:t>
            </w:r>
            <w:r w:rsidRPr="009F44D3">
              <w:rPr>
                <w:rFonts w:asciiTheme="minorHAnsi" w:hAnsiTheme="minorHAnsi" w:cstheme="minorHAnsi"/>
                <w:color w:val="000000"/>
              </w:rPr>
              <w:lastRenderedPageBreak/>
              <w:t>flexible para adaptarse a las necesidades y el progreso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28EF6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administra el tiempo de la clase de manera excepcional, optimizando cada momento para el aprendizaje y la retroalimentación.</w:t>
            </w:r>
          </w:p>
          <w:p w14:paraId="5F73E95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CCBF35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El docente muestra una habilidad excepcional para </w:t>
            </w:r>
            <w:r w:rsidRPr="009F44D3">
              <w:rPr>
                <w:rFonts w:asciiTheme="minorHAnsi" w:hAnsiTheme="minorHAnsi" w:cstheme="minorHAnsi"/>
                <w:color w:val="000000"/>
              </w:rPr>
              <w:lastRenderedPageBreak/>
              <w:t>mantener un ritmo fluido en la clase, lo que contribuye al máximo aprovechamiento del tiempo de enseñanza y aprendizaje.</w:t>
            </w:r>
          </w:p>
        </w:tc>
      </w:tr>
      <w:tr w:rsidR="00496BAA" w:rsidRPr="009F44D3" w14:paraId="791BE70B" w14:textId="77777777" w:rsidTr="009F44D3">
        <w:trPr>
          <w:trHeight w:val="44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D1A6F" w14:textId="77777777" w:rsidR="00496BAA" w:rsidRPr="009F44D3" w:rsidRDefault="00496BAA" w:rsidP="00496BAA">
            <w:pPr>
              <w:pStyle w:val="NormalWeb"/>
              <w:numPr>
                <w:ilvl w:val="0"/>
                <w:numId w:val="26"/>
              </w:numPr>
              <w:spacing w:before="0" w:beforeAutospacing="0" w:after="0" w:afterAutospacing="0"/>
              <w:textAlignment w:val="baseline"/>
              <w:rPr>
                <w:rFonts w:asciiTheme="minorHAnsi" w:hAnsiTheme="minorHAnsi" w:cstheme="minorHAnsi"/>
                <w:color w:val="000000"/>
              </w:rPr>
            </w:pPr>
            <w:r w:rsidRPr="009F44D3">
              <w:rPr>
                <w:rFonts w:asciiTheme="minorHAnsi" w:hAnsiTheme="minorHAnsi" w:cstheme="minorHAnsi"/>
                <w:color w:val="000000"/>
              </w:rPr>
              <w:lastRenderedPageBreak/>
              <w:t>Incentiva la participación activa de los estudiantes.</w:t>
            </w:r>
          </w:p>
        </w:tc>
      </w:tr>
      <w:tr w:rsidR="00496BAA" w:rsidRPr="009F44D3" w14:paraId="2F03C5FB"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E7B7F3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2CC425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118CF08"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FCB22D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2084E553"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CEF30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fomenta de manera activa la participación de los/las estudiantes en el aula.</w:t>
            </w:r>
          </w:p>
          <w:p w14:paraId="244EC411"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CC4763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No se promueve un ambiente propicio para que los/las estudiantes se sientan cómodos/as compartiendo sus ideas o preguntando.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F75AF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hace algunos intentos para incentivar la participación activa de los/las estudiantes.</w:t>
            </w:r>
          </w:p>
          <w:p w14:paraId="0768B648"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57259CC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Puede haber ocasiones en las que algunos estudiantes se sienten excluidos o no se sienten con confianza para participar.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FB859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fomenta activamente la participación activa y significativa de todos los/las estudiantes en el aula.</w:t>
            </w:r>
          </w:p>
          <w:p w14:paraId="44408D6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B7E88C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crea un ambiente seguro y respetuoso donde los/las estudiantes se sienten motivados/as y apoyados/as para compartir sus ideas y perspectivas.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532A7E"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emplea técnicas y enfoques pedagógicos excepcionales para incentivar la participación activa y constante de los/las estudiantes.</w:t>
            </w:r>
          </w:p>
          <w:p w14:paraId="5191EDBA"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659DD1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El docente utiliza estrategias diferenciadas para involucrar a todos los/las estudiantes, considerando sus intereses, estilos de aprendizaje y </w:t>
            </w:r>
            <w:r w:rsidRPr="009F44D3">
              <w:rPr>
                <w:rFonts w:asciiTheme="minorHAnsi" w:hAnsiTheme="minorHAnsi" w:cstheme="minorHAnsi"/>
                <w:color w:val="000000"/>
              </w:rPr>
              <w:lastRenderedPageBreak/>
              <w:t>necesidades individuales.</w:t>
            </w:r>
          </w:p>
        </w:tc>
      </w:tr>
    </w:tbl>
    <w:p w14:paraId="255E6CAF" w14:textId="77777777" w:rsidR="00496BAA" w:rsidRPr="009F44D3" w:rsidRDefault="00496BAA" w:rsidP="00496BAA">
      <w:pPr>
        <w:spacing w:after="240"/>
        <w:rPr>
          <w:rFonts w:asciiTheme="minorHAnsi" w:hAnsiTheme="minorHAnsi" w:cstheme="minorHAnsi"/>
        </w:rPr>
      </w:pPr>
    </w:p>
    <w:p w14:paraId="327C2CA6" w14:textId="77777777" w:rsidR="00496BAA" w:rsidRPr="009F44D3" w:rsidRDefault="00496BAA" w:rsidP="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b/>
          <w:bCs/>
          <w:color w:val="000000"/>
        </w:rPr>
        <w:t>Dimensión 3:</w:t>
      </w:r>
    </w:p>
    <w:tbl>
      <w:tblPr>
        <w:tblW w:w="9026" w:type="dxa"/>
        <w:jc w:val="center"/>
        <w:tblCellMar>
          <w:top w:w="15" w:type="dxa"/>
          <w:left w:w="15" w:type="dxa"/>
          <w:bottom w:w="15" w:type="dxa"/>
          <w:right w:w="15" w:type="dxa"/>
        </w:tblCellMar>
        <w:tblLook w:val="04A0" w:firstRow="1" w:lastRow="0" w:firstColumn="1" w:lastColumn="0" w:noHBand="0" w:noVBand="1"/>
      </w:tblPr>
      <w:tblGrid>
        <w:gridCol w:w="2139"/>
        <w:gridCol w:w="2254"/>
        <w:gridCol w:w="2251"/>
        <w:gridCol w:w="2382"/>
      </w:tblGrid>
      <w:tr w:rsidR="00496BAA" w:rsidRPr="009F44D3" w14:paraId="32863BD5"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0C9A32F" w14:textId="77777777" w:rsidR="00496BAA" w:rsidRPr="009F44D3" w:rsidRDefault="00496BAA">
            <w:pPr>
              <w:pStyle w:val="NormalWeb"/>
              <w:spacing w:before="0" w:beforeAutospacing="0" w:after="0" w:afterAutospacing="0"/>
              <w:rPr>
                <w:rFonts w:asciiTheme="minorHAnsi" w:hAnsiTheme="minorHAnsi" w:cstheme="minorHAnsi"/>
              </w:rPr>
            </w:pPr>
            <w:r w:rsidRPr="009F44D3">
              <w:rPr>
                <w:rFonts w:asciiTheme="minorHAnsi" w:hAnsiTheme="minorHAnsi" w:cstheme="minorHAnsi"/>
                <w:b/>
                <w:bCs/>
                <w:color w:val="000000"/>
              </w:rPr>
              <w:t>AMBIENTE DE SANA CONVIVENCIA EN LA CLASE</w:t>
            </w:r>
          </w:p>
        </w:tc>
      </w:tr>
      <w:tr w:rsidR="00496BAA" w:rsidRPr="009F44D3" w14:paraId="6A7E6F05"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23A96" w14:textId="77777777" w:rsidR="00496BAA" w:rsidRPr="009F44D3" w:rsidRDefault="00496BAA" w:rsidP="00496BAA">
            <w:pPr>
              <w:pStyle w:val="NormalWeb"/>
              <w:numPr>
                <w:ilvl w:val="0"/>
                <w:numId w:val="27"/>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Organiza la sala de clases, promoviendo el orden y limpieza del espacio.</w:t>
            </w:r>
          </w:p>
        </w:tc>
      </w:tr>
      <w:tr w:rsidR="00496BAA" w:rsidRPr="009F44D3" w14:paraId="38A36EEB"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F760D8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EF2A1E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D3AFAC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5AB3A3E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4ACB0B06"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E3085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sala de clases suele estar desorganizada y desordenada.</w:t>
            </w:r>
          </w:p>
          <w:p w14:paraId="50C3925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9D248B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fomenta activamente el mantenimiento del orden y la limpieza del espacio.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3C229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realiza esfuerzos para mantener cierto nivel de orden en la sala de clases.</w:t>
            </w:r>
          </w:p>
          <w:p w14:paraId="0506F43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6D385CB"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promueve la limpieza y se establecen algunas rutinas para mantener el espacio presentable.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C0B63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mantiene la sala de clases organizada y limpia de manera consistente.</w:t>
            </w:r>
          </w:p>
          <w:p w14:paraId="1B1AD3AB"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F36F46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implementan rutinas y sistemas efectivos para el mantenimiento del orden y la limpieza.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9FBFD"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sala de clases se mantiene impecable y ordenada en todo momento.</w:t>
            </w:r>
          </w:p>
          <w:p w14:paraId="7354EF26"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C6787A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promueve una cultura de responsabilidad compartida para mantener el espacio limpio y organizado.</w:t>
            </w:r>
          </w:p>
        </w:tc>
      </w:tr>
      <w:tr w:rsidR="00496BAA" w:rsidRPr="009F44D3" w14:paraId="4CBE2F84"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72AF5B" w14:textId="77777777" w:rsidR="00496BAA" w:rsidRPr="009F44D3" w:rsidRDefault="00496BAA" w:rsidP="00496BAA">
            <w:pPr>
              <w:pStyle w:val="NormalWeb"/>
              <w:numPr>
                <w:ilvl w:val="0"/>
                <w:numId w:val="28"/>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Resguarda el buen trato desde el inicio hasta el término de la clase.</w:t>
            </w:r>
          </w:p>
        </w:tc>
      </w:tr>
      <w:tr w:rsidR="00496BAA" w:rsidRPr="009F44D3" w14:paraId="09E3DF75"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731C5A7"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0B78645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4AD70A9"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2CC7D93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5D010DE9"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0036E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muestra una actitud neutral o distante hacia los/las estudiantes.</w:t>
            </w:r>
          </w:p>
          <w:p w14:paraId="514682D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915A2C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No se fomenta un ambiente de confianza y respeto mutuo en el aula.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11B89A"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muestra interés y respeto hacia los/las estudiantes en general.</w:t>
            </w:r>
          </w:p>
          <w:p w14:paraId="38E3DAC4"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84C5D8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fomenta un ambiente de respeto, pero aún hay margen para mejorar la construcción de relaciones positivas con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ADEDF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muestra una actitud amigable, empática y respetuosa hacia los/las estudiantes en todo momento.</w:t>
            </w:r>
          </w:p>
          <w:p w14:paraId="5F8E4331"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6FB4865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promueve activamente un ambiente inclusivo y de apoyo emocional en el aula.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91B141"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establece relaciones cálidas, respetuosas y empáticas con todos los/las estudiantes.</w:t>
            </w:r>
          </w:p>
          <w:p w14:paraId="1F4A171B"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8653076"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promueve la empatía y el buen trato no solo entre el docente y los/las estudiantes, sino también entre los propios estudiantes.</w:t>
            </w:r>
          </w:p>
        </w:tc>
      </w:tr>
      <w:tr w:rsidR="00496BAA" w:rsidRPr="009F44D3" w14:paraId="131D42CA"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7F84FB" w14:textId="77777777" w:rsidR="00496BAA" w:rsidRPr="009F44D3" w:rsidRDefault="00496BAA" w:rsidP="00496BAA">
            <w:pPr>
              <w:pStyle w:val="NormalWeb"/>
              <w:numPr>
                <w:ilvl w:val="0"/>
                <w:numId w:val="29"/>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t>Establece normas de convivencia para prevenir situaciones de conflicto que alteren el desarrollo de la clase.</w:t>
            </w:r>
          </w:p>
        </w:tc>
      </w:tr>
      <w:tr w:rsidR="00496BAA" w:rsidRPr="009F44D3" w14:paraId="0FC218CE"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6497FC4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5B6E34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43AC5D5"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DC45373"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6C4C92F4"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3E48E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establece claramente normas de convivencia o estas son poco claras e insuficientes.</w:t>
            </w:r>
          </w:p>
          <w:p w14:paraId="047F1332"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A1019C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La respuesta del docente ante situaciones conflictivas puede ser reactiva y no siempre efectiva.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B93B4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establece algunas normas de convivencia claras y coherentes para el aula.</w:t>
            </w:r>
          </w:p>
          <w:p w14:paraId="3B252E00"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C6289D9"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El docente trata de prevenir situaciones de conflicto, pero la </w:t>
            </w:r>
            <w:r w:rsidRPr="009F44D3">
              <w:rPr>
                <w:rFonts w:asciiTheme="minorHAnsi" w:hAnsiTheme="minorHAnsi" w:cstheme="minorHAnsi"/>
                <w:color w:val="000000"/>
              </w:rPr>
              <w:lastRenderedPageBreak/>
              <w:t>respuesta ante estos eventos puede ser desigual en su eficacia.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4F0720"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establece normas de convivencia claras y específicas que se comunican de manera consistente a los/las estudiantes.</w:t>
            </w:r>
          </w:p>
          <w:p w14:paraId="71D1206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7ED5F293"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responde de manera proactiva y efectiva ante posibles situaciones de conflicto, buscando soluciones constructivas.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C7F0B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establece normas de convivencia que involucran a los/las estudiantes en su creación, fomentando un sentido de propiedad y responsabilidad.</w:t>
            </w:r>
          </w:p>
          <w:p w14:paraId="416A1A9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lastRenderedPageBreak/>
              <w:t>y/o</w:t>
            </w:r>
          </w:p>
          <w:p w14:paraId="1E8B97D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muestra una habilidad excepcional para prevenir y resolver conflictos de manera constructiva y pacífica.</w:t>
            </w:r>
          </w:p>
        </w:tc>
      </w:tr>
      <w:tr w:rsidR="00496BAA" w:rsidRPr="009F44D3" w14:paraId="53607A45" w14:textId="77777777" w:rsidTr="009F44D3">
        <w:trPr>
          <w:trHeight w:val="460"/>
          <w:jc w:val="center"/>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AE8CE8" w14:textId="77777777" w:rsidR="00496BAA" w:rsidRPr="009F44D3" w:rsidRDefault="00496BAA" w:rsidP="00496BAA">
            <w:pPr>
              <w:pStyle w:val="NormalWeb"/>
              <w:numPr>
                <w:ilvl w:val="0"/>
                <w:numId w:val="30"/>
              </w:numPr>
              <w:spacing w:before="0" w:beforeAutospacing="0" w:after="0" w:afterAutospacing="0"/>
              <w:jc w:val="both"/>
              <w:textAlignment w:val="baseline"/>
              <w:rPr>
                <w:rFonts w:asciiTheme="minorHAnsi" w:hAnsiTheme="minorHAnsi" w:cstheme="minorHAnsi"/>
                <w:color w:val="000000"/>
              </w:rPr>
            </w:pPr>
            <w:r w:rsidRPr="009F44D3">
              <w:rPr>
                <w:rFonts w:asciiTheme="minorHAnsi" w:hAnsiTheme="minorHAnsi" w:cstheme="minorHAnsi"/>
                <w:color w:val="000000"/>
              </w:rPr>
              <w:lastRenderedPageBreak/>
              <w:t>Resguarda la disciplina de los estudiantes, considerando los deberes y faltas, que están explícitas en el manual de convivencia escolar.</w:t>
            </w:r>
          </w:p>
        </w:tc>
      </w:tr>
      <w:tr w:rsidR="00496BAA" w:rsidRPr="009F44D3" w14:paraId="583A4D97"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373F88AD"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Inicial</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1B6B25F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Avanzado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789D769C"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Destacado </w:t>
            </w:r>
          </w:p>
        </w:tc>
        <w:tc>
          <w:tcPr>
            <w:tcW w:w="0" w:type="auto"/>
            <w:tcBorders>
              <w:top w:val="single" w:sz="8" w:space="0" w:color="000000"/>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hideMark/>
          </w:tcPr>
          <w:p w14:paraId="4BDC29BE"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Experto</w:t>
            </w:r>
          </w:p>
        </w:tc>
      </w:tr>
      <w:tr w:rsidR="00496BAA" w:rsidRPr="009F44D3" w14:paraId="493F697B" w14:textId="77777777" w:rsidTr="009F44D3">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BF857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La disciplina en el aula es inconsistente y pueden surgir situaciones de falta de respeto o indisciplina.</w:t>
            </w:r>
          </w:p>
          <w:p w14:paraId="016F86B1"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E8ED5B8"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no aborda adecuadamente las faltas y deberes establecidos en el manual de convivencia.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A9CE22"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El docente hace esfuerzos para mantener la disciplina en el aula, aunque puede haber ocasiones en las que no se respeten todas las normas del manual de convivencia.</w:t>
            </w:r>
          </w:p>
          <w:p w14:paraId="6555CEF8"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7F1F5BC"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Se abordan las faltas y deberes, pero puede haber falta de coherencia en las </w:t>
            </w:r>
            <w:r w:rsidRPr="009F44D3">
              <w:rPr>
                <w:rFonts w:asciiTheme="minorHAnsi" w:hAnsiTheme="minorHAnsi" w:cstheme="minorHAnsi"/>
                <w:color w:val="000000"/>
              </w:rPr>
              <w:lastRenderedPageBreak/>
              <w:t>consecuencias aplicadas.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6CE785"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mantiene un ambiente disciplinado y respetuoso en el aula, aplicando de manera coherente las normas del manual de convivencia.</w:t>
            </w:r>
          </w:p>
          <w:p w14:paraId="54FA91F6"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2BBE707F"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 xml:space="preserve">Se abordan las faltas y deberes de manera justa y equitativa, buscando el bienestar y el </w:t>
            </w:r>
            <w:r w:rsidRPr="009F44D3">
              <w:rPr>
                <w:rFonts w:asciiTheme="minorHAnsi" w:hAnsiTheme="minorHAnsi" w:cstheme="minorHAnsi"/>
                <w:color w:val="000000"/>
              </w:rPr>
              <w:lastRenderedPageBreak/>
              <w:t>crecimiento de los/las estudiantes.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EE81B7"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lastRenderedPageBreak/>
              <w:t>El docente mantiene un ambiente disciplinado, seguro y respetuoso en el aula de manera consistente y efectiva.</w:t>
            </w:r>
          </w:p>
          <w:p w14:paraId="2FF3318F" w14:textId="77777777" w:rsidR="00496BAA" w:rsidRPr="009F44D3" w:rsidRDefault="00496BAA">
            <w:pPr>
              <w:pStyle w:val="NormalWeb"/>
              <w:spacing w:before="0" w:beforeAutospacing="0" w:after="0" w:afterAutospacing="0"/>
              <w:jc w:val="center"/>
              <w:rPr>
                <w:rFonts w:asciiTheme="minorHAnsi" w:hAnsiTheme="minorHAnsi" w:cstheme="minorHAnsi"/>
              </w:rPr>
            </w:pPr>
            <w:r w:rsidRPr="009F44D3">
              <w:rPr>
                <w:rFonts w:asciiTheme="minorHAnsi" w:hAnsiTheme="minorHAnsi" w:cstheme="minorHAnsi"/>
                <w:color w:val="000000"/>
              </w:rPr>
              <w:t>y/o</w:t>
            </w:r>
          </w:p>
          <w:p w14:paraId="1FC0F9E4" w14:textId="77777777" w:rsidR="00496BAA" w:rsidRPr="009F44D3" w:rsidRDefault="00496BAA">
            <w:pPr>
              <w:pStyle w:val="NormalWeb"/>
              <w:spacing w:before="0" w:beforeAutospacing="0" w:after="0" w:afterAutospacing="0"/>
              <w:jc w:val="both"/>
              <w:rPr>
                <w:rFonts w:asciiTheme="minorHAnsi" w:hAnsiTheme="minorHAnsi" w:cstheme="minorHAnsi"/>
              </w:rPr>
            </w:pPr>
            <w:r w:rsidRPr="009F44D3">
              <w:rPr>
                <w:rFonts w:asciiTheme="minorHAnsi" w:hAnsiTheme="minorHAnsi" w:cstheme="minorHAnsi"/>
                <w:color w:val="000000"/>
              </w:rPr>
              <w:t>Se abordan las faltas y deberes con sensibilidad y comprensión, buscando siempre el desarrollo integral de los/las estudiantes.</w:t>
            </w:r>
          </w:p>
        </w:tc>
      </w:tr>
    </w:tbl>
    <w:p w14:paraId="20BE82BB" w14:textId="77777777" w:rsidR="00496BAA" w:rsidRDefault="00496BAA" w:rsidP="00496BAA"/>
    <w:p w14:paraId="73DE8DCB" w14:textId="77777777" w:rsidR="00496BAA" w:rsidRPr="00496BAA" w:rsidRDefault="00496BAA" w:rsidP="002E72BE">
      <w:pPr>
        <w:jc w:val="both"/>
        <w:rPr>
          <w:rFonts w:asciiTheme="minorHAnsi" w:hAnsiTheme="minorHAnsi" w:cstheme="minorHAnsi"/>
          <w:b/>
          <w:bCs/>
        </w:rPr>
      </w:pPr>
    </w:p>
    <w:p w14:paraId="2F41A68E" w14:textId="167A87A5" w:rsidR="00496BAA" w:rsidRDefault="00496BAA" w:rsidP="002E72BE">
      <w:pPr>
        <w:jc w:val="both"/>
        <w:rPr>
          <w:b/>
          <w:bCs/>
        </w:rPr>
      </w:pPr>
    </w:p>
    <w:p w14:paraId="75B27617" w14:textId="5A69568D" w:rsidR="00660901" w:rsidRDefault="00660901" w:rsidP="002E72BE">
      <w:pPr>
        <w:jc w:val="both"/>
        <w:rPr>
          <w:b/>
          <w:bCs/>
        </w:rPr>
      </w:pPr>
    </w:p>
    <w:p w14:paraId="162A455A" w14:textId="6EB35746" w:rsidR="00660901" w:rsidRDefault="00660901" w:rsidP="002E72BE">
      <w:pPr>
        <w:jc w:val="both"/>
        <w:rPr>
          <w:b/>
          <w:bCs/>
        </w:rPr>
      </w:pPr>
    </w:p>
    <w:p w14:paraId="71280081" w14:textId="26A83A3E" w:rsidR="00660901" w:rsidRDefault="00660901" w:rsidP="002E72BE">
      <w:pPr>
        <w:jc w:val="both"/>
        <w:rPr>
          <w:b/>
          <w:bCs/>
        </w:rPr>
      </w:pPr>
    </w:p>
    <w:p w14:paraId="1ECF2D39" w14:textId="0D06AF3D" w:rsidR="00660901" w:rsidRDefault="00660901" w:rsidP="002E72BE">
      <w:pPr>
        <w:jc w:val="both"/>
        <w:rPr>
          <w:b/>
          <w:bCs/>
        </w:rPr>
      </w:pPr>
    </w:p>
    <w:p w14:paraId="547D6E3B" w14:textId="6AFABAAD" w:rsidR="00660901" w:rsidRDefault="00660901" w:rsidP="002E72BE">
      <w:pPr>
        <w:jc w:val="both"/>
        <w:rPr>
          <w:b/>
          <w:bCs/>
        </w:rPr>
      </w:pPr>
    </w:p>
    <w:p w14:paraId="2FD8789C" w14:textId="1E97B298" w:rsidR="00660901" w:rsidRDefault="00660901" w:rsidP="002E72BE">
      <w:pPr>
        <w:jc w:val="both"/>
        <w:rPr>
          <w:b/>
          <w:bCs/>
        </w:rPr>
      </w:pPr>
    </w:p>
    <w:p w14:paraId="3CAB345B" w14:textId="0F04574F" w:rsidR="00660901" w:rsidRDefault="00660901" w:rsidP="002E72BE">
      <w:pPr>
        <w:jc w:val="both"/>
        <w:rPr>
          <w:b/>
          <w:bCs/>
        </w:rPr>
      </w:pPr>
    </w:p>
    <w:p w14:paraId="349639C8" w14:textId="02337D75" w:rsidR="00660901" w:rsidRDefault="00660901" w:rsidP="002E72BE">
      <w:pPr>
        <w:jc w:val="both"/>
        <w:rPr>
          <w:b/>
          <w:bCs/>
        </w:rPr>
      </w:pPr>
    </w:p>
    <w:p w14:paraId="0C60B624" w14:textId="7538453D" w:rsidR="00660901" w:rsidRDefault="00660901" w:rsidP="002E72BE">
      <w:pPr>
        <w:jc w:val="both"/>
        <w:rPr>
          <w:b/>
          <w:bCs/>
        </w:rPr>
      </w:pPr>
    </w:p>
    <w:p w14:paraId="0AC534E8" w14:textId="4A8B674C" w:rsidR="00660901" w:rsidRDefault="00660901" w:rsidP="002E72BE">
      <w:pPr>
        <w:jc w:val="both"/>
        <w:rPr>
          <w:b/>
          <w:bCs/>
        </w:rPr>
      </w:pPr>
    </w:p>
    <w:p w14:paraId="61069F3B" w14:textId="5617855B" w:rsidR="00660901" w:rsidRDefault="00660901" w:rsidP="002E72BE">
      <w:pPr>
        <w:jc w:val="both"/>
        <w:rPr>
          <w:b/>
          <w:bCs/>
        </w:rPr>
      </w:pPr>
    </w:p>
    <w:p w14:paraId="5F63D59D" w14:textId="1406D4E9" w:rsidR="00660901" w:rsidRDefault="00660901" w:rsidP="002E72BE">
      <w:pPr>
        <w:jc w:val="both"/>
        <w:rPr>
          <w:b/>
          <w:bCs/>
        </w:rPr>
      </w:pPr>
    </w:p>
    <w:p w14:paraId="65229F32" w14:textId="7C4235F9" w:rsidR="00660901" w:rsidRDefault="00660901" w:rsidP="002E72BE">
      <w:pPr>
        <w:jc w:val="both"/>
        <w:rPr>
          <w:b/>
          <w:bCs/>
        </w:rPr>
      </w:pPr>
    </w:p>
    <w:p w14:paraId="131D987B" w14:textId="716F6672" w:rsidR="00660901" w:rsidRDefault="00660901" w:rsidP="002E72BE">
      <w:pPr>
        <w:jc w:val="both"/>
        <w:rPr>
          <w:b/>
          <w:bCs/>
        </w:rPr>
      </w:pPr>
    </w:p>
    <w:p w14:paraId="59BA135B" w14:textId="52857248" w:rsidR="00660901" w:rsidRDefault="00660901" w:rsidP="002E72BE">
      <w:pPr>
        <w:jc w:val="both"/>
        <w:rPr>
          <w:b/>
          <w:bCs/>
        </w:rPr>
      </w:pPr>
    </w:p>
    <w:p w14:paraId="647E2765" w14:textId="56BA3577" w:rsidR="00660901" w:rsidRDefault="00660901" w:rsidP="002E72BE">
      <w:pPr>
        <w:jc w:val="both"/>
        <w:rPr>
          <w:b/>
          <w:bCs/>
        </w:rPr>
      </w:pPr>
    </w:p>
    <w:p w14:paraId="40A20606" w14:textId="22CDEE52" w:rsidR="00660901" w:rsidRDefault="00660901" w:rsidP="002E72BE">
      <w:pPr>
        <w:jc w:val="both"/>
        <w:rPr>
          <w:b/>
          <w:bCs/>
        </w:rPr>
      </w:pPr>
    </w:p>
    <w:p w14:paraId="513C86F8" w14:textId="1A12C75D" w:rsidR="00660901" w:rsidRDefault="00660901" w:rsidP="002E72BE">
      <w:pPr>
        <w:jc w:val="both"/>
        <w:rPr>
          <w:b/>
          <w:bCs/>
        </w:rPr>
      </w:pPr>
    </w:p>
    <w:p w14:paraId="5D770A82" w14:textId="3ADB0142" w:rsidR="00660901" w:rsidRDefault="00660901" w:rsidP="002E72BE">
      <w:pPr>
        <w:jc w:val="both"/>
        <w:rPr>
          <w:b/>
          <w:bCs/>
        </w:rPr>
      </w:pPr>
    </w:p>
    <w:p w14:paraId="7ECC0741" w14:textId="743F5759" w:rsidR="00660901" w:rsidRDefault="00660901" w:rsidP="002E72BE">
      <w:pPr>
        <w:jc w:val="both"/>
        <w:rPr>
          <w:b/>
          <w:bCs/>
        </w:rPr>
      </w:pPr>
    </w:p>
    <w:p w14:paraId="3D06F295" w14:textId="4E9524B5" w:rsidR="00660901" w:rsidRDefault="00660901" w:rsidP="002E72BE">
      <w:pPr>
        <w:jc w:val="both"/>
        <w:rPr>
          <w:b/>
          <w:bCs/>
        </w:rPr>
      </w:pPr>
    </w:p>
    <w:p w14:paraId="4AAE00C8" w14:textId="1060C802" w:rsidR="00660901" w:rsidRDefault="00660901" w:rsidP="002E72BE">
      <w:pPr>
        <w:jc w:val="both"/>
        <w:rPr>
          <w:b/>
          <w:bCs/>
        </w:rPr>
      </w:pPr>
    </w:p>
    <w:p w14:paraId="6BE5B5E9" w14:textId="6680ACE5" w:rsidR="00660901" w:rsidRDefault="00660901" w:rsidP="002E72BE">
      <w:pPr>
        <w:jc w:val="both"/>
        <w:rPr>
          <w:b/>
          <w:bCs/>
        </w:rPr>
      </w:pPr>
    </w:p>
    <w:p w14:paraId="7175B3C4" w14:textId="4B7E5998" w:rsidR="00660901" w:rsidRDefault="00660901" w:rsidP="002E72BE">
      <w:pPr>
        <w:jc w:val="both"/>
        <w:rPr>
          <w:b/>
          <w:bCs/>
        </w:rPr>
      </w:pPr>
    </w:p>
    <w:p w14:paraId="2364E8F6" w14:textId="4EDE0007" w:rsidR="00660901" w:rsidRDefault="00660901" w:rsidP="002E72BE">
      <w:pPr>
        <w:jc w:val="both"/>
        <w:rPr>
          <w:b/>
          <w:bCs/>
        </w:rPr>
      </w:pPr>
    </w:p>
    <w:p w14:paraId="35B3DB25" w14:textId="075B3695" w:rsidR="00660901" w:rsidRPr="00660901" w:rsidRDefault="00660901" w:rsidP="002E72BE">
      <w:pPr>
        <w:jc w:val="both"/>
        <w:rPr>
          <w:rFonts w:asciiTheme="minorHAnsi" w:hAnsiTheme="minorHAnsi" w:cstheme="minorHAnsi"/>
          <w:b/>
          <w:bCs/>
        </w:rPr>
      </w:pPr>
      <w:r>
        <w:rPr>
          <w:rFonts w:asciiTheme="minorHAnsi" w:hAnsiTheme="minorHAnsi" w:cstheme="minorHAnsi"/>
          <w:b/>
          <w:bCs/>
        </w:rPr>
        <w:lastRenderedPageBreak/>
        <w:t>Anexo 8: Extracto Planificación.</w:t>
      </w:r>
    </w:p>
    <w:tbl>
      <w:tblPr>
        <w:tblStyle w:val="TableGrid"/>
        <w:tblW w:w="14835" w:type="dxa"/>
        <w:tblInd w:w="-438" w:type="dxa"/>
        <w:tblCellMar>
          <w:bottom w:w="11" w:type="dxa"/>
        </w:tblCellMar>
        <w:tblLook w:val="04A0" w:firstRow="1" w:lastRow="0" w:firstColumn="1" w:lastColumn="0" w:noHBand="0" w:noVBand="1"/>
      </w:tblPr>
      <w:tblGrid>
        <w:gridCol w:w="1875"/>
        <w:gridCol w:w="2400"/>
        <w:gridCol w:w="2662"/>
        <w:gridCol w:w="1639"/>
        <w:gridCol w:w="1585"/>
        <w:gridCol w:w="1422"/>
        <w:gridCol w:w="1422"/>
        <w:gridCol w:w="1830"/>
      </w:tblGrid>
      <w:tr w:rsidR="00660901" w14:paraId="4935E40E" w14:textId="77777777" w:rsidTr="002955E9">
        <w:trPr>
          <w:trHeight w:val="190"/>
        </w:trPr>
        <w:tc>
          <w:tcPr>
            <w:tcW w:w="1876" w:type="dxa"/>
            <w:tcBorders>
              <w:top w:val="single" w:sz="4" w:space="0" w:color="000000"/>
              <w:left w:val="single" w:sz="4" w:space="0" w:color="000000"/>
              <w:bottom w:val="single" w:sz="4" w:space="0" w:color="000000"/>
              <w:right w:val="single" w:sz="4" w:space="0" w:color="000000"/>
            </w:tcBorders>
          </w:tcPr>
          <w:p w14:paraId="6951D64A" w14:textId="77777777" w:rsidR="00660901" w:rsidRDefault="00660901" w:rsidP="002955E9"/>
        </w:tc>
        <w:tc>
          <w:tcPr>
            <w:tcW w:w="2400" w:type="dxa"/>
            <w:tcBorders>
              <w:top w:val="single" w:sz="4" w:space="0" w:color="000000"/>
              <w:left w:val="single" w:sz="4" w:space="0" w:color="000000"/>
              <w:bottom w:val="single" w:sz="4" w:space="0" w:color="000000"/>
              <w:right w:val="single" w:sz="4" w:space="0" w:color="000000"/>
            </w:tcBorders>
          </w:tcPr>
          <w:p w14:paraId="0396D05E" w14:textId="77777777" w:rsidR="00660901" w:rsidRDefault="00660901" w:rsidP="002955E9"/>
        </w:tc>
        <w:tc>
          <w:tcPr>
            <w:tcW w:w="2662" w:type="dxa"/>
            <w:tcBorders>
              <w:top w:val="single" w:sz="4" w:space="0" w:color="000000"/>
              <w:left w:val="single" w:sz="4" w:space="0" w:color="000000"/>
              <w:bottom w:val="single" w:sz="4" w:space="0" w:color="000000"/>
              <w:right w:val="single" w:sz="4" w:space="0" w:color="000000"/>
            </w:tcBorders>
          </w:tcPr>
          <w:p w14:paraId="4BC466D0" w14:textId="77777777" w:rsidR="00660901" w:rsidRDefault="00660901" w:rsidP="002955E9"/>
        </w:tc>
        <w:tc>
          <w:tcPr>
            <w:tcW w:w="1639" w:type="dxa"/>
            <w:tcBorders>
              <w:top w:val="single" w:sz="4" w:space="0" w:color="000000"/>
              <w:left w:val="single" w:sz="4" w:space="0" w:color="000000"/>
              <w:bottom w:val="single" w:sz="4" w:space="0" w:color="000000"/>
              <w:right w:val="single" w:sz="4" w:space="0" w:color="000000"/>
            </w:tcBorders>
          </w:tcPr>
          <w:p w14:paraId="48A90A09" w14:textId="77777777" w:rsidR="00660901" w:rsidRDefault="00660901" w:rsidP="002955E9"/>
        </w:tc>
        <w:tc>
          <w:tcPr>
            <w:tcW w:w="1585" w:type="dxa"/>
            <w:tcBorders>
              <w:top w:val="single" w:sz="4" w:space="0" w:color="000000"/>
              <w:left w:val="single" w:sz="4" w:space="0" w:color="000000"/>
              <w:bottom w:val="single" w:sz="4" w:space="0" w:color="000000"/>
              <w:right w:val="single" w:sz="4" w:space="0" w:color="000000"/>
            </w:tcBorders>
          </w:tcPr>
          <w:p w14:paraId="17F2D842" w14:textId="77777777" w:rsidR="00660901" w:rsidRDefault="00660901" w:rsidP="002955E9"/>
        </w:tc>
        <w:tc>
          <w:tcPr>
            <w:tcW w:w="1422" w:type="dxa"/>
            <w:tcBorders>
              <w:top w:val="single" w:sz="4" w:space="0" w:color="000000"/>
              <w:left w:val="single" w:sz="4" w:space="0" w:color="000000"/>
              <w:bottom w:val="single" w:sz="4" w:space="0" w:color="000000"/>
              <w:right w:val="single" w:sz="4" w:space="0" w:color="000000"/>
            </w:tcBorders>
          </w:tcPr>
          <w:p w14:paraId="5A5F1F69" w14:textId="77777777" w:rsidR="00660901" w:rsidRDefault="00660901" w:rsidP="002955E9"/>
        </w:tc>
        <w:tc>
          <w:tcPr>
            <w:tcW w:w="1422" w:type="dxa"/>
            <w:tcBorders>
              <w:top w:val="single" w:sz="4" w:space="0" w:color="000000"/>
              <w:left w:val="single" w:sz="4" w:space="0" w:color="000000"/>
              <w:bottom w:val="single" w:sz="4" w:space="0" w:color="000000"/>
              <w:right w:val="single" w:sz="4" w:space="0" w:color="000000"/>
            </w:tcBorders>
          </w:tcPr>
          <w:p w14:paraId="0E44EB45" w14:textId="77777777" w:rsidR="00660901" w:rsidRDefault="00660901" w:rsidP="002955E9"/>
        </w:tc>
        <w:tc>
          <w:tcPr>
            <w:tcW w:w="1830" w:type="dxa"/>
            <w:tcBorders>
              <w:top w:val="single" w:sz="4" w:space="0" w:color="000000"/>
              <w:left w:val="single" w:sz="4" w:space="0" w:color="000000"/>
              <w:bottom w:val="single" w:sz="4" w:space="0" w:color="000000"/>
              <w:right w:val="single" w:sz="4" w:space="0" w:color="000000"/>
            </w:tcBorders>
          </w:tcPr>
          <w:p w14:paraId="05026DAB" w14:textId="77777777" w:rsidR="00660901" w:rsidRDefault="00660901" w:rsidP="002955E9"/>
        </w:tc>
      </w:tr>
      <w:tr w:rsidR="00660901" w14:paraId="285FA530" w14:textId="77777777" w:rsidTr="002955E9">
        <w:trPr>
          <w:trHeight w:val="189"/>
        </w:trPr>
        <w:tc>
          <w:tcPr>
            <w:tcW w:w="1876" w:type="dxa"/>
            <w:tcBorders>
              <w:top w:val="single" w:sz="4" w:space="0" w:color="000000"/>
              <w:left w:val="single" w:sz="4" w:space="0" w:color="000000"/>
              <w:bottom w:val="single" w:sz="4" w:space="0" w:color="000000"/>
              <w:right w:val="single" w:sz="4" w:space="0" w:color="000000"/>
            </w:tcBorders>
          </w:tcPr>
          <w:p w14:paraId="337ACA00" w14:textId="77777777" w:rsidR="00660901" w:rsidRDefault="00660901" w:rsidP="002955E9"/>
        </w:tc>
        <w:tc>
          <w:tcPr>
            <w:tcW w:w="2400" w:type="dxa"/>
            <w:tcBorders>
              <w:top w:val="single" w:sz="4" w:space="0" w:color="000000"/>
              <w:left w:val="single" w:sz="4" w:space="0" w:color="000000"/>
              <w:bottom w:val="single" w:sz="4" w:space="0" w:color="000000"/>
              <w:right w:val="single" w:sz="4" w:space="0" w:color="000000"/>
            </w:tcBorders>
          </w:tcPr>
          <w:p w14:paraId="08A41E79" w14:textId="77777777" w:rsidR="00660901" w:rsidRDefault="00660901" w:rsidP="002955E9"/>
        </w:tc>
        <w:tc>
          <w:tcPr>
            <w:tcW w:w="2662" w:type="dxa"/>
            <w:tcBorders>
              <w:top w:val="single" w:sz="4" w:space="0" w:color="000000"/>
              <w:left w:val="single" w:sz="4" w:space="0" w:color="000000"/>
              <w:bottom w:val="single" w:sz="4" w:space="0" w:color="000000"/>
              <w:right w:val="single" w:sz="4" w:space="0" w:color="000000"/>
            </w:tcBorders>
          </w:tcPr>
          <w:p w14:paraId="1B31AB7A" w14:textId="77777777" w:rsidR="00660901" w:rsidRDefault="00660901" w:rsidP="002955E9"/>
        </w:tc>
        <w:tc>
          <w:tcPr>
            <w:tcW w:w="1639" w:type="dxa"/>
            <w:tcBorders>
              <w:top w:val="single" w:sz="4" w:space="0" w:color="000000"/>
              <w:left w:val="single" w:sz="4" w:space="0" w:color="000000"/>
              <w:bottom w:val="single" w:sz="4" w:space="0" w:color="000000"/>
              <w:right w:val="single" w:sz="4" w:space="0" w:color="000000"/>
            </w:tcBorders>
          </w:tcPr>
          <w:p w14:paraId="5B8C1E8B" w14:textId="77777777" w:rsidR="00660901" w:rsidRDefault="00660901" w:rsidP="002955E9"/>
        </w:tc>
        <w:tc>
          <w:tcPr>
            <w:tcW w:w="1585" w:type="dxa"/>
            <w:tcBorders>
              <w:top w:val="single" w:sz="4" w:space="0" w:color="000000"/>
              <w:left w:val="single" w:sz="4" w:space="0" w:color="000000"/>
              <w:bottom w:val="single" w:sz="4" w:space="0" w:color="000000"/>
              <w:right w:val="single" w:sz="4" w:space="0" w:color="000000"/>
            </w:tcBorders>
          </w:tcPr>
          <w:p w14:paraId="297C8F51" w14:textId="77777777" w:rsidR="00660901" w:rsidRDefault="00660901" w:rsidP="002955E9"/>
        </w:tc>
        <w:tc>
          <w:tcPr>
            <w:tcW w:w="1422" w:type="dxa"/>
            <w:tcBorders>
              <w:top w:val="single" w:sz="4" w:space="0" w:color="000000"/>
              <w:left w:val="single" w:sz="4" w:space="0" w:color="000000"/>
              <w:bottom w:val="single" w:sz="4" w:space="0" w:color="000000"/>
              <w:right w:val="single" w:sz="4" w:space="0" w:color="000000"/>
            </w:tcBorders>
          </w:tcPr>
          <w:p w14:paraId="2A92E195" w14:textId="77777777" w:rsidR="00660901" w:rsidRDefault="00660901" w:rsidP="002955E9"/>
        </w:tc>
        <w:tc>
          <w:tcPr>
            <w:tcW w:w="1422" w:type="dxa"/>
            <w:tcBorders>
              <w:top w:val="single" w:sz="4" w:space="0" w:color="000000"/>
              <w:left w:val="single" w:sz="4" w:space="0" w:color="000000"/>
              <w:bottom w:val="single" w:sz="4" w:space="0" w:color="000000"/>
              <w:right w:val="single" w:sz="4" w:space="0" w:color="000000"/>
            </w:tcBorders>
          </w:tcPr>
          <w:p w14:paraId="5FE4CBB9" w14:textId="77777777" w:rsidR="00660901" w:rsidRDefault="00660901" w:rsidP="002955E9"/>
        </w:tc>
        <w:tc>
          <w:tcPr>
            <w:tcW w:w="1830" w:type="dxa"/>
            <w:tcBorders>
              <w:top w:val="single" w:sz="4" w:space="0" w:color="000000"/>
              <w:left w:val="single" w:sz="4" w:space="0" w:color="000000"/>
              <w:bottom w:val="single" w:sz="4" w:space="0" w:color="000000"/>
              <w:right w:val="single" w:sz="4" w:space="0" w:color="000000"/>
            </w:tcBorders>
          </w:tcPr>
          <w:p w14:paraId="676853B1" w14:textId="77777777" w:rsidR="00660901" w:rsidRDefault="00660901" w:rsidP="002955E9"/>
        </w:tc>
      </w:tr>
      <w:tr w:rsidR="00660901" w14:paraId="53C31A4B" w14:textId="77777777" w:rsidTr="002955E9">
        <w:trPr>
          <w:trHeight w:val="218"/>
        </w:trPr>
        <w:tc>
          <w:tcPr>
            <w:tcW w:w="14835" w:type="dxa"/>
            <w:gridSpan w:val="8"/>
            <w:tcBorders>
              <w:top w:val="single" w:sz="4" w:space="0" w:color="000000"/>
              <w:left w:val="single" w:sz="4" w:space="0" w:color="000000"/>
              <w:bottom w:val="single" w:sz="4" w:space="0" w:color="000000"/>
              <w:right w:val="single" w:sz="4" w:space="0" w:color="000000"/>
            </w:tcBorders>
            <w:shd w:val="clear" w:color="auto" w:fill="A9F1D2"/>
          </w:tcPr>
          <w:p w14:paraId="7850EDE3" w14:textId="77777777" w:rsidR="00660901" w:rsidRDefault="00660901" w:rsidP="002955E9">
            <w:pPr>
              <w:ind w:right="34"/>
              <w:jc w:val="center"/>
            </w:pPr>
            <w:r>
              <w:rPr>
                <w:rFonts w:ascii="Calibri" w:eastAsia="Calibri" w:hAnsi="Calibri" w:cs="Calibri"/>
                <w:b/>
                <w:sz w:val="14"/>
              </w:rPr>
              <w:t xml:space="preserve">PLANIFICACIÓN  PEDAGÓGICA  ANUAL </w:t>
            </w:r>
          </w:p>
        </w:tc>
      </w:tr>
      <w:tr w:rsidR="00660901" w14:paraId="3E2839CC" w14:textId="77777777" w:rsidTr="002955E9">
        <w:trPr>
          <w:trHeight w:val="217"/>
        </w:trPr>
        <w:tc>
          <w:tcPr>
            <w:tcW w:w="14835" w:type="dxa"/>
            <w:gridSpan w:val="8"/>
            <w:tcBorders>
              <w:top w:val="single" w:sz="4" w:space="0" w:color="000000"/>
              <w:left w:val="single" w:sz="4" w:space="0" w:color="000000"/>
              <w:bottom w:val="single" w:sz="4" w:space="0" w:color="000000"/>
              <w:right w:val="single" w:sz="4" w:space="0" w:color="000000"/>
            </w:tcBorders>
            <w:shd w:val="clear" w:color="auto" w:fill="E5FFD7"/>
          </w:tcPr>
          <w:p w14:paraId="7ED4A0C2" w14:textId="77777777" w:rsidR="00660901" w:rsidRDefault="00660901" w:rsidP="002955E9">
            <w:pPr>
              <w:ind w:left="33"/>
            </w:pPr>
            <w:r>
              <w:rPr>
                <w:rFonts w:ascii="Calibri" w:eastAsia="Calibri" w:hAnsi="Calibri" w:cs="Calibri"/>
                <w:b/>
                <w:sz w:val="14"/>
              </w:rPr>
              <w:t>ASIGNATURA:  Matemática</w:t>
            </w:r>
          </w:p>
        </w:tc>
      </w:tr>
      <w:tr w:rsidR="00660901" w14:paraId="77D6C00A" w14:textId="77777777" w:rsidTr="002955E9">
        <w:trPr>
          <w:trHeight w:val="217"/>
        </w:trPr>
        <w:tc>
          <w:tcPr>
            <w:tcW w:w="4275" w:type="dxa"/>
            <w:gridSpan w:val="2"/>
            <w:tcBorders>
              <w:top w:val="single" w:sz="4" w:space="0" w:color="000000"/>
              <w:left w:val="single" w:sz="4" w:space="0" w:color="000000"/>
              <w:bottom w:val="single" w:sz="4" w:space="0" w:color="000000"/>
              <w:right w:val="single" w:sz="4" w:space="0" w:color="000000"/>
            </w:tcBorders>
            <w:shd w:val="clear" w:color="auto" w:fill="EAF1A9"/>
          </w:tcPr>
          <w:p w14:paraId="283E22C0" w14:textId="77777777" w:rsidR="00660901" w:rsidRDefault="00660901" w:rsidP="002955E9">
            <w:pPr>
              <w:ind w:left="33"/>
            </w:pPr>
            <w:r>
              <w:rPr>
                <w:rFonts w:ascii="Calibri" w:eastAsia="Calibri" w:hAnsi="Calibri" w:cs="Calibri"/>
                <w:b/>
                <w:sz w:val="14"/>
              </w:rPr>
              <w:t xml:space="preserve">CURSO: 5° BÁSICO </w:t>
            </w:r>
          </w:p>
        </w:tc>
        <w:tc>
          <w:tcPr>
            <w:tcW w:w="10560" w:type="dxa"/>
            <w:gridSpan w:val="6"/>
            <w:tcBorders>
              <w:top w:val="single" w:sz="4" w:space="0" w:color="000000"/>
              <w:left w:val="single" w:sz="4" w:space="0" w:color="000000"/>
              <w:bottom w:val="single" w:sz="4" w:space="0" w:color="000000"/>
              <w:right w:val="single" w:sz="4" w:space="0" w:color="000000"/>
            </w:tcBorders>
            <w:shd w:val="clear" w:color="auto" w:fill="E9F4BE"/>
          </w:tcPr>
          <w:p w14:paraId="72C7D8D8" w14:textId="77777777" w:rsidR="00660901" w:rsidRDefault="00660901" w:rsidP="002955E9">
            <w:pPr>
              <w:ind w:left="32"/>
            </w:pPr>
            <w:r>
              <w:rPr>
                <w:rFonts w:ascii="Calibri" w:eastAsia="Calibri" w:hAnsi="Calibri" w:cs="Calibri"/>
                <w:b/>
                <w:sz w:val="14"/>
              </w:rPr>
              <w:t xml:space="preserve">PROFESOR : </w:t>
            </w:r>
          </w:p>
        </w:tc>
      </w:tr>
      <w:tr w:rsidR="00660901" w14:paraId="57EF9B80" w14:textId="77777777" w:rsidTr="002955E9">
        <w:trPr>
          <w:trHeight w:val="561"/>
        </w:trPr>
        <w:tc>
          <w:tcPr>
            <w:tcW w:w="1876"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04923D4B" w14:textId="77777777" w:rsidR="00660901" w:rsidRDefault="00660901" w:rsidP="002955E9">
            <w:pPr>
              <w:ind w:right="5"/>
              <w:jc w:val="center"/>
            </w:pPr>
            <w:r>
              <w:rPr>
                <w:rFonts w:ascii="Calibri" w:eastAsia="Calibri" w:hAnsi="Calibri" w:cs="Calibri"/>
                <w:b/>
                <w:sz w:val="14"/>
              </w:rPr>
              <w:t>MESES</w:t>
            </w:r>
          </w:p>
        </w:tc>
        <w:tc>
          <w:tcPr>
            <w:tcW w:w="2400"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79460AE2" w14:textId="77777777" w:rsidR="00660901" w:rsidRDefault="00660901" w:rsidP="002955E9">
            <w:pPr>
              <w:ind w:left="-22"/>
              <w:jc w:val="both"/>
            </w:pPr>
            <w:r>
              <w:rPr>
                <w:rFonts w:ascii="Calibri" w:eastAsia="Calibri" w:hAnsi="Calibri" w:cs="Calibri"/>
                <w:b/>
                <w:sz w:val="14"/>
              </w:rPr>
              <w:t xml:space="preserve">TIVOS PRIORIZADOS                                       </w:t>
            </w:r>
          </w:p>
          <w:p w14:paraId="0F1C797D" w14:textId="77777777" w:rsidR="00660901" w:rsidRDefault="00660901" w:rsidP="002955E9">
            <w:pPr>
              <w:ind w:right="5"/>
              <w:jc w:val="center"/>
            </w:pPr>
            <w:r>
              <w:rPr>
                <w:rFonts w:ascii="Calibri" w:eastAsia="Calibri" w:hAnsi="Calibri" w:cs="Calibri"/>
                <w:b/>
                <w:sz w:val="14"/>
              </w:rPr>
              <w:t>(NÚMERO Y TEXTO)</w:t>
            </w:r>
          </w:p>
        </w:tc>
        <w:tc>
          <w:tcPr>
            <w:tcW w:w="2662"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526D6DC7" w14:textId="77777777" w:rsidR="00660901" w:rsidRDefault="00660901" w:rsidP="002955E9">
            <w:pPr>
              <w:ind w:left="-26"/>
              <w:jc w:val="both"/>
            </w:pPr>
            <w:r>
              <w:rPr>
                <w:rFonts w:ascii="Calibri" w:eastAsia="Calibri" w:hAnsi="Calibri" w:cs="Calibri"/>
                <w:b/>
                <w:sz w:val="14"/>
              </w:rPr>
              <w:t xml:space="preserve">ADORES EVALUATIVOS                                           </w:t>
            </w:r>
          </w:p>
          <w:p w14:paraId="4B193C11" w14:textId="77777777" w:rsidR="00660901" w:rsidRDefault="00660901" w:rsidP="002955E9">
            <w:pPr>
              <w:ind w:right="13"/>
              <w:jc w:val="center"/>
            </w:pPr>
            <w:r>
              <w:rPr>
                <w:rFonts w:ascii="Calibri" w:eastAsia="Calibri" w:hAnsi="Calibri" w:cs="Calibri"/>
                <w:b/>
                <w:sz w:val="14"/>
              </w:rPr>
              <w:t>(MÍNIMO 3 POR OBJETIVO)</w:t>
            </w:r>
          </w:p>
        </w:tc>
        <w:tc>
          <w:tcPr>
            <w:tcW w:w="1639"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22222AAD" w14:textId="77777777" w:rsidR="00660901" w:rsidRDefault="00660901" w:rsidP="002955E9">
            <w:pPr>
              <w:ind w:left="104"/>
            </w:pPr>
            <w:r>
              <w:rPr>
                <w:rFonts w:ascii="Calibri" w:eastAsia="Calibri" w:hAnsi="Calibri" w:cs="Calibri"/>
                <w:b/>
                <w:sz w:val="14"/>
              </w:rPr>
              <w:t xml:space="preserve">SITUACIÓN EVALUATIVA </w:t>
            </w:r>
          </w:p>
        </w:tc>
        <w:tc>
          <w:tcPr>
            <w:tcW w:w="1585"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13CBE1CD" w14:textId="77777777" w:rsidR="00660901" w:rsidRDefault="00660901" w:rsidP="002955E9">
            <w:pPr>
              <w:ind w:left="86" w:firstLine="27"/>
            </w:pPr>
            <w:r>
              <w:rPr>
                <w:rFonts w:ascii="Calibri" w:eastAsia="Calibri" w:hAnsi="Calibri" w:cs="Calibri"/>
                <w:b/>
                <w:sz w:val="14"/>
              </w:rPr>
              <w:t>FECHA DE APLICACIÓN SITUACIÓN EVALUATIVA</w:t>
            </w:r>
          </w:p>
        </w:tc>
        <w:tc>
          <w:tcPr>
            <w:tcW w:w="1422"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0FA23CBC" w14:textId="77777777" w:rsidR="00660901" w:rsidRDefault="00660901" w:rsidP="002955E9">
            <w:pPr>
              <w:ind w:left="330" w:hanging="208"/>
            </w:pPr>
            <w:r>
              <w:rPr>
                <w:rFonts w:ascii="Calibri" w:eastAsia="Calibri" w:hAnsi="Calibri" w:cs="Calibri"/>
                <w:b/>
                <w:sz w:val="14"/>
              </w:rPr>
              <w:t>INSTRUMENTOS DE EVALUACIÓN</w:t>
            </w:r>
          </w:p>
        </w:tc>
        <w:tc>
          <w:tcPr>
            <w:tcW w:w="1422" w:type="dxa"/>
            <w:tcBorders>
              <w:top w:val="single" w:sz="4" w:space="0" w:color="000000"/>
              <w:left w:val="single" w:sz="4" w:space="0" w:color="000000"/>
              <w:bottom w:val="single" w:sz="4" w:space="0" w:color="000000"/>
              <w:right w:val="single" w:sz="4" w:space="0" w:color="000000"/>
            </w:tcBorders>
            <w:shd w:val="clear" w:color="auto" w:fill="EFEFEF"/>
          </w:tcPr>
          <w:p w14:paraId="5E00A1CE" w14:textId="77777777" w:rsidR="00660901" w:rsidRDefault="00660901" w:rsidP="002955E9">
            <w:pPr>
              <w:ind w:right="38"/>
              <w:jc w:val="center"/>
            </w:pPr>
            <w:r>
              <w:rPr>
                <w:rFonts w:ascii="Calibri" w:eastAsia="Calibri" w:hAnsi="Calibri" w:cs="Calibri"/>
                <w:b/>
                <w:sz w:val="14"/>
              </w:rPr>
              <w:t xml:space="preserve">PONDERACIÓN </w:t>
            </w:r>
          </w:p>
          <w:p w14:paraId="594C4DCD" w14:textId="77777777" w:rsidR="00660901" w:rsidRDefault="00660901" w:rsidP="002955E9">
            <w:pPr>
              <w:ind w:left="312" w:hanging="190"/>
            </w:pPr>
            <w:r>
              <w:rPr>
                <w:rFonts w:ascii="Calibri" w:eastAsia="Calibri" w:hAnsi="Calibri" w:cs="Calibri"/>
                <w:b/>
                <w:sz w:val="14"/>
              </w:rPr>
              <w:t xml:space="preserve">INSTRUMENTOS DE EVALUACIÓN </w:t>
            </w:r>
          </w:p>
        </w:tc>
        <w:tc>
          <w:tcPr>
            <w:tcW w:w="1830" w:type="dxa"/>
            <w:tcBorders>
              <w:top w:val="single" w:sz="4" w:space="0" w:color="000000"/>
              <w:left w:val="single" w:sz="4" w:space="0" w:color="000000"/>
              <w:bottom w:val="single" w:sz="4" w:space="0" w:color="000000"/>
              <w:right w:val="single" w:sz="4" w:space="0" w:color="000000"/>
            </w:tcBorders>
            <w:shd w:val="clear" w:color="auto" w:fill="EFEFEF"/>
            <w:vAlign w:val="center"/>
          </w:tcPr>
          <w:p w14:paraId="5F5195E0" w14:textId="77777777" w:rsidR="00660901" w:rsidRDefault="00660901" w:rsidP="002955E9">
            <w:pPr>
              <w:ind w:left="95"/>
            </w:pPr>
            <w:r>
              <w:rPr>
                <w:rFonts w:ascii="Calibri" w:eastAsia="Calibri" w:hAnsi="Calibri" w:cs="Calibri"/>
                <w:b/>
                <w:sz w:val="14"/>
              </w:rPr>
              <w:t xml:space="preserve">PONDERACIÓN SEMESTRAL </w:t>
            </w:r>
          </w:p>
        </w:tc>
      </w:tr>
      <w:tr w:rsidR="00660901" w14:paraId="432676A5" w14:textId="77777777" w:rsidTr="002955E9">
        <w:trPr>
          <w:trHeight w:val="1195"/>
        </w:trPr>
        <w:tc>
          <w:tcPr>
            <w:tcW w:w="1876" w:type="dxa"/>
            <w:vMerge w:val="restart"/>
            <w:tcBorders>
              <w:top w:val="single" w:sz="4" w:space="0" w:color="000000"/>
              <w:left w:val="single" w:sz="4" w:space="0" w:color="000000"/>
              <w:bottom w:val="nil"/>
              <w:right w:val="single" w:sz="4" w:space="0" w:color="000000"/>
            </w:tcBorders>
            <w:shd w:val="clear" w:color="auto" w:fill="A9E5F1"/>
            <w:vAlign w:val="bottom"/>
          </w:tcPr>
          <w:p w14:paraId="1E2D5146" w14:textId="77777777" w:rsidR="00660901" w:rsidRDefault="00660901" w:rsidP="002955E9">
            <w:pPr>
              <w:ind w:right="5"/>
              <w:jc w:val="center"/>
            </w:pPr>
            <w:r>
              <w:rPr>
                <w:rFonts w:ascii="Calibri" w:eastAsia="Calibri" w:hAnsi="Calibri" w:cs="Calibri"/>
                <w:b/>
                <w:sz w:val="14"/>
              </w:rPr>
              <w:t>MARZO/ABRIL</w:t>
            </w:r>
          </w:p>
        </w:tc>
        <w:tc>
          <w:tcPr>
            <w:tcW w:w="2400" w:type="dxa"/>
            <w:tcBorders>
              <w:top w:val="single" w:sz="4" w:space="0" w:color="000000"/>
              <w:left w:val="single" w:sz="4" w:space="0" w:color="000000"/>
              <w:bottom w:val="single" w:sz="4" w:space="0" w:color="000000"/>
              <w:right w:val="single" w:sz="4" w:space="0" w:color="000000"/>
            </w:tcBorders>
            <w:shd w:val="clear" w:color="auto" w:fill="D0F7F8"/>
          </w:tcPr>
          <w:p w14:paraId="4B93A0C1" w14:textId="77777777" w:rsidR="00660901" w:rsidRDefault="00660901" w:rsidP="002955E9">
            <w:pPr>
              <w:ind w:left="32"/>
            </w:pPr>
            <w:r>
              <w:rPr>
                <w:rFonts w:ascii="Calibri" w:eastAsia="Calibri" w:hAnsi="Calibri" w:cs="Calibri"/>
                <w:sz w:val="12"/>
              </w:rPr>
              <w:t>(OA04)Demostrar que comprenden la división con dividendos de tres dígitos y divisores de un dígito: interpretando el resto; resolviendo problemas rutinarios y no rutinarios que impliquen divisiones.</w:t>
            </w:r>
          </w:p>
        </w:tc>
        <w:tc>
          <w:tcPr>
            <w:tcW w:w="2662" w:type="dxa"/>
            <w:tcBorders>
              <w:top w:val="single" w:sz="4" w:space="0" w:color="000000"/>
              <w:left w:val="single" w:sz="4" w:space="0" w:color="000000"/>
              <w:bottom w:val="single" w:sz="4" w:space="0" w:color="000000"/>
              <w:right w:val="single" w:sz="4" w:space="0" w:color="000000"/>
            </w:tcBorders>
            <w:shd w:val="clear" w:color="auto" w:fill="D0F7F8"/>
          </w:tcPr>
          <w:p w14:paraId="798ADA09" w14:textId="77777777" w:rsidR="00660901" w:rsidRDefault="00660901" w:rsidP="002955E9">
            <w:pPr>
              <w:ind w:left="32" w:right="5"/>
            </w:pPr>
            <w:r>
              <w:rPr>
                <w:rFonts w:ascii="Calibri" w:eastAsia="Calibri" w:hAnsi="Calibri" w:cs="Calibri"/>
                <w:sz w:val="12"/>
              </w:rPr>
              <w:t xml:space="preserve">› Modelan la división como el proceso de reparto equitativo, usando bloques de base diez, y registran los resultados de manera simbólica.                                   </w:t>
            </w:r>
          </w:p>
          <w:p w14:paraId="5EDB87E0" w14:textId="77777777" w:rsidR="00660901" w:rsidRDefault="00660901" w:rsidP="002955E9">
            <w:pPr>
              <w:ind w:left="32"/>
            </w:pPr>
            <w:r>
              <w:rPr>
                <w:rFonts w:ascii="Calibri" w:eastAsia="Calibri" w:hAnsi="Calibri" w:cs="Calibri"/>
                <w:sz w:val="12"/>
              </w:rPr>
              <w:t xml:space="preserve">› Explican el resto de una división en términos del contexto.                                                                                  </w:t>
            </w:r>
          </w:p>
          <w:p w14:paraId="26F878EA" w14:textId="77777777" w:rsidR="00660901" w:rsidRDefault="00660901" w:rsidP="002955E9">
            <w:pPr>
              <w:ind w:left="32" w:right="8"/>
            </w:pPr>
            <w:r>
              <w:rPr>
                <w:rFonts w:ascii="Calibri" w:eastAsia="Calibri" w:hAnsi="Calibri" w:cs="Calibri"/>
                <w:sz w:val="12"/>
              </w:rPr>
              <w:t>› Resuelven un problema no rutinario de división en contexto, usando el algoritmo y registrando el proceso.</w:t>
            </w:r>
          </w:p>
        </w:tc>
        <w:tc>
          <w:tcPr>
            <w:tcW w:w="1639" w:type="dxa"/>
            <w:vMerge w:val="restart"/>
            <w:tcBorders>
              <w:top w:val="single" w:sz="4" w:space="0" w:color="000000"/>
              <w:left w:val="single" w:sz="4" w:space="0" w:color="000000"/>
              <w:bottom w:val="single" w:sz="4" w:space="0" w:color="000000"/>
              <w:right w:val="single" w:sz="4" w:space="0" w:color="000000"/>
            </w:tcBorders>
            <w:shd w:val="clear" w:color="auto" w:fill="D0F7F8"/>
            <w:vAlign w:val="center"/>
          </w:tcPr>
          <w:p w14:paraId="25436900" w14:textId="77777777" w:rsidR="00660901" w:rsidRDefault="00660901" w:rsidP="002955E9">
            <w:pPr>
              <w:ind w:left="267" w:hanging="145"/>
              <w:jc w:val="both"/>
            </w:pPr>
            <w:r>
              <w:rPr>
                <w:rFonts w:ascii="Calibri" w:eastAsia="Calibri" w:hAnsi="Calibri" w:cs="Calibri"/>
                <w:sz w:val="12"/>
              </w:rPr>
              <w:t xml:space="preserve">Evaluación sumativa  escrita, ejercicios de división y </w:t>
            </w:r>
          </w:p>
          <w:p w14:paraId="261FDD20" w14:textId="77777777" w:rsidR="00660901" w:rsidRDefault="00660901" w:rsidP="002955E9">
            <w:pPr>
              <w:ind w:left="-7" w:firstLine="120"/>
            </w:pPr>
            <w:r>
              <w:rPr>
                <w:rFonts w:ascii="Calibri" w:eastAsia="Calibri" w:hAnsi="Calibri" w:cs="Calibri"/>
                <w:sz w:val="12"/>
              </w:rPr>
              <w:t xml:space="preserve">resolución de problemas con </w:t>
            </w:r>
            <w:r>
              <w:rPr>
                <w:rFonts w:ascii="Calibri" w:eastAsia="Calibri" w:hAnsi="Calibri" w:cs="Calibri"/>
                <w:sz w:val="18"/>
                <w:vertAlign w:val="subscript"/>
              </w:rPr>
              <w:t xml:space="preserve"> </w:t>
            </w:r>
            <w:r>
              <w:rPr>
                <w:rFonts w:ascii="Calibri" w:eastAsia="Calibri" w:hAnsi="Calibri" w:cs="Calibri"/>
                <w:sz w:val="12"/>
              </w:rPr>
              <w:t xml:space="preserve">situaciones de la vida cotidina. </w:t>
            </w:r>
          </w:p>
        </w:tc>
        <w:tc>
          <w:tcPr>
            <w:tcW w:w="1585" w:type="dxa"/>
            <w:vMerge w:val="restart"/>
            <w:tcBorders>
              <w:top w:val="single" w:sz="4" w:space="0" w:color="000000"/>
              <w:left w:val="single" w:sz="4" w:space="0" w:color="000000"/>
              <w:bottom w:val="single" w:sz="4" w:space="0" w:color="000000"/>
              <w:right w:val="single" w:sz="4" w:space="0" w:color="000000"/>
            </w:tcBorders>
            <w:shd w:val="clear" w:color="auto" w:fill="D0F7F8"/>
            <w:vAlign w:val="center"/>
          </w:tcPr>
          <w:p w14:paraId="2F72C9FA" w14:textId="77777777" w:rsidR="00660901" w:rsidRDefault="00660901" w:rsidP="002955E9">
            <w:pPr>
              <w:ind w:right="40"/>
              <w:jc w:val="center"/>
            </w:pPr>
            <w:r>
              <w:rPr>
                <w:rFonts w:ascii="Calibri" w:eastAsia="Calibri" w:hAnsi="Calibri" w:cs="Calibri"/>
                <w:sz w:val="12"/>
              </w:rPr>
              <w:t xml:space="preserve">Marzo </w:t>
            </w:r>
          </w:p>
        </w:tc>
        <w:tc>
          <w:tcPr>
            <w:tcW w:w="1422" w:type="dxa"/>
            <w:vMerge w:val="restart"/>
            <w:tcBorders>
              <w:top w:val="single" w:sz="4" w:space="0" w:color="000000"/>
              <w:left w:val="single" w:sz="4" w:space="0" w:color="000000"/>
              <w:bottom w:val="single" w:sz="4" w:space="0" w:color="000000"/>
              <w:right w:val="single" w:sz="4" w:space="0" w:color="000000"/>
            </w:tcBorders>
            <w:shd w:val="clear" w:color="auto" w:fill="D0F7F8"/>
            <w:vAlign w:val="center"/>
          </w:tcPr>
          <w:p w14:paraId="61BB3BE2" w14:textId="77777777" w:rsidR="00660901" w:rsidRDefault="00660901" w:rsidP="002955E9">
            <w:pPr>
              <w:ind w:right="30"/>
              <w:jc w:val="center"/>
            </w:pPr>
            <w:r>
              <w:rPr>
                <w:rFonts w:ascii="Calibri" w:eastAsia="Calibri" w:hAnsi="Calibri" w:cs="Calibri"/>
                <w:sz w:val="12"/>
              </w:rPr>
              <w:t xml:space="preserve">Puntaje a escala </w:t>
            </w:r>
          </w:p>
        </w:tc>
        <w:tc>
          <w:tcPr>
            <w:tcW w:w="1422" w:type="dxa"/>
            <w:vMerge w:val="restart"/>
            <w:tcBorders>
              <w:top w:val="single" w:sz="4" w:space="0" w:color="000000"/>
              <w:left w:val="single" w:sz="4" w:space="0" w:color="000000"/>
              <w:bottom w:val="single" w:sz="4" w:space="0" w:color="000000"/>
              <w:right w:val="single" w:sz="4" w:space="0" w:color="000000"/>
            </w:tcBorders>
            <w:shd w:val="clear" w:color="auto" w:fill="D0F7F8"/>
            <w:vAlign w:val="center"/>
          </w:tcPr>
          <w:p w14:paraId="66F5328D" w14:textId="77777777" w:rsidR="00660901" w:rsidRDefault="00660901" w:rsidP="002955E9">
            <w:pPr>
              <w:ind w:right="14"/>
              <w:jc w:val="center"/>
            </w:pPr>
            <w:r>
              <w:rPr>
                <w:rFonts w:ascii="Calibri" w:eastAsia="Calibri" w:hAnsi="Calibri" w:cs="Calibri"/>
                <w:sz w:val="12"/>
              </w:rPr>
              <w:t>35%</w:t>
            </w:r>
          </w:p>
        </w:tc>
        <w:tc>
          <w:tcPr>
            <w:tcW w:w="1830" w:type="dxa"/>
            <w:vMerge w:val="restart"/>
            <w:tcBorders>
              <w:top w:val="single" w:sz="4" w:space="0" w:color="000000"/>
              <w:left w:val="single" w:sz="4" w:space="0" w:color="000000"/>
              <w:bottom w:val="nil"/>
              <w:right w:val="single" w:sz="4" w:space="0" w:color="000000"/>
            </w:tcBorders>
            <w:shd w:val="clear" w:color="auto" w:fill="A9F1D2"/>
            <w:vAlign w:val="bottom"/>
          </w:tcPr>
          <w:p w14:paraId="67A1492D" w14:textId="77777777" w:rsidR="00660901" w:rsidRDefault="00660901" w:rsidP="002955E9">
            <w:pPr>
              <w:ind w:left="-80" w:right="1149"/>
              <w:jc w:val="right"/>
            </w:pPr>
            <w:r>
              <w:rPr>
                <w:rFonts w:ascii="Calibri" w:eastAsia="Calibri" w:hAnsi="Calibri" w:cs="Calibri"/>
                <w:b/>
                <w:sz w:val="12"/>
              </w:rPr>
              <w:t xml:space="preserve">MER SEMESTRE                                           </w:t>
            </w:r>
          </w:p>
          <w:p w14:paraId="31812A27" w14:textId="77777777" w:rsidR="00660901" w:rsidRDefault="00660901" w:rsidP="002955E9">
            <w:pPr>
              <w:ind w:right="37"/>
              <w:jc w:val="center"/>
            </w:pPr>
            <w:r>
              <w:rPr>
                <w:rFonts w:ascii="Calibri" w:eastAsia="Calibri" w:hAnsi="Calibri" w:cs="Calibri"/>
                <w:b/>
                <w:sz w:val="12"/>
              </w:rPr>
              <w:t xml:space="preserve">100 %  INSTRUMENTOS DE </w:t>
            </w:r>
          </w:p>
          <w:p w14:paraId="433AD5BC" w14:textId="77777777" w:rsidR="00660901" w:rsidRDefault="00660901" w:rsidP="002955E9">
            <w:pPr>
              <w:ind w:left="50"/>
            </w:pPr>
            <w:r>
              <w:rPr>
                <w:rFonts w:ascii="Calibri" w:eastAsia="Calibri" w:hAnsi="Calibri" w:cs="Calibri"/>
                <w:b/>
                <w:sz w:val="12"/>
              </w:rPr>
              <w:t xml:space="preserve">EVALUACIÓN                                         </w:t>
            </w:r>
          </w:p>
        </w:tc>
      </w:tr>
      <w:tr w:rsidR="00660901" w14:paraId="6EE28266" w14:textId="77777777" w:rsidTr="002955E9">
        <w:trPr>
          <w:trHeight w:val="1195"/>
        </w:trPr>
        <w:tc>
          <w:tcPr>
            <w:tcW w:w="0" w:type="auto"/>
            <w:vMerge/>
            <w:tcBorders>
              <w:top w:val="nil"/>
              <w:left w:val="single" w:sz="4" w:space="0" w:color="000000"/>
              <w:bottom w:val="nil"/>
              <w:right w:val="single" w:sz="4" w:space="0" w:color="000000"/>
            </w:tcBorders>
          </w:tcPr>
          <w:p w14:paraId="35A2809E" w14:textId="77777777" w:rsidR="00660901" w:rsidRDefault="00660901" w:rsidP="002955E9"/>
        </w:tc>
        <w:tc>
          <w:tcPr>
            <w:tcW w:w="2400" w:type="dxa"/>
            <w:tcBorders>
              <w:top w:val="single" w:sz="4" w:space="0" w:color="000000"/>
              <w:left w:val="single" w:sz="4" w:space="0" w:color="000000"/>
              <w:bottom w:val="single" w:sz="4" w:space="0" w:color="000000"/>
              <w:right w:val="single" w:sz="4" w:space="0" w:color="000000"/>
            </w:tcBorders>
            <w:shd w:val="clear" w:color="auto" w:fill="D0F7F8"/>
          </w:tcPr>
          <w:p w14:paraId="362CFDB9" w14:textId="77777777" w:rsidR="00660901" w:rsidRDefault="00660901" w:rsidP="002955E9">
            <w:pPr>
              <w:ind w:left="32" w:right="14"/>
            </w:pPr>
            <w:r>
              <w:rPr>
                <w:rFonts w:ascii="Calibri" w:eastAsia="Calibri" w:hAnsi="Calibri" w:cs="Calibri"/>
                <w:sz w:val="12"/>
              </w:rPr>
              <w:t>(OA06) Resolver problemas rutinarios y no rutinarios que involucren las cuatro operaciones y combinaciones de ellas:que incluyan situaciones con dinero; usando la calculadora y el computador en ámbitos numéricos superiores al 10 000.</w:t>
            </w:r>
          </w:p>
        </w:tc>
        <w:tc>
          <w:tcPr>
            <w:tcW w:w="2662" w:type="dxa"/>
            <w:tcBorders>
              <w:top w:val="single" w:sz="4" w:space="0" w:color="000000"/>
              <w:left w:val="single" w:sz="4" w:space="0" w:color="000000"/>
              <w:bottom w:val="single" w:sz="4" w:space="0" w:color="000000"/>
              <w:right w:val="single" w:sz="4" w:space="0" w:color="000000"/>
            </w:tcBorders>
            <w:shd w:val="clear" w:color="auto" w:fill="D0F7F8"/>
          </w:tcPr>
          <w:p w14:paraId="770E7141" w14:textId="77777777" w:rsidR="00660901" w:rsidRDefault="00660901" w:rsidP="002955E9">
            <w:pPr>
              <w:ind w:left="32"/>
            </w:pPr>
            <w:r>
              <w:rPr>
                <w:rFonts w:ascii="Calibri" w:eastAsia="Calibri" w:hAnsi="Calibri" w:cs="Calibri"/>
                <w:sz w:val="12"/>
              </w:rPr>
              <w:t xml:space="preserve">› Seleccionan y usan una estrategia para estimar la </w:t>
            </w:r>
          </w:p>
          <w:p w14:paraId="001BBCA9" w14:textId="77777777" w:rsidR="00660901" w:rsidRDefault="00660901" w:rsidP="002955E9">
            <w:pPr>
              <w:ind w:left="32"/>
              <w:jc w:val="both"/>
            </w:pPr>
            <w:r>
              <w:rPr>
                <w:rFonts w:ascii="Calibri" w:eastAsia="Calibri" w:hAnsi="Calibri" w:cs="Calibri"/>
                <w:sz w:val="12"/>
              </w:rPr>
              <w:t xml:space="preserve">solución de un problema dado.                                           </w:t>
            </w:r>
          </w:p>
          <w:p w14:paraId="43213E31" w14:textId="77777777" w:rsidR="00660901" w:rsidRDefault="00660901" w:rsidP="002955E9">
            <w:pPr>
              <w:ind w:left="32"/>
            </w:pPr>
            <w:r>
              <w:rPr>
                <w:rFonts w:ascii="Calibri" w:eastAsia="Calibri" w:hAnsi="Calibri" w:cs="Calibri"/>
                <w:sz w:val="12"/>
              </w:rPr>
              <w:t>› Estiman la solución de un problema dado y lo resuelven.</w:t>
            </w:r>
          </w:p>
          <w:p w14:paraId="6D5BAA60" w14:textId="77777777" w:rsidR="00660901" w:rsidRDefault="00660901" w:rsidP="002955E9">
            <w:pPr>
              <w:ind w:left="32"/>
            </w:pPr>
            <w:r>
              <w:rPr>
                <w:rFonts w:ascii="Calibri" w:eastAsia="Calibri" w:hAnsi="Calibri" w:cs="Calibri"/>
                <w:sz w:val="12"/>
              </w:rPr>
              <w:t xml:space="preserve">› Identifican qué operación es necesaria para resolver </w:t>
            </w:r>
          </w:p>
          <w:p w14:paraId="70A42586" w14:textId="77777777" w:rsidR="00660901" w:rsidRDefault="00660901" w:rsidP="002955E9">
            <w:pPr>
              <w:ind w:left="32"/>
            </w:pPr>
            <w:r>
              <w:rPr>
                <w:rFonts w:ascii="Calibri" w:eastAsia="Calibri" w:hAnsi="Calibri" w:cs="Calibri"/>
                <w:sz w:val="12"/>
              </w:rPr>
              <w:t>un problema dado y lo resuelven.                                       › Explican la estrategia utilizada para resolver un problema.</w:t>
            </w:r>
          </w:p>
        </w:tc>
        <w:tc>
          <w:tcPr>
            <w:tcW w:w="0" w:type="auto"/>
            <w:vMerge/>
            <w:tcBorders>
              <w:top w:val="nil"/>
              <w:left w:val="single" w:sz="4" w:space="0" w:color="000000"/>
              <w:bottom w:val="single" w:sz="4" w:space="0" w:color="000000"/>
              <w:right w:val="single" w:sz="4" w:space="0" w:color="000000"/>
            </w:tcBorders>
          </w:tcPr>
          <w:p w14:paraId="6440813C" w14:textId="77777777" w:rsidR="00660901" w:rsidRDefault="00660901" w:rsidP="002955E9"/>
        </w:tc>
        <w:tc>
          <w:tcPr>
            <w:tcW w:w="0" w:type="auto"/>
            <w:vMerge/>
            <w:tcBorders>
              <w:top w:val="nil"/>
              <w:left w:val="single" w:sz="4" w:space="0" w:color="000000"/>
              <w:bottom w:val="single" w:sz="4" w:space="0" w:color="000000"/>
              <w:right w:val="single" w:sz="4" w:space="0" w:color="000000"/>
            </w:tcBorders>
          </w:tcPr>
          <w:p w14:paraId="19AAC8DF" w14:textId="77777777" w:rsidR="00660901" w:rsidRDefault="00660901" w:rsidP="002955E9"/>
        </w:tc>
        <w:tc>
          <w:tcPr>
            <w:tcW w:w="0" w:type="auto"/>
            <w:vMerge/>
            <w:tcBorders>
              <w:top w:val="nil"/>
              <w:left w:val="single" w:sz="4" w:space="0" w:color="000000"/>
              <w:bottom w:val="single" w:sz="4" w:space="0" w:color="000000"/>
              <w:right w:val="single" w:sz="4" w:space="0" w:color="000000"/>
            </w:tcBorders>
          </w:tcPr>
          <w:p w14:paraId="47E8BFF8" w14:textId="77777777" w:rsidR="00660901" w:rsidRDefault="00660901" w:rsidP="002955E9"/>
        </w:tc>
        <w:tc>
          <w:tcPr>
            <w:tcW w:w="0" w:type="auto"/>
            <w:vMerge/>
            <w:tcBorders>
              <w:top w:val="nil"/>
              <w:left w:val="single" w:sz="4" w:space="0" w:color="000000"/>
              <w:bottom w:val="single" w:sz="4" w:space="0" w:color="000000"/>
              <w:right w:val="single" w:sz="4" w:space="0" w:color="000000"/>
            </w:tcBorders>
          </w:tcPr>
          <w:p w14:paraId="47196655" w14:textId="77777777" w:rsidR="00660901" w:rsidRDefault="00660901" w:rsidP="002955E9"/>
        </w:tc>
        <w:tc>
          <w:tcPr>
            <w:tcW w:w="0" w:type="auto"/>
            <w:vMerge/>
            <w:tcBorders>
              <w:top w:val="nil"/>
              <w:left w:val="single" w:sz="4" w:space="0" w:color="000000"/>
              <w:bottom w:val="nil"/>
              <w:right w:val="single" w:sz="4" w:space="0" w:color="000000"/>
            </w:tcBorders>
          </w:tcPr>
          <w:p w14:paraId="3477B188" w14:textId="77777777" w:rsidR="00660901" w:rsidRDefault="00660901" w:rsidP="002955E9"/>
        </w:tc>
      </w:tr>
      <w:tr w:rsidR="00660901" w14:paraId="73E75AF8" w14:textId="77777777" w:rsidTr="002955E9">
        <w:trPr>
          <w:trHeight w:val="900"/>
        </w:trPr>
        <w:tc>
          <w:tcPr>
            <w:tcW w:w="0" w:type="auto"/>
            <w:vMerge/>
            <w:tcBorders>
              <w:top w:val="nil"/>
              <w:left w:val="single" w:sz="4" w:space="0" w:color="000000"/>
              <w:bottom w:val="nil"/>
              <w:right w:val="single" w:sz="4" w:space="0" w:color="000000"/>
            </w:tcBorders>
          </w:tcPr>
          <w:p w14:paraId="02B174A6" w14:textId="77777777" w:rsidR="00660901" w:rsidRDefault="00660901" w:rsidP="002955E9"/>
        </w:tc>
        <w:tc>
          <w:tcPr>
            <w:tcW w:w="2400" w:type="dxa"/>
            <w:tcBorders>
              <w:top w:val="single" w:sz="4" w:space="0" w:color="000000"/>
              <w:left w:val="single" w:sz="4" w:space="0" w:color="000000"/>
              <w:bottom w:val="nil"/>
              <w:right w:val="single" w:sz="4" w:space="0" w:color="000000"/>
            </w:tcBorders>
            <w:shd w:val="clear" w:color="auto" w:fill="D0F7F8"/>
          </w:tcPr>
          <w:p w14:paraId="6CD4C5DD" w14:textId="77777777" w:rsidR="00660901" w:rsidRDefault="00660901" w:rsidP="002955E9">
            <w:pPr>
              <w:ind w:left="32"/>
            </w:pPr>
            <w:r>
              <w:rPr>
                <w:rFonts w:ascii="Calibri" w:eastAsia="Calibri" w:hAnsi="Calibri" w:cs="Calibri"/>
                <w:sz w:val="12"/>
              </w:rPr>
              <w:t>(OA18)Demostrar que comprenden el concepto de congruencia, usando la traslación, la reflexión y la rotación en cuadrículas y mediante software geométrico.</w:t>
            </w:r>
          </w:p>
        </w:tc>
        <w:tc>
          <w:tcPr>
            <w:tcW w:w="2662" w:type="dxa"/>
            <w:tcBorders>
              <w:top w:val="single" w:sz="4" w:space="0" w:color="000000"/>
              <w:left w:val="single" w:sz="4" w:space="0" w:color="000000"/>
              <w:bottom w:val="nil"/>
              <w:right w:val="single" w:sz="4" w:space="0" w:color="000000"/>
            </w:tcBorders>
            <w:shd w:val="clear" w:color="auto" w:fill="D0F7F8"/>
          </w:tcPr>
          <w:p w14:paraId="39B7AD05" w14:textId="77777777" w:rsidR="00660901" w:rsidRDefault="00660901" w:rsidP="002955E9">
            <w:pPr>
              <w:ind w:left="32"/>
            </w:pPr>
            <w:r>
              <w:rPr>
                <w:rFonts w:ascii="Calibri" w:eastAsia="Calibri" w:hAnsi="Calibri" w:cs="Calibri"/>
                <w:sz w:val="12"/>
              </w:rPr>
              <w:t xml:space="preserve">› Demuestran, por medio de ejemplos, que una figura trasladada, rotada o reflejada no experimenta transformaciones en sus ángulos.                                       </w:t>
            </w:r>
          </w:p>
          <w:p w14:paraId="56755B6D" w14:textId="77777777" w:rsidR="00660901" w:rsidRDefault="00660901" w:rsidP="002955E9">
            <w:pPr>
              <w:ind w:left="32"/>
            </w:pPr>
            <w:r>
              <w:rPr>
                <w:rFonts w:ascii="Calibri" w:eastAsia="Calibri" w:hAnsi="Calibri" w:cs="Calibri"/>
                <w:sz w:val="12"/>
              </w:rPr>
              <w:t xml:space="preserve">›Demuestran, por medio de ejemplos, que una figura trasladada, rotada o reflejada no experimenta transformaciones en las medidas de sus lados.                </w:t>
            </w:r>
          </w:p>
        </w:tc>
        <w:tc>
          <w:tcPr>
            <w:tcW w:w="1639" w:type="dxa"/>
            <w:tcBorders>
              <w:top w:val="single" w:sz="4" w:space="0" w:color="000000"/>
              <w:left w:val="single" w:sz="4" w:space="0" w:color="000000"/>
              <w:bottom w:val="nil"/>
              <w:right w:val="single" w:sz="4" w:space="0" w:color="000000"/>
            </w:tcBorders>
            <w:shd w:val="clear" w:color="auto" w:fill="D0F7F8"/>
          </w:tcPr>
          <w:p w14:paraId="6F4150CB" w14:textId="77777777" w:rsidR="00660901" w:rsidRDefault="00660901" w:rsidP="002955E9">
            <w:pPr>
              <w:ind w:left="-6"/>
            </w:pPr>
            <w:r>
              <w:rPr>
                <w:rFonts w:ascii="Calibri" w:eastAsia="Calibri" w:hAnsi="Calibri" w:cs="Calibri"/>
                <w:sz w:val="12"/>
              </w:rPr>
              <w:t xml:space="preserve"> </w:t>
            </w:r>
          </w:p>
        </w:tc>
        <w:tc>
          <w:tcPr>
            <w:tcW w:w="1585" w:type="dxa"/>
            <w:tcBorders>
              <w:top w:val="single" w:sz="4" w:space="0" w:color="000000"/>
              <w:left w:val="single" w:sz="4" w:space="0" w:color="000000"/>
              <w:bottom w:val="nil"/>
              <w:right w:val="single" w:sz="4" w:space="0" w:color="000000"/>
            </w:tcBorders>
            <w:shd w:val="clear" w:color="auto" w:fill="D0F7F8"/>
          </w:tcPr>
          <w:p w14:paraId="37C560AD" w14:textId="77777777" w:rsidR="00660901" w:rsidRDefault="00660901" w:rsidP="002955E9"/>
        </w:tc>
        <w:tc>
          <w:tcPr>
            <w:tcW w:w="1422" w:type="dxa"/>
            <w:tcBorders>
              <w:top w:val="single" w:sz="4" w:space="0" w:color="000000"/>
              <w:left w:val="single" w:sz="4" w:space="0" w:color="000000"/>
              <w:bottom w:val="nil"/>
              <w:right w:val="single" w:sz="4" w:space="0" w:color="000000"/>
            </w:tcBorders>
            <w:shd w:val="clear" w:color="auto" w:fill="D0F7F8"/>
          </w:tcPr>
          <w:p w14:paraId="2A1A9A1A" w14:textId="77777777" w:rsidR="00660901" w:rsidRDefault="00660901" w:rsidP="002955E9"/>
        </w:tc>
        <w:tc>
          <w:tcPr>
            <w:tcW w:w="1422" w:type="dxa"/>
            <w:tcBorders>
              <w:top w:val="single" w:sz="4" w:space="0" w:color="000000"/>
              <w:left w:val="single" w:sz="4" w:space="0" w:color="000000"/>
              <w:bottom w:val="nil"/>
              <w:right w:val="single" w:sz="4" w:space="0" w:color="000000"/>
            </w:tcBorders>
            <w:shd w:val="clear" w:color="auto" w:fill="D0F7F8"/>
          </w:tcPr>
          <w:p w14:paraId="59969556" w14:textId="77777777" w:rsidR="00660901" w:rsidRDefault="00660901" w:rsidP="002955E9"/>
        </w:tc>
        <w:tc>
          <w:tcPr>
            <w:tcW w:w="0" w:type="auto"/>
            <w:vMerge/>
            <w:tcBorders>
              <w:top w:val="nil"/>
              <w:left w:val="single" w:sz="4" w:space="0" w:color="000000"/>
              <w:bottom w:val="nil"/>
              <w:right w:val="single" w:sz="4" w:space="0" w:color="000000"/>
            </w:tcBorders>
          </w:tcPr>
          <w:p w14:paraId="00EBDF6F" w14:textId="77777777" w:rsidR="00660901" w:rsidRDefault="00660901" w:rsidP="002955E9"/>
        </w:tc>
      </w:tr>
      <w:tr w:rsidR="00660901" w14:paraId="34C145A4" w14:textId="77777777" w:rsidTr="002955E9">
        <w:trPr>
          <w:trHeight w:val="305"/>
        </w:trPr>
        <w:tc>
          <w:tcPr>
            <w:tcW w:w="1876" w:type="dxa"/>
            <w:tcBorders>
              <w:top w:val="nil"/>
              <w:left w:val="single" w:sz="4" w:space="0" w:color="000000"/>
              <w:bottom w:val="single" w:sz="4" w:space="0" w:color="000000"/>
              <w:right w:val="single" w:sz="4" w:space="0" w:color="000000"/>
            </w:tcBorders>
            <w:shd w:val="clear" w:color="auto" w:fill="A9E5F1"/>
          </w:tcPr>
          <w:p w14:paraId="0D99DE66" w14:textId="77777777" w:rsidR="00660901" w:rsidRDefault="00660901" w:rsidP="002955E9"/>
        </w:tc>
        <w:tc>
          <w:tcPr>
            <w:tcW w:w="2400" w:type="dxa"/>
            <w:tcBorders>
              <w:top w:val="nil"/>
              <w:left w:val="single" w:sz="4" w:space="0" w:color="000000"/>
              <w:bottom w:val="single" w:sz="4" w:space="0" w:color="000000"/>
              <w:right w:val="single" w:sz="4" w:space="0" w:color="000000"/>
            </w:tcBorders>
            <w:shd w:val="clear" w:color="auto" w:fill="D0F7F8"/>
          </w:tcPr>
          <w:p w14:paraId="62F5A946" w14:textId="77777777" w:rsidR="00660901" w:rsidRDefault="00660901" w:rsidP="002955E9"/>
        </w:tc>
        <w:tc>
          <w:tcPr>
            <w:tcW w:w="2662" w:type="dxa"/>
            <w:tcBorders>
              <w:top w:val="nil"/>
              <w:left w:val="single" w:sz="4" w:space="0" w:color="000000"/>
              <w:bottom w:val="single" w:sz="4" w:space="0" w:color="000000"/>
              <w:right w:val="single" w:sz="4" w:space="0" w:color="000000"/>
            </w:tcBorders>
            <w:shd w:val="clear" w:color="auto" w:fill="D0F7F8"/>
          </w:tcPr>
          <w:p w14:paraId="056BC171" w14:textId="77777777" w:rsidR="00660901" w:rsidRDefault="00660901" w:rsidP="002955E9">
            <w:pPr>
              <w:ind w:left="32"/>
            </w:pPr>
            <w:r>
              <w:rPr>
                <w:rFonts w:ascii="Calibri" w:eastAsia="Calibri" w:hAnsi="Calibri" w:cs="Calibri"/>
                <w:sz w:val="12"/>
              </w:rPr>
              <w:t>›Explican el concepto de congruencia por medio de ejemplos.</w:t>
            </w:r>
          </w:p>
        </w:tc>
        <w:tc>
          <w:tcPr>
            <w:tcW w:w="1639" w:type="dxa"/>
            <w:tcBorders>
              <w:top w:val="nil"/>
              <w:left w:val="single" w:sz="4" w:space="0" w:color="000000"/>
              <w:bottom w:val="nil"/>
              <w:right w:val="single" w:sz="4" w:space="0" w:color="000000"/>
            </w:tcBorders>
            <w:shd w:val="clear" w:color="auto" w:fill="D0F7F8"/>
          </w:tcPr>
          <w:p w14:paraId="11E8CBD1" w14:textId="77777777" w:rsidR="00660901" w:rsidRDefault="00660901" w:rsidP="002955E9">
            <w:pPr>
              <w:ind w:right="38"/>
              <w:jc w:val="center"/>
            </w:pPr>
            <w:r>
              <w:rPr>
                <w:rFonts w:ascii="Calibri" w:eastAsia="Calibri" w:hAnsi="Calibri" w:cs="Calibri"/>
                <w:sz w:val="12"/>
              </w:rPr>
              <w:t xml:space="preserve">Evaluación sumativa escrita, </w:t>
            </w:r>
          </w:p>
        </w:tc>
        <w:tc>
          <w:tcPr>
            <w:tcW w:w="1585" w:type="dxa"/>
            <w:tcBorders>
              <w:top w:val="nil"/>
              <w:left w:val="single" w:sz="4" w:space="0" w:color="000000"/>
              <w:bottom w:val="nil"/>
              <w:right w:val="single" w:sz="4" w:space="0" w:color="000000"/>
            </w:tcBorders>
            <w:shd w:val="clear" w:color="auto" w:fill="D0F7F8"/>
          </w:tcPr>
          <w:p w14:paraId="2ADFDA82" w14:textId="77777777" w:rsidR="00660901" w:rsidRDefault="00660901" w:rsidP="002955E9"/>
        </w:tc>
        <w:tc>
          <w:tcPr>
            <w:tcW w:w="1422" w:type="dxa"/>
            <w:tcBorders>
              <w:top w:val="nil"/>
              <w:left w:val="single" w:sz="4" w:space="0" w:color="000000"/>
              <w:bottom w:val="nil"/>
              <w:right w:val="single" w:sz="4" w:space="0" w:color="000000"/>
            </w:tcBorders>
            <w:shd w:val="clear" w:color="auto" w:fill="D0F7F8"/>
          </w:tcPr>
          <w:p w14:paraId="68CE6EF0" w14:textId="77777777" w:rsidR="00660901" w:rsidRDefault="00660901" w:rsidP="002955E9"/>
        </w:tc>
        <w:tc>
          <w:tcPr>
            <w:tcW w:w="1422" w:type="dxa"/>
            <w:tcBorders>
              <w:top w:val="nil"/>
              <w:left w:val="single" w:sz="4" w:space="0" w:color="000000"/>
              <w:bottom w:val="nil"/>
              <w:right w:val="single" w:sz="4" w:space="0" w:color="000000"/>
            </w:tcBorders>
            <w:shd w:val="clear" w:color="auto" w:fill="D0F7F8"/>
          </w:tcPr>
          <w:p w14:paraId="5282D27D" w14:textId="77777777" w:rsidR="00660901" w:rsidRDefault="00660901" w:rsidP="002955E9"/>
        </w:tc>
        <w:tc>
          <w:tcPr>
            <w:tcW w:w="1830" w:type="dxa"/>
            <w:tcBorders>
              <w:top w:val="nil"/>
              <w:left w:val="single" w:sz="4" w:space="0" w:color="000000"/>
              <w:bottom w:val="nil"/>
              <w:right w:val="single" w:sz="4" w:space="0" w:color="000000"/>
            </w:tcBorders>
            <w:shd w:val="clear" w:color="auto" w:fill="A9F1D2"/>
          </w:tcPr>
          <w:p w14:paraId="7FD1F56D" w14:textId="77777777" w:rsidR="00660901" w:rsidRDefault="00660901" w:rsidP="002955E9"/>
        </w:tc>
      </w:tr>
      <w:tr w:rsidR="00660901" w14:paraId="4F11C63E" w14:textId="77777777" w:rsidTr="002955E9">
        <w:trPr>
          <w:trHeight w:val="1195"/>
        </w:trPr>
        <w:tc>
          <w:tcPr>
            <w:tcW w:w="1876" w:type="dxa"/>
            <w:vMerge w:val="restart"/>
            <w:tcBorders>
              <w:top w:val="single" w:sz="4" w:space="0" w:color="000000"/>
              <w:left w:val="single" w:sz="4" w:space="0" w:color="000000"/>
              <w:bottom w:val="single" w:sz="4" w:space="0" w:color="000000"/>
              <w:right w:val="single" w:sz="4" w:space="0" w:color="000000"/>
            </w:tcBorders>
            <w:shd w:val="clear" w:color="auto" w:fill="F0A9F1"/>
            <w:vAlign w:val="center"/>
          </w:tcPr>
          <w:p w14:paraId="759985E8" w14:textId="77777777" w:rsidR="00660901" w:rsidRDefault="00660901" w:rsidP="002955E9">
            <w:pPr>
              <w:ind w:right="4"/>
              <w:jc w:val="center"/>
            </w:pPr>
            <w:r>
              <w:rPr>
                <w:rFonts w:ascii="Calibri" w:eastAsia="Calibri" w:hAnsi="Calibri" w:cs="Calibri"/>
                <w:b/>
                <w:sz w:val="14"/>
              </w:rPr>
              <w:t>MAYO/JUNIO/JULIO</w:t>
            </w:r>
          </w:p>
        </w:tc>
        <w:tc>
          <w:tcPr>
            <w:tcW w:w="2400" w:type="dxa"/>
            <w:tcBorders>
              <w:top w:val="single" w:sz="4" w:space="0" w:color="000000"/>
              <w:left w:val="single" w:sz="4" w:space="0" w:color="000000"/>
              <w:bottom w:val="single" w:sz="4" w:space="0" w:color="000000"/>
              <w:right w:val="single" w:sz="4" w:space="0" w:color="000000"/>
            </w:tcBorders>
            <w:shd w:val="clear" w:color="auto" w:fill="D0F7F8"/>
          </w:tcPr>
          <w:p w14:paraId="1DB3139D" w14:textId="77777777" w:rsidR="00660901" w:rsidRDefault="00660901" w:rsidP="002955E9">
            <w:pPr>
              <w:ind w:left="32"/>
            </w:pPr>
            <w:r>
              <w:rPr>
                <w:rFonts w:ascii="Calibri" w:eastAsia="Calibri" w:hAnsi="Calibri" w:cs="Calibri"/>
                <w:sz w:val="12"/>
              </w:rPr>
              <w:t>(OA18)Demostrar que comprenden el concepto de congruencia, usando la traslación, la reflexión y la rotación en cuadrículas y mediante software geométrico.</w:t>
            </w:r>
          </w:p>
        </w:tc>
        <w:tc>
          <w:tcPr>
            <w:tcW w:w="2662" w:type="dxa"/>
            <w:tcBorders>
              <w:top w:val="single" w:sz="4" w:space="0" w:color="000000"/>
              <w:left w:val="single" w:sz="4" w:space="0" w:color="000000"/>
              <w:bottom w:val="single" w:sz="4" w:space="0" w:color="000000"/>
              <w:right w:val="single" w:sz="4" w:space="0" w:color="000000"/>
            </w:tcBorders>
            <w:shd w:val="clear" w:color="auto" w:fill="D0F7F8"/>
          </w:tcPr>
          <w:p w14:paraId="7A042B19" w14:textId="77777777" w:rsidR="00660901" w:rsidRDefault="00660901" w:rsidP="002955E9">
            <w:pPr>
              <w:ind w:left="32"/>
            </w:pPr>
            <w:r>
              <w:rPr>
                <w:rFonts w:ascii="Calibri" w:eastAsia="Calibri" w:hAnsi="Calibri" w:cs="Calibri"/>
                <w:sz w:val="12"/>
              </w:rPr>
              <w:t xml:space="preserve">› Demuestran, por medio de ejemplos, que una figura trasladada, rotada o reflejada no experimenta transformaciones en sus ángulos.                                       </w:t>
            </w:r>
          </w:p>
          <w:p w14:paraId="0CF65FB6" w14:textId="77777777" w:rsidR="00660901" w:rsidRDefault="00660901" w:rsidP="002955E9">
            <w:pPr>
              <w:ind w:left="32"/>
            </w:pPr>
            <w:r>
              <w:rPr>
                <w:rFonts w:ascii="Calibri" w:eastAsia="Calibri" w:hAnsi="Calibri" w:cs="Calibri"/>
                <w:sz w:val="12"/>
              </w:rPr>
              <w:t>›Demuestran, por medio de ejemplos, que una figura trasladada, rotada o reflejada no experimenta transformaciones en las medidas de sus lados.                ›Explican el concepto de congruencia por medio de ejemplos.</w:t>
            </w:r>
          </w:p>
        </w:tc>
        <w:tc>
          <w:tcPr>
            <w:tcW w:w="1639" w:type="dxa"/>
            <w:tcBorders>
              <w:top w:val="nil"/>
              <w:left w:val="single" w:sz="4" w:space="0" w:color="000000"/>
              <w:bottom w:val="single" w:sz="4" w:space="0" w:color="000000"/>
              <w:right w:val="single" w:sz="4" w:space="0" w:color="000000"/>
            </w:tcBorders>
            <w:shd w:val="clear" w:color="auto" w:fill="D0F7F8"/>
          </w:tcPr>
          <w:p w14:paraId="62C285E2" w14:textId="77777777" w:rsidR="00660901" w:rsidRDefault="00660901" w:rsidP="002955E9">
            <w:pPr>
              <w:spacing w:after="101"/>
              <w:ind w:left="457" w:hanging="344"/>
            </w:pPr>
            <w:r>
              <w:rPr>
                <w:rFonts w:ascii="Calibri" w:eastAsia="Calibri" w:hAnsi="Calibri" w:cs="Calibri"/>
                <w:sz w:val="12"/>
              </w:rPr>
              <w:t xml:space="preserve">rotación  y traslación en hoja cuadriculadas. </w:t>
            </w:r>
          </w:p>
          <w:p w14:paraId="5B9714DA" w14:textId="77777777" w:rsidR="00660901" w:rsidRDefault="00660901" w:rsidP="002955E9">
            <w:pPr>
              <w:ind w:left="-6"/>
            </w:pPr>
            <w:r>
              <w:rPr>
                <w:rFonts w:ascii="Calibri" w:eastAsia="Calibri" w:hAnsi="Calibri" w:cs="Calibri"/>
                <w:sz w:val="12"/>
              </w:rPr>
              <w:t xml:space="preserve"> </w:t>
            </w:r>
          </w:p>
        </w:tc>
        <w:tc>
          <w:tcPr>
            <w:tcW w:w="1585" w:type="dxa"/>
            <w:tcBorders>
              <w:top w:val="nil"/>
              <w:left w:val="single" w:sz="4" w:space="0" w:color="000000"/>
              <w:bottom w:val="single" w:sz="4" w:space="0" w:color="000000"/>
              <w:right w:val="single" w:sz="4" w:space="0" w:color="000000"/>
            </w:tcBorders>
            <w:shd w:val="clear" w:color="auto" w:fill="D0F7F8"/>
          </w:tcPr>
          <w:p w14:paraId="4E07E2A9" w14:textId="77777777" w:rsidR="00660901" w:rsidRDefault="00660901" w:rsidP="002955E9">
            <w:pPr>
              <w:ind w:right="39"/>
              <w:jc w:val="center"/>
            </w:pPr>
            <w:r>
              <w:rPr>
                <w:rFonts w:ascii="Calibri" w:eastAsia="Calibri" w:hAnsi="Calibri" w:cs="Calibri"/>
                <w:sz w:val="12"/>
              </w:rPr>
              <w:t xml:space="preserve">Mayo </w:t>
            </w:r>
          </w:p>
        </w:tc>
        <w:tc>
          <w:tcPr>
            <w:tcW w:w="1422" w:type="dxa"/>
            <w:tcBorders>
              <w:top w:val="nil"/>
              <w:left w:val="single" w:sz="4" w:space="0" w:color="000000"/>
              <w:bottom w:val="single" w:sz="4" w:space="0" w:color="000000"/>
              <w:right w:val="single" w:sz="4" w:space="0" w:color="000000"/>
            </w:tcBorders>
            <w:shd w:val="clear" w:color="auto" w:fill="D0F7F8"/>
          </w:tcPr>
          <w:p w14:paraId="1F8F43B7" w14:textId="77777777" w:rsidR="00660901" w:rsidRDefault="00660901" w:rsidP="002955E9">
            <w:pPr>
              <w:ind w:right="30"/>
              <w:jc w:val="center"/>
            </w:pPr>
            <w:r>
              <w:rPr>
                <w:rFonts w:ascii="Calibri" w:eastAsia="Calibri" w:hAnsi="Calibri" w:cs="Calibri"/>
                <w:sz w:val="12"/>
              </w:rPr>
              <w:t xml:space="preserve">Puntaje a escala </w:t>
            </w:r>
          </w:p>
        </w:tc>
        <w:tc>
          <w:tcPr>
            <w:tcW w:w="1422" w:type="dxa"/>
            <w:tcBorders>
              <w:top w:val="nil"/>
              <w:left w:val="single" w:sz="4" w:space="0" w:color="000000"/>
              <w:bottom w:val="single" w:sz="4" w:space="0" w:color="000000"/>
              <w:right w:val="single" w:sz="4" w:space="0" w:color="000000"/>
            </w:tcBorders>
            <w:shd w:val="clear" w:color="auto" w:fill="D0F7F8"/>
          </w:tcPr>
          <w:p w14:paraId="5625808C" w14:textId="77777777" w:rsidR="00660901" w:rsidRDefault="00660901" w:rsidP="002955E9">
            <w:pPr>
              <w:ind w:right="14"/>
              <w:jc w:val="center"/>
            </w:pPr>
            <w:r>
              <w:rPr>
                <w:rFonts w:ascii="Calibri" w:eastAsia="Calibri" w:hAnsi="Calibri" w:cs="Calibri"/>
                <w:sz w:val="12"/>
              </w:rPr>
              <w:t>30%</w:t>
            </w:r>
          </w:p>
        </w:tc>
        <w:tc>
          <w:tcPr>
            <w:tcW w:w="1830" w:type="dxa"/>
            <w:vMerge w:val="restart"/>
            <w:tcBorders>
              <w:top w:val="nil"/>
              <w:left w:val="single" w:sz="4" w:space="0" w:color="000000"/>
              <w:bottom w:val="single" w:sz="4" w:space="0" w:color="000000"/>
              <w:right w:val="single" w:sz="4" w:space="0" w:color="000000"/>
            </w:tcBorders>
            <w:shd w:val="clear" w:color="auto" w:fill="A9F1D2"/>
          </w:tcPr>
          <w:p w14:paraId="77C1561E" w14:textId="77777777" w:rsidR="00660901" w:rsidRDefault="00660901" w:rsidP="002955E9"/>
        </w:tc>
      </w:tr>
      <w:tr w:rsidR="00660901" w14:paraId="74AF396E" w14:textId="77777777" w:rsidTr="002955E9">
        <w:trPr>
          <w:trHeight w:val="1340"/>
        </w:trPr>
        <w:tc>
          <w:tcPr>
            <w:tcW w:w="0" w:type="auto"/>
            <w:vMerge/>
            <w:tcBorders>
              <w:top w:val="nil"/>
              <w:left w:val="single" w:sz="4" w:space="0" w:color="000000"/>
              <w:bottom w:val="single" w:sz="4" w:space="0" w:color="000000"/>
              <w:right w:val="single" w:sz="4" w:space="0" w:color="000000"/>
            </w:tcBorders>
          </w:tcPr>
          <w:p w14:paraId="77EF1069" w14:textId="77777777" w:rsidR="00660901" w:rsidRDefault="00660901" w:rsidP="002955E9"/>
        </w:tc>
        <w:tc>
          <w:tcPr>
            <w:tcW w:w="2400" w:type="dxa"/>
            <w:tcBorders>
              <w:top w:val="single" w:sz="4" w:space="0" w:color="000000"/>
              <w:left w:val="single" w:sz="4" w:space="0" w:color="000000"/>
              <w:bottom w:val="single" w:sz="4" w:space="0" w:color="000000"/>
              <w:right w:val="single" w:sz="4" w:space="0" w:color="000000"/>
            </w:tcBorders>
            <w:shd w:val="clear" w:color="auto" w:fill="D0F7F8"/>
          </w:tcPr>
          <w:p w14:paraId="29558ED2" w14:textId="77777777" w:rsidR="00660901" w:rsidRDefault="00660901" w:rsidP="002955E9">
            <w:pPr>
              <w:ind w:left="32"/>
            </w:pPr>
            <w:r>
              <w:rPr>
                <w:rFonts w:ascii="Calibri" w:eastAsia="Calibri" w:hAnsi="Calibri" w:cs="Calibri"/>
                <w:sz w:val="12"/>
              </w:rPr>
              <w:t>(OA20)Realizar transformaciones entre unidades de medidas de longitud: km a m, m a cm, cm a mm y viceversa, de manera manual y/o usando software educativo.</w:t>
            </w:r>
          </w:p>
        </w:tc>
        <w:tc>
          <w:tcPr>
            <w:tcW w:w="2662" w:type="dxa"/>
            <w:tcBorders>
              <w:top w:val="single" w:sz="4" w:space="0" w:color="000000"/>
              <w:left w:val="single" w:sz="4" w:space="0" w:color="000000"/>
              <w:bottom w:val="single" w:sz="4" w:space="0" w:color="000000"/>
              <w:right w:val="single" w:sz="4" w:space="0" w:color="000000"/>
            </w:tcBorders>
            <w:shd w:val="clear" w:color="auto" w:fill="D0F7F8"/>
          </w:tcPr>
          <w:p w14:paraId="5254DFBC" w14:textId="77777777" w:rsidR="00660901" w:rsidRDefault="00660901" w:rsidP="002955E9">
            <w:pPr>
              <w:ind w:left="32"/>
            </w:pPr>
            <w:r>
              <w:rPr>
                <w:rFonts w:ascii="Calibri" w:eastAsia="Calibri" w:hAnsi="Calibri" w:cs="Calibri"/>
                <w:sz w:val="12"/>
              </w:rPr>
              <w:t xml:space="preserve">› Realizan mediciones para resolver problemas en </w:t>
            </w:r>
          </w:p>
          <w:p w14:paraId="1D181A26" w14:textId="77777777" w:rsidR="00660901" w:rsidRDefault="00660901" w:rsidP="002955E9">
            <w:pPr>
              <w:ind w:left="32"/>
              <w:jc w:val="both"/>
            </w:pPr>
            <w:r>
              <w:rPr>
                <w:rFonts w:ascii="Calibri" w:eastAsia="Calibri" w:hAnsi="Calibri" w:cs="Calibri"/>
                <w:sz w:val="12"/>
              </w:rPr>
              <w:t xml:space="preserve">contextos cotidianos.                                                             </w:t>
            </w:r>
          </w:p>
          <w:p w14:paraId="40AFD808" w14:textId="77777777" w:rsidR="00660901" w:rsidRDefault="00660901" w:rsidP="002955E9">
            <w:pPr>
              <w:ind w:left="32"/>
            </w:pPr>
            <w:r>
              <w:rPr>
                <w:rFonts w:ascii="Calibri" w:eastAsia="Calibri" w:hAnsi="Calibri" w:cs="Calibri"/>
                <w:sz w:val="12"/>
              </w:rPr>
              <w:t xml:space="preserve">›Seleccionan objetos del entorno cuya medida se pueda expresar en metros, otros que se puedan expresar en centímetros y otros que se puedan expresar en milímetros.                                                         </w:t>
            </w:r>
          </w:p>
          <w:p w14:paraId="34FF7589" w14:textId="77777777" w:rsidR="00660901" w:rsidRDefault="00660901" w:rsidP="002955E9">
            <w:pPr>
              <w:ind w:left="32"/>
            </w:pPr>
            <w:r>
              <w:rPr>
                <w:rFonts w:ascii="Calibri" w:eastAsia="Calibri" w:hAnsi="Calibri" w:cs="Calibri"/>
                <w:sz w:val="12"/>
              </w:rPr>
              <w:t>› Demuestran, por medio de ejemplos, que en el mundo real no existen figuras planas; por ejemplo, la pizarra de la sala de clases tiene un alto.</w:t>
            </w:r>
          </w:p>
        </w:tc>
        <w:tc>
          <w:tcPr>
            <w:tcW w:w="1639" w:type="dxa"/>
            <w:tcBorders>
              <w:top w:val="single" w:sz="4" w:space="0" w:color="000000"/>
              <w:left w:val="single" w:sz="4" w:space="0" w:color="000000"/>
              <w:bottom w:val="single" w:sz="4" w:space="0" w:color="000000"/>
              <w:right w:val="single" w:sz="4" w:space="0" w:color="000000"/>
            </w:tcBorders>
            <w:shd w:val="clear" w:color="auto" w:fill="D0F7F8"/>
            <w:vAlign w:val="center"/>
          </w:tcPr>
          <w:p w14:paraId="474CDF50" w14:textId="77777777" w:rsidR="00660901" w:rsidRDefault="00660901" w:rsidP="002955E9">
            <w:pPr>
              <w:ind w:left="113" w:firstLine="18"/>
            </w:pPr>
            <w:r>
              <w:rPr>
                <w:rFonts w:ascii="Calibri" w:eastAsia="Calibri" w:hAnsi="Calibri" w:cs="Calibri"/>
                <w:sz w:val="12"/>
              </w:rPr>
              <w:t xml:space="preserve">Evaluación sumativa escrita, resolución de problemas por medio de la medición de longitudes. </w:t>
            </w:r>
          </w:p>
        </w:tc>
        <w:tc>
          <w:tcPr>
            <w:tcW w:w="1585" w:type="dxa"/>
            <w:tcBorders>
              <w:top w:val="single" w:sz="4" w:space="0" w:color="000000"/>
              <w:left w:val="single" w:sz="4" w:space="0" w:color="000000"/>
              <w:bottom w:val="single" w:sz="4" w:space="0" w:color="000000"/>
              <w:right w:val="single" w:sz="4" w:space="0" w:color="000000"/>
            </w:tcBorders>
            <w:shd w:val="clear" w:color="auto" w:fill="D0F7F8"/>
            <w:vAlign w:val="center"/>
          </w:tcPr>
          <w:p w14:paraId="6B1FD208" w14:textId="77777777" w:rsidR="00660901" w:rsidRDefault="00660901" w:rsidP="002955E9">
            <w:pPr>
              <w:ind w:right="40"/>
              <w:jc w:val="center"/>
            </w:pPr>
            <w:r>
              <w:rPr>
                <w:rFonts w:ascii="Calibri" w:eastAsia="Calibri" w:hAnsi="Calibri" w:cs="Calibri"/>
                <w:sz w:val="12"/>
              </w:rPr>
              <w:t xml:space="preserve">Junio </w:t>
            </w:r>
          </w:p>
        </w:tc>
        <w:tc>
          <w:tcPr>
            <w:tcW w:w="1422" w:type="dxa"/>
            <w:tcBorders>
              <w:top w:val="single" w:sz="4" w:space="0" w:color="000000"/>
              <w:left w:val="single" w:sz="4" w:space="0" w:color="000000"/>
              <w:bottom w:val="single" w:sz="4" w:space="0" w:color="000000"/>
              <w:right w:val="single" w:sz="4" w:space="0" w:color="000000"/>
            </w:tcBorders>
            <w:shd w:val="clear" w:color="auto" w:fill="D0F7F8"/>
            <w:vAlign w:val="center"/>
          </w:tcPr>
          <w:p w14:paraId="3EC9722B" w14:textId="77777777" w:rsidR="00660901" w:rsidRDefault="00660901" w:rsidP="002955E9">
            <w:pPr>
              <w:ind w:right="30"/>
              <w:jc w:val="center"/>
            </w:pPr>
            <w:r>
              <w:rPr>
                <w:rFonts w:ascii="Calibri" w:eastAsia="Calibri" w:hAnsi="Calibri" w:cs="Calibri"/>
                <w:sz w:val="12"/>
              </w:rPr>
              <w:t xml:space="preserve">Puntaje a escala </w:t>
            </w:r>
          </w:p>
        </w:tc>
        <w:tc>
          <w:tcPr>
            <w:tcW w:w="1422" w:type="dxa"/>
            <w:tcBorders>
              <w:top w:val="single" w:sz="4" w:space="0" w:color="000000"/>
              <w:left w:val="single" w:sz="4" w:space="0" w:color="000000"/>
              <w:bottom w:val="single" w:sz="4" w:space="0" w:color="000000"/>
              <w:right w:val="single" w:sz="4" w:space="0" w:color="000000"/>
            </w:tcBorders>
            <w:shd w:val="clear" w:color="auto" w:fill="D0F7F8"/>
            <w:vAlign w:val="center"/>
          </w:tcPr>
          <w:p w14:paraId="512DBFCD" w14:textId="77777777" w:rsidR="00660901" w:rsidRDefault="00660901" w:rsidP="002955E9">
            <w:pPr>
              <w:ind w:right="14"/>
              <w:jc w:val="center"/>
            </w:pPr>
            <w:r>
              <w:rPr>
                <w:rFonts w:ascii="Calibri" w:eastAsia="Calibri" w:hAnsi="Calibri" w:cs="Calibri"/>
                <w:sz w:val="12"/>
              </w:rPr>
              <w:t>35%</w:t>
            </w:r>
          </w:p>
        </w:tc>
        <w:tc>
          <w:tcPr>
            <w:tcW w:w="0" w:type="auto"/>
            <w:vMerge/>
            <w:tcBorders>
              <w:top w:val="nil"/>
              <w:left w:val="single" w:sz="4" w:space="0" w:color="000000"/>
              <w:bottom w:val="single" w:sz="4" w:space="0" w:color="000000"/>
              <w:right w:val="single" w:sz="4" w:space="0" w:color="000000"/>
            </w:tcBorders>
          </w:tcPr>
          <w:p w14:paraId="6323EFB1" w14:textId="77777777" w:rsidR="00660901" w:rsidRDefault="00660901" w:rsidP="002955E9"/>
        </w:tc>
      </w:tr>
      <w:tr w:rsidR="00660901" w14:paraId="72A2BF05" w14:textId="77777777" w:rsidTr="002955E9">
        <w:trPr>
          <w:trHeight w:val="1196"/>
        </w:trPr>
        <w:tc>
          <w:tcPr>
            <w:tcW w:w="1876" w:type="dxa"/>
            <w:tcBorders>
              <w:top w:val="single" w:sz="4" w:space="0" w:color="000000"/>
              <w:left w:val="single" w:sz="4" w:space="0" w:color="000000"/>
              <w:bottom w:val="single" w:sz="4" w:space="0" w:color="000000"/>
              <w:right w:val="single" w:sz="4" w:space="0" w:color="000000"/>
            </w:tcBorders>
            <w:shd w:val="clear" w:color="auto" w:fill="EAF1A9"/>
            <w:vAlign w:val="center"/>
          </w:tcPr>
          <w:p w14:paraId="013B32E4" w14:textId="77777777" w:rsidR="00660901" w:rsidRDefault="00660901" w:rsidP="002955E9">
            <w:pPr>
              <w:ind w:left="78"/>
            </w:pPr>
            <w:r>
              <w:rPr>
                <w:rFonts w:ascii="Calibri" w:eastAsia="Calibri" w:hAnsi="Calibri" w:cs="Calibri"/>
                <w:b/>
                <w:sz w:val="14"/>
              </w:rPr>
              <w:lastRenderedPageBreak/>
              <w:t>JULIO/AGOSTO/ SEPTIEMBRE</w:t>
            </w:r>
          </w:p>
        </w:tc>
        <w:tc>
          <w:tcPr>
            <w:tcW w:w="2400" w:type="dxa"/>
            <w:tcBorders>
              <w:top w:val="single" w:sz="4" w:space="0" w:color="000000"/>
              <w:left w:val="single" w:sz="4" w:space="0" w:color="000000"/>
              <w:bottom w:val="single" w:sz="4" w:space="0" w:color="000000"/>
              <w:right w:val="single" w:sz="4" w:space="0" w:color="000000"/>
            </w:tcBorders>
            <w:shd w:val="clear" w:color="auto" w:fill="EDC9E8"/>
          </w:tcPr>
          <w:p w14:paraId="571C071B" w14:textId="77777777" w:rsidR="00660901" w:rsidRDefault="00660901" w:rsidP="002955E9">
            <w:pPr>
              <w:ind w:left="32"/>
            </w:pPr>
            <w:r>
              <w:rPr>
                <w:rFonts w:ascii="Calibri" w:eastAsia="Calibri" w:hAnsi="Calibri" w:cs="Calibri"/>
                <w:sz w:val="12"/>
              </w:rPr>
              <w:t xml:space="preserve">(OA19)Medir longitudes con unidades estandarizadas (m, cm, mm) en el contexto de la resolución de problemas   </w:t>
            </w:r>
          </w:p>
        </w:tc>
        <w:tc>
          <w:tcPr>
            <w:tcW w:w="2662" w:type="dxa"/>
            <w:tcBorders>
              <w:top w:val="single" w:sz="4" w:space="0" w:color="000000"/>
              <w:left w:val="single" w:sz="4" w:space="0" w:color="000000"/>
              <w:bottom w:val="single" w:sz="4" w:space="0" w:color="000000"/>
              <w:right w:val="single" w:sz="4" w:space="0" w:color="000000"/>
            </w:tcBorders>
            <w:shd w:val="clear" w:color="auto" w:fill="EDC9E8"/>
          </w:tcPr>
          <w:p w14:paraId="69496C13" w14:textId="77777777" w:rsidR="00660901" w:rsidRDefault="00660901" w:rsidP="002955E9">
            <w:pPr>
              <w:ind w:left="32"/>
            </w:pPr>
            <w:r>
              <w:rPr>
                <w:rFonts w:ascii="Calibri" w:eastAsia="Calibri" w:hAnsi="Calibri" w:cs="Calibri"/>
                <w:sz w:val="12"/>
              </w:rPr>
              <w:t xml:space="preserve">› Explican la utilidad que tiene la transformación de kilómetros a metros, de metros a centímetros y de centímetros a milímetros.                                                     </w:t>
            </w:r>
          </w:p>
          <w:p w14:paraId="40C41554" w14:textId="77777777" w:rsidR="00660901" w:rsidRDefault="00660901" w:rsidP="002955E9">
            <w:pPr>
              <w:ind w:left="32"/>
            </w:pPr>
            <w:r>
              <w:rPr>
                <w:rFonts w:ascii="Calibri" w:eastAsia="Calibri" w:hAnsi="Calibri" w:cs="Calibri"/>
                <w:sz w:val="12"/>
              </w:rPr>
              <w:t xml:space="preserve">› Explican cómo se transforman kilómetros a metros, metros a centímetros y centímetros a milímetros.          </w:t>
            </w:r>
          </w:p>
          <w:p w14:paraId="3D731E18" w14:textId="77777777" w:rsidR="00660901" w:rsidRDefault="00660901" w:rsidP="002955E9">
            <w:pPr>
              <w:ind w:left="32"/>
            </w:pPr>
            <w:r>
              <w:rPr>
                <w:rFonts w:ascii="Calibri" w:eastAsia="Calibri" w:hAnsi="Calibri" w:cs="Calibri"/>
                <w:sz w:val="12"/>
              </w:rPr>
              <w:t>› Resuelven problemas que involucran transformaciones de kilómetros a metros, metros a centímetros y centímetros a milímetros.</w:t>
            </w:r>
          </w:p>
        </w:tc>
        <w:tc>
          <w:tcPr>
            <w:tcW w:w="1639" w:type="dxa"/>
            <w:tcBorders>
              <w:top w:val="single" w:sz="4" w:space="0" w:color="000000"/>
              <w:left w:val="single" w:sz="4" w:space="0" w:color="000000"/>
              <w:bottom w:val="single" w:sz="4" w:space="0" w:color="000000"/>
              <w:right w:val="single" w:sz="4" w:space="0" w:color="000000"/>
            </w:tcBorders>
            <w:shd w:val="clear" w:color="auto" w:fill="EDC9E8"/>
            <w:vAlign w:val="center"/>
          </w:tcPr>
          <w:p w14:paraId="04564BC0" w14:textId="77777777" w:rsidR="00660901" w:rsidRDefault="00660901" w:rsidP="002955E9">
            <w:pPr>
              <w:ind w:left="59" w:firstLine="72"/>
            </w:pPr>
            <w:r>
              <w:rPr>
                <w:rFonts w:ascii="Calibri" w:eastAsia="Calibri" w:hAnsi="Calibri" w:cs="Calibri"/>
                <w:sz w:val="12"/>
              </w:rPr>
              <w:t xml:space="preserve">Evaluación sumativa escrita, transformación de unidades de </w:t>
            </w:r>
          </w:p>
          <w:p w14:paraId="7DA4ADBB" w14:textId="77777777" w:rsidR="00660901" w:rsidRDefault="00660901" w:rsidP="002955E9">
            <w:pPr>
              <w:ind w:left="-11"/>
            </w:pPr>
            <w:r>
              <w:rPr>
                <w:rFonts w:ascii="Calibri" w:eastAsia="Calibri" w:hAnsi="Calibri" w:cs="Calibri"/>
                <w:sz w:val="12"/>
              </w:rPr>
              <w:t xml:space="preserve"> </w:t>
            </w:r>
          </w:p>
          <w:p w14:paraId="31A9ECD9" w14:textId="77777777" w:rsidR="00660901" w:rsidRDefault="00660901" w:rsidP="002955E9">
            <w:pPr>
              <w:ind w:right="28"/>
              <w:jc w:val="center"/>
            </w:pPr>
            <w:r>
              <w:rPr>
                <w:rFonts w:ascii="Calibri" w:eastAsia="Calibri" w:hAnsi="Calibri" w:cs="Calibri"/>
                <w:sz w:val="12"/>
              </w:rPr>
              <w:t xml:space="preserve">medidas de longitud. </w:t>
            </w:r>
          </w:p>
        </w:tc>
        <w:tc>
          <w:tcPr>
            <w:tcW w:w="1585" w:type="dxa"/>
            <w:tcBorders>
              <w:top w:val="single" w:sz="4" w:space="0" w:color="000000"/>
              <w:left w:val="single" w:sz="4" w:space="0" w:color="000000"/>
              <w:bottom w:val="single" w:sz="4" w:space="0" w:color="000000"/>
              <w:right w:val="single" w:sz="4" w:space="0" w:color="000000"/>
            </w:tcBorders>
            <w:shd w:val="clear" w:color="auto" w:fill="EDC9E8"/>
            <w:vAlign w:val="center"/>
          </w:tcPr>
          <w:p w14:paraId="5EF01BDE" w14:textId="77777777" w:rsidR="00660901" w:rsidRDefault="00660901" w:rsidP="002955E9">
            <w:pPr>
              <w:ind w:right="32"/>
              <w:jc w:val="center"/>
            </w:pPr>
            <w:r>
              <w:rPr>
                <w:rFonts w:ascii="Calibri" w:eastAsia="Calibri" w:hAnsi="Calibri" w:cs="Calibri"/>
                <w:sz w:val="12"/>
              </w:rPr>
              <w:t xml:space="preserve">Agosto </w:t>
            </w:r>
          </w:p>
        </w:tc>
        <w:tc>
          <w:tcPr>
            <w:tcW w:w="1422" w:type="dxa"/>
            <w:tcBorders>
              <w:top w:val="single" w:sz="4" w:space="0" w:color="000000"/>
              <w:left w:val="single" w:sz="4" w:space="0" w:color="000000"/>
              <w:bottom w:val="single" w:sz="4" w:space="0" w:color="000000"/>
              <w:right w:val="single" w:sz="4" w:space="0" w:color="000000"/>
            </w:tcBorders>
            <w:shd w:val="clear" w:color="auto" w:fill="EDC9E8"/>
            <w:vAlign w:val="center"/>
          </w:tcPr>
          <w:p w14:paraId="3C6A0816" w14:textId="77777777" w:rsidR="00660901" w:rsidRDefault="00660901" w:rsidP="002955E9">
            <w:pPr>
              <w:ind w:right="30"/>
              <w:jc w:val="center"/>
            </w:pPr>
            <w:r>
              <w:rPr>
                <w:rFonts w:ascii="Calibri" w:eastAsia="Calibri" w:hAnsi="Calibri" w:cs="Calibri"/>
                <w:sz w:val="12"/>
              </w:rPr>
              <w:t xml:space="preserve">Puntaje a escala </w:t>
            </w:r>
          </w:p>
        </w:tc>
        <w:tc>
          <w:tcPr>
            <w:tcW w:w="1422" w:type="dxa"/>
            <w:tcBorders>
              <w:top w:val="single" w:sz="4" w:space="0" w:color="000000"/>
              <w:left w:val="single" w:sz="4" w:space="0" w:color="000000"/>
              <w:bottom w:val="single" w:sz="4" w:space="0" w:color="000000"/>
              <w:right w:val="single" w:sz="4" w:space="0" w:color="000000"/>
            </w:tcBorders>
            <w:shd w:val="clear" w:color="auto" w:fill="EDC9E8"/>
            <w:vAlign w:val="center"/>
          </w:tcPr>
          <w:p w14:paraId="4AC5182C" w14:textId="77777777" w:rsidR="00660901" w:rsidRDefault="00660901" w:rsidP="002955E9">
            <w:pPr>
              <w:ind w:right="14"/>
              <w:jc w:val="center"/>
            </w:pPr>
            <w:r>
              <w:rPr>
                <w:rFonts w:ascii="Calibri" w:eastAsia="Calibri" w:hAnsi="Calibri" w:cs="Calibri"/>
                <w:sz w:val="12"/>
              </w:rPr>
              <w:t>25%</w:t>
            </w:r>
          </w:p>
        </w:tc>
        <w:tc>
          <w:tcPr>
            <w:tcW w:w="1830" w:type="dxa"/>
            <w:tcBorders>
              <w:top w:val="single" w:sz="4" w:space="0" w:color="000000"/>
              <w:left w:val="single" w:sz="4" w:space="0" w:color="000000"/>
              <w:bottom w:val="single" w:sz="4" w:space="0" w:color="000000"/>
              <w:right w:val="single" w:sz="4" w:space="0" w:color="000000"/>
            </w:tcBorders>
            <w:shd w:val="clear" w:color="auto" w:fill="A9F1D2"/>
            <w:vAlign w:val="center"/>
          </w:tcPr>
          <w:p w14:paraId="063D2435" w14:textId="77777777" w:rsidR="00660901" w:rsidRDefault="00660901" w:rsidP="002955E9">
            <w:pPr>
              <w:jc w:val="center"/>
            </w:pPr>
            <w:r>
              <w:rPr>
                <w:rFonts w:ascii="Calibri" w:eastAsia="Calibri" w:hAnsi="Calibri" w:cs="Calibri"/>
                <w:b/>
                <w:sz w:val="12"/>
              </w:rPr>
              <w:t>SEGUNDO SEMESTRE 100 % INSTRUMENTOS DE EVALUACIÓN</w:t>
            </w:r>
          </w:p>
        </w:tc>
      </w:tr>
    </w:tbl>
    <w:p w14:paraId="457309F5" w14:textId="77777777" w:rsidR="00660901" w:rsidRPr="006B7702" w:rsidRDefault="00660901" w:rsidP="002E72BE">
      <w:pPr>
        <w:jc w:val="both"/>
        <w:rPr>
          <w:b/>
          <w:bCs/>
        </w:rPr>
      </w:pPr>
    </w:p>
    <w:sectPr w:rsidR="00660901" w:rsidRPr="006B7702" w:rsidSect="006B7702">
      <w:pgSz w:w="15840" w:h="12240" w:orient="landscape"/>
      <w:pgMar w:top="1701" w:right="1417" w:bottom="1701" w:left="851" w:header="708"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8B4CFB" w14:textId="77777777" w:rsidR="000948B8" w:rsidRDefault="000948B8" w:rsidP="000661DA">
      <w:r>
        <w:separator/>
      </w:r>
    </w:p>
  </w:endnote>
  <w:endnote w:type="continuationSeparator" w:id="0">
    <w:p w14:paraId="441CEC9E" w14:textId="77777777" w:rsidR="000948B8" w:rsidRDefault="000948B8" w:rsidP="000661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426348774"/>
      <w:docPartObj>
        <w:docPartGallery w:val="Page Numbers (Bottom of Page)"/>
        <w:docPartUnique/>
      </w:docPartObj>
    </w:sdtPr>
    <w:sdtEndPr>
      <w:rPr>
        <w:rStyle w:val="Nmerodepgina"/>
      </w:rPr>
    </w:sdtEndPr>
    <w:sdtContent>
      <w:p w14:paraId="5A4E56B5" w14:textId="509B5D00" w:rsidR="00B86CEF" w:rsidRDefault="00B86CEF" w:rsidP="007C290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4715173" w14:textId="77777777" w:rsidR="00B86CEF" w:rsidRDefault="00B86CE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218280901"/>
      <w:docPartObj>
        <w:docPartGallery w:val="Page Numbers (Bottom of Page)"/>
        <w:docPartUnique/>
      </w:docPartObj>
    </w:sdtPr>
    <w:sdtEndPr>
      <w:rPr>
        <w:rStyle w:val="Nmerodepgina"/>
      </w:rPr>
    </w:sdtEndPr>
    <w:sdtContent>
      <w:p w14:paraId="36143B52" w14:textId="6DA76A9B" w:rsidR="00B86CEF" w:rsidRDefault="00B86CEF" w:rsidP="007C290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4E372F09" w14:textId="77777777" w:rsidR="00B86CEF" w:rsidRDefault="00B86CE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78907B" w14:textId="77777777" w:rsidR="000948B8" w:rsidRDefault="000948B8" w:rsidP="000661DA">
      <w:r>
        <w:separator/>
      </w:r>
    </w:p>
  </w:footnote>
  <w:footnote w:type="continuationSeparator" w:id="0">
    <w:p w14:paraId="2C534179" w14:textId="77777777" w:rsidR="000948B8" w:rsidRDefault="000948B8" w:rsidP="000661DA">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fipFR9GzrMJuuT" int2:id="J4JdWJhf">
      <int2:state int2:value="Rejected" int2:type="AugLoop_Text_Critique"/>
    </int2:textHash>
    <int2:textHash int2:hashCode="FAw7Z4TKw/P4Z+" int2:id="BNR41LLI">
      <int2:state int2:value="Rejected" int2:type="AugLoop_Text_Critique"/>
    </int2:textHash>
    <int2:textHash int2:hashCode="yxMwf/TiKkkQom" int2:id="9meSEloa">
      <int2:state int2:value="Rejected" int2:type="AugLoop_Text_Critique"/>
    </int2:textHash>
    <int2:textHash int2:hashCode="jzoHVDmI5Gc9yu" int2:id="4I1w2qVm">
      <int2:state int2:value="Rejected" int2:type="AugLoop_Text_Critique"/>
    </int2:textHash>
    <int2:textHash int2:hashCode="NPU5WvOAC2x3aN" int2:id="pghv5IvM">
      <int2:state int2:value="Rejected" int2:type="AugLoop_Text_Critique"/>
    </int2:textHash>
    <int2:textHash int2:hashCode="wXV+WCYmysJ92w" int2:id="b7jvssWk">
      <int2:state int2:value="Rejected" int2:type="AugLoop_Text_Critique"/>
    </int2:textHash>
    <int2:textHash int2:hashCode="+jTi+c+T4P1XTt" int2:id="wLABeGQn">
      <int2:state int2:value="Rejected" int2:type="AugLoop_Text_Critique"/>
    </int2:textHash>
    <int2:textHash int2:hashCode="qbzmkiJisiA9J2" int2:id="GEmpNDjB">
      <int2:state int2:value="Rejected" int2:type="AugLoop_Text_Critique"/>
    </int2:textHash>
    <int2:textHash int2:hashCode="cwuhxJ37rY7sPW" int2:id="V4WwNbuN">
      <int2:state int2:value="Rejected" int2:type="AugLoop_Text_Critique"/>
    </int2:textHash>
    <int2:textHash int2:hashCode="AFP3da4KRqJP3P" int2:id="VQCQrSeN">
      <int2:state int2:value="Rejected" int2:type="AugLoop_Text_Critique"/>
    </int2:textHash>
    <int2:textHash int2:hashCode="b1Xb1TEN0QP4+4" int2:id="9enMPvdg">
      <int2:state int2:value="Rejected" int2:type="AugLoop_Text_Critique"/>
    </int2:textHash>
    <int2:textHash int2:hashCode="FN1bdhi7owmuVn" int2:id="iDUc70j8">
      <int2:state int2:value="Rejected" int2:type="AugLoop_Text_Critique"/>
    </int2:textHash>
    <int2:textHash int2:hashCode="m4XGFtPycSU76l" int2:id="W9I0zPw2">
      <int2:state int2:value="Rejected" int2:type="AugLoop_Text_Critique"/>
    </int2:textHash>
    <int2:textHash int2:hashCode="hp6NJq+QL/54f7" int2:id="Eo1U0DSJ">
      <int2:state int2:value="Rejected" int2:type="AugLoop_Text_Critique"/>
    </int2:textHash>
    <int2:textHash int2:hashCode="QvjbliPlZG9IYL" int2:id="TpbtLnVp">
      <int2:state int2:value="Rejected" int2:type="AugLoop_Text_Critique"/>
    </int2:textHash>
    <int2:textHash int2:hashCode="ED8oNklDJ8iuAP" int2:id="g8zPyuJ6">
      <int2:state int2:value="Rejected" int2:type="AugLoop_Text_Critique"/>
    </int2:textHash>
    <int2:textHash int2:hashCode="lD971SwaK6HxG+" int2:id="I0DYaXIO">
      <int2:state int2:value="Rejected" int2:type="AugLoop_Text_Critique"/>
    </int2:textHash>
    <int2:bookmark int2:bookmarkName="_Int_3XLaONOv" int2:invalidationBookmarkName="" int2:hashCode="+3pA0BMYhbdPal" int2:id="BcN4Xeff">
      <int2:state int2:value="Rejected" int2:type="AugLoop_Text_Critique"/>
    </int2:bookmark>
    <int2:bookmark int2:bookmarkName="_Int_lxaX1iVs" int2:invalidationBookmarkName="" int2:hashCode="kpJu7tpTsRyYiw" int2:id="9KQTmj6I">
      <int2:state int2:value="Rejected" int2:type="AugLoop_Text_Critique"/>
    </int2:bookmark>
    <int2:bookmark int2:bookmarkName="_Int_OOC4uWkl" int2:invalidationBookmarkName="" int2:hashCode="+qA3xC8WTZNXPk" int2:id="kF3gaCcj">
      <int2:state int2:value="Rejected" int2:type="AugLoop_Text_Critique"/>
    </int2:bookmark>
    <int2:bookmark int2:bookmarkName="_Int_QitCOceS" int2:invalidationBookmarkName="" int2:hashCode="O2kGn990VFBQNd" int2:id="xSIT1DZr">
      <int2:state int2:value="Rejected" int2:type="AugLoop_Text_Critique"/>
    </int2:bookmark>
    <int2:bookmark int2:bookmarkName="_Int_YtTZP3ad" int2:invalidationBookmarkName="" int2:hashCode="42F6H3hetTKYhE" int2:id="C1qtJ4zc">
      <int2:state int2:value="Rejected" int2:type="AugLoop_Text_Critique"/>
    </int2:bookmark>
    <int2:bookmark int2:bookmarkName="_Int_x6NucOfa" int2:invalidationBookmarkName="" int2:hashCode="lQT91aKJ3Gz4g2" int2:id="WHPiGrJu">
      <int2:state int2:value="Rejected" int2:type="AugLoop_Text_Critique"/>
    </int2:bookmark>
    <int2:bookmark int2:bookmarkName="_Int_cUlI0TFf" int2:invalidationBookmarkName="" int2:hashCode="ZSgCmpk5JPpLhB" int2:id="l4cEysEG">
      <int2:state int2:value="Rejected" int2:type="AugLoop_Text_Critique"/>
    </int2:bookmark>
    <int2:bookmark int2:bookmarkName="_Int_bIHPQJ9P" int2:invalidationBookmarkName="" int2:hashCode="WtWyZG4cpjjdev" int2:id="dzyfJWAQ">
      <int2:state int2:value="Rejected" int2:type="AugLoop_Text_Critique"/>
    </int2:bookmark>
    <int2:bookmark int2:bookmarkName="_Int_3XLaONOv" int2:invalidationBookmarkName="" int2:hashCode="f0jR09TcfIuLLw" int2:id="CfKrotiU">
      <int2:state int2:value="Rejected" int2:type="AugLoop_Text_Critique"/>
    </int2:bookmark>
    <int2:bookmark int2:bookmarkName="_Int_Hx28hu9S" int2:invalidationBookmarkName="" int2:hashCode="ugsfRMrGnysLOu" int2:id="aGIZfiWK">
      <int2:state int2:value="Rejected" int2:type="AugLoop_Text_Critique"/>
    </int2:bookmark>
    <int2:bookmark int2:bookmarkName="_Int_rG2PELcz" int2:invalidationBookmarkName="" int2:hashCode="JuScbKZpQ+egDY" int2:id="ZJVa10vh">
      <int2:state int2:value="Rejected" int2:type="AugLoop_Text_Critique"/>
    </int2:bookmark>
    <int2:bookmark int2:bookmarkName="_Int_rZsOqI9r" int2:invalidationBookmarkName="" int2:hashCode="0fTTuRlfPetAmT" int2:id="X1VBIwck">
      <int2:state int2:value="Rejected" int2:type="AugLoop_Text_Critique"/>
    </int2:bookmark>
    <int2:bookmark int2:bookmarkName="_Int_3KfkgDaA" int2:invalidationBookmarkName="" int2:hashCode="Eebkj35sL2WWNl" int2:id="9e1vhm7l">
      <int2:state int2:value="Rejected" int2:type="AugLoop_Text_Critique"/>
    </int2:bookmark>
    <int2:bookmark int2:bookmarkName="_Int_MbJsbgcK" int2:invalidationBookmarkName="" int2:hashCode="IzremYZuSTVSBJ" int2:id="E3XwREDQ">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B2884"/>
    <w:multiLevelType w:val="multilevel"/>
    <w:tmpl w:val="FB382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4215B2"/>
    <w:multiLevelType w:val="multilevel"/>
    <w:tmpl w:val="FC7E27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FB8B8A"/>
    <w:multiLevelType w:val="hybridMultilevel"/>
    <w:tmpl w:val="857EAAF4"/>
    <w:lvl w:ilvl="0" w:tplc="D67A9DE8">
      <w:start w:val="1"/>
      <w:numFmt w:val="decimal"/>
      <w:lvlText w:val="%1."/>
      <w:lvlJc w:val="left"/>
      <w:pPr>
        <w:ind w:left="720" w:hanging="360"/>
      </w:pPr>
    </w:lvl>
    <w:lvl w:ilvl="1" w:tplc="3E2EE964">
      <w:start w:val="1"/>
      <w:numFmt w:val="lowerLetter"/>
      <w:lvlText w:val="%2."/>
      <w:lvlJc w:val="left"/>
      <w:pPr>
        <w:ind w:left="1440" w:hanging="360"/>
      </w:pPr>
    </w:lvl>
    <w:lvl w:ilvl="2" w:tplc="5532B4E2">
      <w:start w:val="1"/>
      <w:numFmt w:val="lowerRoman"/>
      <w:lvlText w:val="%3."/>
      <w:lvlJc w:val="right"/>
      <w:pPr>
        <w:ind w:left="2160" w:hanging="180"/>
      </w:pPr>
    </w:lvl>
    <w:lvl w:ilvl="3" w:tplc="CAFE1394">
      <w:start w:val="1"/>
      <w:numFmt w:val="decimal"/>
      <w:lvlText w:val="%4."/>
      <w:lvlJc w:val="left"/>
      <w:pPr>
        <w:ind w:left="2880" w:hanging="360"/>
      </w:pPr>
    </w:lvl>
    <w:lvl w:ilvl="4" w:tplc="5A829570">
      <w:start w:val="1"/>
      <w:numFmt w:val="lowerLetter"/>
      <w:lvlText w:val="%5."/>
      <w:lvlJc w:val="left"/>
      <w:pPr>
        <w:ind w:left="3600" w:hanging="360"/>
      </w:pPr>
    </w:lvl>
    <w:lvl w:ilvl="5" w:tplc="79623F76">
      <w:start w:val="1"/>
      <w:numFmt w:val="lowerRoman"/>
      <w:lvlText w:val="%6."/>
      <w:lvlJc w:val="right"/>
      <w:pPr>
        <w:ind w:left="4320" w:hanging="180"/>
      </w:pPr>
    </w:lvl>
    <w:lvl w:ilvl="6" w:tplc="EEDAD03C">
      <w:start w:val="1"/>
      <w:numFmt w:val="decimal"/>
      <w:lvlText w:val="%7."/>
      <w:lvlJc w:val="left"/>
      <w:pPr>
        <w:ind w:left="5040" w:hanging="360"/>
      </w:pPr>
    </w:lvl>
    <w:lvl w:ilvl="7" w:tplc="22EADFE0">
      <w:start w:val="1"/>
      <w:numFmt w:val="lowerLetter"/>
      <w:lvlText w:val="%8."/>
      <w:lvlJc w:val="left"/>
      <w:pPr>
        <w:ind w:left="5760" w:hanging="360"/>
      </w:pPr>
    </w:lvl>
    <w:lvl w:ilvl="8" w:tplc="0F348AA6">
      <w:start w:val="1"/>
      <w:numFmt w:val="lowerRoman"/>
      <w:lvlText w:val="%9."/>
      <w:lvlJc w:val="right"/>
      <w:pPr>
        <w:ind w:left="6480" w:hanging="180"/>
      </w:pPr>
    </w:lvl>
  </w:abstractNum>
  <w:abstractNum w:abstractNumId="3" w15:restartNumberingAfterBreak="0">
    <w:nsid w:val="0C1F36BD"/>
    <w:multiLevelType w:val="multilevel"/>
    <w:tmpl w:val="40B27EE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F75964"/>
    <w:multiLevelType w:val="multilevel"/>
    <w:tmpl w:val="344A5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9A27AB"/>
    <w:multiLevelType w:val="multilevel"/>
    <w:tmpl w:val="04EC0C0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FD6013"/>
    <w:multiLevelType w:val="hybridMultilevel"/>
    <w:tmpl w:val="270427CE"/>
    <w:lvl w:ilvl="0" w:tplc="607011F2">
      <w:start w:val="1"/>
      <w:numFmt w:val="bullet"/>
      <w:lvlText w:val=""/>
      <w:lvlJc w:val="left"/>
      <w:pPr>
        <w:ind w:left="720" w:hanging="360"/>
      </w:pPr>
      <w:rPr>
        <w:rFonts w:ascii="Symbol" w:hAnsi="Symbol" w:hint="default"/>
      </w:rPr>
    </w:lvl>
    <w:lvl w:ilvl="1" w:tplc="DC728B68">
      <w:start w:val="1"/>
      <w:numFmt w:val="bullet"/>
      <w:lvlText w:val="o"/>
      <w:lvlJc w:val="left"/>
      <w:pPr>
        <w:ind w:left="1440" w:hanging="360"/>
      </w:pPr>
      <w:rPr>
        <w:rFonts w:ascii="Courier New" w:hAnsi="Courier New" w:hint="default"/>
      </w:rPr>
    </w:lvl>
    <w:lvl w:ilvl="2" w:tplc="85DA6F94">
      <w:start w:val="1"/>
      <w:numFmt w:val="bullet"/>
      <w:lvlText w:val=""/>
      <w:lvlJc w:val="left"/>
      <w:pPr>
        <w:ind w:left="2160" w:hanging="360"/>
      </w:pPr>
      <w:rPr>
        <w:rFonts w:ascii="Wingdings" w:hAnsi="Wingdings" w:hint="default"/>
      </w:rPr>
    </w:lvl>
    <w:lvl w:ilvl="3" w:tplc="10C0DFB0">
      <w:start w:val="1"/>
      <w:numFmt w:val="bullet"/>
      <w:lvlText w:val=""/>
      <w:lvlJc w:val="left"/>
      <w:pPr>
        <w:ind w:left="2880" w:hanging="360"/>
      </w:pPr>
      <w:rPr>
        <w:rFonts w:ascii="Symbol" w:hAnsi="Symbol" w:hint="default"/>
      </w:rPr>
    </w:lvl>
    <w:lvl w:ilvl="4" w:tplc="ECB0C940">
      <w:start w:val="1"/>
      <w:numFmt w:val="bullet"/>
      <w:lvlText w:val="o"/>
      <w:lvlJc w:val="left"/>
      <w:pPr>
        <w:ind w:left="3600" w:hanging="360"/>
      </w:pPr>
      <w:rPr>
        <w:rFonts w:ascii="Courier New" w:hAnsi="Courier New" w:hint="default"/>
      </w:rPr>
    </w:lvl>
    <w:lvl w:ilvl="5" w:tplc="1B32BDB6">
      <w:start w:val="1"/>
      <w:numFmt w:val="bullet"/>
      <w:lvlText w:val=""/>
      <w:lvlJc w:val="left"/>
      <w:pPr>
        <w:ind w:left="4320" w:hanging="360"/>
      </w:pPr>
      <w:rPr>
        <w:rFonts w:ascii="Wingdings" w:hAnsi="Wingdings" w:hint="default"/>
      </w:rPr>
    </w:lvl>
    <w:lvl w:ilvl="6" w:tplc="8E247A90">
      <w:start w:val="1"/>
      <w:numFmt w:val="bullet"/>
      <w:lvlText w:val=""/>
      <w:lvlJc w:val="left"/>
      <w:pPr>
        <w:ind w:left="5040" w:hanging="360"/>
      </w:pPr>
      <w:rPr>
        <w:rFonts w:ascii="Symbol" w:hAnsi="Symbol" w:hint="default"/>
      </w:rPr>
    </w:lvl>
    <w:lvl w:ilvl="7" w:tplc="5D3C23B0">
      <w:start w:val="1"/>
      <w:numFmt w:val="bullet"/>
      <w:lvlText w:val="o"/>
      <w:lvlJc w:val="left"/>
      <w:pPr>
        <w:ind w:left="5760" w:hanging="360"/>
      </w:pPr>
      <w:rPr>
        <w:rFonts w:ascii="Courier New" w:hAnsi="Courier New" w:hint="default"/>
      </w:rPr>
    </w:lvl>
    <w:lvl w:ilvl="8" w:tplc="92A07BDE">
      <w:start w:val="1"/>
      <w:numFmt w:val="bullet"/>
      <w:lvlText w:val=""/>
      <w:lvlJc w:val="left"/>
      <w:pPr>
        <w:ind w:left="6480" w:hanging="360"/>
      </w:pPr>
      <w:rPr>
        <w:rFonts w:ascii="Wingdings" w:hAnsi="Wingdings" w:hint="default"/>
      </w:rPr>
    </w:lvl>
  </w:abstractNum>
  <w:abstractNum w:abstractNumId="7" w15:restartNumberingAfterBreak="0">
    <w:nsid w:val="21C0705E"/>
    <w:multiLevelType w:val="multilevel"/>
    <w:tmpl w:val="192C13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C55AAE"/>
    <w:multiLevelType w:val="hybridMultilevel"/>
    <w:tmpl w:val="091E2C76"/>
    <w:lvl w:ilvl="0" w:tplc="08ACEF64">
      <w:start w:val="1"/>
      <w:numFmt w:val="bullet"/>
      <w:lvlText w:val=""/>
      <w:lvlJc w:val="left"/>
      <w:pPr>
        <w:ind w:left="720" w:hanging="360"/>
      </w:pPr>
      <w:rPr>
        <w:rFonts w:ascii="Symbol" w:hAnsi="Symbol" w:hint="default"/>
      </w:rPr>
    </w:lvl>
    <w:lvl w:ilvl="1" w:tplc="810E84D0">
      <w:start w:val="1"/>
      <w:numFmt w:val="bullet"/>
      <w:lvlText w:val="o"/>
      <w:lvlJc w:val="left"/>
      <w:pPr>
        <w:ind w:left="1440" w:hanging="360"/>
      </w:pPr>
      <w:rPr>
        <w:rFonts w:ascii="Courier New" w:hAnsi="Courier New" w:hint="default"/>
      </w:rPr>
    </w:lvl>
    <w:lvl w:ilvl="2" w:tplc="A00A358A">
      <w:start w:val="1"/>
      <w:numFmt w:val="bullet"/>
      <w:lvlText w:val=""/>
      <w:lvlJc w:val="left"/>
      <w:pPr>
        <w:ind w:left="2160" w:hanging="360"/>
      </w:pPr>
      <w:rPr>
        <w:rFonts w:ascii="Wingdings" w:hAnsi="Wingdings" w:hint="default"/>
      </w:rPr>
    </w:lvl>
    <w:lvl w:ilvl="3" w:tplc="53D2F6B4">
      <w:start w:val="1"/>
      <w:numFmt w:val="bullet"/>
      <w:lvlText w:val=""/>
      <w:lvlJc w:val="left"/>
      <w:pPr>
        <w:ind w:left="2880" w:hanging="360"/>
      </w:pPr>
      <w:rPr>
        <w:rFonts w:ascii="Symbol" w:hAnsi="Symbol" w:hint="default"/>
      </w:rPr>
    </w:lvl>
    <w:lvl w:ilvl="4" w:tplc="E40C4B32">
      <w:start w:val="1"/>
      <w:numFmt w:val="bullet"/>
      <w:lvlText w:val="o"/>
      <w:lvlJc w:val="left"/>
      <w:pPr>
        <w:ind w:left="3600" w:hanging="360"/>
      </w:pPr>
      <w:rPr>
        <w:rFonts w:ascii="Courier New" w:hAnsi="Courier New" w:hint="default"/>
      </w:rPr>
    </w:lvl>
    <w:lvl w:ilvl="5" w:tplc="316E9D30">
      <w:start w:val="1"/>
      <w:numFmt w:val="bullet"/>
      <w:lvlText w:val=""/>
      <w:lvlJc w:val="left"/>
      <w:pPr>
        <w:ind w:left="4320" w:hanging="360"/>
      </w:pPr>
      <w:rPr>
        <w:rFonts w:ascii="Wingdings" w:hAnsi="Wingdings" w:hint="default"/>
      </w:rPr>
    </w:lvl>
    <w:lvl w:ilvl="6" w:tplc="A580AAA2">
      <w:start w:val="1"/>
      <w:numFmt w:val="bullet"/>
      <w:lvlText w:val=""/>
      <w:lvlJc w:val="left"/>
      <w:pPr>
        <w:ind w:left="5040" w:hanging="360"/>
      </w:pPr>
      <w:rPr>
        <w:rFonts w:ascii="Symbol" w:hAnsi="Symbol" w:hint="default"/>
      </w:rPr>
    </w:lvl>
    <w:lvl w:ilvl="7" w:tplc="AC7A5D76">
      <w:start w:val="1"/>
      <w:numFmt w:val="bullet"/>
      <w:lvlText w:val="o"/>
      <w:lvlJc w:val="left"/>
      <w:pPr>
        <w:ind w:left="5760" w:hanging="360"/>
      </w:pPr>
      <w:rPr>
        <w:rFonts w:ascii="Courier New" w:hAnsi="Courier New" w:hint="default"/>
      </w:rPr>
    </w:lvl>
    <w:lvl w:ilvl="8" w:tplc="E054AC24">
      <w:start w:val="1"/>
      <w:numFmt w:val="bullet"/>
      <w:lvlText w:val=""/>
      <w:lvlJc w:val="left"/>
      <w:pPr>
        <w:ind w:left="6480" w:hanging="360"/>
      </w:pPr>
      <w:rPr>
        <w:rFonts w:ascii="Wingdings" w:hAnsi="Wingdings" w:hint="default"/>
      </w:rPr>
    </w:lvl>
  </w:abstractNum>
  <w:abstractNum w:abstractNumId="9" w15:restartNumberingAfterBreak="0">
    <w:nsid w:val="2B836A42"/>
    <w:multiLevelType w:val="multilevel"/>
    <w:tmpl w:val="D70C6516"/>
    <w:lvl w:ilvl="0">
      <w:start w:val="1"/>
      <w:numFmt w:val="upperRoman"/>
      <w:lvlText w:val="%1."/>
      <w:lvlJc w:val="left"/>
      <w:pPr>
        <w:ind w:left="1080" w:hanging="720"/>
      </w:pPr>
      <w:rPr>
        <w:rFonts w:hint="default"/>
      </w:rPr>
    </w:lvl>
    <w:lvl w:ilvl="1">
      <w:start w:val="1"/>
      <w:numFmt w:val="none"/>
      <w:lvlText w:val="4."/>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4AA1F1E"/>
    <w:multiLevelType w:val="multilevel"/>
    <w:tmpl w:val="045CBE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9A2CEA"/>
    <w:multiLevelType w:val="multilevel"/>
    <w:tmpl w:val="78DAA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8F6030B"/>
    <w:multiLevelType w:val="multilevel"/>
    <w:tmpl w:val="FD623F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F03F2F"/>
    <w:multiLevelType w:val="multilevel"/>
    <w:tmpl w:val="6E402C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1995F06"/>
    <w:multiLevelType w:val="multilevel"/>
    <w:tmpl w:val="75944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B92624"/>
    <w:multiLevelType w:val="multilevel"/>
    <w:tmpl w:val="C5AA9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7E2468"/>
    <w:multiLevelType w:val="multilevel"/>
    <w:tmpl w:val="EBA6ED26"/>
    <w:lvl w:ilvl="0">
      <w:start w:val="1"/>
      <w:numFmt w:val="upperRoman"/>
      <w:lvlText w:val="%1."/>
      <w:lvlJc w:val="left"/>
      <w:pPr>
        <w:ind w:left="1080" w:hanging="72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A032582"/>
    <w:multiLevelType w:val="multilevel"/>
    <w:tmpl w:val="317600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59C9EAD"/>
    <w:multiLevelType w:val="hybridMultilevel"/>
    <w:tmpl w:val="99C0E630"/>
    <w:lvl w:ilvl="0" w:tplc="6BC4E030">
      <w:start w:val="1"/>
      <w:numFmt w:val="upperRoman"/>
      <w:lvlText w:val="%1."/>
      <w:lvlJc w:val="left"/>
      <w:pPr>
        <w:ind w:left="720" w:hanging="360"/>
      </w:pPr>
    </w:lvl>
    <w:lvl w:ilvl="1" w:tplc="537E9A90">
      <w:start w:val="1"/>
      <w:numFmt w:val="lowerLetter"/>
      <w:lvlText w:val="%2."/>
      <w:lvlJc w:val="left"/>
      <w:pPr>
        <w:ind w:left="1440" w:hanging="360"/>
      </w:pPr>
    </w:lvl>
    <w:lvl w:ilvl="2" w:tplc="F1C838E6">
      <w:start w:val="1"/>
      <w:numFmt w:val="lowerRoman"/>
      <w:lvlText w:val="%3."/>
      <w:lvlJc w:val="right"/>
      <w:pPr>
        <w:ind w:left="2160" w:hanging="180"/>
      </w:pPr>
    </w:lvl>
    <w:lvl w:ilvl="3" w:tplc="376C99EA">
      <w:start w:val="1"/>
      <w:numFmt w:val="decimal"/>
      <w:lvlText w:val="%4."/>
      <w:lvlJc w:val="left"/>
      <w:pPr>
        <w:ind w:left="2880" w:hanging="360"/>
      </w:pPr>
    </w:lvl>
    <w:lvl w:ilvl="4" w:tplc="4D7285F0">
      <w:start w:val="1"/>
      <w:numFmt w:val="lowerLetter"/>
      <w:lvlText w:val="%5."/>
      <w:lvlJc w:val="left"/>
      <w:pPr>
        <w:ind w:left="3600" w:hanging="360"/>
      </w:pPr>
    </w:lvl>
    <w:lvl w:ilvl="5" w:tplc="AE64C242">
      <w:start w:val="1"/>
      <w:numFmt w:val="lowerRoman"/>
      <w:lvlText w:val="%6."/>
      <w:lvlJc w:val="right"/>
      <w:pPr>
        <w:ind w:left="4320" w:hanging="180"/>
      </w:pPr>
    </w:lvl>
    <w:lvl w:ilvl="6" w:tplc="D8444ECA">
      <w:start w:val="1"/>
      <w:numFmt w:val="decimal"/>
      <w:lvlText w:val="%7."/>
      <w:lvlJc w:val="left"/>
      <w:pPr>
        <w:ind w:left="5040" w:hanging="360"/>
      </w:pPr>
    </w:lvl>
    <w:lvl w:ilvl="7" w:tplc="00040AFE">
      <w:start w:val="1"/>
      <w:numFmt w:val="lowerLetter"/>
      <w:lvlText w:val="%8."/>
      <w:lvlJc w:val="left"/>
      <w:pPr>
        <w:ind w:left="5760" w:hanging="360"/>
      </w:pPr>
    </w:lvl>
    <w:lvl w:ilvl="8" w:tplc="21BA652A">
      <w:start w:val="1"/>
      <w:numFmt w:val="lowerRoman"/>
      <w:lvlText w:val="%9."/>
      <w:lvlJc w:val="right"/>
      <w:pPr>
        <w:ind w:left="6480" w:hanging="180"/>
      </w:pPr>
    </w:lvl>
  </w:abstractNum>
  <w:abstractNum w:abstractNumId="19" w15:restartNumberingAfterBreak="0">
    <w:nsid w:val="56FC3DC1"/>
    <w:multiLevelType w:val="hybridMultilevel"/>
    <w:tmpl w:val="C4766AA4"/>
    <w:lvl w:ilvl="0" w:tplc="A5D8C90E">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5AF82876"/>
    <w:multiLevelType w:val="multilevel"/>
    <w:tmpl w:val="F96A007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B743EF4"/>
    <w:multiLevelType w:val="multilevel"/>
    <w:tmpl w:val="C5109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E44403"/>
    <w:multiLevelType w:val="multilevel"/>
    <w:tmpl w:val="B36234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F1C09BB"/>
    <w:multiLevelType w:val="multilevel"/>
    <w:tmpl w:val="E6CEF20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FD1B28"/>
    <w:multiLevelType w:val="multilevel"/>
    <w:tmpl w:val="E91456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103786A"/>
    <w:multiLevelType w:val="hybridMultilevel"/>
    <w:tmpl w:val="5DCE18D4"/>
    <w:lvl w:ilvl="0" w:tplc="7CDA2F06">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66194683"/>
    <w:multiLevelType w:val="hybridMultilevel"/>
    <w:tmpl w:val="90FC7B24"/>
    <w:lvl w:ilvl="0" w:tplc="82580CEE">
      <w:start w:val="1"/>
      <w:numFmt w:val="bullet"/>
      <w:lvlText w:val=""/>
      <w:lvlJc w:val="left"/>
      <w:pPr>
        <w:ind w:left="720" w:hanging="360"/>
      </w:pPr>
      <w:rPr>
        <w:rFonts w:ascii="Symbol" w:hAnsi="Symbol" w:hint="default"/>
      </w:rPr>
    </w:lvl>
    <w:lvl w:ilvl="1" w:tplc="7E6ECD64">
      <w:start w:val="1"/>
      <w:numFmt w:val="bullet"/>
      <w:lvlText w:val="o"/>
      <w:lvlJc w:val="left"/>
      <w:pPr>
        <w:ind w:left="1440" w:hanging="360"/>
      </w:pPr>
      <w:rPr>
        <w:rFonts w:ascii="Courier New" w:hAnsi="Courier New" w:hint="default"/>
      </w:rPr>
    </w:lvl>
    <w:lvl w:ilvl="2" w:tplc="1ACEB018">
      <w:start w:val="1"/>
      <w:numFmt w:val="bullet"/>
      <w:lvlText w:val=""/>
      <w:lvlJc w:val="left"/>
      <w:pPr>
        <w:ind w:left="2160" w:hanging="360"/>
      </w:pPr>
      <w:rPr>
        <w:rFonts w:ascii="Wingdings" w:hAnsi="Wingdings" w:hint="default"/>
      </w:rPr>
    </w:lvl>
    <w:lvl w:ilvl="3" w:tplc="2076A194">
      <w:start w:val="1"/>
      <w:numFmt w:val="bullet"/>
      <w:lvlText w:val=""/>
      <w:lvlJc w:val="left"/>
      <w:pPr>
        <w:ind w:left="2880" w:hanging="360"/>
      </w:pPr>
      <w:rPr>
        <w:rFonts w:ascii="Symbol" w:hAnsi="Symbol" w:hint="default"/>
      </w:rPr>
    </w:lvl>
    <w:lvl w:ilvl="4" w:tplc="5BFAE22A">
      <w:start w:val="1"/>
      <w:numFmt w:val="bullet"/>
      <w:lvlText w:val="o"/>
      <w:lvlJc w:val="left"/>
      <w:pPr>
        <w:ind w:left="3600" w:hanging="360"/>
      </w:pPr>
      <w:rPr>
        <w:rFonts w:ascii="Courier New" w:hAnsi="Courier New" w:hint="default"/>
      </w:rPr>
    </w:lvl>
    <w:lvl w:ilvl="5" w:tplc="06401EBC">
      <w:start w:val="1"/>
      <w:numFmt w:val="bullet"/>
      <w:lvlText w:val=""/>
      <w:lvlJc w:val="left"/>
      <w:pPr>
        <w:ind w:left="4320" w:hanging="360"/>
      </w:pPr>
      <w:rPr>
        <w:rFonts w:ascii="Wingdings" w:hAnsi="Wingdings" w:hint="default"/>
      </w:rPr>
    </w:lvl>
    <w:lvl w:ilvl="6" w:tplc="652220B8">
      <w:start w:val="1"/>
      <w:numFmt w:val="bullet"/>
      <w:lvlText w:val=""/>
      <w:lvlJc w:val="left"/>
      <w:pPr>
        <w:ind w:left="5040" w:hanging="360"/>
      </w:pPr>
      <w:rPr>
        <w:rFonts w:ascii="Symbol" w:hAnsi="Symbol" w:hint="default"/>
      </w:rPr>
    </w:lvl>
    <w:lvl w:ilvl="7" w:tplc="AB94B8A0">
      <w:start w:val="1"/>
      <w:numFmt w:val="bullet"/>
      <w:lvlText w:val="o"/>
      <w:lvlJc w:val="left"/>
      <w:pPr>
        <w:ind w:left="5760" w:hanging="360"/>
      </w:pPr>
      <w:rPr>
        <w:rFonts w:ascii="Courier New" w:hAnsi="Courier New" w:hint="default"/>
      </w:rPr>
    </w:lvl>
    <w:lvl w:ilvl="8" w:tplc="72D02CD0">
      <w:start w:val="1"/>
      <w:numFmt w:val="bullet"/>
      <w:lvlText w:val=""/>
      <w:lvlJc w:val="left"/>
      <w:pPr>
        <w:ind w:left="6480" w:hanging="360"/>
      </w:pPr>
      <w:rPr>
        <w:rFonts w:ascii="Wingdings" w:hAnsi="Wingdings" w:hint="default"/>
      </w:rPr>
    </w:lvl>
  </w:abstractNum>
  <w:abstractNum w:abstractNumId="27" w15:restartNumberingAfterBreak="0">
    <w:nsid w:val="666468FD"/>
    <w:multiLevelType w:val="multilevel"/>
    <w:tmpl w:val="FC12C194"/>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0536B66"/>
    <w:multiLevelType w:val="multilevel"/>
    <w:tmpl w:val="E340AA6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52A20D4"/>
    <w:multiLevelType w:val="multilevel"/>
    <w:tmpl w:val="5F5CA7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A31B3D"/>
    <w:multiLevelType w:val="multilevel"/>
    <w:tmpl w:val="683C26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6"/>
  </w:num>
  <w:num w:numId="3">
    <w:abstractNumId w:val="2"/>
  </w:num>
  <w:num w:numId="4">
    <w:abstractNumId w:val="18"/>
  </w:num>
  <w:num w:numId="5">
    <w:abstractNumId w:val="26"/>
  </w:num>
  <w:num w:numId="6">
    <w:abstractNumId w:val="21"/>
  </w:num>
  <w:num w:numId="7">
    <w:abstractNumId w:val="0"/>
  </w:num>
  <w:num w:numId="8">
    <w:abstractNumId w:val="14"/>
  </w:num>
  <w:num w:numId="9">
    <w:abstractNumId w:val="15"/>
  </w:num>
  <w:num w:numId="10">
    <w:abstractNumId w:val="4"/>
  </w:num>
  <w:num w:numId="11">
    <w:abstractNumId w:val="16"/>
  </w:num>
  <w:num w:numId="12">
    <w:abstractNumId w:val="25"/>
  </w:num>
  <w:num w:numId="13">
    <w:abstractNumId w:val="9"/>
  </w:num>
  <w:num w:numId="14">
    <w:abstractNumId w:val="19"/>
  </w:num>
  <w:num w:numId="15">
    <w:abstractNumId w:val="17"/>
  </w:num>
  <w:num w:numId="16">
    <w:abstractNumId w:val="29"/>
    <w:lvlOverride w:ilvl="0">
      <w:lvl w:ilvl="0">
        <w:numFmt w:val="decimal"/>
        <w:lvlText w:val="%1."/>
        <w:lvlJc w:val="left"/>
      </w:lvl>
    </w:lvlOverride>
  </w:num>
  <w:num w:numId="17">
    <w:abstractNumId w:val="1"/>
    <w:lvlOverride w:ilvl="0">
      <w:lvl w:ilvl="0">
        <w:numFmt w:val="decimal"/>
        <w:lvlText w:val="%1."/>
        <w:lvlJc w:val="left"/>
      </w:lvl>
    </w:lvlOverride>
  </w:num>
  <w:num w:numId="18">
    <w:abstractNumId w:val="30"/>
    <w:lvlOverride w:ilvl="0">
      <w:lvl w:ilvl="0">
        <w:numFmt w:val="decimal"/>
        <w:lvlText w:val="%1."/>
        <w:lvlJc w:val="left"/>
      </w:lvl>
    </w:lvlOverride>
  </w:num>
  <w:num w:numId="19">
    <w:abstractNumId w:val="5"/>
    <w:lvlOverride w:ilvl="0">
      <w:lvl w:ilvl="0">
        <w:numFmt w:val="decimal"/>
        <w:lvlText w:val="%1."/>
        <w:lvlJc w:val="left"/>
      </w:lvl>
    </w:lvlOverride>
  </w:num>
  <w:num w:numId="20">
    <w:abstractNumId w:val="28"/>
    <w:lvlOverride w:ilvl="0">
      <w:lvl w:ilvl="0">
        <w:numFmt w:val="decimal"/>
        <w:lvlText w:val="%1."/>
        <w:lvlJc w:val="left"/>
      </w:lvl>
    </w:lvlOverride>
  </w:num>
  <w:num w:numId="21">
    <w:abstractNumId w:val="11"/>
  </w:num>
  <w:num w:numId="22">
    <w:abstractNumId w:val="7"/>
    <w:lvlOverride w:ilvl="0">
      <w:lvl w:ilvl="0">
        <w:numFmt w:val="decimal"/>
        <w:lvlText w:val="%1."/>
        <w:lvlJc w:val="left"/>
      </w:lvl>
    </w:lvlOverride>
  </w:num>
  <w:num w:numId="23">
    <w:abstractNumId w:val="13"/>
    <w:lvlOverride w:ilvl="0">
      <w:lvl w:ilvl="0">
        <w:numFmt w:val="decimal"/>
        <w:lvlText w:val="%1."/>
        <w:lvlJc w:val="left"/>
      </w:lvl>
    </w:lvlOverride>
  </w:num>
  <w:num w:numId="24">
    <w:abstractNumId w:val="12"/>
    <w:lvlOverride w:ilvl="0">
      <w:lvl w:ilvl="0">
        <w:numFmt w:val="decimal"/>
        <w:lvlText w:val="%1."/>
        <w:lvlJc w:val="left"/>
      </w:lvl>
    </w:lvlOverride>
  </w:num>
  <w:num w:numId="25">
    <w:abstractNumId w:val="23"/>
    <w:lvlOverride w:ilvl="0">
      <w:lvl w:ilvl="0">
        <w:numFmt w:val="decimal"/>
        <w:lvlText w:val="%1."/>
        <w:lvlJc w:val="left"/>
      </w:lvl>
    </w:lvlOverride>
  </w:num>
  <w:num w:numId="26">
    <w:abstractNumId w:val="20"/>
    <w:lvlOverride w:ilvl="0">
      <w:lvl w:ilvl="0">
        <w:numFmt w:val="decimal"/>
        <w:lvlText w:val="%1."/>
        <w:lvlJc w:val="left"/>
      </w:lvl>
    </w:lvlOverride>
  </w:num>
  <w:num w:numId="27">
    <w:abstractNumId w:val="22"/>
  </w:num>
  <w:num w:numId="28">
    <w:abstractNumId w:val="10"/>
    <w:lvlOverride w:ilvl="0">
      <w:lvl w:ilvl="0">
        <w:numFmt w:val="decimal"/>
        <w:lvlText w:val="%1."/>
        <w:lvlJc w:val="left"/>
      </w:lvl>
    </w:lvlOverride>
  </w:num>
  <w:num w:numId="29">
    <w:abstractNumId w:val="24"/>
    <w:lvlOverride w:ilvl="0">
      <w:lvl w:ilvl="0">
        <w:numFmt w:val="decimal"/>
        <w:lvlText w:val="%1."/>
        <w:lvlJc w:val="left"/>
      </w:lvl>
    </w:lvlOverride>
  </w:num>
  <w:num w:numId="30">
    <w:abstractNumId w:val="3"/>
    <w:lvlOverride w:ilvl="0">
      <w:lvl w:ilvl="0">
        <w:numFmt w:val="decimal"/>
        <w:lvlText w:val="%1."/>
        <w:lvlJc w:val="left"/>
      </w:lvl>
    </w:lvlOverride>
  </w:num>
  <w:num w:numId="31">
    <w:abstractNumId w:val="2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076A"/>
    <w:rsid w:val="00000163"/>
    <w:rsid w:val="00000ADA"/>
    <w:rsid w:val="00001A2E"/>
    <w:rsid w:val="000026D4"/>
    <w:rsid w:val="00003B2B"/>
    <w:rsid w:val="00004C4C"/>
    <w:rsid w:val="0000523F"/>
    <w:rsid w:val="000059D8"/>
    <w:rsid w:val="00005E95"/>
    <w:rsid w:val="000108B6"/>
    <w:rsid w:val="00011872"/>
    <w:rsid w:val="00012104"/>
    <w:rsid w:val="00013625"/>
    <w:rsid w:val="00014BE0"/>
    <w:rsid w:val="00014CF0"/>
    <w:rsid w:val="00014FA1"/>
    <w:rsid w:val="00017331"/>
    <w:rsid w:val="0002018D"/>
    <w:rsid w:val="000203C2"/>
    <w:rsid w:val="00021B39"/>
    <w:rsid w:val="00023AB9"/>
    <w:rsid w:val="00025B52"/>
    <w:rsid w:val="000264FF"/>
    <w:rsid w:val="00027954"/>
    <w:rsid w:val="00033022"/>
    <w:rsid w:val="000344E2"/>
    <w:rsid w:val="00035540"/>
    <w:rsid w:val="000364FF"/>
    <w:rsid w:val="000403FE"/>
    <w:rsid w:val="00041244"/>
    <w:rsid w:val="000419FC"/>
    <w:rsid w:val="000420B4"/>
    <w:rsid w:val="0004220F"/>
    <w:rsid w:val="00043C57"/>
    <w:rsid w:val="00044C9D"/>
    <w:rsid w:val="0005043A"/>
    <w:rsid w:val="0005074C"/>
    <w:rsid w:val="000560BF"/>
    <w:rsid w:val="00065DAE"/>
    <w:rsid w:val="000661DA"/>
    <w:rsid w:val="00075DAD"/>
    <w:rsid w:val="00077B28"/>
    <w:rsid w:val="00081998"/>
    <w:rsid w:val="00082544"/>
    <w:rsid w:val="0009305B"/>
    <w:rsid w:val="000948B8"/>
    <w:rsid w:val="000949CE"/>
    <w:rsid w:val="000960E0"/>
    <w:rsid w:val="00097201"/>
    <w:rsid w:val="000A4C92"/>
    <w:rsid w:val="000A54B3"/>
    <w:rsid w:val="000A7CFB"/>
    <w:rsid w:val="000B0361"/>
    <w:rsid w:val="000B2EF0"/>
    <w:rsid w:val="000B6FB4"/>
    <w:rsid w:val="000C23D3"/>
    <w:rsid w:val="000C24EF"/>
    <w:rsid w:val="000C48DD"/>
    <w:rsid w:val="000D3334"/>
    <w:rsid w:val="000D68C1"/>
    <w:rsid w:val="000E0D21"/>
    <w:rsid w:val="000E14F0"/>
    <w:rsid w:val="000E3C32"/>
    <w:rsid w:val="000E5623"/>
    <w:rsid w:val="000E6230"/>
    <w:rsid w:val="000E6790"/>
    <w:rsid w:val="000E6FB2"/>
    <w:rsid w:val="000F1366"/>
    <w:rsid w:val="000F167D"/>
    <w:rsid w:val="000F3319"/>
    <w:rsid w:val="000F3B74"/>
    <w:rsid w:val="000F572F"/>
    <w:rsid w:val="000F6A60"/>
    <w:rsid w:val="000F7221"/>
    <w:rsid w:val="001034F6"/>
    <w:rsid w:val="001076A8"/>
    <w:rsid w:val="00110EA1"/>
    <w:rsid w:val="00112497"/>
    <w:rsid w:val="0011524B"/>
    <w:rsid w:val="0011525F"/>
    <w:rsid w:val="00116E3A"/>
    <w:rsid w:val="001217B9"/>
    <w:rsid w:val="00122BE3"/>
    <w:rsid w:val="00125E35"/>
    <w:rsid w:val="001271EE"/>
    <w:rsid w:val="0013184F"/>
    <w:rsid w:val="001376D2"/>
    <w:rsid w:val="0014725D"/>
    <w:rsid w:val="00147FE6"/>
    <w:rsid w:val="00154CCE"/>
    <w:rsid w:val="00160C57"/>
    <w:rsid w:val="001621F2"/>
    <w:rsid w:val="00164EA7"/>
    <w:rsid w:val="0016600C"/>
    <w:rsid w:val="00171CEC"/>
    <w:rsid w:val="00173A43"/>
    <w:rsid w:val="001810E6"/>
    <w:rsid w:val="00186F3D"/>
    <w:rsid w:val="00187B1A"/>
    <w:rsid w:val="001932D0"/>
    <w:rsid w:val="00194045"/>
    <w:rsid w:val="001A0EB0"/>
    <w:rsid w:val="001A2AD1"/>
    <w:rsid w:val="001A334D"/>
    <w:rsid w:val="001A93B9"/>
    <w:rsid w:val="001B2C6B"/>
    <w:rsid w:val="001C01E2"/>
    <w:rsid w:val="001C07FA"/>
    <w:rsid w:val="001C0D5A"/>
    <w:rsid w:val="001C6DE7"/>
    <w:rsid w:val="001D2F72"/>
    <w:rsid w:val="001D3DBD"/>
    <w:rsid w:val="001D6EEA"/>
    <w:rsid w:val="001E031D"/>
    <w:rsid w:val="001E05FA"/>
    <w:rsid w:val="001E2CA0"/>
    <w:rsid w:val="001F5427"/>
    <w:rsid w:val="00201B04"/>
    <w:rsid w:val="002029A5"/>
    <w:rsid w:val="00203F3B"/>
    <w:rsid w:val="00204D04"/>
    <w:rsid w:val="00207515"/>
    <w:rsid w:val="002104BF"/>
    <w:rsid w:val="00211554"/>
    <w:rsid w:val="00221507"/>
    <w:rsid w:val="00222D87"/>
    <w:rsid w:val="00224D72"/>
    <w:rsid w:val="002301FC"/>
    <w:rsid w:val="0023246A"/>
    <w:rsid w:val="00235419"/>
    <w:rsid w:val="00237FF5"/>
    <w:rsid w:val="00242DBF"/>
    <w:rsid w:val="00244A4E"/>
    <w:rsid w:val="00245709"/>
    <w:rsid w:val="002468F0"/>
    <w:rsid w:val="00246A35"/>
    <w:rsid w:val="0025762E"/>
    <w:rsid w:val="0025D6A5"/>
    <w:rsid w:val="0026051C"/>
    <w:rsid w:val="0026517B"/>
    <w:rsid w:val="0026794D"/>
    <w:rsid w:val="002757CF"/>
    <w:rsid w:val="00276B8D"/>
    <w:rsid w:val="0027786B"/>
    <w:rsid w:val="002831F3"/>
    <w:rsid w:val="00285C73"/>
    <w:rsid w:val="00285E41"/>
    <w:rsid w:val="00287AB8"/>
    <w:rsid w:val="00290E01"/>
    <w:rsid w:val="00290EFF"/>
    <w:rsid w:val="00292EE8"/>
    <w:rsid w:val="002955E9"/>
    <w:rsid w:val="00295DFE"/>
    <w:rsid w:val="002A3F86"/>
    <w:rsid w:val="002A4C94"/>
    <w:rsid w:val="002A73F4"/>
    <w:rsid w:val="002B278C"/>
    <w:rsid w:val="002C1577"/>
    <w:rsid w:val="002C532F"/>
    <w:rsid w:val="002D2048"/>
    <w:rsid w:val="002D222E"/>
    <w:rsid w:val="002E43DA"/>
    <w:rsid w:val="002E609A"/>
    <w:rsid w:val="002E72BE"/>
    <w:rsid w:val="002F13CC"/>
    <w:rsid w:val="00310169"/>
    <w:rsid w:val="0031081B"/>
    <w:rsid w:val="003118D5"/>
    <w:rsid w:val="003134F9"/>
    <w:rsid w:val="00313611"/>
    <w:rsid w:val="003136C1"/>
    <w:rsid w:val="00313B0E"/>
    <w:rsid w:val="00324539"/>
    <w:rsid w:val="0032676D"/>
    <w:rsid w:val="0032726E"/>
    <w:rsid w:val="003353C4"/>
    <w:rsid w:val="00335BC2"/>
    <w:rsid w:val="00343B40"/>
    <w:rsid w:val="003519F2"/>
    <w:rsid w:val="0036162D"/>
    <w:rsid w:val="00361925"/>
    <w:rsid w:val="00362312"/>
    <w:rsid w:val="003643A6"/>
    <w:rsid w:val="00367A02"/>
    <w:rsid w:val="00374A8B"/>
    <w:rsid w:val="00376B4E"/>
    <w:rsid w:val="00386A77"/>
    <w:rsid w:val="003B032C"/>
    <w:rsid w:val="003C0C4E"/>
    <w:rsid w:val="003C1059"/>
    <w:rsid w:val="003C1172"/>
    <w:rsid w:val="003C41C7"/>
    <w:rsid w:val="003C5080"/>
    <w:rsid w:val="003C5711"/>
    <w:rsid w:val="003C7658"/>
    <w:rsid w:val="003D0344"/>
    <w:rsid w:val="003D0AFF"/>
    <w:rsid w:val="003D232B"/>
    <w:rsid w:val="003D6DCA"/>
    <w:rsid w:val="003D7690"/>
    <w:rsid w:val="003E0B1C"/>
    <w:rsid w:val="003E3430"/>
    <w:rsid w:val="003E6CA9"/>
    <w:rsid w:val="003F2C43"/>
    <w:rsid w:val="00400F11"/>
    <w:rsid w:val="00402C45"/>
    <w:rsid w:val="00405AE1"/>
    <w:rsid w:val="00406984"/>
    <w:rsid w:val="00410E21"/>
    <w:rsid w:val="0041304A"/>
    <w:rsid w:val="0041516A"/>
    <w:rsid w:val="0041581F"/>
    <w:rsid w:val="00417119"/>
    <w:rsid w:val="0042076A"/>
    <w:rsid w:val="00421FF9"/>
    <w:rsid w:val="00425492"/>
    <w:rsid w:val="00427746"/>
    <w:rsid w:val="004303F0"/>
    <w:rsid w:val="00431C1A"/>
    <w:rsid w:val="00432F43"/>
    <w:rsid w:val="00433408"/>
    <w:rsid w:val="00437F6A"/>
    <w:rsid w:val="00440988"/>
    <w:rsid w:val="004418D7"/>
    <w:rsid w:val="00457156"/>
    <w:rsid w:val="004574F3"/>
    <w:rsid w:val="00460FDE"/>
    <w:rsid w:val="004619B7"/>
    <w:rsid w:val="00461E28"/>
    <w:rsid w:val="0047388A"/>
    <w:rsid w:val="00474FBF"/>
    <w:rsid w:val="00476FB1"/>
    <w:rsid w:val="004771AA"/>
    <w:rsid w:val="00477C5F"/>
    <w:rsid w:val="00485ADB"/>
    <w:rsid w:val="00487471"/>
    <w:rsid w:val="00490202"/>
    <w:rsid w:val="0049085B"/>
    <w:rsid w:val="00490EAD"/>
    <w:rsid w:val="00493ED3"/>
    <w:rsid w:val="004942DF"/>
    <w:rsid w:val="00496BAA"/>
    <w:rsid w:val="00497508"/>
    <w:rsid w:val="004A4BF4"/>
    <w:rsid w:val="004B1EF0"/>
    <w:rsid w:val="004B297F"/>
    <w:rsid w:val="004B4A5A"/>
    <w:rsid w:val="004C096D"/>
    <w:rsid w:val="004C2D5E"/>
    <w:rsid w:val="004C3380"/>
    <w:rsid w:val="004C7E7F"/>
    <w:rsid w:val="004D27F0"/>
    <w:rsid w:val="004D72F1"/>
    <w:rsid w:val="004E7153"/>
    <w:rsid w:val="004F125C"/>
    <w:rsid w:val="0050088D"/>
    <w:rsid w:val="00501B61"/>
    <w:rsid w:val="00502383"/>
    <w:rsid w:val="005062FD"/>
    <w:rsid w:val="00506E1C"/>
    <w:rsid w:val="00507215"/>
    <w:rsid w:val="00507F0C"/>
    <w:rsid w:val="00514DC7"/>
    <w:rsid w:val="00516247"/>
    <w:rsid w:val="00517731"/>
    <w:rsid w:val="00517CE0"/>
    <w:rsid w:val="00517F13"/>
    <w:rsid w:val="005227BB"/>
    <w:rsid w:val="00525198"/>
    <w:rsid w:val="00525BF9"/>
    <w:rsid w:val="00525ECF"/>
    <w:rsid w:val="00527E36"/>
    <w:rsid w:val="00531175"/>
    <w:rsid w:val="0053117F"/>
    <w:rsid w:val="005318FF"/>
    <w:rsid w:val="005417B4"/>
    <w:rsid w:val="00542978"/>
    <w:rsid w:val="00547945"/>
    <w:rsid w:val="00550C92"/>
    <w:rsid w:val="005514CB"/>
    <w:rsid w:val="00551D76"/>
    <w:rsid w:val="00554505"/>
    <w:rsid w:val="00554992"/>
    <w:rsid w:val="0056418A"/>
    <w:rsid w:val="00567C7D"/>
    <w:rsid w:val="00567E95"/>
    <w:rsid w:val="00586795"/>
    <w:rsid w:val="00592402"/>
    <w:rsid w:val="00593D8D"/>
    <w:rsid w:val="0059493C"/>
    <w:rsid w:val="0059736D"/>
    <w:rsid w:val="00597D2C"/>
    <w:rsid w:val="005A2F01"/>
    <w:rsid w:val="005A6947"/>
    <w:rsid w:val="005B180D"/>
    <w:rsid w:val="005B1B80"/>
    <w:rsid w:val="005B4352"/>
    <w:rsid w:val="005B54A1"/>
    <w:rsid w:val="005C129D"/>
    <w:rsid w:val="005C4FD8"/>
    <w:rsid w:val="005C6AF3"/>
    <w:rsid w:val="005D24C4"/>
    <w:rsid w:val="005D251F"/>
    <w:rsid w:val="005D438A"/>
    <w:rsid w:val="005D6383"/>
    <w:rsid w:val="006054E4"/>
    <w:rsid w:val="006102E5"/>
    <w:rsid w:val="006104C1"/>
    <w:rsid w:val="006106A0"/>
    <w:rsid w:val="00621DEE"/>
    <w:rsid w:val="00621EDF"/>
    <w:rsid w:val="00631CAC"/>
    <w:rsid w:val="00631D12"/>
    <w:rsid w:val="006372E7"/>
    <w:rsid w:val="00642FD5"/>
    <w:rsid w:val="0064452E"/>
    <w:rsid w:val="00646EF7"/>
    <w:rsid w:val="0065332E"/>
    <w:rsid w:val="006606FA"/>
    <w:rsid w:val="00660901"/>
    <w:rsid w:val="006636B2"/>
    <w:rsid w:val="00670F19"/>
    <w:rsid w:val="00671D63"/>
    <w:rsid w:val="00674C22"/>
    <w:rsid w:val="0067599B"/>
    <w:rsid w:val="0068035B"/>
    <w:rsid w:val="00686613"/>
    <w:rsid w:val="0068767C"/>
    <w:rsid w:val="0068774C"/>
    <w:rsid w:val="00687AC8"/>
    <w:rsid w:val="00695F2F"/>
    <w:rsid w:val="006969A9"/>
    <w:rsid w:val="006A183A"/>
    <w:rsid w:val="006A616D"/>
    <w:rsid w:val="006A7026"/>
    <w:rsid w:val="006A7AF2"/>
    <w:rsid w:val="006B22BA"/>
    <w:rsid w:val="006B2B4E"/>
    <w:rsid w:val="006B48AF"/>
    <w:rsid w:val="006B512F"/>
    <w:rsid w:val="006B56E7"/>
    <w:rsid w:val="006B6875"/>
    <w:rsid w:val="006B7702"/>
    <w:rsid w:val="006C225B"/>
    <w:rsid w:val="006C4990"/>
    <w:rsid w:val="006C7741"/>
    <w:rsid w:val="006D3797"/>
    <w:rsid w:val="006D5657"/>
    <w:rsid w:val="006E2364"/>
    <w:rsid w:val="006E5495"/>
    <w:rsid w:val="006E6DD2"/>
    <w:rsid w:val="006F4174"/>
    <w:rsid w:val="006F5689"/>
    <w:rsid w:val="006F6A87"/>
    <w:rsid w:val="006F7004"/>
    <w:rsid w:val="006F7235"/>
    <w:rsid w:val="00700003"/>
    <w:rsid w:val="00701B94"/>
    <w:rsid w:val="00701EF1"/>
    <w:rsid w:val="007054DB"/>
    <w:rsid w:val="007148B8"/>
    <w:rsid w:val="00716308"/>
    <w:rsid w:val="00721D3A"/>
    <w:rsid w:val="00732085"/>
    <w:rsid w:val="007363B2"/>
    <w:rsid w:val="00736748"/>
    <w:rsid w:val="00737262"/>
    <w:rsid w:val="007378E9"/>
    <w:rsid w:val="00743786"/>
    <w:rsid w:val="0074568F"/>
    <w:rsid w:val="007524CC"/>
    <w:rsid w:val="00756213"/>
    <w:rsid w:val="00760815"/>
    <w:rsid w:val="0076292E"/>
    <w:rsid w:val="00765F1C"/>
    <w:rsid w:val="00773595"/>
    <w:rsid w:val="00773E31"/>
    <w:rsid w:val="007745B6"/>
    <w:rsid w:val="0077461E"/>
    <w:rsid w:val="00774C2F"/>
    <w:rsid w:val="007819AA"/>
    <w:rsid w:val="00783821"/>
    <w:rsid w:val="0078604F"/>
    <w:rsid w:val="0079070F"/>
    <w:rsid w:val="00790DB5"/>
    <w:rsid w:val="00790FB6"/>
    <w:rsid w:val="00792C33"/>
    <w:rsid w:val="007A106D"/>
    <w:rsid w:val="007A299A"/>
    <w:rsid w:val="007A2B67"/>
    <w:rsid w:val="007B324C"/>
    <w:rsid w:val="007B4BB0"/>
    <w:rsid w:val="007B53D2"/>
    <w:rsid w:val="007B5408"/>
    <w:rsid w:val="007C2392"/>
    <w:rsid w:val="007C2900"/>
    <w:rsid w:val="007C44C3"/>
    <w:rsid w:val="007C4A37"/>
    <w:rsid w:val="007D6664"/>
    <w:rsid w:val="007D67E4"/>
    <w:rsid w:val="007E286A"/>
    <w:rsid w:val="007E3EDE"/>
    <w:rsid w:val="007F01A5"/>
    <w:rsid w:val="007F2479"/>
    <w:rsid w:val="007F7149"/>
    <w:rsid w:val="007F7392"/>
    <w:rsid w:val="00805A1F"/>
    <w:rsid w:val="00805D25"/>
    <w:rsid w:val="00806D9A"/>
    <w:rsid w:val="00810F17"/>
    <w:rsid w:val="00815BCB"/>
    <w:rsid w:val="00817778"/>
    <w:rsid w:val="00823054"/>
    <w:rsid w:val="008253AC"/>
    <w:rsid w:val="00830478"/>
    <w:rsid w:val="008307A1"/>
    <w:rsid w:val="008318B7"/>
    <w:rsid w:val="0083775A"/>
    <w:rsid w:val="00840491"/>
    <w:rsid w:val="00840A31"/>
    <w:rsid w:val="0084554C"/>
    <w:rsid w:val="0084580C"/>
    <w:rsid w:val="008517F8"/>
    <w:rsid w:val="00852AAF"/>
    <w:rsid w:val="00857FD9"/>
    <w:rsid w:val="00862020"/>
    <w:rsid w:val="00866D2C"/>
    <w:rsid w:val="0086713F"/>
    <w:rsid w:val="00870247"/>
    <w:rsid w:val="00870A8A"/>
    <w:rsid w:val="008739C4"/>
    <w:rsid w:val="00873EE0"/>
    <w:rsid w:val="008845A3"/>
    <w:rsid w:val="008854BB"/>
    <w:rsid w:val="00887680"/>
    <w:rsid w:val="00890026"/>
    <w:rsid w:val="0089286A"/>
    <w:rsid w:val="0089637A"/>
    <w:rsid w:val="008A4528"/>
    <w:rsid w:val="008A632C"/>
    <w:rsid w:val="008B4077"/>
    <w:rsid w:val="008B4B2B"/>
    <w:rsid w:val="008B5576"/>
    <w:rsid w:val="008C02D1"/>
    <w:rsid w:val="008C0E92"/>
    <w:rsid w:val="008C76F1"/>
    <w:rsid w:val="008D1C02"/>
    <w:rsid w:val="008D2272"/>
    <w:rsid w:val="008E0015"/>
    <w:rsid w:val="008E4254"/>
    <w:rsid w:val="008F27B2"/>
    <w:rsid w:val="008F589D"/>
    <w:rsid w:val="009001A2"/>
    <w:rsid w:val="00901292"/>
    <w:rsid w:val="00902CE4"/>
    <w:rsid w:val="00903BFD"/>
    <w:rsid w:val="00904F59"/>
    <w:rsid w:val="0090789A"/>
    <w:rsid w:val="00913DCB"/>
    <w:rsid w:val="00916381"/>
    <w:rsid w:val="00921F36"/>
    <w:rsid w:val="00921F3F"/>
    <w:rsid w:val="0092362E"/>
    <w:rsid w:val="009307B1"/>
    <w:rsid w:val="00935378"/>
    <w:rsid w:val="00937FBD"/>
    <w:rsid w:val="009438D7"/>
    <w:rsid w:val="00945147"/>
    <w:rsid w:val="009515E6"/>
    <w:rsid w:val="00954AD4"/>
    <w:rsid w:val="00956F1C"/>
    <w:rsid w:val="00967F75"/>
    <w:rsid w:val="00974E38"/>
    <w:rsid w:val="0097588C"/>
    <w:rsid w:val="00981506"/>
    <w:rsid w:val="009843FA"/>
    <w:rsid w:val="00985B04"/>
    <w:rsid w:val="009944E7"/>
    <w:rsid w:val="00994DC5"/>
    <w:rsid w:val="0099654F"/>
    <w:rsid w:val="009970D3"/>
    <w:rsid w:val="0099726E"/>
    <w:rsid w:val="009A0B01"/>
    <w:rsid w:val="009A2373"/>
    <w:rsid w:val="009A2D37"/>
    <w:rsid w:val="009B0E4A"/>
    <w:rsid w:val="009C10DA"/>
    <w:rsid w:val="009C37FF"/>
    <w:rsid w:val="009D0548"/>
    <w:rsid w:val="009D0FA2"/>
    <w:rsid w:val="009D206E"/>
    <w:rsid w:val="009D5B63"/>
    <w:rsid w:val="009D6F77"/>
    <w:rsid w:val="009E638C"/>
    <w:rsid w:val="009E79C8"/>
    <w:rsid w:val="009F11F6"/>
    <w:rsid w:val="009F1BDF"/>
    <w:rsid w:val="009F33EE"/>
    <w:rsid w:val="009F44D3"/>
    <w:rsid w:val="009F5627"/>
    <w:rsid w:val="00A01A2E"/>
    <w:rsid w:val="00A05D8F"/>
    <w:rsid w:val="00A1194A"/>
    <w:rsid w:val="00A22266"/>
    <w:rsid w:val="00A26DE0"/>
    <w:rsid w:val="00A3072B"/>
    <w:rsid w:val="00A31D30"/>
    <w:rsid w:val="00A37FA1"/>
    <w:rsid w:val="00A4100D"/>
    <w:rsid w:val="00A46784"/>
    <w:rsid w:val="00A51CB5"/>
    <w:rsid w:val="00A528F8"/>
    <w:rsid w:val="00A52C48"/>
    <w:rsid w:val="00A54999"/>
    <w:rsid w:val="00A62488"/>
    <w:rsid w:val="00A649F5"/>
    <w:rsid w:val="00A72512"/>
    <w:rsid w:val="00A75FCD"/>
    <w:rsid w:val="00A85D49"/>
    <w:rsid w:val="00A93DF7"/>
    <w:rsid w:val="00AA1356"/>
    <w:rsid w:val="00AA5464"/>
    <w:rsid w:val="00AA5ECA"/>
    <w:rsid w:val="00AA6D55"/>
    <w:rsid w:val="00AA7593"/>
    <w:rsid w:val="00AB638F"/>
    <w:rsid w:val="00ABF6B7"/>
    <w:rsid w:val="00AC3DC2"/>
    <w:rsid w:val="00AE1212"/>
    <w:rsid w:val="00AE4C40"/>
    <w:rsid w:val="00AE6258"/>
    <w:rsid w:val="00AF75AC"/>
    <w:rsid w:val="00B05F90"/>
    <w:rsid w:val="00B061A3"/>
    <w:rsid w:val="00B067E7"/>
    <w:rsid w:val="00B06973"/>
    <w:rsid w:val="00B11F4B"/>
    <w:rsid w:val="00B14709"/>
    <w:rsid w:val="00B2135D"/>
    <w:rsid w:val="00B30C73"/>
    <w:rsid w:val="00B3198A"/>
    <w:rsid w:val="00B32150"/>
    <w:rsid w:val="00B33663"/>
    <w:rsid w:val="00B34C25"/>
    <w:rsid w:val="00B34CB7"/>
    <w:rsid w:val="00B42837"/>
    <w:rsid w:val="00B47189"/>
    <w:rsid w:val="00B513EF"/>
    <w:rsid w:val="00B52754"/>
    <w:rsid w:val="00B53A13"/>
    <w:rsid w:val="00B543A7"/>
    <w:rsid w:val="00B54D01"/>
    <w:rsid w:val="00B54F0D"/>
    <w:rsid w:val="00B57F68"/>
    <w:rsid w:val="00B62E49"/>
    <w:rsid w:val="00B64F4A"/>
    <w:rsid w:val="00B6636F"/>
    <w:rsid w:val="00B7020E"/>
    <w:rsid w:val="00B71F14"/>
    <w:rsid w:val="00B75C46"/>
    <w:rsid w:val="00B77523"/>
    <w:rsid w:val="00B7790D"/>
    <w:rsid w:val="00B82534"/>
    <w:rsid w:val="00B8324F"/>
    <w:rsid w:val="00B865F6"/>
    <w:rsid w:val="00B86CEF"/>
    <w:rsid w:val="00B9012F"/>
    <w:rsid w:val="00B91BB9"/>
    <w:rsid w:val="00BA0FC0"/>
    <w:rsid w:val="00BA7DF0"/>
    <w:rsid w:val="00BB2630"/>
    <w:rsid w:val="00BB5054"/>
    <w:rsid w:val="00BC104D"/>
    <w:rsid w:val="00BC1E70"/>
    <w:rsid w:val="00BC6C4E"/>
    <w:rsid w:val="00BD070B"/>
    <w:rsid w:val="00BD718E"/>
    <w:rsid w:val="00BE0F41"/>
    <w:rsid w:val="00BE2F78"/>
    <w:rsid w:val="00BE5A32"/>
    <w:rsid w:val="00BF1DFF"/>
    <w:rsid w:val="00BF2D8E"/>
    <w:rsid w:val="00BF5B0C"/>
    <w:rsid w:val="00BF5BEF"/>
    <w:rsid w:val="00BF6187"/>
    <w:rsid w:val="00BF67DD"/>
    <w:rsid w:val="00C01366"/>
    <w:rsid w:val="00C02770"/>
    <w:rsid w:val="00C06214"/>
    <w:rsid w:val="00C06C98"/>
    <w:rsid w:val="00C1102C"/>
    <w:rsid w:val="00C12644"/>
    <w:rsid w:val="00C250A8"/>
    <w:rsid w:val="00C3145B"/>
    <w:rsid w:val="00C4034C"/>
    <w:rsid w:val="00C41516"/>
    <w:rsid w:val="00C452C2"/>
    <w:rsid w:val="00C470FF"/>
    <w:rsid w:val="00C52491"/>
    <w:rsid w:val="00C63D2B"/>
    <w:rsid w:val="00C6412A"/>
    <w:rsid w:val="00C70764"/>
    <w:rsid w:val="00C7378F"/>
    <w:rsid w:val="00C73C64"/>
    <w:rsid w:val="00C74E2C"/>
    <w:rsid w:val="00C76D42"/>
    <w:rsid w:val="00C77297"/>
    <w:rsid w:val="00C801E1"/>
    <w:rsid w:val="00C837C6"/>
    <w:rsid w:val="00C85C73"/>
    <w:rsid w:val="00CA27CF"/>
    <w:rsid w:val="00CA7779"/>
    <w:rsid w:val="00CB0ECD"/>
    <w:rsid w:val="00CB126D"/>
    <w:rsid w:val="00CB2E95"/>
    <w:rsid w:val="00CC7BCE"/>
    <w:rsid w:val="00CD1346"/>
    <w:rsid w:val="00CD2E2E"/>
    <w:rsid w:val="00CD3916"/>
    <w:rsid w:val="00CD4C99"/>
    <w:rsid w:val="00CE0458"/>
    <w:rsid w:val="00CE2712"/>
    <w:rsid w:val="00CE295D"/>
    <w:rsid w:val="00CE3AA4"/>
    <w:rsid w:val="00CE4DF2"/>
    <w:rsid w:val="00CE4F83"/>
    <w:rsid w:val="00CE5811"/>
    <w:rsid w:val="00CE6E86"/>
    <w:rsid w:val="00CF35A6"/>
    <w:rsid w:val="00CF38EA"/>
    <w:rsid w:val="00CF7677"/>
    <w:rsid w:val="00D0164C"/>
    <w:rsid w:val="00D03A20"/>
    <w:rsid w:val="00D053CA"/>
    <w:rsid w:val="00D1590A"/>
    <w:rsid w:val="00D2003C"/>
    <w:rsid w:val="00D2004E"/>
    <w:rsid w:val="00D2776A"/>
    <w:rsid w:val="00D30128"/>
    <w:rsid w:val="00D3385F"/>
    <w:rsid w:val="00D34743"/>
    <w:rsid w:val="00D35E4F"/>
    <w:rsid w:val="00D364A1"/>
    <w:rsid w:val="00D41761"/>
    <w:rsid w:val="00D42D6D"/>
    <w:rsid w:val="00D443E4"/>
    <w:rsid w:val="00D4499F"/>
    <w:rsid w:val="00D44F99"/>
    <w:rsid w:val="00D45B26"/>
    <w:rsid w:val="00D46532"/>
    <w:rsid w:val="00D47A74"/>
    <w:rsid w:val="00D55872"/>
    <w:rsid w:val="00D5613F"/>
    <w:rsid w:val="00D56275"/>
    <w:rsid w:val="00D56EE2"/>
    <w:rsid w:val="00D62181"/>
    <w:rsid w:val="00D630E9"/>
    <w:rsid w:val="00D63587"/>
    <w:rsid w:val="00D64E5F"/>
    <w:rsid w:val="00D657AB"/>
    <w:rsid w:val="00D7604F"/>
    <w:rsid w:val="00D8BF69"/>
    <w:rsid w:val="00D90042"/>
    <w:rsid w:val="00D91A27"/>
    <w:rsid w:val="00D93FA5"/>
    <w:rsid w:val="00DA10DC"/>
    <w:rsid w:val="00DA3732"/>
    <w:rsid w:val="00DA405E"/>
    <w:rsid w:val="00DA42D6"/>
    <w:rsid w:val="00DA47C2"/>
    <w:rsid w:val="00DA4DAB"/>
    <w:rsid w:val="00DB32D9"/>
    <w:rsid w:val="00DC0564"/>
    <w:rsid w:val="00DC0A4A"/>
    <w:rsid w:val="00DC1F63"/>
    <w:rsid w:val="00DC43A7"/>
    <w:rsid w:val="00DD06A1"/>
    <w:rsid w:val="00DD1505"/>
    <w:rsid w:val="00DD3029"/>
    <w:rsid w:val="00DD459A"/>
    <w:rsid w:val="00DD617C"/>
    <w:rsid w:val="00DD63A7"/>
    <w:rsid w:val="00DE7754"/>
    <w:rsid w:val="00DF269C"/>
    <w:rsid w:val="00E103D4"/>
    <w:rsid w:val="00E125DE"/>
    <w:rsid w:val="00E15FA5"/>
    <w:rsid w:val="00E2165C"/>
    <w:rsid w:val="00E31279"/>
    <w:rsid w:val="00E3135F"/>
    <w:rsid w:val="00E35B6F"/>
    <w:rsid w:val="00E404CC"/>
    <w:rsid w:val="00E46A6F"/>
    <w:rsid w:val="00E52F1F"/>
    <w:rsid w:val="00E618A3"/>
    <w:rsid w:val="00E62721"/>
    <w:rsid w:val="00E639F2"/>
    <w:rsid w:val="00E65322"/>
    <w:rsid w:val="00E7423E"/>
    <w:rsid w:val="00E75263"/>
    <w:rsid w:val="00E75FAD"/>
    <w:rsid w:val="00E76D8B"/>
    <w:rsid w:val="00E80D42"/>
    <w:rsid w:val="00E81CAB"/>
    <w:rsid w:val="00E83E3E"/>
    <w:rsid w:val="00E869E9"/>
    <w:rsid w:val="00E916D6"/>
    <w:rsid w:val="00E94B8B"/>
    <w:rsid w:val="00EA0BE0"/>
    <w:rsid w:val="00EA3226"/>
    <w:rsid w:val="00EA4C11"/>
    <w:rsid w:val="00EA78B8"/>
    <w:rsid w:val="00EB01A6"/>
    <w:rsid w:val="00EB0425"/>
    <w:rsid w:val="00EB7E92"/>
    <w:rsid w:val="00EC2DD7"/>
    <w:rsid w:val="00EC682A"/>
    <w:rsid w:val="00EE2018"/>
    <w:rsid w:val="00EE3688"/>
    <w:rsid w:val="00EE387C"/>
    <w:rsid w:val="00EE392D"/>
    <w:rsid w:val="00EE4FA2"/>
    <w:rsid w:val="00EE5A32"/>
    <w:rsid w:val="00EE628A"/>
    <w:rsid w:val="00EE6B9D"/>
    <w:rsid w:val="00EF1068"/>
    <w:rsid w:val="00F07816"/>
    <w:rsid w:val="00F148AC"/>
    <w:rsid w:val="00F2073D"/>
    <w:rsid w:val="00F216B2"/>
    <w:rsid w:val="00F23AFF"/>
    <w:rsid w:val="00F26E96"/>
    <w:rsid w:val="00F31EB7"/>
    <w:rsid w:val="00F357AF"/>
    <w:rsid w:val="00F36D1A"/>
    <w:rsid w:val="00F45765"/>
    <w:rsid w:val="00F45CCB"/>
    <w:rsid w:val="00F51BE3"/>
    <w:rsid w:val="00F56975"/>
    <w:rsid w:val="00F57EE6"/>
    <w:rsid w:val="00F61F09"/>
    <w:rsid w:val="00F652A0"/>
    <w:rsid w:val="00F67A54"/>
    <w:rsid w:val="00F67EAE"/>
    <w:rsid w:val="00F72510"/>
    <w:rsid w:val="00F72582"/>
    <w:rsid w:val="00F76F4C"/>
    <w:rsid w:val="00F7788B"/>
    <w:rsid w:val="00F906DE"/>
    <w:rsid w:val="00F909B2"/>
    <w:rsid w:val="00F91A58"/>
    <w:rsid w:val="00F93CA7"/>
    <w:rsid w:val="00F95340"/>
    <w:rsid w:val="00FB18A6"/>
    <w:rsid w:val="00FB654E"/>
    <w:rsid w:val="00FC0BE0"/>
    <w:rsid w:val="00FD6772"/>
    <w:rsid w:val="00FD7FAE"/>
    <w:rsid w:val="00FE11A9"/>
    <w:rsid w:val="00FE2F8D"/>
    <w:rsid w:val="00FE2F9A"/>
    <w:rsid w:val="00FE3E08"/>
    <w:rsid w:val="00FF2287"/>
    <w:rsid w:val="00FF46C8"/>
    <w:rsid w:val="01089DAD"/>
    <w:rsid w:val="011F19A9"/>
    <w:rsid w:val="01457B9F"/>
    <w:rsid w:val="01544FE3"/>
    <w:rsid w:val="01558DDA"/>
    <w:rsid w:val="0157D58F"/>
    <w:rsid w:val="0164B5F0"/>
    <w:rsid w:val="01691AFE"/>
    <w:rsid w:val="017C2731"/>
    <w:rsid w:val="0182435B"/>
    <w:rsid w:val="01E15954"/>
    <w:rsid w:val="01FE446D"/>
    <w:rsid w:val="02123CE9"/>
    <w:rsid w:val="02395D23"/>
    <w:rsid w:val="027C2DD9"/>
    <w:rsid w:val="0297D5F6"/>
    <w:rsid w:val="02A639E5"/>
    <w:rsid w:val="02C7D7A3"/>
    <w:rsid w:val="02D8395E"/>
    <w:rsid w:val="02FA3A48"/>
    <w:rsid w:val="0304EB5F"/>
    <w:rsid w:val="03128164"/>
    <w:rsid w:val="033C82C0"/>
    <w:rsid w:val="034A7189"/>
    <w:rsid w:val="034A8DD6"/>
    <w:rsid w:val="038F3301"/>
    <w:rsid w:val="03904263"/>
    <w:rsid w:val="03E0509A"/>
    <w:rsid w:val="03E46374"/>
    <w:rsid w:val="03F4A6DA"/>
    <w:rsid w:val="0401DBDB"/>
    <w:rsid w:val="043EDD63"/>
    <w:rsid w:val="04467684"/>
    <w:rsid w:val="044EAD1D"/>
    <w:rsid w:val="04714096"/>
    <w:rsid w:val="048D2E9C"/>
    <w:rsid w:val="048F7651"/>
    <w:rsid w:val="0490E495"/>
    <w:rsid w:val="04960AA9"/>
    <w:rsid w:val="04A08F29"/>
    <w:rsid w:val="04A0BBC0"/>
    <w:rsid w:val="04CC2A7D"/>
    <w:rsid w:val="04D3DB43"/>
    <w:rsid w:val="05027C86"/>
    <w:rsid w:val="0508FEB0"/>
    <w:rsid w:val="050F99D5"/>
    <w:rsid w:val="051314AE"/>
    <w:rsid w:val="052EAD96"/>
    <w:rsid w:val="054D3B69"/>
    <w:rsid w:val="057C20FB"/>
    <w:rsid w:val="0589BF29"/>
    <w:rsid w:val="05906B3D"/>
    <w:rsid w:val="061F151C"/>
    <w:rsid w:val="062B46B2"/>
    <w:rsid w:val="0631E5BC"/>
    <w:rsid w:val="063A5A26"/>
    <w:rsid w:val="063C5F8A"/>
    <w:rsid w:val="063C8C21"/>
    <w:rsid w:val="064E1FCB"/>
    <w:rsid w:val="065C2B80"/>
    <w:rsid w:val="0663EF3B"/>
    <w:rsid w:val="067A2433"/>
    <w:rsid w:val="06A0AA52"/>
    <w:rsid w:val="06CAAA22"/>
    <w:rsid w:val="06E3F065"/>
    <w:rsid w:val="07258C32"/>
    <w:rsid w:val="072853FB"/>
    <w:rsid w:val="07A9E977"/>
    <w:rsid w:val="07D85C82"/>
    <w:rsid w:val="07E04A08"/>
    <w:rsid w:val="07E823CF"/>
    <w:rsid w:val="07EB0A26"/>
    <w:rsid w:val="07F0F63D"/>
    <w:rsid w:val="07F438B6"/>
    <w:rsid w:val="07F6EACB"/>
    <w:rsid w:val="080A688D"/>
    <w:rsid w:val="0814618F"/>
    <w:rsid w:val="081C5892"/>
    <w:rsid w:val="08385F49"/>
    <w:rsid w:val="086031CC"/>
    <w:rsid w:val="08639663"/>
    <w:rsid w:val="0878D34D"/>
    <w:rsid w:val="088AD1F8"/>
    <w:rsid w:val="08958C13"/>
    <w:rsid w:val="08A02014"/>
    <w:rsid w:val="08A8ADDC"/>
    <w:rsid w:val="08DCB09C"/>
    <w:rsid w:val="0945B9D8"/>
    <w:rsid w:val="09A0A6FD"/>
    <w:rsid w:val="09AF9413"/>
    <w:rsid w:val="09B031F0"/>
    <w:rsid w:val="09CA7B4C"/>
    <w:rsid w:val="09D10762"/>
    <w:rsid w:val="09D42FAA"/>
    <w:rsid w:val="09D5E404"/>
    <w:rsid w:val="09FFB444"/>
    <w:rsid w:val="0A01C041"/>
    <w:rsid w:val="0A1385F1"/>
    <w:rsid w:val="0A2C741A"/>
    <w:rsid w:val="0A44B957"/>
    <w:rsid w:val="0A4F7466"/>
    <w:rsid w:val="0A4F921E"/>
    <w:rsid w:val="0A93BF55"/>
    <w:rsid w:val="0A99F953"/>
    <w:rsid w:val="0ACC5165"/>
    <w:rsid w:val="0AD52BA5"/>
    <w:rsid w:val="0AE0821A"/>
    <w:rsid w:val="0AE18A39"/>
    <w:rsid w:val="0AEAF482"/>
    <w:rsid w:val="0B320B50"/>
    <w:rsid w:val="0B3C775E"/>
    <w:rsid w:val="0B41C320"/>
    <w:rsid w:val="0B46D0DA"/>
    <w:rsid w:val="0B4C0251"/>
    <w:rsid w:val="0B5AEB7D"/>
    <w:rsid w:val="0B625D4B"/>
    <w:rsid w:val="0B6EBF89"/>
    <w:rsid w:val="0B70000B"/>
    <w:rsid w:val="0B9254B0"/>
    <w:rsid w:val="0BA044F5"/>
    <w:rsid w:val="0BD06DEE"/>
    <w:rsid w:val="0C1D3A2D"/>
    <w:rsid w:val="0C41F98C"/>
    <w:rsid w:val="0C5CE8CE"/>
    <w:rsid w:val="0C6F1524"/>
    <w:rsid w:val="0C703DB2"/>
    <w:rsid w:val="0C75057B"/>
    <w:rsid w:val="0C80F09A"/>
    <w:rsid w:val="0CD94CE9"/>
    <w:rsid w:val="0CEC19A6"/>
    <w:rsid w:val="0CF9E5F0"/>
    <w:rsid w:val="0D4B26B3"/>
    <w:rsid w:val="0D706E87"/>
    <w:rsid w:val="0D79989E"/>
    <w:rsid w:val="0D98275C"/>
    <w:rsid w:val="0DAEB5D5"/>
    <w:rsid w:val="0E03F227"/>
    <w:rsid w:val="0E1A73EF"/>
    <w:rsid w:val="0E244EEE"/>
    <w:rsid w:val="0E2C82AA"/>
    <w:rsid w:val="0E433513"/>
    <w:rsid w:val="0E4F8B8C"/>
    <w:rsid w:val="0E6DE32C"/>
    <w:rsid w:val="0E795018"/>
    <w:rsid w:val="0E82EEF6"/>
    <w:rsid w:val="0E83A313"/>
    <w:rsid w:val="0E87EA07"/>
    <w:rsid w:val="0E9549C4"/>
    <w:rsid w:val="0EA74736"/>
    <w:rsid w:val="0EE98CF7"/>
    <w:rsid w:val="0F0F4440"/>
    <w:rsid w:val="0F178785"/>
    <w:rsid w:val="0F2BB9B9"/>
    <w:rsid w:val="0F45A2FD"/>
    <w:rsid w:val="0F4A8636"/>
    <w:rsid w:val="0FA24DF0"/>
    <w:rsid w:val="0FA7DE74"/>
    <w:rsid w:val="0FD04C93"/>
    <w:rsid w:val="0FE57289"/>
    <w:rsid w:val="0FF7C54E"/>
    <w:rsid w:val="1039BCD0"/>
    <w:rsid w:val="1045C72B"/>
    <w:rsid w:val="104D086E"/>
    <w:rsid w:val="10557517"/>
    <w:rsid w:val="1072BF1A"/>
    <w:rsid w:val="1078E92A"/>
    <w:rsid w:val="1092D540"/>
    <w:rsid w:val="10B13960"/>
    <w:rsid w:val="10E65697"/>
    <w:rsid w:val="10F2569D"/>
    <w:rsid w:val="10F9ECEA"/>
    <w:rsid w:val="1111C435"/>
    <w:rsid w:val="1146A294"/>
    <w:rsid w:val="114D51AB"/>
    <w:rsid w:val="11A1080B"/>
    <w:rsid w:val="11B104A4"/>
    <w:rsid w:val="11BC1F31"/>
    <w:rsid w:val="11E8D8CF"/>
    <w:rsid w:val="11ECC3F5"/>
    <w:rsid w:val="1214405F"/>
    <w:rsid w:val="12188DE7"/>
    <w:rsid w:val="124D09C1"/>
    <w:rsid w:val="125A864B"/>
    <w:rsid w:val="1260FCF7"/>
    <w:rsid w:val="129B2933"/>
    <w:rsid w:val="12D7F30B"/>
    <w:rsid w:val="12F27199"/>
    <w:rsid w:val="130405DC"/>
    <w:rsid w:val="132D17A8"/>
    <w:rsid w:val="1349401B"/>
    <w:rsid w:val="1358FE45"/>
    <w:rsid w:val="13889456"/>
    <w:rsid w:val="13A44E92"/>
    <w:rsid w:val="14008B78"/>
    <w:rsid w:val="1424EB78"/>
    <w:rsid w:val="144DBDCA"/>
    <w:rsid w:val="145161FB"/>
    <w:rsid w:val="1484F26D"/>
    <w:rsid w:val="149B2DB1"/>
    <w:rsid w:val="14B9300B"/>
    <w:rsid w:val="14C94D34"/>
    <w:rsid w:val="14DB0C8F"/>
    <w:rsid w:val="14DFE67C"/>
    <w:rsid w:val="1517AF39"/>
    <w:rsid w:val="152464B7"/>
    <w:rsid w:val="1535231E"/>
    <w:rsid w:val="153A062E"/>
    <w:rsid w:val="158A47D8"/>
    <w:rsid w:val="158DA841"/>
    <w:rsid w:val="15C17C78"/>
    <w:rsid w:val="15CAE7C9"/>
    <w:rsid w:val="16005835"/>
    <w:rsid w:val="1633E2B8"/>
    <w:rsid w:val="163D266C"/>
    <w:rsid w:val="164995D8"/>
    <w:rsid w:val="1655235C"/>
    <w:rsid w:val="167347B1"/>
    <w:rsid w:val="16896FB7"/>
    <w:rsid w:val="16ABCE4B"/>
    <w:rsid w:val="16B20A91"/>
    <w:rsid w:val="16F9F67F"/>
    <w:rsid w:val="16FEC75D"/>
    <w:rsid w:val="17033390"/>
    <w:rsid w:val="1713E8EC"/>
    <w:rsid w:val="1722996A"/>
    <w:rsid w:val="17373FF0"/>
    <w:rsid w:val="175A4A77"/>
    <w:rsid w:val="175AC9C5"/>
    <w:rsid w:val="176517AE"/>
    <w:rsid w:val="176C049C"/>
    <w:rsid w:val="17A946D2"/>
    <w:rsid w:val="17ACEDF4"/>
    <w:rsid w:val="17B370AD"/>
    <w:rsid w:val="17FCCC73"/>
    <w:rsid w:val="1806BC77"/>
    <w:rsid w:val="1807946D"/>
    <w:rsid w:val="18285BA0"/>
    <w:rsid w:val="182F8A13"/>
    <w:rsid w:val="1836225B"/>
    <w:rsid w:val="183DA5C6"/>
    <w:rsid w:val="18546446"/>
    <w:rsid w:val="188579D6"/>
    <w:rsid w:val="1895C6E0"/>
    <w:rsid w:val="18B7D573"/>
    <w:rsid w:val="18C00002"/>
    <w:rsid w:val="18CBF0B4"/>
    <w:rsid w:val="18E61D4F"/>
    <w:rsid w:val="1969F780"/>
    <w:rsid w:val="19853348"/>
    <w:rsid w:val="19B0CC63"/>
    <w:rsid w:val="1A21143C"/>
    <w:rsid w:val="1A268991"/>
    <w:rsid w:val="1A59684B"/>
    <w:rsid w:val="1A5A3A2C"/>
    <w:rsid w:val="1A92EAAF"/>
    <w:rsid w:val="1A95CF40"/>
    <w:rsid w:val="1AA2B0EF"/>
    <w:rsid w:val="1AAB0AC1"/>
    <w:rsid w:val="1AB30210"/>
    <w:rsid w:val="1ABE8308"/>
    <w:rsid w:val="1AD3C958"/>
    <w:rsid w:val="1AF433F1"/>
    <w:rsid w:val="1AFB690E"/>
    <w:rsid w:val="1B06EF6F"/>
    <w:rsid w:val="1B1762BF"/>
    <w:rsid w:val="1B2605CA"/>
    <w:rsid w:val="1B32F0B5"/>
    <w:rsid w:val="1B3A77F5"/>
    <w:rsid w:val="1B75D75D"/>
    <w:rsid w:val="1B845CFD"/>
    <w:rsid w:val="1BB5E3DE"/>
    <w:rsid w:val="1BEF7635"/>
    <w:rsid w:val="1BFE12CA"/>
    <w:rsid w:val="1C112B63"/>
    <w:rsid w:val="1C124F4E"/>
    <w:rsid w:val="1C1E30E7"/>
    <w:rsid w:val="1C900452"/>
    <w:rsid w:val="1CA1B0BA"/>
    <w:rsid w:val="1CD5743C"/>
    <w:rsid w:val="1CF6590F"/>
    <w:rsid w:val="1D0D065D"/>
    <w:rsid w:val="1D474819"/>
    <w:rsid w:val="1DAE1FAF"/>
    <w:rsid w:val="1DB173B9"/>
    <w:rsid w:val="1DB2DF06"/>
    <w:rsid w:val="1DFEFEDE"/>
    <w:rsid w:val="1E1D7248"/>
    <w:rsid w:val="1E2797B3"/>
    <w:rsid w:val="1E2BD4B3"/>
    <w:rsid w:val="1E4C7333"/>
    <w:rsid w:val="1E51F114"/>
    <w:rsid w:val="1E7218B7"/>
    <w:rsid w:val="1E977532"/>
    <w:rsid w:val="1F2D72E8"/>
    <w:rsid w:val="1F457B12"/>
    <w:rsid w:val="1F4D441A"/>
    <w:rsid w:val="1F4EAF67"/>
    <w:rsid w:val="1F5A6A72"/>
    <w:rsid w:val="1F62B816"/>
    <w:rsid w:val="1F63444E"/>
    <w:rsid w:val="1F985F2D"/>
    <w:rsid w:val="1FB955DD"/>
    <w:rsid w:val="1FC7A514"/>
    <w:rsid w:val="203DDE7A"/>
    <w:rsid w:val="2041CBB8"/>
    <w:rsid w:val="2048367E"/>
    <w:rsid w:val="204C2C65"/>
    <w:rsid w:val="2057CE20"/>
    <w:rsid w:val="2081CCEE"/>
    <w:rsid w:val="20C09FA3"/>
    <w:rsid w:val="20F12F34"/>
    <w:rsid w:val="20F63AD3"/>
    <w:rsid w:val="210258A9"/>
    <w:rsid w:val="21450064"/>
    <w:rsid w:val="219C2896"/>
    <w:rsid w:val="21CF15F4"/>
    <w:rsid w:val="21E33D05"/>
    <w:rsid w:val="21E91035"/>
    <w:rsid w:val="22111702"/>
    <w:rsid w:val="225108B7"/>
    <w:rsid w:val="225EB7B9"/>
    <w:rsid w:val="228190D2"/>
    <w:rsid w:val="22860F6C"/>
    <w:rsid w:val="228CFF95"/>
    <w:rsid w:val="22920B34"/>
    <w:rsid w:val="22A1FF49"/>
    <w:rsid w:val="22AD33AA"/>
    <w:rsid w:val="22FFC95F"/>
    <w:rsid w:val="230DA682"/>
    <w:rsid w:val="23303438"/>
    <w:rsid w:val="233ED558"/>
    <w:rsid w:val="23430D07"/>
    <w:rsid w:val="234F35C9"/>
    <w:rsid w:val="23650EE4"/>
    <w:rsid w:val="237BFFC7"/>
    <w:rsid w:val="2384E096"/>
    <w:rsid w:val="2390C011"/>
    <w:rsid w:val="23A4F9CC"/>
    <w:rsid w:val="23A53751"/>
    <w:rsid w:val="23DECFDF"/>
    <w:rsid w:val="23E5C16E"/>
    <w:rsid w:val="23EC4F5D"/>
    <w:rsid w:val="23F84065"/>
    <w:rsid w:val="24202470"/>
    <w:rsid w:val="2432B895"/>
    <w:rsid w:val="2456377D"/>
    <w:rsid w:val="245F8822"/>
    <w:rsid w:val="2497E996"/>
    <w:rsid w:val="24AA408D"/>
    <w:rsid w:val="24AD81D9"/>
    <w:rsid w:val="24B8D0BF"/>
    <w:rsid w:val="24CDBD46"/>
    <w:rsid w:val="24CE0A67"/>
    <w:rsid w:val="25012FED"/>
    <w:rsid w:val="2511D143"/>
    <w:rsid w:val="2520B0F7"/>
    <w:rsid w:val="2535E757"/>
    <w:rsid w:val="2539A383"/>
    <w:rsid w:val="25A4DA59"/>
    <w:rsid w:val="25CDE310"/>
    <w:rsid w:val="2614749D"/>
    <w:rsid w:val="2625C930"/>
    <w:rsid w:val="26412A72"/>
    <w:rsid w:val="2651D545"/>
    <w:rsid w:val="2651F408"/>
    <w:rsid w:val="2669DAC8"/>
    <w:rsid w:val="266EF438"/>
    <w:rsid w:val="268B9A42"/>
    <w:rsid w:val="26A005A6"/>
    <w:rsid w:val="26AD4598"/>
    <w:rsid w:val="26B8D620"/>
    <w:rsid w:val="26C9ED11"/>
    <w:rsid w:val="26D5F3B8"/>
    <w:rsid w:val="26E2CD3A"/>
    <w:rsid w:val="26E6FFB9"/>
    <w:rsid w:val="26E893CE"/>
    <w:rsid w:val="26EE74ED"/>
    <w:rsid w:val="271D6230"/>
    <w:rsid w:val="272A1957"/>
    <w:rsid w:val="273228DC"/>
    <w:rsid w:val="2740AABA"/>
    <w:rsid w:val="2789DE89"/>
    <w:rsid w:val="27A40924"/>
    <w:rsid w:val="27BA5CBC"/>
    <w:rsid w:val="27DAA47F"/>
    <w:rsid w:val="280A7585"/>
    <w:rsid w:val="2812467B"/>
    <w:rsid w:val="281B02A3"/>
    <w:rsid w:val="283E5778"/>
    <w:rsid w:val="28527624"/>
    <w:rsid w:val="285355C4"/>
    <w:rsid w:val="28578770"/>
    <w:rsid w:val="286CC1B4"/>
    <w:rsid w:val="28A47832"/>
    <w:rsid w:val="28B0CBA1"/>
    <w:rsid w:val="28B93291"/>
    <w:rsid w:val="28BAEE71"/>
    <w:rsid w:val="28CDF93D"/>
    <w:rsid w:val="28D3E829"/>
    <w:rsid w:val="28E72C32"/>
    <w:rsid w:val="293F5C85"/>
    <w:rsid w:val="29451D4D"/>
    <w:rsid w:val="29B57EC6"/>
    <w:rsid w:val="29B9444B"/>
    <w:rsid w:val="29BE92AE"/>
    <w:rsid w:val="29E91AFB"/>
    <w:rsid w:val="29F357D1"/>
    <w:rsid w:val="29FA9951"/>
    <w:rsid w:val="2A09D535"/>
    <w:rsid w:val="2A203490"/>
    <w:rsid w:val="2A2897D6"/>
    <w:rsid w:val="2A2E5182"/>
    <w:rsid w:val="2A326B86"/>
    <w:rsid w:val="2A37632E"/>
    <w:rsid w:val="2A3902DE"/>
    <w:rsid w:val="2A69C99E"/>
    <w:rsid w:val="2A800836"/>
    <w:rsid w:val="2AAA7ED6"/>
    <w:rsid w:val="2AD0C4C5"/>
    <w:rsid w:val="2ADE6899"/>
    <w:rsid w:val="2B07FE43"/>
    <w:rsid w:val="2B0E54AF"/>
    <w:rsid w:val="2B1B190A"/>
    <w:rsid w:val="2B1C7E84"/>
    <w:rsid w:val="2B3D4BEB"/>
    <w:rsid w:val="2B4B60D9"/>
    <w:rsid w:val="2B660787"/>
    <w:rsid w:val="2B6DA11E"/>
    <w:rsid w:val="2B84BFB4"/>
    <w:rsid w:val="2B9E054B"/>
    <w:rsid w:val="2B9F782F"/>
    <w:rsid w:val="2BA01983"/>
    <w:rsid w:val="2BA964DB"/>
    <w:rsid w:val="2BBC04F1"/>
    <w:rsid w:val="2BDF4089"/>
    <w:rsid w:val="2C19E49D"/>
    <w:rsid w:val="2C2186E5"/>
    <w:rsid w:val="2C67FFB9"/>
    <w:rsid w:val="2C7BCCB0"/>
    <w:rsid w:val="2CA3CEA4"/>
    <w:rsid w:val="2CAE15A2"/>
    <w:rsid w:val="2CF226F1"/>
    <w:rsid w:val="2D0A15DC"/>
    <w:rsid w:val="2D0F1780"/>
    <w:rsid w:val="2D1EC5C1"/>
    <w:rsid w:val="2D2ACF93"/>
    <w:rsid w:val="2D371C7B"/>
    <w:rsid w:val="2D5FCFCB"/>
    <w:rsid w:val="2DB5B4FE"/>
    <w:rsid w:val="2DBA9D55"/>
    <w:rsid w:val="2DE475AB"/>
    <w:rsid w:val="2DEC0E08"/>
    <w:rsid w:val="2DF5CB26"/>
    <w:rsid w:val="2DFA7D76"/>
    <w:rsid w:val="2DFB46FC"/>
    <w:rsid w:val="2E13C5EC"/>
    <w:rsid w:val="2E21F12A"/>
    <w:rsid w:val="2E309A48"/>
    <w:rsid w:val="2E3A176F"/>
    <w:rsid w:val="2E3F9F05"/>
    <w:rsid w:val="2E73B55F"/>
    <w:rsid w:val="2E807AC8"/>
    <w:rsid w:val="2EB0EE59"/>
    <w:rsid w:val="2EC3A140"/>
    <w:rsid w:val="2F045F13"/>
    <w:rsid w:val="2F273C06"/>
    <w:rsid w:val="2F62D717"/>
    <w:rsid w:val="2F680160"/>
    <w:rsid w:val="2F8D414C"/>
    <w:rsid w:val="2F9F6D2A"/>
    <w:rsid w:val="2FDB6F66"/>
    <w:rsid w:val="302B6BC8"/>
    <w:rsid w:val="3044CCF4"/>
    <w:rsid w:val="305B8B1E"/>
    <w:rsid w:val="306F8483"/>
    <w:rsid w:val="3070A229"/>
    <w:rsid w:val="30A02F74"/>
    <w:rsid w:val="30A2B529"/>
    <w:rsid w:val="30CE9EB8"/>
    <w:rsid w:val="30D4C712"/>
    <w:rsid w:val="310B6E7D"/>
    <w:rsid w:val="31488C80"/>
    <w:rsid w:val="315837DB"/>
    <w:rsid w:val="31B9682F"/>
    <w:rsid w:val="31ECF078"/>
    <w:rsid w:val="31F42FFB"/>
    <w:rsid w:val="31F50C58"/>
    <w:rsid w:val="31FB4202"/>
    <w:rsid w:val="322690A6"/>
    <w:rsid w:val="3230960F"/>
    <w:rsid w:val="3257ADB3"/>
    <w:rsid w:val="3268EB49"/>
    <w:rsid w:val="32700855"/>
    <w:rsid w:val="32709773"/>
    <w:rsid w:val="327B1AEA"/>
    <w:rsid w:val="32A11AAB"/>
    <w:rsid w:val="32BA8892"/>
    <w:rsid w:val="32C4E20E"/>
    <w:rsid w:val="32CA98FE"/>
    <w:rsid w:val="32DE0A6B"/>
    <w:rsid w:val="32E45CE1"/>
    <w:rsid w:val="32F7C788"/>
    <w:rsid w:val="330D9DB0"/>
    <w:rsid w:val="330F0703"/>
    <w:rsid w:val="3315E3C2"/>
    <w:rsid w:val="333243CC"/>
    <w:rsid w:val="3350F4ED"/>
    <w:rsid w:val="3380878C"/>
    <w:rsid w:val="33C6FA30"/>
    <w:rsid w:val="33FB349A"/>
    <w:rsid w:val="3404BBAA"/>
    <w:rsid w:val="3413AA16"/>
    <w:rsid w:val="341651B5"/>
    <w:rsid w:val="341989F6"/>
    <w:rsid w:val="3419A922"/>
    <w:rsid w:val="341F2DC2"/>
    <w:rsid w:val="342F0E1C"/>
    <w:rsid w:val="34327220"/>
    <w:rsid w:val="34346C90"/>
    <w:rsid w:val="3460B26F"/>
    <w:rsid w:val="34903096"/>
    <w:rsid w:val="34F9AA07"/>
    <w:rsid w:val="34F9F913"/>
    <w:rsid w:val="3556D747"/>
    <w:rsid w:val="3562CA91"/>
    <w:rsid w:val="3576264C"/>
    <w:rsid w:val="3582035B"/>
    <w:rsid w:val="35A20FF4"/>
    <w:rsid w:val="35AAC877"/>
    <w:rsid w:val="35F09722"/>
    <w:rsid w:val="35FEEC37"/>
    <w:rsid w:val="360DD00A"/>
    <w:rsid w:val="3612760E"/>
    <w:rsid w:val="361BFDA3"/>
    <w:rsid w:val="3626E1DD"/>
    <w:rsid w:val="362FB46D"/>
    <w:rsid w:val="365BC996"/>
    <w:rsid w:val="36603E3C"/>
    <w:rsid w:val="36AB6358"/>
    <w:rsid w:val="36C707A8"/>
    <w:rsid w:val="36D89754"/>
    <w:rsid w:val="36E2C8E0"/>
    <w:rsid w:val="370A345A"/>
    <w:rsid w:val="37440896"/>
    <w:rsid w:val="3748A8B7"/>
    <w:rsid w:val="378C6783"/>
    <w:rsid w:val="38012F08"/>
    <w:rsid w:val="385386DC"/>
    <w:rsid w:val="3856D439"/>
    <w:rsid w:val="385E4163"/>
    <w:rsid w:val="385FD4AB"/>
    <w:rsid w:val="387A098A"/>
    <w:rsid w:val="38B449DE"/>
    <w:rsid w:val="38DD177A"/>
    <w:rsid w:val="38ECFA50"/>
    <w:rsid w:val="38FD4FFC"/>
    <w:rsid w:val="392E315D"/>
    <w:rsid w:val="39371B6D"/>
    <w:rsid w:val="39388199"/>
    <w:rsid w:val="398380AD"/>
    <w:rsid w:val="39CD397B"/>
    <w:rsid w:val="39E4E4C0"/>
    <w:rsid w:val="39E6500D"/>
    <w:rsid w:val="39EFBFAA"/>
    <w:rsid w:val="3A5CEC42"/>
    <w:rsid w:val="3A768720"/>
    <w:rsid w:val="3A7FCB69"/>
    <w:rsid w:val="3A859339"/>
    <w:rsid w:val="3A9F975F"/>
    <w:rsid w:val="3AF1A6E2"/>
    <w:rsid w:val="3B049867"/>
    <w:rsid w:val="3B09BC79"/>
    <w:rsid w:val="3B273E94"/>
    <w:rsid w:val="3B2946AC"/>
    <w:rsid w:val="3B379361"/>
    <w:rsid w:val="3B82206E"/>
    <w:rsid w:val="3B8F5CDB"/>
    <w:rsid w:val="3BA6F1A1"/>
    <w:rsid w:val="3BC569FB"/>
    <w:rsid w:val="3BC6F657"/>
    <w:rsid w:val="3BCF1FBF"/>
    <w:rsid w:val="3BD81C82"/>
    <w:rsid w:val="3BE93CDA"/>
    <w:rsid w:val="3C09461F"/>
    <w:rsid w:val="3C115EDB"/>
    <w:rsid w:val="3C21639A"/>
    <w:rsid w:val="3C34F0BE"/>
    <w:rsid w:val="3C3D857A"/>
    <w:rsid w:val="3C51B3F0"/>
    <w:rsid w:val="3C6BC454"/>
    <w:rsid w:val="3C8B3F27"/>
    <w:rsid w:val="3C9D8DDA"/>
    <w:rsid w:val="3CACC351"/>
    <w:rsid w:val="3CB4AAC9"/>
    <w:rsid w:val="3CC30EF5"/>
    <w:rsid w:val="3CD8AF81"/>
    <w:rsid w:val="3D94D484"/>
    <w:rsid w:val="3DAFF977"/>
    <w:rsid w:val="3DB1F3EC"/>
    <w:rsid w:val="3DB5A5C3"/>
    <w:rsid w:val="3DC73199"/>
    <w:rsid w:val="3DC80DF6"/>
    <w:rsid w:val="3DCAAA14"/>
    <w:rsid w:val="3DD0C11F"/>
    <w:rsid w:val="3DDD2A80"/>
    <w:rsid w:val="3DE6D66F"/>
    <w:rsid w:val="3E0286FB"/>
    <w:rsid w:val="3E084E74"/>
    <w:rsid w:val="3E0CC62C"/>
    <w:rsid w:val="3E484F48"/>
    <w:rsid w:val="3E56F1D0"/>
    <w:rsid w:val="3E84E1BB"/>
    <w:rsid w:val="3EA0A278"/>
    <w:rsid w:val="3EB4DCD2"/>
    <w:rsid w:val="3EB9C130"/>
    <w:rsid w:val="3EC56A06"/>
    <w:rsid w:val="3ECD82E7"/>
    <w:rsid w:val="3EE7C5C0"/>
    <w:rsid w:val="3EF2EBD2"/>
    <w:rsid w:val="3EFB4E64"/>
    <w:rsid w:val="3F06ECC4"/>
    <w:rsid w:val="3F0FBD44"/>
    <w:rsid w:val="3F1E78E6"/>
    <w:rsid w:val="3F2784F6"/>
    <w:rsid w:val="3F305D65"/>
    <w:rsid w:val="3F30BE67"/>
    <w:rsid w:val="3F4BC9D8"/>
    <w:rsid w:val="3F91B140"/>
    <w:rsid w:val="3FAFF39A"/>
    <w:rsid w:val="3FDEA304"/>
    <w:rsid w:val="40149A26"/>
    <w:rsid w:val="40172F49"/>
    <w:rsid w:val="40613A67"/>
    <w:rsid w:val="406289F1"/>
    <w:rsid w:val="40A34F4C"/>
    <w:rsid w:val="40BFBE5A"/>
    <w:rsid w:val="40F83697"/>
    <w:rsid w:val="40FD0A82"/>
    <w:rsid w:val="411F08C1"/>
    <w:rsid w:val="41232A71"/>
    <w:rsid w:val="412C382B"/>
    <w:rsid w:val="414466EE"/>
    <w:rsid w:val="4190261B"/>
    <w:rsid w:val="41B9F775"/>
    <w:rsid w:val="41D62CDA"/>
    <w:rsid w:val="41EA2010"/>
    <w:rsid w:val="41F4BB98"/>
    <w:rsid w:val="41FA4140"/>
    <w:rsid w:val="41FD0AC8"/>
    <w:rsid w:val="420E3746"/>
    <w:rsid w:val="420F562F"/>
    <w:rsid w:val="422A105F"/>
    <w:rsid w:val="42341832"/>
    <w:rsid w:val="425A85CD"/>
    <w:rsid w:val="425B8EBB"/>
    <w:rsid w:val="425E57E4"/>
    <w:rsid w:val="42B88929"/>
    <w:rsid w:val="42C1D8DB"/>
    <w:rsid w:val="42F887B7"/>
    <w:rsid w:val="431643C6"/>
    <w:rsid w:val="437A7E30"/>
    <w:rsid w:val="43872B88"/>
    <w:rsid w:val="43B13D30"/>
    <w:rsid w:val="43EAA62B"/>
    <w:rsid w:val="442C4093"/>
    <w:rsid w:val="442EA45A"/>
    <w:rsid w:val="44374E43"/>
    <w:rsid w:val="444D1F6C"/>
    <w:rsid w:val="445518C5"/>
    <w:rsid w:val="4493017E"/>
    <w:rsid w:val="44C144DB"/>
    <w:rsid w:val="44C63354"/>
    <w:rsid w:val="44CA9909"/>
    <w:rsid w:val="44D09BE4"/>
    <w:rsid w:val="44F7917B"/>
    <w:rsid w:val="4500AD20"/>
    <w:rsid w:val="450221C9"/>
    <w:rsid w:val="4537866A"/>
    <w:rsid w:val="453F2A01"/>
    <w:rsid w:val="45412E60"/>
    <w:rsid w:val="456A6472"/>
    <w:rsid w:val="457434FE"/>
    <w:rsid w:val="45BD05D1"/>
    <w:rsid w:val="45C85F86"/>
    <w:rsid w:val="45FCC801"/>
    <w:rsid w:val="46166540"/>
    <w:rsid w:val="462EC771"/>
    <w:rsid w:val="46495831"/>
    <w:rsid w:val="4658C2BC"/>
    <w:rsid w:val="4664197E"/>
    <w:rsid w:val="46780BE8"/>
    <w:rsid w:val="46A99DFD"/>
    <w:rsid w:val="46B2463B"/>
    <w:rsid w:val="46BCE270"/>
    <w:rsid w:val="46E36D90"/>
    <w:rsid w:val="47000000"/>
    <w:rsid w:val="472246ED"/>
    <w:rsid w:val="473007FD"/>
    <w:rsid w:val="479137B5"/>
    <w:rsid w:val="47A1D1C3"/>
    <w:rsid w:val="47AE5E1B"/>
    <w:rsid w:val="47BBEFAE"/>
    <w:rsid w:val="47BE33FF"/>
    <w:rsid w:val="47CA67B3"/>
    <w:rsid w:val="47DCA64E"/>
    <w:rsid w:val="47E02998"/>
    <w:rsid w:val="47E52892"/>
    <w:rsid w:val="47F1F11B"/>
    <w:rsid w:val="4826FDA9"/>
    <w:rsid w:val="484A9EB0"/>
    <w:rsid w:val="484AD4BF"/>
    <w:rsid w:val="4854BA83"/>
    <w:rsid w:val="488956A8"/>
    <w:rsid w:val="489B1655"/>
    <w:rsid w:val="48BA71BF"/>
    <w:rsid w:val="48BE174E"/>
    <w:rsid w:val="48C626D6"/>
    <w:rsid w:val="4907B8D6"/>
    <w:rsid w:val="49520599"/>
    <w:rsid w:val="49A191FD"/>
    <w:rsid w:val="49B34370"/>
    <w:rsid w:val="4A7640E4"/>
    <w:rsid w:val="4A9BD0A9"/>
    <w:rsid w:val="4A9EF6E1"/>
    <w:rsid w:val="4AA0EFC2"/>
    <w:rsid w:val="4AB7992C"/>
    <w:rsid w:val="4ABC60F0"/>
    <w:rsid w:val="4AC016E8"/>
    <w:rsid w:val="4AE1DBE7"/>
    <w:rsid w:val="4AE86D1D"/>
    <w:rsid w:val="4B0957ED"/>
    <w:rsid w:val="4B1CC954"/>
    <w:rsid w:val="4B393764"/>
    <w:rsid w:val="4B5ACF12"/>
    <w:rsid w:val="4B6FD6BD"/>
    <w:rsid w:val="4BBD4B8F"/>
    <w:rsid w:val="4BC8CA6B"/>
    <w:rsid w:val="4BCA8864"/>
    <w:rsid w:val="4BD100BB"/>
    <w:rsid w:val="4BF01D65"/>
    <w:rsid w:val="4BF5B810"/>
    <w:rsid w:val="4C22C125"/>
    <w:rsid w:val="4C324D1B"/>
    <w:rsid w:val="4C4B6D5B"/>
    <w:rsid w:val="4C79E508"/>
    <w:rsid w:val="4C93308A"/>
    <w:rsid w:val="4CA211F7"/>
    <w:rsid w:val="4CADA435"/>
    <w:rsid w:val="4CB4CCF7"/>
    <w:rsid w:val="4CB953CB"/>
    <w:rsid w:val="4D3C0E4C"/>
    <w:rsid w:val="4D6658C5"/>
    <w:rsid w:val="4D6CD11C"/>
    <w:rsid w:val="4D77D936"/>
    <w:rsid w:val="4D8FAD9D"/>
    <w:rsid w:val="4DA04AB3"/>
    <w:rsid w:val="4DC56D2F"/>
    <w:rsid w:val="4DECD936"/>
    <w:rsid w:val="4DFB3BD0"/>
    <w:rsid w:val="4E0E41DA"/>
    <w:rsid w:val="4E207F20"/>
    <w:rsid w:val="4E2B8954"/>
    <w:rsid w:val="4E3C24BE"/>
    <w:rsid w:val="4E6BB05B"/>
    <w:rsid w:val="4EA9040F"/>
    <w:rsid w:val="4EB03A10"/>
    <w:rsid w:val="4ECB8955"/>
    <w:rsid w:val="4EE303EC"/>
    <w:rsid w:val="4EE7113D"/>
    <w:rsid w:val="4EF15C9B"/>
    <w:rsid w:val="4EFA849C"/>
    <w:rsid w:val="4F0BA638"/>
    <w:rsid w:val="4F27D13C"/>
    <w:rsid w:val="4F2CA3C6"/>
    <w:rsid w:val="4F64FDCD"/>
    <w:rsid w:val="4FA332A4"/>
    <w:rsid w:val="4FE1A384"/>
    <w:rsid w:val="4FFA2DCE"/>
    <w:rsid w:val="5014F5F3"/>
    <w:rsid w:val="503D895E"/>
    <w:rsid w:val="5044D470"/>
    <w:rsid w:val="506C7C4E"/>
    <w:rsid w:val="507ECC42"/>
    <w:rsid w:val="50ADD296"/>
    <w:rsid w:val="50B30598"/>
    <w:rsid w:val="50BDDAC1"/>
    <w:rsid w:val="511F8CBE"/>
    <w:rsid w:val="51484241"/>
    <w:rsid w:val="518B723E"/>
    <w:rsid w:val="51942058"/>
    <w:rsid w:val="5195FE2F"/>
    <w:rsid w:val="519C4C05"/>
    <w:rsid w:val="51E7DAD2"/>
    <w:rsid w:val="51F6548A"/>
    <w:rsid w:val="521D698B"/>
    <w:rsid w:val="5236CA1D"/>
    <w:rsid w:val="5239C9E8"/>
    <w:rsid w:val="52488460"/>
    <w:rsid w:val="527C6934"/>
    <w:rsid w:val="5298CFAE"/>
    <w:rsid w:val="52D9B8C7"/>
    <w:rsid w:val="52ECE334"/>
    <w:rsid w:val="52EF5FBC"/>
    <w:rsid w:val="52F5E209"/>
    <w:rsid w:val="52F624DB"/>
    <w:rsid w:val="5306B40B"/>
    <w:rsid w:val="532F9270"/>
    <w:rsid w:val="533E4C04"/>
    <w:rsid w:val="533F217E"/>
    <w:rsid w:val="5383AB33"/>
    <w:rsid w:val="53A6C88E"/>
    <w:rsid w:val="53A94789"/>
    <w:rsid w:val="53ACA5F4"/>
    <w:rsid w:val="53CBC438"/>
    <w:rsid w:val="53D0F5AF"/>
    <w:rsid w:val="541E5FB8"/>
    <w:rsid w:val="5438AF65"/>
    <w:rsid w:val="5448A9EB"/>
    <w:rsid w:val="544AAE7A"/>
    <w:rsid w:val="5464D1FB"/>
    <w:rsid w:val="546A7D54"/>
    <w:rsid w:val="54779B13"/>
    <w:rsid w:val="54D1E62B"/>
    <w:rsid w:val="54E444A4"/>
    <w:rsid w:val="55214A0C"/>
    <w:rsid w:val="552AA4D9"/>
    <w:rsid w:val="553BA4B7"/>
    <w:rsid w:val="55483ED5"/>
    <w:rsid w:val="558676BB"/>
    <w:rsid w:val="5594B634"/>
    <w:rsid w:val="55CA4D8B"/>
    <w:rsid w:val="55DC2521"/>
    <w:rsid w:val="55E67EDB"/>
    <w:rsid w:val="55F1FB54"/>
    <w:rsid w:val="562569EA"/>
    <w:rsid w:val="562AAB81"/>
    <w:rsid w:val="563033DD"/>
    <w:rsid w:val="566FBD28"/>
    <w:rsid w:val="56766EA0"/>
    <w:rsid w:val="5676C240"/>
    <w:rsid w:val="56947496"/>
    <w:rsid w:val="56ABA1A8"/>
    <w:rsid w:val="56DD41D4"/>
    <w:rsid w:val="56E68A39"/>
    <w:rsid w:val="56FEDF88"/>
    <w:rsid w:val="570CDD65"/>
    <w:rsid w:val="570FACBB"/>
    <w:rsid w:val="57136BCE"/>
    <w:rsid w:val="5771B947"/>
    <w:rsid w:val="57A723BB"/>
    <w:rsid w:val="57A9A882"/>
    <w:rsid w:val="57B03E2A"/>
    <w:rsid w:val="57D0898E"/>
    <w:rsid w:val="58357964"/>
    <w:rsid w:val="5862459B"/>
    <w:rsid w:val="587CB8AC"/>
    <w:rsid w:val="588C380F"/>
    <w:rsid w:val="5896A190"/>
    <w:rsid w:val="589B906D"/>
    <w:rsid w:val="58A71A3D"/>
    <w:rsid w:val="58AB7D1C"/>
    <w:rsid w:val="58E706C3"/>
    <w:rsid w:val="590C42C7"/>
    <w:rsid w:val="593DEE77"/>
    <w:rsid w:val="594578E3"/>
    <w:rsid w:val="594FEFF2"/>
    <w:rsid w:val="5965238D"/>
    <w:rsid w:val="59723E14"/>
    <w:rsid w:val="598E019C"/>
    <w:rsid w:val="59A29D45"/>
    <w:rsid w:val="59BA85B1"/>
    <w:rsid w:val="59D4A7E4"/>
    <w:rsid w:val="59E564F3"/>
    <w:rsid w:val="59F2ECB7"/>
    <w:rsid w:val="59FF5A91"/>
    <w:rsid w:val="5A0C5DF7"/>
    <w:rsid w:val="5A3D1CA9"/>
    <w:rsid w:val="5A5C1D85"/>
    <w:rsid w:val="5A682757"/>
    <w:rsid w:val="5A6A5CFE"/>
    <w:rsid w:val="5A6EBB56"/>
    <w:rsid w:val="5A75334E"/>
    <w:rsid w:val="5A9923D6"/>
    <w:rsid w:val="5ABA29E4"/>
    <w:rsid w:val="5AC45E39"/>
    <w:rsid w:val="5AC66F04"/>
    <w:rsid w:val="5ADBD85F"/>
    <w:rsid w:val="5AEEC8DA"/>
    <w:rsid w:val="5B3AD467"/>
    <w:rsid w:val="5B3F66FB"/>
    <w:rsid w:val="5B432E4B"/>
    <w:rsid w:val="5B4921E2"/>
    <w:rsid w:val="5B5DEEB8"/>
    <w:rsid w:val="5B8EC7B0"/>
    <w:rsid w:val="5BC3D8D1"/>
    <w:rsid w:val="5BC647AD"/>
    <w:rsid w:val="5BE20D96"/>
    <w:rsid w:val="5BEE6F8E"/>
    <w:rsid w:val="5BF60B4D"/>
    <w:rsid w:val="5C07F1D9"/>
    <w:rsid w:val="5C17E0AD"/>
    <w:rsid w:val="5C278FD3"/>
    <w:rsid w:val="5C3951A6"/>
    <w:rsid w:val="5C54A523"/>
    <w:rsid w:val="5C5683DC"/>
    <w:rsid w:val="5C96CA41"/>
    <w:rsid w:val="5C9CE2F7"/>
    <w:rsid w:val="5CA7E8DA"/>
    <w:rsid w:val="5CCC7CE4"/>
    <w:rsid w:val="5CD6A4C8"/>
    <w:rsid w:val="5CF22673"/>
    <w:rsid w:val="5CFB3B9B"/>
    <w:rsid w:val="5D09E5CB"/>
    <w:rsid w:val="5D4249EA"/>
    <w:rsid w:val="5D6575EC"/>
    <w:rsid w:val="5D8461AC"/>
    <w:rsid w:val="5D8C5BE2"/>
    <w:rsid w:val="5D9683B3"/>
    <w:rsid w:val="5DA95815"/>
    <w:rsid w:val="5DF07584"/>
    <w:rsid w:val="5E099DE1"/>
    <w:rsid w:val="5E33E2C1"/>
    <w:rsid w:val="5E43866A"/>
    <w:rsid w:val="5E43B93B"/>
    <w:rsid w:val="5E63D146"/>
    <w:rsid w:val="5E8DF6D4"/>
    <w:rsid w:val="5E9BC1CD"/>
    <w:rsid w:val="5EB4507D"/>
    <w:rsid w:val="5EB5DBDB"/>
    <w:rsid w:val="5EC22CCE"/>
    <w:rsid w:val="5ECABC8B"/>
    <w:rsid w:val="5ECC73E0"/>
    <w:rsid w:val="5ED6F58C"/>
    <w:rsid w:val="5EE2A23F"/>
    <w:rsid w:val="5EEB9465"/>
    <w:rsid w:val="5F03AD24"/>
    <w:rsid w:val="5F17FB61"/>
    <w:rsid w:val="5F1D18B3"/>
    <w:rsid w:val="5F203A76"/>
    <w:rsid w:val="5F99C26F"/>
    <w:rsid w:val="5FC3D189"/>
    <w:rsid w:val="5FDF899C"/>
    <w:rsid w:val="606EA234"/>
    <w:rsid w:val="607827AF"/>
    <w:rsid w:val="6080F10B"/>
    <w:rsid w:val="60AB1081"/>
    <w:rsid w:val="60F574FE"/>
    <w:rsid w:val="60FE2CFE"/>
    <w:rsid w:val="610F5B15"/>
    <w:rsid w:val="611236F6"/>
    <w:rsid w:val="61281646"/>
    <w:rsid w:val="6142D776"/>
    <w:rsid w:val="614659AF"/>
    <w:rsid w:val="61681C91"/>
    <w:rsid w:val="616B8383"/>
    <w:rsid w:val="616F2EBB"/>
    <w:rsid w:val="619013C2"/>
    <w:rsid w:val="6199E4E9"/>
    <w:rsid w:val="61AAA251"/>
    <w:rsid w:val="61B26FCF"/>
    <w:rsid w:val="61B40F7F"/>
    <w:rsid w:val="61F85217"/>
    <w:rsid w:val="6248406C"/>
    <w:rsid w:val="624D5F54"/>
    <w:rsid w:val="6253369E"/>
    <w:rsid w:val="6273393C"/>
    <w:rsid w:val="62988D8E"/>
    <w:rsid w:val="62B04372"/>
    <w:rsid w:val="62B2B0FC"/>
    <w:rsid w:val="62D6517D"/>
    <w:rsid w:val="62D7D9DD"/>
    <w:rsid w:val="632E5D4C"/>
    <w:rsid w:val="634377FE"/>
    <w:rsid w:val="63699335"/>
    <w:rsid w:val="6394F13E"/>
    <w:rsid w:val="63F3AB99"/>
    <w:rsid w:val="63F7D34B"/>
    <w:rsid w:val="63F9437C"/>
    <w:rsid w:val="641AE51E"/>
    <w:rsid w:val="643932A3"/>
    <w:rsid w:val="64420558"/>
    <w:rsid w:val="649D8118"/>
    <w:rsid w:val="64C807AD"/>
    <w:rsid w:val="64FF4965"/>
    <w:rsid w:val="6502A62C"/>
    <w:rsid w:val="652F6420"/>
    <w:rsid w:val="65330A44"/>
    <w:rsid w:val="65421357"/>
    <w:rsid w:val="654ED253"/>
    <w:rsid w:val="6552CA20"/>
    <w:rsid w:val="65540196"/>
    <w:rsid w:val="6585A5E9"/>
    <w:rsid w:val="658F7BFA"/>
    <w:rsid w:val="65AAD9FE"/>
    <w:rsid w:val="65DFAE80"/>
    <w:rsid w:val="65E513D1"/>
    <w:rsid w:val="65E948E5"/>
    <w:rsid w:val="66077763"/>
    <w:rsid w:val="66298F4A"/>
    <w:rsid w:val="66491182"/>
    <w:rsid w:val="6663B734"/>
    <w:rsid w:val="66B04370"/>
    <w:rsid w:val="66C072BE"/>
    <w:rsid w:val="66F9CF22"/>
    <w:rsid w:val="66FF10A0"/>
    <w:rsid w:val="67543CBB"/>
    <w:rsid w:val="67AB4B00"/>
    <w:rsid w:val="67C654CF"/>
    <w:rsid w:val="680471C2"/>
    <w:rsid w:val="680857A6"/>
    <w:rsid w:val="68233006"/>
    <w:rsid w:val="68299ED9"/>
    <w:rsid w:val="6846BA3A"/>
    <w:rsid w:val="687CE9EF"/>
    <w:rsid w:val="6892DC76"/>
    <w:rsid w:val="68C57098"/>
    <w:rsid w:val="68C71CBC"/>
    <w:rsid w:val="68D1EA0C"/>
    <w:rsid w:val="68DCC17E"/>
    <w:rsid w:val="68F00D1C"/>
    <w:rsid w:val="6925FFAA"/>
    <w:rsid w:val="69262282"/>
    <w:rsid w:val="69471B61"/>
    <w:rsid w:val="695FE003"/>
    <w:rsid w:val="697D4778"/>
    <w:rsid w:val="698334DD"/>
    <w:rsid w:val="69887960"/>
    <w:rsid w:val="69975F3A"/>
    <w:rsid w:val="69CCA009"/>
    <w:rsid w:val="69F0B184"/>
    <w:rsid w:val="6A017BCE"/>
    <w:rsid w:val="6A2EACD7"/>
    <w:rsid w:val="6A817B82"/>
    <w:rsid w:val="6A8BDD7D"/>
    <w:rsid w:val="6A8C7171"/>
    <w:rsid w:val="6A90F063"/>
    <w:rsid w:val="6AA60BAF"/>
    <w:rsid w:val="6AB3945E"/>
    <w:rsid w:val="6ADA2AF5"/>
    <w:rsid w:val="6AFCDE0C"/>
    <w:rsid w:val="6B31B330"/>
    <w:rsid w:val="6B355FEE"/>
    <w:rsid w:val="6B652693"/>
    <w:rsid w:val="6B68C7CF"/>
    <w:rsid w:val="6B6FACC5"/>
    <w:rsid w:val="6BB154DB"/>
    <w:rsid w:val="6BB6E554"/>
    <w:rsid w:val="6BC739EA"/>
    <w:rsid w:val="6BDC82DB"/>
    <w:rsid w:val="6C345A96"/>
    <w:rsid w:val="6C398367"/>
    <w:rsid w:val="6C4D1508"/>
    <w:rsid w:val="6C4EB4B8"/>
    <w:rsid w:val="6C5576BA"/>
    <w:rsid w:val="6C5CBDD3"/>
    <w:rsid w:val="6C91721D"/>
    <w:rsid w:val="6CA67BA7"/>
    <w:rsid w:val="6CA83EB9"/>
    <w:rsid w:val="6CADEF65"/>
    <w:rsid w:val="6CB2CEF3"/>
    <w:rsid w:val="6D1409DA"/>
    <w:rsid w:val="6D251A79"/>
    <w:rsid w:val="6D4D8C6E"/>
    <w:rsid w:val="6D599B3D"/>
    <w:rsid w:val="6D62FCB3"/>
    <w:rsid w:val="6DB032A1"/>
    <w:rsid w:val="6DD17261"/>
    <w:rsid w:val="6DD6C224"/>
    <w:rsid w:val="6E306B58"/>
    <w:rsid w:val="6E52EEBB"/>
    <w:rsid w:val="6E6530AA"/>
    <w:rsid w:val="6EA80C0E"/>
    <w:rsid w:val="6EAD4F21"/>
    <w:rsid w:val="6EAFDA3B"/>
    <w:rsid w:val="6ED3D7DC"/>
    <w:rsid w:val="6EDD3722"/>
    <w:rsid w:val="6EE8F59D"/>
    <w:rsid w:val="6EF7DBCC"/>
    <w:rsid w:val="6F72BE3C"/>
    <w:rsid w:val="6F909153"/>
    <w:rsid w:val="6F972592"/>
    <w:rsid w:val="6FB5FA6B"/>
    <w:rsid w:val="6FB7D3BF"/>
    <w:rsid w:val="6FC6A4B9"/>
    <w:rsid w:val="6FCC3BB9"/>
    <w:rsid w:val="6FCED8AB"/>
    <w:rsid w:val="704614BD"/>
    <w:rsid w:val="7072AF9F"/>
    <w:rsid w:val="7090F658"/>
    <w:rsid w:val="7095B473"/>
    <w:rsid w:val="70B9553C"/>
    <w:rsid w:val="70CD8A07"/>
    <w:rsid w:val="70FF840E"/>
    <w:rsid w:val="715F5A75"/>
    <w:rsid w:val="7171BDD8"/>
    <w:rsid w:val="71862DE1"/>
    <w:rsid w:val="718994D3"/>
    <w:rsid w:val="71FCA06D"/>
    <w:rsid w:val="7219E1DD"/>
    <w:rsid w:val="721F0430"/>
    <w:rsid w:val="72385451"/>
    <w:rsid w:val="72798F7C"/>
    <w:rsid w:val="729F66DF"/>
    <w:rsid w:val="72B5FABD"/>
    <w:rsid w:val="72B7E3BB"/>
    <w:rsid w:val="72F810E4"/>
    <w:rsid w:val="7321FE42"/>
    <w:rsid w:val="7326A831"/>
    <w:rsid w:val="732770A7"/>
    <w:rsid w:val="7337CBB9"/>
    <w:rsid w:val="7367D385"/>
    <w:rsid w:val="739FA7B3"/>
    <w:rsid w:val="73A3B242"/>
    <w:rsid w:val="73B44172"/>
    <w:rsid w:val="73C1C140"/>
    <w:rsid w:val="73C612AF"/>
    <w:rsid w:val="7426B69D"/>
    <w:rsid w:val="742AF92E"/>
    <w:rsid w:val="745A335B"/>
    <w:rsid w:val="74714B3E"/>
    <w:rsid w:val="74752DFC"/>
    <w:rsid w:val="747FE6DE"/>
    <w:rsid w:val="748FCFFD"/>
    <w:rsid w:val="74A249CE"/>
    <w:rsid w:val="74D0D93E"/>
    <w:rsid w:val="74D57B23"/>
    <w:rsid w:val="74FACF76"/>
    <w:rsid w:val="75021C68"/>
    <w:rsid w:val="7525287A"/>
    <w:rsid w:val="7548A686"/>
    <w:rsid w:val="756C035D"/>
    <w:rsid w:val="757D939C"/>
    <w:rsid w:val="75D707A1"/>
    <w:rsid w:val="75D87E98"/>
    <w:rsid w:val="7606DD37"/>
    <w:rsid w:val="76271543"/>
    <w:rsid w:val="765139F5"/>
    <w:rsid w:val="76668E79"/>
    <w:rsid w:val="766E86D6"/>
    <w:rsid w:val="767CD475"/>
    <w:rsid w:val="76803A5A"/>
    <w:rsid w:val="7680530D"/>
    <w:rsid w:val="7692E837"/>
    <w:rsid w:val="76DDC144"/>
    <w:rsid w:val="76E6D4D3"/>
    <w:rsid w:val="76ED5300"/>
    <w:rsid w:val="771D2F66"/>
    <w:rsid w:val="773549DF"/>
    <w:rsid w:val="773C3087"/>
    <w:rsid w:val="775F70B4"/>
    <w:rsid w:val="7781FCAB"/>
    <w:rsid w:val="77943F16"/>
    <w:rsid w:val="77965076"/>
    <w:rsid w:val="77BB590A"/>
    <w:rsid w:val="77C238B7"/>
    <w:rsid w:val="77C2E5A4"/>
    <w:rsid w:val="77E644F9"/>
    <w:rsid w:val="77F56F65"/>
    <w:rsid w:val="7803536F"/>
    <w:rsid w:val="781391F2"/>
    <w:rsid w:val="78222276"/>
    <w:rsid w:val="7841B2D1"/>
    <w:rsid w:val="784B51B4"/>
    <w:rsid w:val="788660E2"/>
    <w:rsid w:val="788F161C"/>
    <w:rsid w:val="78B6F607"/>
    <w:rsid w:val="78BBB603"/>
    <w:rsid w:val="78CD6231"/>
    <w:rsid w:val="78D71B15"/>
    <w:rsid w:val="78E306CB"/>
    <w:rsid w:val="79140F63"/>
    <w:rsid w:val="79396640"/>
    <w:rsid w:val="793D56D2"/>
    <w:rsid w:val="797F2993"/>
    <w:rsid w:val="7994A6B8"/>
    <w:rsid w:val="79AF6253"/>
    <w:rsid w:val="79DB4FA6"/>
    <w:rsid w:val="79E72215"/>
    <w:rsid w:val="7A009451"/>
    <w:rsid w:val="7A0574A8"/>
    <w:rsid w:val="7A847160"/>
    <w:rsid w:val="7A8635AA"/>
    <w:rsid w:val="7A8E220B"/>
    <w:rsid w:val="7A971176"/>
    <w:rsid w:val="7AB4407A"/>
    <w:rsid w:val="7AB6C87B"/>
    <w:rsid w:val="7AED8300"/>
    <w:rsid w:val="7AEF2862"/>
    <w:rsid w:val="7AF29365"/>
    <w:rsid w:val="7AFF092E"/>
    <w:rsid w:val="7B0A67CC"/>
    <w:rsid w:val="7B221161"/>
    <w:rsid w:val="7B46B13D"/>
    <w:rsid w:val="7B59AE6D"/>
    <w:rsid w:val="7B5A4F73"/>
    <w:rsid w:val="7B7EDB29"/>
    <w:rsid w:val="7B8C32A8"/>
    <w:rsid w:val="7B9C4211"/>
    <w:rsid w:val="7BB5D11C"/>
    <w:rsid w:val="7BBB44C1"/>
    <w:rsid w:val="7BC21162"/>
    <w:rsid w:val="7BC87717"/>
    <w:rsid w:val="7BF61DC2"/>
    <w:rsid w:val="7C0E0E1F"/>
    <w:rsid w:val="7C679CE9"/>
    <w:rsid w:val="7C67B039"/>
    <w:rsid w:val="7C6CF327"/>
    <w:rsid w:val="7C8AF8C3"/>
    <w:rsid w:val="7C95A9DA"/>
    <w:rsid w:val="7C982662"/>
    <w:rsid w:val="7C9E1490"/>
    <w:rsid w:val="7CC065E1"/>
    <w:rsid w:val="7CC59A49"/>
    <w:rsid w:val="7CE5A5CD"/>
    <w:rsid w:val="7D0AD9E2"/>
    <w:rsid w:val="7D34116B"/>
    <w:rsid w:val="7D3A0693"/>
    <w:rsid w:val="7D4BC2CD"/>
    <w:rsid w:val="7D4C7B91"/>
    <w:rsid w:val="7D710F15"/>
    <w:rsid w:val="7D76EF07"/>
    <w:rsid w:val="7D7806B2"/>
    <w:rsid w:val="7D8429FC"/>
    <w:rsid w:val="7D92E4B2"/>
    <w:rsid w:val="7DC3FC05"/>
    <w:rsid w:val="7DD3CB5A"/>
    <w:rsid w:val="7DE8E268"/>
    <w:rsid w:val="7DF4D374"/>
    <w:rsid w:val="7DFBD0F2"/>
    <w:rsid w:val="7DFCE6DA"/>
    <w:rsid w:val="7E371574"/>
    <w:rsid w:val="7E50657C"/>
    <w:rsid w:val="7E53DEAC"/>
    <w:rsid w:val="7E6CA80C"/>
    <w:rsid w:val="7E7BD070"/>
    <w:rsid w:val="7E87015B"/>
    <w:rsid w:val="7E95AA7A"/>
    <w:rsid w:val="7E995A49"/>
    <w:rsid w:val="7E9A21C8"/>
    <w:rsid w:val="7EFD9FE4"/>
    <w:rsid w:val="7F37167D"/>
    <w:rsid w:val="7F3C8035"/>
    <w:rsid w:val="7F677008"/>
    <w:rsid w:val="7F834995"/>
    <w:rsid w:val="7F90A3D5"/>
    <w:rsid w:val="7F97A153"/>
    <w:rsid w:val="7FC29985"/>
    <w:rsid w:val="7FD11574"/>
    <w:rsid w:val="7FD46E35"/>
    <w:rsid w:val="7FE5F594"/>
    <w:rsid w:val="7FF1C8E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7BF74"/>
  <w15:docId w15:val="{B4431686-5EDE-4D96-B82F-D5F7ABBE8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BAA"/>
    <w:pPr>
      <w:spacing w:after="0" w:line="240" w:lineRule="auto"/>
    </w:pPr>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uiPriority w:val="9"/>
    <w:qFormat/>
    <w:rsid w:val="00450436"/>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s-CL"/>
    </w:rPr>
  </w:style>
  <w:style w:type="paragraph" w:styleId="Ttulo2">
    <w:name w:val="heading 2"/>
    <w:basedOn w:val="Normal"/>
    <w:next w:val="Normal"/>
    <w:uiPriority w:val="9"/>
    <w:semiHidden/>
    <w:unhideWhenUsed/>
    <w:qFormat/>
    <w:pPr>
      <w:keepNext/>
      <w:keepLines/>
      <w:spacing w:before="360" w:after="80" w:line="259" w:lineRule="auto"/>
      <w:outlineLvl w:val="1"/>
    </w:pPr>
    <w:rPr>
      <w:rFonts w:ascii="Calibri" w:eastAsia="Calibri" w:hAnsi="Calibri" w:cs="Calibri"/>
      <w:b/>
      <w:sz w:val="36"/>
      <w:szCs w:val="36"/>
      <w:lang w:eastAsia="es-CL"/>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line="259" w:lineRule="auto"/>
    </w:pPr>
    <w:rPr>
      <w:rFonts w:ascii="Calibri" w:eastAsia="Calibri" w:hAnsi="Calibri" w:cs="Calibri"/>
      <w:b/>
      <w:sz w:val="72"/>
      <w:szCs w:val="72"/>
      <w:lang w:eastAsia="es-CL"/>
    </w:rPr>
  </w:style>
  <w:style w:type="character" w:customStyle="1" w:styleId="Ttulo1Car">
    <w:name w:val="Título 1 Car"/>
    <w:basedOn w:val="Fuentedeprrafopredeter"/>
    <w:link w:val="Ttulo1"/>
    <w:uiPriority w:val="9"/>
    <w:rsid w:val="00450436"/>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450436"/>
    <w:pPr>
      <w:outlineLvl w:val="9"/>
    </w:pPr>
    <w:rPr>
      <w:lang w:eastAsia="en-GB"/>
    </w:rPr>
  </w:style>
  <w:style w:type="paragraph" w:styleId="NormalWeb">
    <w:name w:val="Normal (Web)"/>
    <w:basedOn w:val="Normal"/>
    <w:uiPriority w:val="99"/>
    <w:unhideWhenUsed/>
    <w:rsid w:val="00A9657B"/>
    <w:pPr>
      <w:spacing w:before="100" w:beforeAutospacing="1" w:after="100" w:afterAutospacing="1"/>
    </w:pPr>
    <w:rPr>
      <w:lang w:eastAsia="en-GB"/>
    </w:rPr>
  </w:style>
  <w:style w:type="table" w:styleId="Tablaconcuadrcula">
    <w:name w:val="Table Grid"/>
    <w:basedOn w:val="Tablanormal"/>
    <w:uiPriority w:val="39"/>
    <w:rsid w:val="00C179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179BF"/>
    <w:pPr>
      <w:spacing w:after="160" w:line="259" w:lineRule="auto"/>
      <w:ind w:left="720"/>
      <w:contextualSpacing/>
    </w:pPr>
    <w:rPr>
      <w:rFonts w:ascii="Calibri" w:eastAsia="Calibri" w:hAnsi="Calibri" w:cs="Calibri"/>
      <w:sz w:val="22"/>
      <w:szCs w:val="22"/>
      <w:lang w:eastAsia="es-CL"/>
    </w:rPr>
  </w:style>
  <w:style w:type="character" w:customStyle="1" w:styleId="textlayer--absolute">
    <w:name w:val="textlayer--absolute"/>
    <w:basedOn w:val="Fuentedeprrafopredeter"/>
    <w:rsid w:val="00C179BF"/>
  </w:style>
  <w:style w:type="table" w:styleId="Tablanormal1">
    <w:name w:val="Plain Table 1"/>
    <w:basedOn w:val="Tablanormal"/>
    <w:uiPriority w:val="41"/>
    <w:rsid w:val="003F1C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1clara-nfasis5">
    <w:name w:val="Grid Table 1 Light Accent 5"/>
    <w:basedOn w:val="Tablanormal"/>
    <w:uiPriority w:val="46"/>
    <w:rsid w:val="003F1C54"/>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Hipervnculo">
    <w:name w:val="Hyperlink"/>
    <w:basedOn w:val="Fuentedeprrafopredeter"/>
    <w:uiPriority w:val="99"/>
    <w:unhideWhenUsed/>
    <w:rsid w:val="00E72F54"/>
    <w:rPr>
      <w:color w:val="0563C1" w:themeColor="hyperlink"/>
      <w:u w:val="single"/>
    </w:rPr>
  </w:style>
  <w:style w:type="character" w:styleId="Mencinsinresolver">
    <w:name w:val="Unresolved Mention"/>
    <w:basedOn w:val="Fuentedeprrafopredeter"/>
    <w:uiPriority w:val="99"/>
    <w:semiHidden/>
    <w:unhideWhenUsed/>
    <w:rsid w:val="00E72F54"/>
    <w:rPr>
      <w:color w:val="605E5C"/>
      <w:shd w:val="clear" w:color="auto" w:fill="E1DFDD"/>
    </w:rPr>
  </w:style>
  <w:style w:type="paragraph" w:styleId="Encabezado">
    <w:name w:val="header"/>
    <w:basedOn w:val="Normal"/>
    <w:link w:val="EncabezadoCar"/>
    <w:uiPriority w:val="99"/>
    <w:unhideWhenUsed/>
    <w:rsid w:val="001A71DE"/>
    <w:pPr>
      <w:tabs>
        <w:tab w:val="center" w:pos="4252"/>
        <w:tab w:val="right" w:pos="8504"/>
      </w:tabs>
    </w:pPr>
    <w:rPr>
      <w:rFonts w:ascii="Calibri" w:eastAsia="Calibri" w:hAnsi="Calibri" w:cs="Calibri"/>
      <w:sz w:val="22"/>
      <w:szCs w:val="22"/>
      <w:lang w:eastAsia="es-CL"/>
    </w:rPr>
  </w:style>
  <w:style w:type="character" w:customStyle="1" w:styleId="EncabezadoCar">
    <w:name w:val="Encabezado Car"/>
    <w:basedOn w:val="Fuentedeprrafopredeter"/>
    <w:link w:val="Encabezado"/>
    <w:uiPriority w:val="99"/>
    <w:rsid w:val="001A71DE"/>
  </w:style>
  <w:style w:type="paragraph" w:styleId="Piedepgina">
    <w:name w:val="footer"/>
    <w:basedOn w:val="Normal"/>
    <w:link w:val="PiedepginaCar"/>
    <w:uiPriority w:val="99"/>
    <w:unhideWhenUsed/>
    <w:rsid w:val="001A71DE"/>
    <w:pPr>
      <w:tabs>
        <w:tab w:val="center" w:pos="4252"/>
        <w:tab w:val="right" w:pos="8504"/>
      </w:tabs>
    </w:pPr>
    <w:rPr>
      <w:rFonts w:ascii="Calibri" w:eastAsia="Calibri" w:hAnsi="Calibri" w:cs="Calibri"/>
      <w:sz w:val="22"/>
      <w:szCs w:val="22"/>
      <w:lang w:eastAsia="es-CL"/>
    </w:rPr>
  </w:style>
  <w:style w:type="character" w:customStyle="1" w:styleId="PiedepginaCar">
    <w:name w:val="Pie de página Car"/>
    <w:basedOn w:val="Fuentedeprrafopredeter"/>
    <w:link w:val="Piedepgina"/>
    <w:uiPriority w:val="99"/>
    <w:rsid w:val="001A71DE"/>
  </w:style>
  <w:style w:type="paragraph" w:styleId="Subttulo">
    <w:name w:val="Subtitle"/>
    <w:basedOn w:val="Normal"/>
    <w:next w:val="Normal"/>
    <w:uiPriority w:val="11"/>
    <w:qFormat/>
    <w:pPr>
      <w:keepNext/>
      <w:keepLines/>
      <w:spacing w:before="360" w:after="80" w:line="259" w:lineRule="auto"/>
    </w:pPr>
    <w:rPr>
      <w:rFonts w:ascii="Georgia" w:eastAsia="Georgia" w:hAnsi="Georgia" w:cs="Georgia"/>
      <w:i/>
      <w:color w:val="666666"/>
      <w:sz w:val="48"/>
      <w:szCs w:val="48"/>
      <w:lang w:eastAsia="es-CL"/>
    </w:rPr>
  </w:style>
  <w:style w:type="table" w:customStyle="1" w:styleId="a">
    <w:basedOn w:val="Tablanormal"/>
    <w:tblPr>
      <w:tblStyleRowBandSize w:val="1"/>
      <w:tblStyleColBandSize w:val="1"/>
      <w:tblInd w:w="0" w:type="nil"/>
      <w:tblCellMar>
        <w:top w:w="100" w:type="dxa"/>
        <w:left w:w="100" w:type="dxa"/>
        <w:bottom w:w="100" w:type="dxa"/>
        <w:right w:w="100" w:type="dxa"/>
      </w:tblCellMar>
    </w:tblPr>
  </w:style>
  <w:style w:type="table" w:customStyle="1" w:styleId="a0">
    <w:basedOn w:val="Tablanormal"/>
    <w:tblPr>
      <w:tblStyleRowBandSize w:val="1"/>
      <w:tblStyleColBandSize w:val="1"/>
      <w:tblInd w:w="0" w:type="nil"/>
      <w:tblCellMar>
        <w:top w:w="100" w:type="dxa"/>
        <w:left w:w="100" w:type="dxa"/>
        <w:bottom w:w="100" w:type="dxa"/>
        <w:right w:w="100" w:type="dxa"/>
      </w:tblCellMar>
    </w:tblPr>
  </w:style>
  <w:style w:type="table" w:customStyle="1" w:styleId="a1">
    <w:basedOn w:val="Tablanormal"/>
    <w:tblPr>
      <w:tblStyleRowBandSize w:val="1"/>
      <w:tblStyleColBandSize w:val="1"/>
      <w:tblInd w:w="0" w:type="nil"/>
      <w:tblCellMar>
        <w:top w:w="100" w:type="dxa"/>
        <w:left w:w="100" w:type="dxa"/>
        <w:bottom w:w="100" w:type="dxa"/>
        <w:right w:w="100" w:type="dxa"/>
      </w:tblCellMar>
    </w:tblPr>
  </w:style>
  <w:style w:type="table" w:customStyle="1" w:styleId="a2">
    <w:basedOn w:val="Tablanormal"/>
    <w:tblPr>
      <w:tblStyleRowBandSize w:val="1"/>
      <w:tblStyleColBandSize w:val="1"/>
      <w:tblInd w:w="0" w:type="nil"/>
      <w:tblCellMar>
        <w:top w:w="100" w:type="dxa"/>
        <w:left w:w="100" w:type="dxa"/>
        <w:bottom w:w="100" w:type="dxa"/>
        <w:right w:w="100" w:type="dxa"/>
      </w:tblCellMar>
    </w:tblPr>
  </w:style>
  <w:style w:type="paragraph" w:customStyle="1" w:styleId="TableParagraph">
    <w:name w:val="Table Paragraph"/>
    <w:basedOn w:val="Normal"/>
    <w:uiPriority w:val="1"/>
    <w:qFormat/>
    <w:rsid w:val="00774C2F"/>
    <w:pPr>
      <w:widowControl w:val="0"/>
      <w:autoSpaceDE w:val="0"/>
      <w:autoSpaceDN w:val="0"/>
    </w:pPr>
    <w:rPr>
      <w:rFonts w:ascii="Calibri Light" w:eastAsia="Calibri Light" w:hAnsi="Calibri Light" w:cs="Calibri Light"/>
      <w:sz w:val="22"/>
      <w:szCs w:val="22"/>
      <w:lang w:val="es-ES" w:eastAsia="en-US"/>
    </w:rPr>
  </w:style>
  <w:style w:type="paragraph" w:styleId="Textoindependiente">
    <w:name w:val="Body Text"/>
    <w:basedOn w:val="Normal"/>
    <w:link w:val="TextoindependienteCar"/>
    <w:uiPriority w:val="1"/>
    <w:qFormat/>
    <w:rsid w:val="003519F2"/>
    <w:pPr>
      <w:widowControl w:val="0"/>
      <w:autoSpaceDE w:val="0"/>
      <w:autoSpaceDN w:val="0"/>
    </w:pPr>
    <w:rPr>
      <w:rFonts w:ascii="Calibri Light" w:eastAsia="Calibri Light" w:hAnsi="Calibri Light" w:cs="Calibri Light"/>
      <w:sz w:val="22"/>
      <w:szCs w:val="22"/>
      <w:lang w:val="es-ES" w:eastAsia="en-US"/>
    </w:rPr>
  </w:style>
  <w:style w:type="character" w:customStyle="1" w:styleId="TextoindependienteCar">
    <w:name w:val="Texto independiente Car"/>
    <w:basedOn w:val="Fuentedeprrafopredeter"/>
    <w:link w:val="Textoindependiente"/>
    <w:uiPriority w:val="1"/>
    <w:rsid w:val="003519F2"/>
    <w:rPr>
      <w:rFonts w:ascii="Calibri Light" w:eastAsia="Calibri Light" w:hAnsi="Calibri Light" w:cs="Calibri Light"/>
      <w:lang w:val="es-ES" w:eastAsia="en-US"/>
    </w:rPr>
  </w:style>
  <w:style w:type="paragraph" w:styleId="Sinespaciado">
    <w:name w:val="No Spacing"/>
    <w:uiPriority w:val="1"/>
    <w:qFormat/>
    <w:rsid w:val="00427746"/>
    <w:pPr>
      <w:spacing w:after="0" w:line="240" w:lineRule="auto"/>
    </w:pPr>
  </w:style>
  <w:style w:type="table" w:customStyle="1" w:styleId="TableNormal1">
    <w:name w:val="Table Normal1"/>
    <w:uiPriority w:val="2"/>
    <w:qFormat/>
    <w:rsid w:val="003136C1"/>
    <w:tblPr>
      <w:tblCellMar>
        <w:top w:w="0" w:type="dxa"/>
        <w:left w:w="0" w:type="dxa"/>
        <w:bottom w:w="0" w:type="dxa"/>
        <w:right w:w="0" w:type="dxa"/>
      </w:tblCellMar>
    </w:tblPr>
  </w:style>
  <w:style w:type="character" w:styleId="Refdecomentario">
    <w:name w:val="annotation reference"/>
    <w:basedOn w:val="Fuentedeprrafopredeter"/>
    <w:uiPriority w:val="99"/>
    <w:semiHidden/>
    <w:unhideWhenUsed/>
    <w:rsid w:val="003C5711"/>
    <w:rPr>
      <w:sz w:val="16"/>
      <w:szCs w:val="16"/>
    </w:rPr>
  </w:style>
  <w:style w:type="paragraph" w:styleId="Textocomentario">
    <w:name w:val="annotation text"/>
    <w:basedOn w:val="Normal"/>
    <w:link w:val="TextocomentarioCar"/>
    <w:uiPriority w:val="99"/>
    <w:semiHidden/>
    <w:unhideWhenUsed/>
    <w:rsid w:val="003C5711"/>
    <w:pPr>
      <w:spacing w:after="160"/>
    </w:pPr>
    <w:rPr>
      <w:rFonts w:ascii="Calibri" w:eastAsia="Calibri" w:hAnsi="Calibri" w:cs="Calibri"/>
      <w:sz w:val="20"/>
      <w:szCs w:val="20"/>
      <w:lang w:eastAsia="es-CL"/>
    </w:rPr>
  </w:style>
  <w:style w:type="character" w:customStyle="1" w:styleId="TextocomentarioCar">
    <w:name w:val="Texto comentario Car"/>
    <w:basedOn w:val="Fuentedeprrafopredeter"/>
    <w:link w:val="Textocomentario"/>
    <w:uiPriority w:val="99"/>
    <w:semiHidden/>
    <w:rsid w:val="003C5711"/>
    <w:rPr>
      <w:sz w:val="20"/>
      <w:szCs w:val="20"/>
    </w:rPr>
  </w:style>
  <w:style w:type="paragraph" w:styleId="Asuntodelcomentario">
    <w:name w:val="annotation subject"/>
    <w:basedOn w:val="Textocomentario"/>
    <w:next w:val="Textocomentario"/>
    <w:link w:val="AsuntodelcomentarioCar"/>
    <w:uiPriority w:val="99"/>
    <w:semiHidden/>
    <w:unhideWhenUsed/>
    <w:rsid w:val="003C5711"/>
    <w:rPr>
      <w:b/>
      <w:bCs/>
    </w:rPr>
  </w:style>
  <w:style w:type="character" w:customStyle="1" w:styleId="AsuntodelcomentarioCar">
    <w:name w:val="Asunto del comentario Car"/>
    <w:basedOn w:val="TextocomentarioCar"/>
    <w:link w:val="Asuntodelcomentario"/>
    <w:uiPriority w:val="99"/>
    <w:semiHidden/>
    <w:rsid w:val="003C5711"/>
    <w:rPr>
      <w:b/>
      <w:bCs/>
      <w:sz w:val="20"/>
      <w:szCs w:val="20"/>
    </w:rPr>
  </w:style>
  <w:style w:type="paragraph" w:styleId="Revisin">
    <w:name w:val="Revision"/>
    <w:hidden/>
    <w:uiPriority w:val="99"/>
    <w:semiHidden/>
    <w:rsid w:val="003C5711"/>
    <w:pPr>
      <w:spacing w:after="0" w:line="240" w:lineRule="auto"/>
    </w:pPr>
  </w:style>
  <w:style w:type="paragraph" w:styleId="Textodeglobo">
    <w:name w:val="Balloon Text"/>
    <w:basedOn w:val="Normal"/>
    <w:link w:val="TextodegloboCar"/>
    <w:uiPriority w:val="99"/>
    <w:semiHidden/>
    <w:unhideWhenUsed/>
    <w:rsid w:val="003C571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C5711"/>
    <w:rPr>
      <w:rFonts w:ascii="Segoe UI" w:hAnsi="Segoe UI" w:cs="Segoe UI"/>
      <w:sz w:val="18"/>
      <w:szCs w:val="18"/>
    </w:rPr>
  </w:style>
  <w:style w:type="character" w:customStyle="1" w:styleId="normaltextrun">
    <w:name w:val="normaltextrun"/>
    <w:basedOn w:val="Fuentedeprrafopredeter"/>
    <w:rsid w:val="001D3DBD"/>
  </w:style>
  <w:style w:type="table" w:styleId="Tablanormal2">
    <w:name w:val="Plain Table 2"/>
    <w:basedOn w:val="Tabla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paragraph">
    <w:name w:val="paragraph"/>
    <w:basedOn w:val="Normal"/>
    <w:rsid w:val="00EE628A"/>
    <w:pPr>
      <w:spacing w:before="100" w:beforeAutospacing="1" w:after="100" w:afterAutospacing="1"/>
    </w:pPr>
  </w:style>
  <w:style w:type="character" w:customStyle="1" w:styleId="eop">
    <w:name w:val="eop"/>
    <w:basedOn w:val="Fuentedeprrafopredeter"/>
    <w:rsid w:val="00EE628A"/>
  </w:style>
  <w:style w:type="character" w:customStyle="1" w:styleId="scxw201791503">
    <w:name w:val="scxw201791503"/>
    <w:basedOn w:val="Fuentedeprrafopredeter"/>
    <w:rsid w:val="002E72BE"/>
  </w:style>
  <w:style w:type="character" w:styleId="Nmerodepgina">
    <w:name w:val="page number"/>
    <w:basedOn w:val="Fuentedeprrafopredeter"/>
    <w:uiPriority w:val="99"/>
    <w:semiHidden/>
    <w:unhideWhenUsed/>
    <w:rsid w:val="000661DA"/>
  </w:style>
  <w:style w:type="character" w:styleId="Hipervnculovisitado">
    <w:name w:val="FollowedHyperlink"/>
    <w:basedOn w:val="Fuentedeprrafopredeter"/>
    <w:uiPriority w:val="99"/>
    <w:semiHidden/>
    <w:unhideWhenUsed/>
    <w:rsid w:val="00F45CCB"/>
    <w:rPr>
      <w:color w:val="954F72" w:themeColor="followedHyperlink"/>
      <w:u w:val="single"/>
    </w:rPr>
  </w:style>
  <w:style w:type="table" w:customStyle="1" w:styleId="TableGrid">
    <w:name w:val="TableGrid"/>
    <w:rsid w:val="00660901"/>
    <w:pPr>
      <w:spacing w:after="0" w:line="240" w:lineRule="auto"/>
    </w:pPr>
    <w:rPr>
      <w:rFonts w:asciiTheme="minorHAnsi" w:eastAsiaTheme="minorEastAsia" w:hAnsiTheme="minorHAnsi" w:cstheme="minorBidi"/>
      <w:sz w:val="24"/>
      <w:szCs w:val="24"/>
      <w:lang w:eastAsia="es-ES_tradn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27080">
      <w:bodyDiv w:val="1"/>
      <w:marLeft w:val="0"/>
      <w:marRight w:val="0"/>
      <w:marTop w:val="0"/>
      <w:marBottom w:val="0"/>
      <w:divBdr>
        <w:top w:val="none" w:sz="0" w:space="0" w:color="auto"/>
        <w:left w:val="none" w:sz="0" w:space="0" w:color="auto"/>
        <w:bottom w:val="none" w:sz="0" w:space="0" w:color="auto"/>
        <w:right w:val="none" w:sz="0" w:space="0" w:color="auto"/>
      </w:divBdr>
    </w:div>
    <w:div w:id="128473689">
      <w:bodyDiv w:val="1"/>
      <w:marLeft w:val="0"/>
      <w:marRight w:val="0"/>
      <w:marTop w:val="0"/>
      <w:marBottom w:val="0"/>
      <w:divBdr>
        <w:top w:val="none" w:sz="0" w:space="0" w:color="auto"/>
        <w:left w:val="none" w:sz="0" w:space="0" w:color="auto"/>
        <w:bottom w:val="none" w:sz="0" w:space="0" w:color="auto"/>
        <w:right w:val="none" w:sz="0" w:space="0" w:color="auto"/>
      </w:divBdr>
    </w:div>
    <w:div w:id="159200243">
      <w:bodyDiv w:val="1"/>
      <w:marLeft w:val="0"/>
      <w:marRight w:val="0"/>
      <w:marTop w:val="0"/>
      <w:marBottom w:val="0"/>
      <w:divBdr>
        <w:top w:val="none" w:sz="0" w:space="0" w:color="auto"/>
        <w:left w:val="none" w:sz="0" w:space="0" w:color="auto"/>
        <w:bottom w:val="none" w:sz="0" w:space="0" w:color="auto"/>
        <w:right w:val="none" w:sz="0" w:space="0" w:color="auto"/>
      </w:divBdr>
    </w:div>
    <w:div w:id="163281230">
      <w:bodyDiv w:val="1"/>
      <w:marLeft w:val="0"/>
      <w:marRight w:val="0"/>
      <w:marTop w:val="0"/>
      <w:marBottom w:val="0"/>
      <w:divBdr>
        <w:top w:val="none" w:sz="0" w:space="0" w:color="auto"/>
        <w:left w:val="none" w:sz="0" w:space="0" w:color="auto"/>
        <w:bottom w:val="none" w:sz="0" w:space="0" w:color="auto"/>
        <w:right w:val="none" w:sz="0" w:space="0" w:color="auto"/>
      </w:divBdr>
    </w:div>
    <w:div w:id="236328257">
      <w:bodyDiv w:val="1"/>
      <w:marLeft w:val="0"/>
      <w:marRight w:val="0"/>
      <w:marTop w:val="0"/>
      <w:marBottom w:val="0"/>
      <w:divBdr>
        <w:top w:val="none" w:sz="0" w:space="0" w:color="auto"/>
        <w:left w:val="none" w:sz="0" w:space="0" w:color="auto"/>
        <w:bottom w:val="none" w:sz="0" w:space="0" w:color="auto"/>
        <w:right w:val="none" w:sz="0" w:space="0" w:color="auto"/>
      </w:divBdr>
      <w:divsChild>
        <w:div w:id="1831016921">
          <w:marLeft w:val="0"/>
          <w:marRight w:val="0"/>
          <w:marTop w:val="0"/>
          <w:marBottom w:val="0"/>
          <w:divBdr>
            <w:top w:val="single" w:sz="2" w:space="0" w:color="E3E3E3"/>
            <w:left w:val="single" w:sz="2" w:space="0" w:color="E3E3E3"/>
            <w:bottom w:val="single" w:sz="2" w:space="0" w:color="E3E3E3"/>
            <w:right w:val="single" w:sz="2" w:space="0" w:color="E3E3E3"/>
          </w:divBdr>
          <w:divsChild>
            <w:div w:id="1965575583">
              <w:marLeft w:val="0"/>
              <w:marRight w:val="0"/>
              <w:marTop w:val="0"/>
              <w:marBottom w:val="0"/>
              <w:divBdr>
                <w:top w:val="single" w:sz="2" w:space="0" w:color="E3E3E3"/>
                <w:left w:val="single" w:sz="2" w:space="0" w:color="E3E3E3"/>
                <w:bottom w:val="single" w:sz="2" w:space="0" w:color="E3E3E3"/>
                <w:right w:val="single" w:sz="2" w:space="0" w:color="E3E3E3"/>
              </w:divBdr>
              <w:divsChild>
                <w:div w:id="610206576">
                  <w:marLeft w:val="0"/>
                  <w:marRight w:val="0"/>
                  <w:marTop w:val="0"/>
                  <w:marBottom w:val="0"/>
                  <w:divBdr>
                    <w:top w:val="single" w:sz="2" w:space="0" w:color="E3E3E3"/>
                    <w:left w:val="single" w:sz="2" w:space="0" w:color="E3E3E3"/>
                    <w:bottom w:val="single" w:sz="2" w:space="0" w:color="E3E3E3"/>
                    <w:right w:val="single" w:sz="2" w:space="0" w:color="E3E3E3"/>
                  </w:divBdr>
                  <w:divsChild>
                    <w:div w:id="153491398">
                      <w:marLeft w:val="0"/>
                      <w:marRight w:val="0"/>
                      <w:marTop w:val="0"/>
                      <w:marBottom w:val="0"/>
                      <w:divBdr>
                        <w:top w:val="single" w:sz="2" w:space="0" w:color="E3E3E3"/>
                        <w:left w:val="single" w:sz="2" w:space="0" w:color="E3E3E3"/>
                        <w:bottom w:val="single" w:sz="2" w:space="0" w:color="E3E3E3"/>
                        <w:right w:val="single" w:sz="2" w:space="0" w:color="E3E3E3"/>
                      </w:divBdr>
                      <w:divsChild>
                        <w:div w:id="1561749074">
                          <w:marLeft w:val="0"/>
                          <w:marRight w:val="0"/>
                          <w:marTop w:val="0"/>
                          <w:marBottom w:val="0"/>
                          <w:divBdr>
                            <w:top w:val="single" w:sz="2" w:space="0" w:color="E3E3E3"/>
                            <w:left w:val="single" w:sz="2" w:space="0" w:color="E3E3E3"/>
                            <w:bottom w:val="single" w:sz="2" w:space="0" w:color="E3E3E3"/>
                            <w:right w:val="single" w:sz="2" w:space="0" w:color="E3E3E3"/>
                          </w:divBdr>
                          <w:divsChild>
                            <w:div w:id="689454891">
                              <w:marLeft w:val="0"/>
                              <w:marRight w:val="0"/>
                              <w:marTop w:val="0"/>
                              <w:marBottom w:val="0"/>
                              <w:divBdr>
                                <w:top w:val="single" w:sz="2" w:space="0" w:color="E3E3E3"/>
                                <w:left w:val="single" w:sz="2" w:space="0" w:color="E3E3E3"/>
                                <w:bottom w:val="single" w:sz="2" w:space="0" w:color="E3E3E3"/>
                                <w:right w:val="single" w:sz="2" w:space="0" w:color="E3E3E3"/>
                              </w:divBdr>
                              <w:divsChild>
                                <w:div w:id="59277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1471245337">
                                      <w:marLeft w:val="0"/>
                                      <w:marRight w:val="0"/>
                                      <w:marTop w:val="0"/>
                                      <w:marBottom w:val="0"/>
                                      <w:divBdr>
                                        <w:top w:val="single" w:sz="2" w:space="0" w:color="E3E3E3"/>
                                        <w:left w:val="single" w:sz="2" w:space="0" w:color="E3E3E3"/>
                                        <w:bottom w:val="single" w:sz="2" w:space="0" w:color="E3E3E3"/>
                                        <w:right w:val="single" w:sz="2" w:space="0" w:color="E3E3E3"/>
                                      </w:divBdr>
                                      <w:divsChild>
                                        <w:div w:id="1907497911">
                                          <w:marLeft w:val="0"/>
                                          <w:marRight w:val="0"/>
                                          <w:marTop w:val="0"/>
                                          <w:marBottom w:val="0"/>
                                          <w:divBdr>
                                            <w:top w:val="single" w:sz="2" w:space="0" w:color="E3E3E3"/>
                                            <w:left w:val="single" w:sz="2" w:space="0" w:color="E3E3E3"/>
                                            <w:bottom w:val="single" w:sz="2" w:space="0" w:color="E3E3E3"/>
                                            <w:right w:val="single" w:sz="2" w:space="0" w:color="E3E3E3"/>
                                          </w:divBdr>
                                          <w:divsChild>
                                            <w:div w:id="1593583865">
                                              <w:marLeft w:val="0"/>
                                              <w:marRight w:val="0"/>
                                              <w:marTop w:val="0"/>
                                              <w:marBottom w:val="0"/>
                                              <w:divBdr>
                                                <w:top w:val="single" w:sz="2" w:space="0" w:color="E3E3E3"/>
                                                <w:left w:val="single" w:sz="2" w:space="0" w:color="E3E3E3"/>
                                                <w:bottom w:val="single" w:sz="2" w:space="0" w:color="E3E3E3"/>
                                                <w:right w:val="single" w:sz="2" w:space="0" w:color="E3E3E3"/>
                                              </w:divBdr>
                                              <w:divsChild>
                                                <w:div w:id="242377921">
                                                  <w:marLeft w:val="0"/>
                                                  <w:marRight w:val="0"/>
                                                  <w:marTop w:val="0"/>
                                                  <w:marBottom w:val="0"/>
                                                  <w:divBdr>
                                                    <w:top w:val="single" w:sz="2" w:space="0" w:color="E3E3E3"/>
                                                    <w:left w:val="single" w:sz="2" w:space="0" w:color="E3E3E3"/>
                                                    <w:bottom w:val="single" w:sz="2" w:space="0" w:color="E3E3E3"/>
                                                    <w:right w:val="single" w:sz="2" w:space="0" w:color="E3E3E3"/>
                                                  </w:divBdr>
                                                  <w:divsChild>
                                                    <w:div w:id="1438670718">
                                                      <w:marLeft w:val="0"/>
                                                      <w:marRight w:val="0"/>
                                                      <w:marTop w:val="0"/>
                                                      <w:marBottom w:val="0"/>
                                                      <w:divBdr>
                                                        <w:top w:val="single" w:sz="2" w:space="0" w:color="E3E3E3"/>
                                                        <w:left w:val="single" w:sz="2" w:space="0" w:color="E3E3E3"/>
                                                        <w:bottom w:val="single" w:sz="2" w:space="0" w:color="E3E3E3"/>
                                                        <w:right w:val="single" w:sz="2" w:space="0" w:color="E3E3E3"/>
                                                      </w:divBdr>
                                                      <w:divsChild>
                                                        <w:div w:id="6376122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46095415">
          <w:marLeft w:val="0"/>
          <w:marRight w:val="0"/>
          <w:marTop w:val="0"/>
          <w:marBottom w:val="0"/>
          <w:divBdr>
            <w:top w:val="none" w:sz="0" w:space="0" w:color="auto"/>
            <w:left w:val="none" w:sz="0" w:space="0" w:color="auto"/>
            <w:bottom w:val="none" w:sz="0" w:space="0" w:color="auto"/>
            <w:right w:val="none" w:sz="0" w:space="0" w:color="auto"/>
          </w:divBdr>
          <w:divsChild>
            <w:div w:id="1397388452">
              <w:marLeft w:val="0"/>
              <w:marRight w:val="0"/>
              <w:marTop w:val="0"/>
              <w:marBottom w:val="0"/>
              <w:divBdr>
                <w:top w:val="single" w:sz="2" w:space="0" w:color="E3E3E3"/>
                <w:left w:val="single" w:sz="2" w:space="0" w:color="E3E3E3"/>
                <w:bottom w:val="single" w:sz="2" w:space="0" w:color="E3E3E3"/>
                <w:right w:val="single" w:sz="2" w:space="0" w:color="E3E3E3"/>
              </w:divBdr>
              <w:divsChild>
                <w:div w:id="451483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51621612">
      <w:bodyDiv w:val="1"/>
      <w:marLeft w:val="0"/>
      <w:marRight w:val="0"/>
      <w:marTop w:val="0"/>
      <w:marBottom w:val="0"/>
      <w:divBdr>
        <w:top w:val="none" w:sz="0" w:space="0" w:color="auto"/>
        <w:left w:val="none" w:sz="0" w:space="0" w:color="auto"/>
        <w:bottom w:val="none" w:sz="0" w:space="0" w:color="auto"/>
        <w:right w:val="none" w:sz="0" w:space="0" w:color="auto"/>
      </w:divBdr>
    </w:div>
    <w:div w:id="274336004">
      <w:bodyDiv w:val="1"/>
      <w:marLeft w:val="0"/>
      <w:marRight w:val="0"/>
      <w:marTop w:val="0"/>
      <w:marBottom w:val="0"/>
      <w:divBdr>
        <w:top w:val="none" w:sz="0" w:space="0" w:color="auto"/>
        <w:left w:val="none" w:sz="0" w:space="0" w:color="auto"/>
        <w:bottom w:val="none" w:sz="0" w:space="0" w:color="auto"/>
        <w:right w:val="none" w:sz="0" w:space="0" w:color="auto"/>
      </w:divBdr>
    </w:div>
    <w:div w:id="277639014">
      <w:bodyDiv w:val="1"/>
      <w:marLeft w:val="0"/>
      <w:marRight w:val="0"/>
      <w:marTop w:val="0"/>
      <w:marBottom w:val="0"/>
      <w:divBdr>
        <w:top w:val="none" w:sz="0" w:space="0" w:color="auto"/>
        <w:left w:val="none" w:sz="0" w:space="0" w:color="auto"/>
        <w:bottom w:val="none" w:sz="0" w:space="0" w:color="auto"/>
        <w:right w:val="none" w:sz="0" w:space="0" w:color="auto"/>
      </w:divBdr>
    </w:div>
    <w:div w:id="282275569">
      <w:bodyDiv w:val="1"/>
      <w:marLeft w:val="0"/>
      <w:marRight w:val="0"/>
      <w:marTop w:val="0"/>
      <w:marBottom w:val="0"/>
      <w:divBdr>
        <w:top w:val="none" w:sz="0" w:space="0" w:color="auto"/>
        <w:left w:val="none" w:sz="0" w:space="0" w:color="auto"/>
        <w:bottom w:val="none" w:sz="0" w:space="0" w:color="auto"/>
        <w:right w:val="none" w:sz="0" w:space="0" w:color="auto"/>
      </w:divBdr>
    </w:div>
    <w:div w:id="296222785">
      <w:bodyDiv w:val="1"/>
      <w:marLeft w:val="0"/>
      <w:marRight w:val="0"/>
      <w:marTop w:val="0"/>
      <w:marBottom w:val="0"/>
      <w:divBdr>
        <w:top w:val="none" w:sz="0" w:space="0" w:color="auto"/>
        <w:left w:val="none" w:sz="0" w:space="0" w:color="auto"/>
        <w:bottom w:val="none" w:sz="0" w:space="0" w:color="auto"/>
        <w:right w:val="none" w:sz="0" w:space="0" w:color="auto"/>
      </w:divBdr>
    </w:div>
    <w:div w:id="336658503">
      <w:bodyDiv w:val="1"/>
      <w:marLeft w:val="0"/>
      <w:marRight w:val="0"/>
      <w:marTop w:val="0"/>
      <w:marBottom w:val="0"/>
      <w:divBdr>
        <w:top w:val="none" w:sz="0" w:space="0" w:color="auto"/>
        <w:left w:val="none" w:sz="0" w:space="0" w:color="auto"/>
        <w:bottom w:val="none" w:sz="0" w:space="0" w:color="auto"/>
        <w:right w:val="none" w:sz="0" w:space="0" w:color="auto"/>
      </w:divBdr>
      <w:divsChild>
        <w:div w:id="1415274064">
          <w:marLeft w:val="-675"/>
          <w:marRight w:val="0"/>
          <w:marTop w:val="0"/>
          <w:marBottom w:val="0"/>
          <w:divBdr>
            <w:top w:val="none" w:sz="0" w:space="0" w:color="auto"/>
            <w:left w:val="none" w:sz="0" w:space="0" w:color="auto"/>
            <w:bottom w:val="none" w:sz="0" w:space="0" w:color="auto"/>
            <w:right w:val="none" w:sz="0" w:space="0" w:color="auto"/>
          </w:divBdr>
        </w:div>
        <w:div w:id="1043940345">
          <w:marLeft w:val="-795"/>
          <w:marRight w:val="0"/>
          <w:marTop w:val="0"/>
          <w:marBottom w:val="0"/>
          <w:divBdr>
            <w:top w:val="none" w:sz="0" w:space="0" w:color="auto"/>
            <w:left w:val="none" w:sz="0" w:space="0" w:color="auto"/>
            <w:bottom w:val="none" w:sz="0" w:space="0" w:color="auto"/>
            <w:right w:val="none" w:sz="0" w:space="0" w:color="auto"/>
          </w:divBdr>
        </w:div>
      </w:divsChild>
    </w:div>
    <w:div w:id="395864366">
      <w:bodyDiv w:val="1"/>
      <w:marLeft w:val="0"/>
      <w:marRight w:val="0"/>
      <w:marTop w:val="0"/>
      <w:marBottom w:val="0"/>
      <w:divBdr>
        <w:top w:val="none" w:sz="0" w:space="0" w:color="auto"/>
        <w:left w:val="none" w:sz="0" w:space="0" w:color="auto"/>
        <w:bottom w:val="none" w:sz="0" w:space="0" w:color="auto"/>
        <w:right w:val="none" w:sz="0" w:space="0" w:color="auto"/>
      </w:divBdr>
    </w:div>
    <w:div w:id="401298060">
      <w:bodyDiv w:val="1"/>
      <w:marLeft w:val="0"/>
      <w:marRight w:val="0"/>
      <w:marTop w:val="0"/>
      <w:marBottom w:val="0"/>
      <w:divBdr>
        <w:top w:val="none" w:sz="0" w:space="0" w:color="auto"/>
        <w:left w:val="none" w:sz="0" w:space="0" w:color="auto"/>
        <w:bottom w:val="none" w:sz="0" w:space="0" w:color="auto"/>
        <w:right w:val="none" w:sz="0" w:space="0" w:color="auto"/>
      </w:divBdr>
    </w:div>
    <w:div w:id="497693130">
      <w:bodyDiv w:val="1"/>
      <w:marLeft w:val="0"/>
      <w:marRight w:val="0"/>
      <w:marTop w:val="0"/>
      <w:marBottom w:val="0"/>
      <w:divBdr>
        <w:top w:val="none" w:sz="0" w:space="0" w:color="auto"/>
        <w:left w:val="none" w:sz="0" w:space="0" w:color="auto"/>
        <w:bottom w:val="none" w:sz="0" w:space="0" w:color="auto"/>
        <w:right w:val="none" w:sz="0" w:space="0" w:color="auto"/>
      </w:divBdr>
    </w:div>
    <w:div w:id="541675738">
      <w:bodyDiv w:val="1"/>
      <w:marLeft w:val="0"/>
      <w:marRight w:val="0"/>
      <w:marTop w:val="0"/>
      <w:marBottom w:val="0"/>
      <w:divBdr>
        <w:top w:val="none" w:sz="0" w:space="0" w:color="auto"/>
        <w:left w:val="none" w:sz="0" w:space="0" w:color="auto"/>
        <w:bottom w:val="none" w:sz="0" w:space="0" w:color="auto"/>
        <w:right w:val="none" w:sz="0" w:space="0" w:color="auto"/>
      </w:divBdr>
    </w:div>
    <w:div w:id="590242199">
      <w:bodyDiv w:val="1"/>
      <w:marLeft w:val="0"/>
      <w:marRight w:val="0"/>
      <w:marTop w:val="0"/>
      <w:marBottom w:val="0"/>
      <w:divBdr>
        <w:top w:val="none" w:sz="0" w:space="0" w:color="auto"/>
        <w:left w:val="none" w:sz="0" w:space="0" w:color="auto"/>
        <w:bottom w:val="none" w:sz="0" w:space="0" w:color="auto"/>
        <w:right w:val="none" w:sz="0" w:space="0" w:color="auto"/>
      </w:divBdr>
    </w:div>
    <w:div w:id="605887669">
      <w:bodyDiv w:val="1"/>
      <w:marLeft w:val="0"/>
      <w:marRight w:val="0"/>
      <w:marTop w:val="0"/>
      <w:marBottom w:val="0"/>
      <w:divBdr>
        <w:top w:val="none" w:sz="0" w:space="0" w:color="auto"/>
        <w:left w:val="none" w:sz="0" w:space="0" w:color="auto"/>
        <w:bottom w:val="none" w:sz="0" w:space="0" w:color="auto"/>
        <w:right w:val="none" w:sz="0" w:space="0" w:color="auto"/>
      </w:divBdr>
    </w:div>
    <w:div w:id="606350010">
      <w:bodyDiv w:val="1"/>
      <w:marLeft w:val="0"/>
      <w:marRight w:val="0"/>
      <w:marTop w:val="0"/>
      <w:marBottom w:val="0"/>
      <w:divBdr>
        <w:top w:val="none" w:sz="0" w:space="0" w:color="auto"/>
        <w:left w:val="none" w:sz="0" w:space="0" w:color="auto"/>
        <w:bottom w:val="none" w:sz="0" w:space="0" w:color="auto"/>
        <w:right w:val="none" w:sz="0" w:space="0" w:color="auto"/>
      </w:divBdr>
    </w:div>
    <w:div w:id="661541582">
      <w:bodyDiv w:val="1"/>
      <w:marLeft w:val="0"/>
      <w:marRight w:val="0"/>
      <w:marTop w:val="0"/>
      <w:marBottom w:val="0"/>
      <w:divBdr>
        <w:top w:val="none" w:sz="0" w:space="0" w:color="auto"/>
        <w:left w:val="none" w:sz="0" w:space="0" w:color="auto"/>
        <w:bottom w:val="none" w:sz="0" w:space="0" w:color="auto"/>
        <w:right w:val="none" w:sz="0" w:space="0" w:color="auto"/>
      </w:divBdr>
    </w:div>
    <w:div w:id="718211858">
      <w:bodyDiv w:val="1"/>
      <w:marLeft w:val="0"/>
      <w:marRight w:val="0"/>
      <w:marTop w:val="0"/>
      <w:marBottom w:val="0"/>
      <w:divBdr>
        <w:top w:val="none" w:sz="0" w:space="0" w:color="auto"/>
        <w:left w:val="none" w:sz="0" w:space="0" w:color="auto"/>
        <w:bottom w:val="none" w:sz="0" w:space="0" w:color="auto"/>
        <w:right w:val="none" w:sz="0" w:space="0" w:color="auto"/>
      </w:divBdr>
    </w:div>
    <w:div w:id="842207629">
      <w:bodyDiv w:val="1"/>
      <w:marLeft w:val="0"/>
      <w:marRight w:val="0"/>
      <w:marTop w:val="0"/>
      <w:marBottom w:val="0"/>
      <w:divBdr>
        <w:top w:val="none" w:sz="0" w:space="0" w:color="auto"/>
        <w:left w:val="none" w:sz="0" w:space="0" w:color="auto"/>
        <w:bottom w:val="none" w:sz="0" w:space="0" w:color="auto"/>
        <w:right w:val="none" w:sz="0" w:space="0" w:color="auto"/>
      </w:divBdr>
      <w:divsChild>
        <w:div w:id="1619992509">
          <w:marLeft w:val="0"/>
          <w:marRight w:val="0"/>
          <w:marTop w:val="0"/>
          <w:marBottom w:val="0"/>
          <w:divBdr>
            <w:top w:val="none" w:sz="0" w:space="0" w:color="auto"/>
            <w:left w:val="none" w:sz="0" w:space="0" w:color="auto"/>
            <w:bottom w:val="none" w:sz="0" w:space="0" w:color="auto"/>
            <w:right w:val="none" w:sz="0" w:space="0" w:color="auto"/>
          </w:divBdr>
          <w:divsChild>
            <w:div w:id="186218146">
              <w:marLeft w:val="0"/>
              <w:marRight w:val="0"/>
              <w:marTop w:val="0"/>
              <w:marBottom w:val="0"/>
              <w:divBdr>
                <w:top w:val="none" w:sz="0" w:space="0" w:color="auto"/>
                <w:left w:val="none" w:sz="0" w:space="0" w:color="auto"/>
                <w:bottom w:val="none" w:sz="0" w:space="0" w:color="auto"/>
                <w:right w:val="none" w:sz="0" w:space="0" w:color="auto"/>
              </w:divBdr>
            </w:div>
          </w:divsChild>
        </w:div>
        <w:div w:id="532108911">
          <w:marLeft w:val="0"/>
          <w:marRight w:val="0"/>
          <w:marTop w:val="0"/>
          <w:marBottom w:val="0"/>
          <w:divBdr>
            <w:top w:val="none" w:sz="0" w:space="0" w:color="auto"/>
            <w:left w:val="none" w:sz="0" w:space="0" w:color="auto"/>
            <w:bottom w:val="none" w:sz="0" w:space="0" w:color="auto"/>
            <w:right w:val="none" w:sz="0" w:space="0" w:color="auto"/>
          </w:divBdr>
          <w:divsChild>
            <w:div w:id="466435240">
              <w:marLeft w:val="0"/>
              <w:marRight w:val="0"/>
              <w:marTop w:val="0"/>
              <w:marBottom w:val="0"/>
              <w:divBdr>
                <w:top w:val="none" w:sz="0" w:space="0" w:color="auto"/>
                <w:left w:val="none" w:sz="0" w:space="0" w:color="auto"/>
                <w:bottom w:val="none" w:sz="0" w:space="0" w:color="auto"/>
                <w:right w:val="none" w:sz="0" w:space="0" w:color="auto"/>
              </w:divBdr>
            </w:div>
            <w:div w:id="217934706">
              <w:marLeft w:val="0"/>
              <w:marRight w:val="0"/>
              <w:marTop w:val="0"/>
              <w:marBottom w:val="0"/>
              <w:divBdr>
                <w:top w:val="none" w:sz="0" w:space="0" w:color="auto"/>
                <w:left w:val="none" w:sz="0" w:space="0" w:color="auto"/>
                <w:bottom w:val="none" w:sz="0" w:space="0" w:color="auto"/>
                <w:right w:val="none" w:sz="0" w:space="0" w:color="auto"/>
              </w:divBdr>
            </w:div>
          </w:divsChild>
        </w:div>
        <w:div w:id="630331533">
          <w:marLeft w:val="0"/>
          <w:marRight w:val="0"/>
          <w:marTop w:val="0"/>
          <w:marBottom w:val="0"/>
          <w:divBdr>
            <w:top w:val="none" w:sz="0" w:space="0" w:color="auto"/>
            <w:left w:val="none" w:sz="0" w:space="0" w:color="auto"/>
            <w:bottom w:val="none" w:sz="0" w:space="0" w:color="auto"/>
            <w:right w:val="none" w:sz="0" w:space="0" w:color="auto"/>
          </w:divBdr>
          <w:divsChild>
            <w:div w:id="284317351">
              <w:marLeft w:val="0"/>
              <w:marRight w:val="0"/>
              <w:marTop w:val="0"/>
              <w:marBottom w:val="0"/>
              <w:divBdr>
                <w:top w:val="none" w:sz="0" w:space="0" w:color="auto"/>
                <w:left w:val="none" w:sz="0" w:space="0" w:color="auto"/>
                <w:bottom w:val="none" w:sz="0" w:space="0" w:color="auto"/>
                <w:right w:val="none" w:sz="0" w:space="0" w:color="auto"/>
              </w:divBdr>
            </w:div>
            <w:div w:id="1609779987">
              <w:marLeft w:val="0"/>
              <w:marRight w:val="0"/>
              <w:marTop w:val="0"/>
              <w:marBottom w:val="0"/>
              <w:divBdr>
                <w:top w:val="none" w:sz="0" w:space="0" w:color="auto"/>
                <w:left w:val="none" w:sz="0" w:space="0" w:color="auto"/>
                <w:bottom w:val="none" w:sz="0" w:space="0" w:color="auto"/>
                <w:right w:val="none" w:sz="0" w:space="0" w:color="auto"/>
              </w:divBdr>
            </w:div>
          </w:divsChild>
        </w:div>
        <w:div w:id="823545439">
          <w:marLeft w:val="0"/>
          <w:marRight w:val="0"/>
          <w:marTop w:val="0"/>
          <w:marBottom w:val="0"/>
          <w:divBdr>
            <w:top w:val="none" w:sz="0" w:space="0" w:color="auto"/>
            <w:left w:val="none" w:sz="0" w:space="0" w:color="auto"/>
            <w:bottom w:val="none" w:sz="0" w:space="0" w:color="auto"/>
            <w:right w:val="none" w:sz="0" w:space="0" w:color="auto"/>
          </w:divBdr>
          <w:divsChild>
            <w:div w:id="1656228405">
              <w:marLeft w:val="0"/>
              <w:marRight w:val="0"/>
              <w:marTop w:val="0"/>
              <w:marBottom w:val="0"/>
              <w:divBdr>
                <w:top w:val="none" w:sz="0" w:space="0" w:color="auto"/>
                <w:left w:val="none" w:sz="0" w:space="0" w:color="auto"/>
                <w:bottom w:val="none" w:sz="0" w:space="0" w:color="auto"/>
                <w:right w:val="none" w:sz="0" w:space="0" w:color="auto"/>
              </w:divBdr>
            </w:div>
            <w:div w:id="537081880">
              <w:marLeft w:val="0"/>
              <w:marRight w:val="0"/>
              <w:marTop w:val="0"/>
              <w:marBottom w:val="0"/>
              <w:divBdr>
                <w:top w:val="none" w:sz="0" w:space="0" w:color="auto"/>
                <w:left w:val="none" w:sz="0" w:space="0" w:color="auto"/>
                <w:bottom w:val="none" w:sz="0" w:space="0" w:color="auto"/>
                <w:right w:val="none" w:sz="0" w:space="0" w:color="auto"/>
              </w:divBdr>
            </w:div>
            <w:div w:id="8874630">
              <w:marLeft w:val="0"/>
              <w:marRight w:val="0"/>
              <w:marTop w:val="0"/>
              <w:marBottom w:val="0"/>
              <w:divBdr>
                <w:top w:val="none" w:sz="0" w:space="0" w:color="auto"/>
                <w:left w:val="none" w:sz="0" w:space="0" w:color="auto"/>
                <w:bottom w:val="none" w:sz="0" w:space="0" w:color="auto"/>
                <w:right w:val="none" w:sz="0" w:space="0" w:color="auto"/>
              </w:divBdr>
            </w:div>
          </w:divsChild>
        </w:div>
        <w:div w:id="1328747031">
          <w:marLeft w:val="0"/>
          <w:marRight w:val="0"/>
          <w:marTop w:val="0"/>
          <w:marBottom w:val="0"/>
          <w:divBdr>
            <w:top w:val="none" w:sz="0" w:space="0" w:color="auto"/>
            <w:left w:val="none" w:sz="0" w:space="0" w:color="auto"/>
            <w:bottom w:val="none" w:sz="0" w:space="0" w:color="auto"/>
            <w:right w:val="none" w:sz="0" w:space="0" w:color="auto"/>
          </w:divBdr>
          <w:divsChild>
            <w:div w:id="691884841">
              <w:marLeft w:val="0"/>
              <w:marRight w:val="0"/>
              <w:marTop w:val="0"/>
              <w:marBottom w:val="0"/>
              <w:divBdr>
                <w:top w:val="none" w:sz="0" w:space="0" w:color="auto"/>
                <w:left w:val="none" w:sz="0" w:space="0" w:color="auto"/>
                <w:bottom w:val="none" w:sz="0" w:space="0" w:color="auto"/>
                <w:right w:val="none" w:sz="0" w:space="0" w:color="auto"/>
              </w:divBdr>
            </w:div>
            <w:div w:id="1680351833">
              <w:marLeft w:val="0"/>
              <w:marRight w:val="0"/>
              <w:marTop w:val="0"/>
              <w:marBottom w:val="0"/>
              <w:divBdr>
                <w:top w:val="none" w:sz="0" w:space="0" w:color="auto"/>
                <w:left w:val="none" w:sz="0" w:space="0" w:color="auto"/>
                <w:bottom w:val="none" w:sz="0" w:space="0" w:color="auto"/>
                <w:right w:val="none" w:sz="0" w:space="0" w:color="auto"/>
              </w:divBdr>
            </w:div>
          </w:divsChild>
        </w:div>
        <w:div w:id="1867133513">
          <w:marLeft w:val="0"/>
          <w:marRight w:val="0"/>
          <w:marTop w:val="0"/>
          <w:marBottom w:val="0"/>
          <w:divBdr>
            <w:top w:val="none" w:sz="0" w:space="0" w:color="auto"/>
            <w:left w:val="none" w:sz="0" w:space="0" w:color="auto"/>
            <w:bottom w:val="none" w:sz="0" w:space="0" w:color="auto"/>
            <w:right w:val="none" w:sz="0" w:space="0" w:color="auto"/>
          </w:divBdr>
          <w:divsChild>
            <w:div w:id="1991668512">
              <w:marLeft w:val="0"/>
              <w:marRight w:val="0"/>
              <w:marTop w:val="0"/>
              <w:marBottom w:val="0"/>
              <w:divBdr>
                <w:top w:val="none" w:sz="0" w:space="0" w:color="auto"/>
                <w:left w:val="none" w:sz="0" w:space="0" w:color="auto"/>
                <w:bottom w:val="none" w:sz="0" w:space="0" w:color="auto"/>
                <w:right w:val="none" w:sz="0" w:space="0" w:color="auto"/>
              </w:divBdr>
            </w:div>
            <w:div w:id="1317150221">
              <w:marLeft w:val="0"/>
              <w:marRight w:val="0"/>
              <w:marTop w:val="0"/>
              <w:marBottom w:val="0"/>
              <w:divBdr>
                <w:top w:val="none" w:sz="0" w:space="0" w:color="auto"/>
                <w:left w:val="none" w:sz="0" w:space="0" w:color="auto"/>
                <w:bottom w:val="none" w:sz="0" w:space="0" w:color="auto"/>
                <w:right w:val="none" w:sz="0" w:space="0" w:color="auto"/>
              </w:divBdr>
            </w:div>
          </w:divsChild>
        </w:div>
        <w:div w:id="227420358">
          <w:marLeft w:val="0"/>
          <w:marRight w:val="0"/>
          <w:marTop w:val="0"/>
          <w:marBottom w:val="0"/>
          <w:divBdr>
            <w:top w:val="none" w:sz="0" w:space="0" w:color="auto"/>
            <w:left w:val="none" w:sz="0" w:space="0" w:color="auto"/>
            <w:bottom w:val="none" w:sz="0" w:space="0" w:color="auto"/>
            <w:right w:val="none" w:sz="0" w:space="0" w:color="auto"/>
          </w:divBdr>
          <w:divsChild>
            <w:div w:id="667102235">
              <w:marLeft w:val="0"/>
              <w:marRight w:val="0"/>
              <w:marTop w:val="0"/>
              <w:marBottom w:val="0"/>
              <w:divBdr>
                <w:top w:val="none" w:sz="0" w:space="0" w:color="auto"/>
                <w:left w:val="none" w:sz="0" w:space="0" w:color="auto"/>
                <w:bottom w:val="none" w:sz="0" w:space="0" w:color="auto"/>
                <w:right w:val="none" w:sz="0" w:space="0" w:color="auto"/>
              </w:divBdr>
            </w:div>
            <w:div w:id="727726111">
              <w:marLeft w:val="0"/>
              <w:marRight w:val="0"/>
              <w:marTop w:val="0"/>
              <w:marBottom w:val="0"/>
              <w:divBdr>
                <w:top w:val="none" w:sz="0" w:space="0" w:color="auto"/>
                <w:left w:val="none" w:sz="0" w:space="0" w:color="auto"/>
                <w:bottom w:val="none" w:sz="0" w:space="0" w:color="auto"/>
                <w:right w:val="none" w:sz="0" w:space="0" w:color="auto"/>
              </w:divBdr>
            </w:div>
          </w:divsChild>
        </w:div>
        <w:div w:id="536621429">
          <w:marLeft w:val="0"/>
          <w:marRight w:val="0"/>
          <w:marTop w:val="0"/>
          <w:marBottom w:val="0"/>
          <w:divBdr>
            <w:top w:val="none" w:sz="0" w:space="0" w:color="auto"/>
            <w:left w:val="none" w:sz="0" w:space="0" w:color="auto"/>
            <w:bottom w:val="none" w:sz="0" w:space="0" w:color="auto"/>
            <w:right w:val="none" w:sz="0" w:space="0" w:color="auto"/>
          </w:divBdr>
          <w:divsChild>
            <w:div w:id="1429887631">
              <w:marLeft w:val="0"/>
              <w:marRight w:val="0"/>
              <w:marTop w:val="0"/>
              <w:marBottom w:val="0"/>
              <w:divBdr>
                <w:top w:val="none" w:sz="0" w:space="0" w:color="auto"/>
                <w:left w:val="none" w:sz="0" w:space="0" w:color="auto"/>
                <w:bottom w:val="none" w:sz="0" w:space="0" w:color="auto"/>
                <w:right w:val="none" w:sz="0" w:space="0" w:color="auto"/>
              </w:divBdr>
            </w:div>
            <w:div w:id="1119908419">
              <w:marLeft w:val="0"/>
              <w:marRight w:val="0"/>
              <w:marTop w:val="0"/>
              <w:marBottom w:val="0"/>
              <w:divBdr>
                <w:top w:val="none" w:sz="0" w:space="0" w:color="auto"/>
                <w:left w:val="none" w:sz="0" w:space="0" w:color="auto"/>
                <w:bottom w:val="none" w:sz="0" w:space="0" w:color="auto"/>
                <w:right w:val="none" w:sz="0" w:space="0" w:color="auto"/>
              </w:divBdr>
            </w:div>
          </w:divsChild>
        </w:div>
        <w:div w:id="2144348401">
          <w:marLeft w:val="0"/>
          <w:marRight w:val="0"/>
          <w:marTop w:val="0"/>
          <w:marBottom w:val="0"/>
          <w:divBdr>
            <w:top w:val="none" w:sz="0" w:space="0" w:color="auto"/>
            <w:left w:val="none" w:sz="0" w:space="0" w:color="auto"/>
            <w:bottom w:val="none" w:sz="0" w:space="0" w:color="auto"/>
            <w:right w:val="none" w:sz="0" w:space="0" w:color="auto"/>
          </w:divBdr>
          <w:divsChild>
            <w:div w:id="1805587103">
              <w:marLeft w:val="0"/>
              <w:marRight w:val="0"/>
              <w:marTop w:val="0"/>
              <w:marBottom w:val="0"/>
              <w:divBdr>
                <w:top w:val="none" w:sz="0" w:space="0" w:color="auto"/>
                <w:left w:val="none" w:sz="0" w:space="0" w:color="auto"/>
                <w:bottom w:val="none" w:sz="0" w:space="0" w:color="auto"/>
                <w:right w:val="none" w:sz="0" w:space="0" w:color="auto"/>
              </w:divBdr>
            </w:div>
            <w:div w:id="1752848650">
              <w:marLeft w:val="0"/>
              <w:marRight w:val="0"/>
              <w:marTop w:val="0"/>
              <w:marBottom w:val="0"/>
              <w:divBdr>
                <w:top w:val="none" w:sz="0" w:space="0" w:color="auto"/>
                <w:left w:val="none" w:sz="0" w:space="0" w:color="auto"/>
                <w:bottom w:val="none" w:sz="0" w:space="0" w:color="auto"/>
                <w:right w:val="none" w:sz="0" w:space="0" w:color="auto"/>
              </w:divBdr>
            </w:div>
          </w:divsChild>
        </w:div>
        <w:div w:id="238903587">
          <w:marLeft w:val="0"/>
          <w:marRight w:val="0"/>
          <w:marTop w:val="0"/>
          <w:marBottom w:val="0"/>
          <w:divBdr>
            <w:top w:val="none" w:sz="0" w:space="0" w:color="auto"/>
            <w:left w:val="none" w:sz="0" w:space="0" w:color="auto"/>
            <w:bottom w:val="none" w:sz="0" w:space="0" w:color="auto"/>
            <w:right w:val="none" w:sz="0" w:space="0" w:color="auto"/>
          </w:divBdr>
          <w:divsChild>
            <w:div w:id="845092449">
              <w:marLeft w:val="0"/>
              <w:marRight w:val="0"/>
              <w:marTop w:val="0"/>
              <w:marBottom w:val="0"/>
              <w:divBdr>
                <w:top w:val="none" w:sz="0" w:space="0" w:color="auto"/>
                <w:left w:val="none" w:sz="0" w:space="0" w:color="auto"/>
                <w:bottom w:val="none" w:sz="0" w:space="0" w:color="auto"/>
                <w:right w:val="none" w:sz="0" w:space="0" w:color="auto"/>
              </w:divBdr>
            </w:div>
          </w:divsChild>
        </w:div>
        <w:div w:id="962881753">
          <w:marLeft w:val="0"/>
          <w:marRight w:val="0"/>
          <w:marTop w:val="0"/>
          <w:marBottom w:val="0"/>
          <w:divBdr>
            <w:top w:val="none" w:sz="0" w:space="0" w:color="auto"/>
            <w:left w:val="none" w:sz="0" w:space="0" w:color="auto"/>
            <w:bottom w:val="none" w:sz="0" w:space="0" w:color="auto"/>
            <w:right w:val="none" w:sz="0" w:space="0" w:color="auto"/>
          </w:divBdr>
          <w:divsChild>
            <w:div w:id="613754317">
              <w:marLeft w:val="0"/>
              <w:marRight w:val="0"/>
              <w:marTop w:val="0"/>
              <w:marBottom w:val="0"/>
              <w:divBdr>
                <w:top w:val="none" w:sz="0" w:space="0" w:color="auto"/>
                <w:left w:val="none" w:sz="0" w:space="0" w:color="auto"/>
                <w:bottom w:val="none" w:sz="0" w:space="0" w:color="auto"/>
                <w:right w:val="none" w:sz="0" w:space="0" w:color="auto"/>
              </w:divBdr>
            </w:div>
          </w:divsChild>
        </w:div>
        <w:div w:id="1534687173">
          <w:marLeft w:val="0"/>
          <w:marRight w:val="0"/>
          <w:marTop w:val="0"/>
          <w:marBottom w:val="0"/>
          <w:divBdr>
            <w:top w:val="none" w:sz="0" w:space="0" w:color="auto"/>
            <w:left w:val="none" w:sz="0" w:space="0" w:color="auto"/>
            <w:bottom w:val="none" w:sz="0" w:space="0" w:color="auto"/>
            <w:right w:val="none" w:sz="0" w:space="0" w:color="auto"/>
          </w:divBdr>
          <w:divsChild>
            <w:div w:id="25715763">
              <w:marLeft w:val="0"/>
              <w:marRight w:val="0"/>
              <w:marTop w:val="0"/>
              <w:marBottom w:val="0"/>
              <w:divBdr>
                <w:top w:val="none" w:sz="0" w:space="0" w:color="auto"/>
                <w:left w:val="none" w:sz="0" w:space="0" w:color="auto"/>
                <w:bottom w:val="none" w:sz="0" w:space="0" w:color="auto"/>
                <w:right w:val="none" w:sz="0" w:space="0" w:color="auto"/>
              </w:divBdr>
            </w:div>
            <w:div w:id="485703156">
              <w:marLeft w:val="0"/>
              <w:marRight w:val="0"/>
              <w:marTop w:val="0"/>
              <w:marBottom w:val="0"/>
              <w:divBdr>
                <w:top w:val="none" w:sz="0" w:space="0" w:color="auto"/>
                <w:left w:val="none" w:sz="0" w:space="0" w:color="auto"/>
                <w:bottom w:val="none" w:sz="0" w:space="0" w:color="auto"/>
                <w:right w:val="none" w:sz="0" w:space="0" w:color="auto"/>
              </w:divBdr>
            </w:div>
          </w:divsChild>
        </w:div>
        <w:div w:id="1752239124">
          <w:marLeft w:val="0"/>
          <w:marRight w:val="0"/>
          <w:marTop w:val="0"/>
          <w:marBottom w:val="0"/>
          <w:divBdr>
            <w:top w:val="none" w:sz="0" w:space="0" w:color="auto"/>
            <w:left w:val="none" w:sz="0" w:space="0" w:color="auto"/>
            <w:bottom w:val="none" w:sz="0" w:space="0" w:color="auto"/>
            <w:right w:val="none" w:sz="0" w:space="0" w:color="auto"/>
          </w:divBdr>
          <w:divsChild>
            <w:div w:id="1660034483">
              <w:marLeft w:val="0"/>
              <w:marRight w:val="0"/>
              <w:marTop w:val="0"/>
              <w:marBottom w:val="0"/>
              <w:divBdr>
                <w:top w:val="none" w:sz="0" w:space="0" w:color="auto"/>
                <w:left w:val="none" w:sz="0" w:space="0" w:color="auto"/>
                <w:bottom w:val="none" w:sz="0" w:space="0" w:color="auto"/>
                <w:right w:val="none" w:sz="0" w:space="0" w:color="auto"/>
              </w:divBdr>
            </w:div>
          </w:divsChild>
        </w:div>
        <w:div w:id="182016264">
          <w:marLeft w:val="0"/>
          <w:marRight w:val="0"/>
          <w:marTop w:val="0"/>
          <w:marBottom w:val="0"/>
          <w:divBdr>
            <w:top w:val="none" w:sz="0" w:space="0" w:color="auto"/>
            <w:left w:val="none" w:sz="0" w:space="0" w:color="auto"/>
            <w:bottom w:val="none" w:sz="0" w:space="0" w:color="auto"/>
            <w:right w:val="none" w:sz="0" w:space="0" w:color="auto"/>
          </w:divBdr>
          <w:divsChild>
            <w:div w:id="1620649645">
              <w:marLeft w:val="0"/>
              <w:marRight w:val="0"/>
              <w:marTop w:val="0"/>
              <w:marBottom w:val="0"/>
              <w:divBdr>
                <w:top w:val="none" w:sz="0" w:space="0" w:color="auto"/>
                <w:left w:val="none" w:sz="0" w:space="0" w:color="auto"/>
                <w:bottom w:val="none" w:sz="0" w:space="0" w:color="auto"/>
                <w:right w:val="none" w:sz="0" w:space="0" w:color="auto"/>
              </w:divBdr>
            </w:div>
            <w:div w:id="1589386392">
              <w:marLeft w:val="0"/>
              <w:marRight w:val="0"/>
              <w:marTop w:val="0"/>
              <w:marBottom w:val="0"/>
              <w:divBdr>
                <w:top w:val="none" w:sz="0" w:space="0" w:color="auto"/>
                <w:left w:val="none" w:sz="0" w:space="0" w:color="auto"/>
                <w:bottom w:val="none" w:sz="0" w:space="0" w:color="auto"/>
                <w:right w:val="none" w:sz="0" w:space="0" w:color="auto"/>
              </w:divBdr>
            </w:div>
          </w:divsChild>
        </w:div>
        <w:div w:id="499388296">
          <w:marLeft w:val="0"/>
          <w:marRight w:val="0"/>
          <w:marTop w:val="0"/>
          <w:marBottom w:val="0"/>
          <w:divBdr>
            <w:top w:val="none" w:sz="0" w:space="0" w:color="auto"/>
            <w:left w:val="none" w:sz="0" w:space="0" w:color="auto"/>
            <w:bottom w:val="none" w:sz="0" w:space="0" w:color="auto"/>
            <w:right w:val="none" w:sz="0" w:space="0" w:color="auto"/>
          </w:divBdr>
          <w:divsChild>
            <w:div w:id="533888235">
              <w:marLeft w:val="0"/>
              <w:marRight w:val="0"/>
              <w:marTop w:val="0"/>
              <w:marBottom w:val="0"/>
              <w:divBdr>
                <w:top w:val="none" w:sz="0" w:space="0" w:color="auto"/>
                <w:left w:val="none" w:sz="0" w:space="0" w:color="auto"/>
                <w:bottom w:val="none" w:sz="0" w:space="0" w:color="auto"/>
                <w:right w:val="none" w:sz="0" w:space="0" w:color="auto"/>
              </w:divBdr>
            </w:div>
            <w:div w:id="1568952668">
              <w:marLeft w:val="0"/>
              <w:marRight w:val="0"/>
              <w:marTop w:val="0"/>
              <w:marBottom w:val="0"/>
              <w:divBdr>
                <w:top w:val="none" w:sz="0" w:space="0" w:color="auto"/>
                <w:left w:val="none" w:sz="0" w:space="0" w:color="auto"/>
                <w:bottom w:val="none" w:sz="0" w:space="0" w:color="auto"/>
                <w:right w:val="none" w:sz="0" w:space="0" w:color="auto"/>
              </w:divBdr>
            </w:div>
            <w:div w:id="1520048864">
              <w:marLeft w:val="0"/>
              <w:marRight w:val="0"/>
              <w:marTop w:val="0"/>
              <w:marBottom w:val="0"/>
              <w:divBdr>
                <w:top w:val="none" w:sz="0" w:space="0" w:color="auto"/>
                <w:left w:val="none" w:sz="0" w:space="0" w:color="auto"/>
                <w:bottom w:val="none" w:sz="0" w:space="0" w:color="auto"/>
                <w:right w:val="none" w:sz="0" w:space="0" w:color="auto"/>
              </w:divBdr>
            </w:div>
          </w:divsChild>
        </w:div>
        <w:div w:id="102305252">
          <w:marLeft w:val="0"/>
          <w:marRight w:val="0"/>
          <w:marTop w:val="0"/>
          <w:marBottom w:val="0"/>
          <w:divBdr>
            <w:top w:val="none" w:sz="0" w:space="0" w:color="auto"/>
            <w:left w:val="none" w:sz="0" w:space="0" w:color="auto"/>
            <w:bottom w:val="none" w:sz="0" w:space="0" w:color="auto"/>
            <w:right w:val="none" w:sz="0" w:space="0" w:color="auto"/>
          </w:divBdr>
          <w:divsChild>
            <w:div w:id="1309239684">
              <w:marLeft w:val="0"/>
              <w:marRight w:val="0"/>
              <w:marTop w:val="0"/>
              <w:marBottom w:val="0"/>
              <w:divBdr>
                <w:top w:val="none" w:sz="0" w:space="0" w:color="auto"/>
                <w:left w:val="none" w:sz="0" w:space="0" w:color="auto"/>
                <w:bottom w:val="none" w:sz="0" w:space="0" w:color="auto"/>
                <w:right w:val="none" w:sz="0" w:space="0" w:color="auto"/>
              </w:divBdr>
            </w:div>
          </w:divsChild>
        </w:div>
        <w:div w:id="2134403035">
          <w:marLeft w:val="0"/>
          <w:marRight w:val="0"/>
          <w:marTop w:val="0"/>
          <w:marBottom w:val="0"/>
          <w:divBdr>
            <w:top w:val="none" w:sz="0" w:space="0" w:color="auto"/>
            <w:left w:val="none" w:sz="0" w:space="0" w:color="auto"/>
            <w:bottom w:val="none" w:sz="0" w:space="0" w:color="auto"/>
            <w:right w:val="none" w:sz="0" w:space="0" w:color="auto"/>
          </w:divBdr>
          <w:divsChild>
            <w:div w:id="1816217554">
              <w:marLeft w:val="0"/>
              <w:marRight w:val="0"/>
              <w:marTop w:val="0"/>
              <w:marBottom w:val="0"/>
              <w:divBdr>
                <w:top w:val="none" w:sz="0" w:space="0" w:color="auto"/>
                <w:left w:val="none" w:sz="0" w:space="0" w:color="auto"/>
                <w:bottom w:val="none" w:sz="0" w:space="0" w:color="auto"/>
                <w:right w:val="none" w:sz="0" w:space="0" w:color="auto"/>
              </w:divBdr>
            </w:div>
            <w:div w:id="1892879387">
              <w:marLeft w:val="0"/>
              <w:marRight w:val="0"/>
              <w:marTop w:val="0"/>
              <w:marBottom w:val="0"/>
              <w:divBdr>
                <w:top w:val="none" w:sz="0" w:space="0" w:color="auto"/>
                <w:left w:val="none" w:sz="0" w:space="0" w:color="auto"/>
                <w:bottom w:val="none" w:sz="0" w:space="0" w:color="auto"/>
                <w:right w:val="none" w:sz="0" w:space="0" w:color="auto"/>
              </w:divBdr>
            </w:div>
          </w:divsChild>
        </w:div>
        <w:div w:id="436414243">
          <w:marLeft w:val="0"/>
          <w:marRight w:val="0"/>
          <w:marTop w:val="0"/>
          <w:marBottom w:val="0"/>
          <w:divBdr>
            <w:top w:val="none" w:sz="0" w:space="0" w:color="auto"/>
            <w:left w:val="none" w:sz="0" w:space="0" w:color="auto"/>
            <w:bottom w:val="none" w:sz="0" w:space="0" w:color="auto"/>
            <w:right w:val="none" w:sz="0" w:space="0" w:color="auto"/>
          </w:divBdr>
          <w:divsChild>
            <w:div w:id="1544056654">
              <w:marLeft w:val="0"/>
              <w:marRight w:val="0"/>
              <w:marTop w:val="0"/>
              <w:marBottom w:val="0"/>
              <w:divBdr>
                <w:top w:val="none" w:sz="0" w:space="0" w:color="auto"/>
                <w:left w:val="none" w:sz="0" w:space="0" w:color="auto"/>
                <w:bottom w:val="none" w:sz="0" w:space="0" w:color="auto"/>
                <w:right w:val="none" w:sz="0" w:space="0" w:color="auto"/>
              </w:divBdr>
            </w:div>
          </w:divsChild>
        </w:div>
        <w:div w:id="2096658148">
          <w:marLeft w:val="0"/>
          <w:marRight w:val="0"/>
          <w:marTop w:val="0"/>
          <w:marBottom w:val="0"/>
          <w:divBdr>
            <w:top w:val="none" w:sz="0" w:space="0" w:color="auto"/>
            <w:left w:val="none" w:sz="0" w:space="0" w:color="auto"/>
            <w:bottom w:val="none" w:sz="0" w:space="0" w:color="auto"/>
            <w:right w:val="none" w:sz="0" w:space="0" w:color="auto"/>
          </w:divBdr>
          <w:divsChild>
            <w:div w:id="223757653">
              <w:marLeft w:val="0"/>
              <w:marRight w:val="0"/>
              <w:marTop w:val="0"/>
              <w:marBottom w:val="0"/>
              <w:divBdr>
                <w:top w:val="none" w:sz="0" w:space="0" w:color="auto"/>
                <w:left w:val="none" w:sz="0" w:space="0" w:color="auto"/>
                <w:bottom w:val="none" w:sz="0" w:space="0" w:color="auto"/>
                <w:right w:val="none" w:sz="0" w:space="0" w:color="auto"/>
              </w:divBdr>
            </w:div>
          </w:divsChild>
        </w:div>
        <w:div w:id="423263328">
          <w:marLeft w:val="0"/>
          <w:marRight w:val="0"/>
          <w:marTop w:val="0"/>
          <w:marBottom w:val="0"/>
          <w:divBdr>
            <w:top w:val="none" w:sz="0" w:space="0" w:color="auto"/>
            <w:left w:val="none" w:sz="0" w:space="0" w:color="auto"/>
            <w:bottom w:val="none" w:sz="0" w:space="0" w:color="auto"/>
            <w:right w:val="none" w:sz="0" w:space="0" w:color="auto"/>
          </w:divBdr>
          <w:divsChild>
            <w:div w:id="1041831291">
              <w:marLeft w:val="0"/>
              <w:marRight w:val="0"/>
              <w:marTop w:val="0"/>
              <w:marBottom w:val="0"/>
              <w:divBdr>
                <w:top w:val="none" w:sz="0" w:space="0" w:color="auto"/>
                <w:left w:val="none" w:sz="0" w:space="0" w:color="auto"/>
                <w:bottom w:val="none" w:sz="0" w:space="0" w:color="auto"/>
                <w:right w:val="none" w:sz="0" w:space="0" w:color="auto"/>
              </w:divBdr>
            </w:div>
            <w:div w:id="770008071">
              <w:marLeft w:val="0"/>
              <w:marRight w:val="0"/>
              <w:marTop w:val="0"/>
              <w:marBottom w:val="0"/>
              <w:divBdr>
                <w:top w:val="none" w:sz="0" w:space="0" w:color="auto"/>
                <w:left w:val="none" w:sz="0" w:space="0" w:color="auto"/>
                <w:bottom w:val="none" w:sz="0" w:space="0" w:color="auto"/>
                <w:right w:val="none" w:sz="0" w:space="0" w:color="auto"/>
              </w:divBdr>
            </w:div>
          </w:divsChild>
        </w:div>
        <w:div w:id="1302493475">
          <w:marLeft w:val="0"/>
          <w:marRight w:val="0"/>
          <w:marTop w:val="0"/>
          <w:marBottom w:val="0"/>
          <w:divBdr>
            <w:top w:val="none" w:sz="0" w:space="0" w:color="auto"/>
            <w:left w:val="none" w:sz="0" w:space="0" w:color="auto"/>
            <w:bottom w:val="none" w:sz="0" w:space="0" w:color="auto"/>
            <w:right w:val="none" w:sz="0" w:space="0" w:color="auto"/>
          </w:divBdr>
          <w:divsChild>
            <w:div w:id="559830540">
              <w:marLeft w:val="0"/>
              <w:marRight w:val="0"/>
              <w:marTop w:val="0"/>
              <w:marBottom w:val="0"/>
              <w:divBdr>
                <w:top w:val="none" w:sz="0" w:space="0" w:color="auto"/>
                <w:left w:val="none" w:sz="0" w:space="0" w:color="auto"/>
                <w:bottom w:val="none" w:sz="0" w:space="0" w:color="auto"/>
                <w:right w:val="none" w:sz="0" w:space="0" w:color="auto"/>
              </w:divBdr>
            </w:div>
            <w:div w:id="947548206">
              <w:marLeft w:val="0"/>
              <w:marRight w:val="0"/>
              <w:marTop w:val="0"/>
              <w:marBottom w:val="0"/>
              <w:divBdr>
                <w:top w:val="none" w:sz="0" w:space="0" w:color="auto"/>
                <w:left w:val="none" w:sz="0" w:space="0" w:color="auto"/>
                <w:bottom w:val="none" w:sz="0" w:space="0" w:color="auto"/>
                <w:right w:val="none" w:sz="0" w:space="0" w:color="auto"/>
              </w:divBdr>
            </w:div>
          </w:divsChild>
        </w:div>
        <w:div w:id="639728313">
          <w:marLeft w:val="0"/>
          <w:marRight w:val="0"/>
          <w:marTop w:val="0"/>
          <w:marBottom w:val="0"/>
          <w:divBdr>
            <w:top w:val="none" w:sz="0" w:space="0" w:color="auto"/>
            <w:left w:val="none" w:sz="0" w:space="0" w:color="auto"/>
            <w:bottom w:val="none" w:sz="0" w:space="0" w:color="auto"/>
            <w:right w:val="none" w:sz="0" w:space="0" w:color="auto"/>
          </w:divBdr>
          <w:divsChild>
            <w:div w:id="1605460876">
              <w:marLeft w:val="0"/>
              <w:marRight w:val="0"/>
              <w:marTop w:val="0"/>
              <w:marBottom w:val="0"/>
              <w:divBdr>
                <w:top w:val="none" w:sz="0" w:space="0" w:color="auto"/>
                <w:left w:val="none" w:sz="0" w:space="0" w:color="auto"/>
                <w:bottom w:val="none" w:sz="0" w:space="0" w:color="auto"/>
                <w:right w:val="none" w:sz="0" w:space="0" w:color="auto"/>
              </w:divBdr>
            </w:div>
          </w:divsChild>
        </w:div>
        <w:div w:id="1697852113">
          <w:marLeft w:val="0"/>
          <w:marRight w:val="0"/>
          <w:marTop w:val="0"/>
          <w:marBottom w:val="0"/>
          <w:divBdr>
            <w:top w:val="none" w:sz="0" w:space="0" w:color="auto"/>
            <w:left w:val="none" w:sz="0" w:space="0" w:color="auto"/>
            <w:bottom w:val="none" w:sz="0" w:space="0" w:color="auto"/>
            <w:right w:val="none" w:sz="0" w:space="0" w:color="auto"/>
          </w:divBdr>
          <w:divsChild>
            <w:div w:id="826285764">
              <w:marLeft w:val="0"/>
              <w:marRight w:val="0"/>
              <w:marTop w:val="0"/>
              <w:marBottom w:val="0"/>
              <w:divBdr>
                <w:top w:val="none" w:sz="0" w:space="0" w:color="auto"/>
                <w:left w:val="none" w:sz="0" w:space="0" w:color="auto"/>
                <w:bottom w:val="none" w:sz="0" w:space="0" w:color="auto"/>
                <w:right w:val="none" w:sz="0" w:space="0" w:color="auto"/>
              </w:divBdr>
            </w:div>
            <w:div w:id="1692953933">
              <w:marLeft w:val="0"/>
              <w:marRight w:val="0"/>
              <w:marTop w:val="0"/>
              <w:marBottom w:val="0"/>
              <w:divBdr>
                <w:top w:val="none" w:sz="0" w:space="0" w:color="auto"/>
                <w:left w:val="none" w:sz="0" w:space="0" w:color="auto"/>
                <w:bottom w:val="none" w:sz="0" w:space="0" w:color="auto"/>
                <w:right w:val="none" w:sz="0" w:space="0" w:color="auto"/>
              </w:divBdr>
            </w:div>
            <w:div w:id="1020855459">
              <w:marLeft w:val="0"/>
              <w:marRight w:val="0"/>
              <w:marTop w:val="0"/>
              <w:marBottom w:val="0"/>
              <w:divBdr>
                <w:top w:val="none" w:sz="0" w:space="0" w:color="auto"/>
                <w:left w:val="none" w:sz="0" w:space="0" w:color="auto"/>
                <w:bottom w:val="none" w:sz="0" w:space="0" w:color="auto"/>
                <w:right w:val="none" w:sz="0" w:space="0" w:color="auto"/>
              </w:divBdr>
            </w:div>
          </w:divsChild>
        </w:div>
        <w:div w:id="406926122">
          <w:marLeft w:val="0"/>
          <w:marRight w:val="0"/>
          <w:marTop w:val="0"/>
          <w:marBottom w:val="0"/>
          <w:divBdr>
            <w:top w:val="none" w:sz="0" w:space="0" w:color="auto"/>
            <w:left w:val="none" w:sz="0" w:space="0" w:color="auto"/>
            <w:bottom w:val="none" w:sz="0" w:space="0" w:color="auto"/>
            <w:right w:val="none" w:sz="0" w:space="0" w:color="auto"/>
          </w:divBdr>
          <w:divsChild>
            <w:div w:id="865365551">
              <w:marLeft w:val="0"/>
              <w:marRight w:val="0"/>
              <w:marTop w:val="0"/>
              <w:marBottom w:val="0"/>
              <w:divBdr>
                <w:top w:val="none" w:sz="0" w:space="0" w:color="auto"/>
                <w:left w:val="none" w:sz="0" w:space="0" w:color="auto"/>
                <w:bottom w:val="none" w:sz="0" w:space="0" w:color="auto"/>
                <w:right w:val="none" w:sz="0" w:space="0" w:color="auto"/>
              </w:divBdr>
            </w:div>
          </w:divsChild>
        </w:div>
        <w:div w:id="1690645356">
          <w:marLeft w:val="0"/>
          <w:marRight w:val="0"/>
          <w:marTop w:val="0"/>
          <w:marBottom w:val="0"/>
          <w:divBdr>
            <w:top w:val="none" w:sz="0" w:space="0" w:color="auto"/>
            <w:left w:val="none" w:sz="0" w:space="0" w:color="auto"/>
            <w:bottom w:val="none" w:sz="0" w:space="0" w:color="auto"/>
            <w:right w:val="none" w:sz="0" w:space="0" w:color="auto"/>
          </w:divBdr>
          <w:divsChild>
            <w:div w:id="1928810604">
              <w:marLeft w:val="0"/>
              <w:marRight w:val="0"/>
              <w:marTop w:val="0"/>
              <w:marBottom w:val="0"/>
              <w:divBdr>
                <w:top w:val="none" w:sz="0" w:space="0" w:color="auto"/>
                <w:left w:val="none" w:sz="0" w:space="0" w:color="auto"/>
                <w:bottom w:val="none" w:sz="0" w:space="0" w:color="auto"/>
                <w:right w:val="none" w:sz="0" w:space="0" w:color="auto"/>
              </w:divBdr>
            </w:div>
          </w:divsChild>
        </w:div>
        <w:div w:id="1559972212">
          <w:marLeft w:val="0"/>
          <w:marRight w:val="0"/>
          <w:marTop w:val="0"/>
          <w:marBottom w:val="0"/>
          <w:divBdr>
            <w:top w:val="none" w:sz="0" w:space="0" w:color="auto"/>
            <w:left w:val="none" w:sz="0" w:space="0" w:color="auto"/>
            <w:bottom w:val="none" w:sz="0" w:space="0" w:color="auto"/>
            <w:right w:val="none" w:sz="0" w:space="0" w:color="auto"/>
          </w:divBdr>
          <w:divsChild>
            <w:div w:id="1341665655">
              <w:marLeft w:val="0"/>
              <w:marRight w:val="0"/>
              <w:marTop w:val="0"/>
              <w:marBottom w:val="0"/>
              <w:divBdr>
                <w:top w:val="none" w:sz="0" w:space="0" w:color="auto"/>
                <w:left w:val="none" w:sz="0" w:space="0" w:color="auto"/>
                <w:bottom w:val="none" w:sz="0" w:space="0" w:color="auto"/>
                <w:right w:val="none" w:sz="0" w:space="0" w:color="auto"/>
              </w:divBdr>
            </w:div>
            <w:div w:id="1153181531">
              <w:marLeft w:val="0"/>
              <w:marRight w:val="0"/>
              <w:marTop w:val="0"/>
              <w:marBottom w:val="0"/>
              <w:divBdr>
                <w:top w:val="none" w:sz="0" w:space="0" w:color="auto"/>
                <w:left w:val="none" w:sz="0" w:space="0" w:color="auto"/>
                <w:bottom w:val="none" w:sz="0" w:space="0" w:color="auto"/>
                <w:right w:val="none" w:sz="0" w:space="0" w:color="auto"/>
              </w:divBdr>
            </w:div>
          </w:divsChild>
        </w:div>
        <w:div w:id="1039815693">
          <w:marLeft w:val="0"/>
          <w:marRight w:val="0"/>
          <w:marTop w:val="0"/>
          <w:marBottom w:val="0"/>
          <w:divBdr>
            <w:top w:val="none" w:sz="0" w:space="0" w:color="auto"/>
            <w:left w:val="none" w:sz="0" w:space="0" w:color="auto"/>
            <w:bottom w:val="none" w:sz="0" w:space="0" w:color="auto"/>
            <w:right w:val="none" w:sz="0" w:space="0" w:color="auto"/>
          </w:divBdr>
          <w:divsChild>
            <w:div w:id="135729111">
              <w:marLeft w:val="0"/>
              <w:marRight w:val="0"/>
              <w:marTop w:val="0"/>
              <w:marBottom w:val="0"/>
              <w:divBdr>
                <w:top w:val="none" w:sz="0" w:space="0" w:color="auto"/>
                <w:left w:val="none" w:sz="0" w:space="0" w:color="auto"/>
                <w:bottom w:val="none" w:sz="0" w:space="0" w:color="auto"/>
                <w:right w:val="none" w:sz="0" w:space="0" w:color="auto"/>
              </w:divBdr>
            </w:div>
            <w:div w:id="1125930662">
              <w:marLeft w:val="0"/>
              <w:marRight w:val="0"/>
              <w:marTop w:val="0"/>
              <w:marBottom w:val="0"/>
              <w:divBdr>
                <w:top w:val="none" w:sz="0" w:space="0" w:color="auto"/>
                <w:left w:val="none" w:sz="0" w:space="0" w:color="auto"/>
                <w:bottom w:val="none" w:sz="0" w:space="0" w:color="auto"/>
                <w:right w:val="none" w:sz="0" w:space="0" w:color="auto"/>
              </w:divBdr>
            </w:div>
          </w:divsChild>
        </w:div>
        <w:div w:id="2002388730">
          <w:marLeft w:val="0"/>
          <w:marRight w:val="0"/>
          <w:marTop w:val="0"/>
          <w:marBottom w:val="0"/>
          <w:divBdr>
            <w:top w:val="none" w:sz="0" w:space="0" w:color="auto"/>
            <w:left w:val="none" w:sz="0" w:space="0" w:color="auto"/>
            <w:bottom w:val="none" w:sz="0" w:space="0" w:color="auto"/>
            <w:right w:val="none" w:sz="0" w:space="0" w:color="auto"/>
          </w:divBdr>
          <w:divsChild>
            <w:div w:id="219369666">
              <w:marLeft w:val="0"/>
              <w:marRight w:val="0"/>
              <w:marTop w:val="0"/>
              <w:marBottom w:val="0"/>
              <w:divBdr>
                <w:top w:val="none" w:sz="0" w:space="0" w:color="auto"/>
                <w:left w:val="none" w:sz="0" w:space="0" w:color="auto"/>
                <w:bottom w:val="none" w:sz="0" w:space="0" w:color="auto"/>
                <w:right w:val="none" w:sz="0" w:space="0" w:color="auto"/>
              </w:divBdr>
            </w:div>
            <w:div w:id="1273127698">
              <w:marLeft w:val="0"/>
              <w:marRight w:val="0"/>
              <w:marTop w:val="0"/>
              <w:marBottom w:val="0"/>
              <w:divBdr>
                <w:top w:val="none" w:sz="0" w:space="0" w:color="auto"/>
                <w:left w:val="none" w:sz="0" w:space="0" w:color="auto"/>
                <w:bottom w:val="none" w:sz="0" w:space="0" w:color="auto"/>
                <w:right w:val="none" w:sz="0" w:space="0" w:color="auto"/>
              </w:divBdr>
            </w:div>
            <w:div w:id="1407604698">
              <w:marLeft w:val="0"/>
              <w:marRight w:val="0"/>
              <w:marTop w:val="0"/>
              <w:marBottom w:val="0"/>
              <w:divBdr>
                <w:top w:val="none" w:sz="0" w:space="0" w:color="auto"/>
                <w:left w:val="none" w:sz="0" w:space="0" w:color="auto"/>
                <w:bottom w:val="none" w:sz="0" w:space="0" w:color="auto"/>
                <w:right w:val="none" w:sz="0" w:space="0" w:color="auto"/>
              </w:divBdr>
            </w:div>
          </w:divsChild>
        </w:div>
        <w:div w:id="904217162">
          <w:marLeft w:val="0"/>
          <w:marRight w:val="0"/>
          <w:marTop w:val="0"/>
          <w:marBottom w:val="0"/>
          <w:divBdr>
            <w:top w:val="none" w:sz="0" w:space="0" w:color="auto"/>
            <w:left w:val="none" w:sz="0" w:space="0" w:color="auto"/>
            <w:bottom w:val="none" w:sz="0" w:space="0" w:color="auto"/>
            <w:right w:val="none" w:sz="0" w:space="0" w:color="auto"/>
          </w:divBdr>
          <w:divsChild>
            <w:div w:id="495922868">
              <w:marLeft w:val="0"/>
              <w:marRight w:val="0"/>
              <w:marTop w:val="0"/>
              <w:marBottom w:val="0"/>
              <w:divBdr>
                <w:top w:val="none" w:sz="0" w:space="0" w:color="auto"/>
                <w:left w:val="none" w:sz="0" w:space="0" w:color="auto"/>
                <w:bottom w:val="none" w:sz="0" w:space="0" w:color="auto"/>
                <w:right w:val="none" w:sz="0" w:space="0" w:color="auto"/>
              </w:divBdr>
            </w:div>
          </w:divsChild>
        </w:div>
        <w:div w:id="368454942">
          <w:marLeft w:val="0"/>
          <w:marRight w:val="0"/>
          <w:marTop w:val="0"/>
          <w:marBottom w:val="0"/>
          <w:divBdr>
            <w:top w:val="none" w:sz="0" w:space="0" w:color="auto"/>
            <w:left w:val="none" w:sz="0" w:space="0" w:color="auto"/>
            <w:bottom w:val="none" w:sz="0" w:space="0" w:color="auto"/>
            <w:right w:val="none" w:sz="0" w:space="0" w:color="auto"/>
          </w:divBdr>
          <w:divsChild>
            <w:div w:id="834420010">
              <w:marLeft w:val="0"/>
              <w:marRight w:val="0"/>
              <w:marTop w:val="0"/>
              <w:marBottom w:val="0"/>
              <w:divBdr>
                <w:top w:val="none" w:sz="0" w:space="0" w:color="auto"/>
                <w:left w:val="none" w:sz="0" w:space="0" w:color="auto"/>
                <w:bottom w:val="none" w:sz="0" w:space="0" w:color="auto"/>
                <w:right w:val="none" w:sz="0" w:space="0" w:color="auto"/>
              </w:divBdr>
            </w:div>
          </w:divsChild>
        </w:div>
        <w:div w:id="452599200">
          <w:marLeft w:val="0"/>
          <w:marRight w:val="0"/>
          <w:marTop w:val="0"/>
          <w:marBottom w:val="0"/>
          <w:divBdr>
            <w:top w:val="none" w:sz="0" w:space="0" w:color="auto"/>
            <w:left w:val="none" w:sz="0" w:space="0" w:color="auto"/>
            <w:bottom w:val="none" w:sz="0" w:space="0" w:color="auto"/>
            <w:right w:val="none" w:sz="0" w:space="0" w:color="auto"/>
          </w:divBdr>
          <w:divsChild>
            <w:div w:id="1675299051">
              <w:marLeft w:val="0"/>
              <w:marRight w:val="0"/>
              <w:marTop w:val="0"/>
              <w:marBottom w:val="0"/>
              <w:divBdr>
                <w:top w:val="none" w:sz="0" w:space="0" w:color="auto"/>
                <w:left w:val="none" w:sz="0" w:space="0" w:color="auto"/>
                <w:bottom w:val="none" w:sz="0" w:space="0" w:color="auto"/>
                <w:right w:val="none" w:sz="0" w:space="0" w:color="auto"/>
              </w:divBdr>
            </w:div>
          </w:divsChild>
        </w:div>
        <w:div w:id="394133621">
          <w:marLeft w:val="0"/>
          <w:marRight w:val="0"/>
          <w:marTop w:val="0"/>
          <w:marBottom w:val="0"/>
          <w:divBdr>
            <w:top w:val="none" w:sz="0" w:space="0" w:color="auto"/>
            <w:left w:val="none" w:sz="0" w:space="0" w:color="auto"/>
            <w:bottom w:val="none" w:sz="0" w:space="0" w:color="auto"/>
            <w:right w:val="none" w:sz="0" w:space="0" w:color="auto"/>
          </w:divBdr>
          <w:divsChild>
            <w:div w:id="1629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092208">
      <w:bodyDiv w:val="1"/>
      <w:marLeft w:val="0"/>
      <w:marRight w:val="0"/>
      <w:marTop w:val="0"/>
      <w:marBottom w:val="0"/>
      <w:divBdr>
        <w:top w:val="none" w:sz="0" w:space="0" w:color="auto"/>
        <w:left w:val="none" w:sz="0" w:space="0" w:color="auto"/>
        <w:bottom w:val="none" w:sz="0" w:space="0" w:color="auto"/>
        <w:right w:val="none" w:sz="0" w:space="0" w:color="auto"/>
      </w:divBdr>
    </w:div>
    <w:div w:id="893396800">
      <w:bodyDiv w:val="1"/>
      <w:marLeft w:val="0"/>
      <w:marRight w:val="0"/>
      <w:marTop w:val="0"/>
      <w:marBottom w:val="0"/>
      <w:divBdr>
        <w:top w:val="none" w:sz="0" w:space="0" w:color="auto"/>
        <w:left w:val="none" w:sz="0" w:space="0" w:color="auto"/>
        <w:bottom w:val="none" w:sz="0" w:space="0" w:color="auto"/>
        <w:right w:val="none" w:sz="0" w:space="0" w:color="auto"/>
      </w:divBdr>
      <w:divsChild>
        <w:div w:id="258031013">
          <w:marLeft w:val="0"/>
          <w:marRight w:val="0"/>
          <w:marTop w:val="0"/>
          <w:marBottom w:val="0"/>
          <w:divBdr>
            <w:top w:val="none" w:sz="0" w:space="0" w:color="auto"/>
            <w:left w:val="none" w:sz="0" w:space="0" w:color="auto"/>
            <w:bottom w:val="none" w:sz="0" w:space="0" w:color="auto"/>
            <w:right w:val="none" w:sz="0" w:space="0" w:color="auto"/>
          </w:divBdr>
          <w:divsChild>
            <w:div w:id="1968924162">
              <w:marLeft w:val="0"/>
              <w:marRight w:val="0"/>
              <w:marTop w:val="0"/>
              <w:marBottom w:val="0"/>
              <w:divBdr>
                <w:top w:val="none" w:sz="0" w:space="0" w:color="auto"/>
                <w:left w:val="none" w:sz="0" w:space="0" w:color="auto"/>
                <w:bottom w:val="none" w:sz="0" w:space="0" w:color="auto"/>
                <w:right w:val="none" w:sz="0" w:space="0" w:color="auto"/>
              </w:divBdr>
            </w:div>
          </w:divsChild>
        </w:div>
        <w:div w:id="1989088657">
          <w:marLeft w:val="0"/>
          <w:marRight w:val="0"/>
          <w:marTop w:val="0"/>
          <w:marBottom w:val="0"/>
          <w:divBdr>
            <w:top w:val="none" w:sz="0" w:space="0" w:color="auto"/>
            <w:left w:val="none" w:sz="0" w:space="0" w:color="auto"/>
            <w:bottom w:val="none" w:sz="0" w:space="0" w:color="auto"/>
            <w:right w:val="none" w:sz="0" w:space="0" w:color="auto"/>
          </w:divBdr>
          <w:divsChild>
            <w:div w:id="103966387">
              <w:marLeft w:val="0"/>
              <w:marRight w:val="0"/>
              <w:marTop w:val="0"/>
              <w:marBottom w:val="0"/>
              <w:divBdr>
                <w:top w:val="none" w:sz="0" w:space="0" w:color="auto"/>
                <w:left w:val="none" w:sz="0" w:space="0" w:color="auto"/>
                <w:bottom w:val="none" w:sz="0" w:space="0" w:color="auto"/>
                <w:right w:val="none" w:sz="0" w:space="0" w:color="auto"/>
              </w:divBdr>
            </w:div>
          </w:divsChild>
        </w:div>
        <w:div w:id="862716295">
          <w:marLeft w:val="0"/>
          <w:marRight w:val="0"/>
          <w:marTop w:val="0"/>
          <w:marBottom w:val="0"/>
          <w:divBdr>
            <w:top w:val="none" w:sz="0" w:space="0" w:color="auto"/>
            <w:left w:val="none" w:sz="0" w:space="0" w:color="auto"/>
            <w:bottom w:val="none" w:sz="0" w:space="0" w:color="auto"/>
            <w:right w:val="none" w:sz="0" w:space="0" w:color="auto"/>
          </w:divBdr>
          <w:divsChild>
            <w:div w:id="1573075580">
              <w:marLeft w:val="0"/>
              <w:marRight w:val="0"/>
              <w:marTop w:val="0"/>
              <w:marBottom w:val="0"/>
              <w:divBdr>
                <w:top w:val="none" w:sz="0" w:space="0" w:color="auto"/>
                <w:left w:val="none" w:sz="0" w:space="0" w:color="auto"/>
                <w:bottom w:val="none" w:sz="0" w:space="0" w:color="auto"/>
                <w:right w:val="none" w:sz="0" w:space="0" w:color="auto"/>
              </w:divBdr>
            </w:div>
          </w:divsChild>
        </w:div>
        <w:div w:id="269552569">
          <w:marLeft w:val="0"/>
          <w:marRight w:val="0"/>
          <w:marTop w:val="0"/>
          <w:marBottom w:val="0"/>
          <w:divBdr>
            <w:top w:val="none" w:sz="0" w:space="0" w:color="auto"/>
            <w:left w:val="none" w:sz="0" w:space="0" w:color="auto"/>
            <w:bottom w:val="none" w:sz="0" w:space="0" w:color="auto"/>
            <w:right w:val="none" w:sz="0" w:space="0" w:color="auto"/>
          </w:divBdr>
          <w:divsChild>
            <w:div w:id="378941307">
              <w:marLeft w:val="0"/>
              <w:marRight w:val="0"/>
              <w:marTop w:val="0"/>
              <w:marBottom w:val="0"/>
              <w:divBdr>
                <w:top w:val="none" w:sz="0" w:space="0" w:color="auto"/>
                <w:left w:val="none" w:sz="0" w:space="0" w:color="auto"/>
                <w:bottom w:val="none" w:sz="0" w:space="0" w:color="auto"/>
                <w:right w:val="none" w:sz="0" w:space="0" w:color="auto"/>
              </w:divBdr>
            </w:div>
          </w:divsChild>
        </w:div>
        <w:div w:id="2123650492">
          <w:marLeft w:val="0"/>
          <w:marRight w:val="0"/>
          <w:marTop w:val="0"/>
          <w:marBottom w:val="0"/>
          <w:divBdr>
            <w:top w:val="none" w:sz="0" w:space="0" w:color="auto"/>
            <w:left w:val="none" w:sz="0" w:space="0" w:color="auto"/>
            <w:bottom w:val="none" w:sz="0" w:space="0" w:color="auto"/>
            <w:right w:val="none" w:sz="0" w:space="0" w:color="auto"/>
          </w:divBdr>
          <w:divsChild>
            <w:div w:id="853692812">
              <w:marLeft w:val="0"/>
              <w:marRight w:val="0"/>
              <w:marTop w:val="0"/>
              <w:marBottom w:val="0"/>
              <w:divBdr>
                <w:top w:val="none" w:sz="0" w:space="0" w:color="auto"/>
                <w:left w:val="none" w:sz="0" w:space="0" w:color="auto"/>
                <w:bottom w:val="none" w:sz="0" w:space="0" w:color="auto"/>
                <w:right w:val="none" w:sz="0" w:space="0" w:color="auto"/>
              </w:divBdr>
            </w:div>
          </w:divsChild>
        </w:div>
        <w:div w:id="1212302533">
          <w:marLeft w:val="0"/>
          <w:marRight w:val="0"/>
          <w:marTop w:val="0"/>
          <w:marBottom w:val="0"/>
          <w:divBdr>
            <w:top w:val="none" w:sz="0" w:space="0" w:color="auto"/>
            <w:left w:val="none" w:sz="0" w:space="0" w:color="auto"/>
            <w:bottom w:val="none" w:sz="0" w:space="0" w:color="auto"/>
            <w:right w:val="none" w:sz="0" w:space="0" w:color="auto"/>
          </w:divBdr>
          <w:divsChild>
            <w:div w:id="750011419">
              <w:marLeft w:val="0"/>
              <w:marRight w:val="0"/>
              <w:marTop w:val="0"/>
              <w:marBottom w:val="0"/>
              <w:divBdr>
                <w:top w:val="none" w:sz="0" w:space="0" w:color="auto"/>
                <w:left w:val="none" w:sz="0" w:space="0" w:color="auto"/>
                <w:bottom w:val="none" w:sz="0" w:space="0" w:color="auto"/>
                <w:right w:val="none" w:sz="0" w:space="0" w:color="auto"/>
              </w:divBdr>
            </w:div>
            <w:div w:id="1719741425">
              <w:marLeft w:val="0"/>
              <w:marRight w:val="0"/>
              <w:marTop w:val="0"/>
              <w:marBottom w:val="0"/>
              <w:divBdr>
                <w:top w:val="none" w:sz="0" w:space="0" w:color="auto"/>
                <w:left w:val="none" w:sz="0" w:space="0" w:color="auto"/>
                <w:bottom w:val="none" w:sz="0" w:space="0" w:color="auto"/>
                <w:right w:val="none" w:sz="0" w:space="0" w:color="auto"/>
              </w:divBdr>
            </w:div>
          </w:divsChild>
        </w:div>
        <w:div w:id="1765804373">
          <w:marLeft w:val="0"/>
          <w:marRight w:val="0"/>
          <w:marTop w:val="0"/>
          <w:marBottom w:val="0"/>
          <w:divBdr>
            <w:top w:val="none" w:sz="0" w:space="0" w:color="auto"/>
            <w:left w:val="none" w:sz="0" w:space="0" w:color="auto"/>
            <w:bottom w:val="none" w:sz="0" w:space="0" w:color="auto"/>
            <w:right w:val="none" w:sz="0" w:space="0" w:color="auto"/>
          </w:divBdr>
          <w:divsChild>
            <w:div w:id="1409502486">
              <w:marLeft w:val="0"/>
              <w:marRight w:val="0"/>
              <w:marTop w:val="0"/>
              <w:marBottom w:val="0"/>
              <w:divBdr>
                <w:top w:val="none" w:sz="0" w:space="0" w:color="auto"/>
                <w:left w:val="none" w:sz="0" w:space="0" w:color="auto"/>
                <w:bottom w:val="none" w:sz="0" w:space="0" w:color="auto"/>
                <w:right w:val="none" w:sz="0" w:space="0" w:color="auto"/>
              </w:divBdr>
            </w:div>
          </w:divsChild>
        </w:div>
        <w:div w:id="337538880">
          <w:marLeft w:val="0"/>
          <w:marRight w:val="0"/>
          <w:marTop w:val="0"/>
          <w:marBottom w:val="0"/>
          <w:divBdr>
            <w:top w:val="none" w:sz="0" w:space="0" w:color="auto"/>
            <w:left w:val="none" w:sz="0" w:space="0" w:color="auto"/>
            <w:bottom w:val="none" w:sz="0" w:space="0" w:color="auto"/>
            <w:right w:val="none" w:sz="0" w:space="0" w:color="auto"/>
          </w:divBdr>
          <w:divsChild>
            <w:div w:id="286473394">
              <w:marLeft w:val="0"/>
              <w:marRight w:val="0"/>
              <w:marTop w:val="0"/>
              <w:marBottom w:val="0"/>
              <w:divBdr>
                <w:top w:val="none" w:sz="0" w:space="0" w:color="auto"/>
                <w:left w:val="none" w:sz="0" w:space="0" w:color="auto"/>
                <w:bottom w:val="none" w:sz="0" w:space="0" w:color="auto"/>
                <w:right w:val="none" w:sz="0" w:space="0" w:color="auto"/>
              </w:divBdr>
            </w:div>
          </w:divsChild>
        </w:div>
        <w:div w:id="1020857171">
          <w:marLeft w:val="0"/>
          <w:marRight w:val="0"/>
          <w:marTop w:val="0"/>
          <w:marBottom w:val="0"/>
          <w:divBdr>
            <w:top w:val="none" w:sz="0" w:space="0" w:color="auto"/>
            <w:left w:val="none" w:sz="0" w:space="0" w:color="auto"/>
            <w:bottom w:val="none" w:sz="0" w:space="0" w:color="auto"/>
            <w:right w:val="none" w:sz="0" w:space="0" w:color="auto"/>
          </w:divBdr>
          <w:divsChild>
            <w:div w:id="125589041">
              <w:marLeft w:val="0"/>
              <w:marRight w:val="0"/>
              <w:marTop w:val="0"/>
              <w:marBottom w:val="0"/>
              <w:divBdr>
                <w:top w:val="none" w:sz="0" w:space="0" w:color="auto"/>
                <w:left w:val="none" w:sz="0" w:space="0" w:color="auto"/>
                <w:bottom w:val="none" w:sz="0" w:space="0" w:color="auto"/>
                <w:right w:val="none" w:sz="0" w:space="0" w:color="auto"/>
              </w:divBdr>
            </w:div>
          </w:divsChild>
        </w:div>
        <w:div w:id="645861739">
          <w:marLeft w:val="0"/>
          <w:marRight w:val="0"/>
          <w:marTop w:val="0"/>
          <w:marBottom w:val="0"/>
          <w:divBdr>
            <w:top w:val="none" w:sz="0" w:space="0" w:color="auto"/>
            <w:left w:val="none" w:sz="0" w:space="0" w:color="auto"/>
            <w:bottom w:val="none" w:sz="0" w:space="0" w:color="auto"/>
            <w:right w:val="none" w:sz="0" w:space="0" w:color="auto"/>
          </w:divBdr>
          <w:divsChild>
            <w:div w:id="2023630872">
              <w:marLeft w:val="0"/>
              <w:marRight w:val="0"/>
              <w:marTop w:val="0"/>
              <w:marBottom w:val="0"/>
              <w:divBdr>
                <w:top w:val="none" w:sz="0" w:space="0" w:color="auto"/>
                <w:left w:val="none" w:sz="0" w:space="0" w:color="auto"/>
                <w:bottom w:val="none" w:sz="0" w:space="0" w:color="auto"/>
                <w:right w:val="none" w:sz="0" w:space="0" w:color="auto"/>
              </w:divBdr>
            </w:div>
          </w:divsChild>
        </w:div>
        <w:div w:id="1290623671">
          <w:marLeft w:val="0"/>
          <w:marRight w:val="0"/>
          <w:marTop w:val="0"/>
          <w:marBottom w:val="0"/>
          <w:divBdr>
            <w:top w:val="none" w:sz="0" w:space="0" w:color="auto"/>
            <w:left w:val="none" w:sz="0" w:space="0" w:color="auto"/>
            <w:bottom w:val="none" w:sz="0" w:space="0" w:color="auto"/>
            <w:right w:val="none" w:sz="0" w:space="0" w:color="auto"/>
          </w:divBdr>
          <w:divsChild>
            <w:div w:id="832064129">
              <w:marLeft w:val="0"/>
              <w:marRight w:val="0"/>
              <w:marTop w:val="0"/>
              <w:marBottom w:val="0"/>
              <w:divBdr>
                <w:top w:val="none" w:sz="0" w:space="0" w:color="auto"/>
                <w:left w:val="none" w:sz="0" w:space="0" w:color="auto"/>
                <w:bottom w:val="none" w:sz="0" w:space="0" w:color="auto"/>
                <w:right w:val="none" w:sz="0" w:space="0" w:color="auto"/>
              </w:divBdr>
            </w:div>
          </w:divsChild>
        </w:div>
        <w:div w:id="997154794">
          <w:marLeft w:val="0"/>
          <w:marRight w:val="0"/>
          <w:marTop w:val="0"/>
          <w:marBottom w:val="0"/>
          <w:divBdr>
            <w:top w:val="none" w:sz="0" w:space="0" w:color="auto"/>
            <w:left w:val="none" w:sz="0" w:space="0" w:color="auto"/>
            <w:bottom w:val="none" w:sz="0" w:space="0" w:color="auto"/>
            <w:right w:val="none" w:sz="0" w:space="0" w:color="auto"/>
          </w:divBdr>
          <w:divsChild>
            <w:div w:id="990062943">
              <w:marLeft w:val="0"/>
              <w:marRight w:val="0"/>
              <w:marTop w:val="0"/>
              <w:marBottom w:val="0"/>
              <w:divBdr>
                <w:top w:val="none" w:sz="0" w:space="0" w:color="auto"/>
                <w:left w:val="none" w:sz="0" w:space="0" w:color="auto"/>
                <w:bottom w:val="none" w:sz="0" w:space="0" w:color="auto"/>
                <w:right w:val="none" w:sz="0" w:space="0" w:color="auto"/>
              </w:divBdr>
            </w:div>
          </w:divsChild>
        </w:div>
        <w:div w:id="1483810418">
          <w:marLeft w:val="0"/>
          <w:marRight w:val="0"/>
          <w:marTop w:val="0"/>
          <w:marBottom w:val="0"/>
          <w:divBdr>
            <w:top w:val="none" w:sz="0" w:space="0" w:color="auto"/>
            <w:left w:val="none" w:sz="0" w:space="0" w:color="auto"/>
            <w:bottom w:val="none" w:sz="0" w:space="0" w:color="auto"/>
            <w:right w:val="none" w:sz="0" w:space="0" w:color="auto"/>
          </w:divBdr>
          <w:divsChild>
            <w:div w:id="1019044743">
              <w:marLeft w:val="0"/>
              <w:marRight w:val="0"/>
              <w:marTop w:val="0"/>
              <w:marBottom w:val="0"/>
              <w:divBdr>
                <w:top w:val="none" w:sz="0" w:space="0" w:color="auto"/>
                <w:left w:val="none" w:sz="0" w:space="0" w:color="auto"/>
                <w:bottom w:val="none" w:sz="0" w:space="0" w:color="auto"/>
                <w:right w:val="none" w:sz="0" w:space="0" w:color="auto"/>
              </w:divBdr>
            </w:div>
          </w:divsChild>
        </w:div>
        <w:div w:id="1331182119">
          <w:marLeft w:val="0"/>
          <w:marRight w:val="0"/>
          <w:marTop w:val="0"/>
          <w:marBottom w:val="0"/>
          <w:divBdr>
            <w:top w:val="none" w:sz="0" w:space="0" w:color="auto"/>
            <w:left w:val="none" w:sz="0" w:space="0" w:color="auto"/>
            <w:bottom w:val="none" w:sz="0" w:space="0" w:color="auto"/>
            <w:right w:val="none" w:sz="0" w:space="0" w:color="auto"/>
          </w:divBdr>
          <w:divsChild>
            <w:div w:id="1935900172">
              <w:marLeft w:val="0"/>
              <w:marRight w:val="0"/>
              <w:marTop w:val="0"/>
              <w:marBottom w:val="0"/>
              <w:divBdr>
                <w:top w:val="none" w:sz="0" w:space="0" w:color="auto"/>
                <w:left w:val="none" w:sz="0" w:space="0" w:color="auto"/>
                <w:bottom w:val="none" w:sz="0" w:space="0" w:color="auto"/>
                <w:right w:val="none" w:sz="0" w:space="0" w:color="auto"/>
              </w:divBdr>
            </w:div>
          </w:divsChild>
        </w:div>
        <w:div w:id="772437102">
          <w:marLeft w:val="0"/>
          <w:marRight w:val="0"/>
          <w:marTop w:val="0"/>
          <w:marBottom w:val="0"/>
          <w:divBdr>
            <w:top w:val="none" w:sz="0" w:space="0" w:color="auto"/>
            <w:left w:val="none" w:sz="0" w:space="0" w:color="auto"/>
            <w:bottom w:val="none" w:sz="0" w:space="0" w:color="auto"/>
            <w:right w:val="none" w:sz="0" w:space="0" w:color="auto"/>
          </w:divBdr>
          <w:divsChild>
            <w:div w:id="207498401">
              <w:marLeft w:val="0"/>
              <w:marRight w:val="0"/>
              <w:marTop w:val="0"/>
              <w:marBottom w:val="0"/>
              <w:divBdr>
                <w:top w:val="none" w:sz="0" w:space="0" w:color="auto"/>
                <w:left w:val="none" w:sz="0" w:space="0" w:color="auto"/>
                <w:bottom w:val="none" w:sz="0" w:space="0" w:color="auto"/>
                <w:right w:val="none" w:sz="0" w:space="0" w:color="auto"/>
              </w:divBdr>
            </w:div>
          </w:divsChild>
        </w:div>
        <w:div w:id="1753043505">
          <w:marLeft w:val="0"/>
          <w:marRight w:val="0"/>
          <w:marTop w:val="0"/>
          <w:marBottom w:val="0"/>
          <w:divBdr>
            <w:top w:val="none" w:sz="0" w:space="0" w:color="auto"/>
            <w:left w:val="none" w:sz="0" w:space="0" w:color="auto"/>
            <w:bottom w:val="none" w:sz="0" w:space="0" w:color="auto"/>
            <w:right w:val="none" w:sz="0" w:space="0" w:color="auto"/>
          </w:divBdr>
          <w:divsChild>
            <w:div w:id="1311906807">
              <w:marLeft w:val="0"/>
              <w:marRight w:val="0"/>
              <w:marTop w:val="0"/>
              <w:marBottom w:val="0"/>
              <w:divBdr>
                <w:top w:val="none" w:sz="0" w:space="0" w:color="auto"/>
                <w:left w:val="none" w:sz="0" w:space="0" w:color="auto"/>
                <w:bottom w:val="none" w:sz="0" w:space="0" w:color="auto"/>
                <w:right w:val="none" w:sz="0" w:space="0" w:color="auto"/>
              </w:divBdr>
            </w:div>
          </w:divsChild>
        </w:div>
        <w:div w:id="1223562291">
          <w:marLeft w:val="0"/>
          <w:marRight w:val="0"/>
          <w:marTop w:val="0"/>
          <w:marBottom w:val="0"/>
          <w:divBdr>
            <w:top w:val="none" w:sz="0" w:space="0" w:color="auto"/>
            <w:left w:val="none" w:sz="0" w:space="0" w:color="auto"/>
            <w:bottom w:val="none" w:sz="0" w:space="0" w:color="auto"/>
            <w:right w:val="none" w:sz="0" w:space="0" w:color="auto"/>
          </w:divBdr>
          <w:divsChild>
            <w:div w:id="1107196224">
              <w:marLeft w:val="0"/>
              <w:marRight w:val="0"/>
              <w:marTop w:val="0"/>
              <w:marBottom w:val="0"/>
              <w:divBdr>
                <w:top w:val="none" w:sz="0" w:space="0" w:color="auto"/>
                <w:left w:val="none" w:sz="0" w:space="0" w:color="auto"/>
                <w:bottom w:val="none" w:sz="0" w:space="0" w:color="auto"/>
                <w:right w:val="none" w:sz="0" w:space="0" w:color="auto"/>
              </w:divBdr>
            </w:div>
          </w:divsChild>
        </w:div>
        <w:div w:id="2030402554">
          <w:marLeft w:val="0"/>
          <w:marRight w:val="0"/>
          <w:marTop w:val="0"/>
          <w:marBottom w:val="0"/>
          <w:divBdr>
            <w:top w:val="none" w:sz="0" w:space="0" w:color="auto"/>
            <w:left w:val="none" w:sz="0" w:space="0" w:color="auto"/>
            <w:bottom w:val="none" w:sz="0" w:space="0" w:color="auto"/>
            <w:right w:val="none" w:sz="0" w:space="0" w:color="auto"/>
          </w:divBdr>
          <w:divsChild>
            <w:div w:id="1824076326">
              <w:marLeft w:val="0"/>
              <w:marRight w:val="0"/>
              <w:marTop w:val="0"/>
              <w:marBottom w:val="0"/>
              <w:divBdr>
                <w:top w:val="none" w:sz="0" w:space="0" w:color="auto"/>
                <w:left w:val="none" w:sz="0" w:space="0" w:color="auto"/>
                <w:bottom w:val="none" w:sz="0" w:space="0" w:color="auto"/>
                <w:right w:val="none" w:sz="0" w:space="0" w:color="auto"/>
              </w:divBdr>
            </w:div>
            <w:div w:id="2001537668">
              <w:marLeft w:val="0"/>
              <w:marRight w:val="0"/>
              <w:marTop w:val="0"/>
              <w:marBottom w:val="0"/>
              <w:divBdr>
                <w:top w:val="none" w:sz="0" w:space="0" w:color="auto"/>
                <w:left w:val="none" w:sz="0" w:space="0" w:color="auto"/>
                <w:bottom w:val="none" w:sz="0" w:space="0" w:color="auto"/>
                <w:right w:val="none" w:sz="0" w:space="0" w:color="auto"/>
              </w:divBdr>
            </w:div>
          </w:divsChild>
        </w:div>
        <w:div w:id="43262190">
          <w:marLeft w:val="0"/>
          <w:marRight w:val="0"/>
          <w:marTop w:val="0"/>
          <w:marBottom w:val="0"/>
          <w:divBdr>
            <w:top w:val="none" w:sz="0" w:space="0" w:color="auto"/>
            <w:left w:val="none" w:sz="0" w:space="0" w:color="auto"/>
            <w:bottom w:val="none" w:sz="0" w:space="0" w:color="auto"/>
            <w:right w:val="none" w:sz="0" w:space="0" w:color="auto"/>
          </w:divBdr>
          <w:divsChild>
            <w:div w:id="1398475323">
              <w:marLeft w:val="0"/>
              <w:marRight w:val="0"/>
              <w:marTop w:val="0"/>
              <w:marBottom w:val="0"/>
              <w:divBdr>
                <w:top w:val="none" w:sz="0" w:space="0" w:color="auto"/>
                <w:left w:val="none" w:sz="0" w:space="0" w:color="auto"/>
                <w:bottom w:val="none" w:sz="0" w:space="0" w:color="auto"/>
                <w:right w:val="none" w:sz="0" w:space="0" w:color="auto"/>
              </w:divBdr>
            </w:div>
          </w:divsChild>
        </w:div>
        <w:div w:id="37051402">
          <w:marLeft w:val="0"/>
          <w:marRight w:val="0"/>
          <w:marTop w:val="0"/>
          <w:marBottom w:val="0"/>
          <w:divBdr>
            <w:top w:val="none" w:sz="0" w:space="0" w:color="auto"/>
            <w:left w:val="none" w:sz="0" w:space="0" w:color="auto"/>
            <w:bottom w:val="none" w:sz="0" w:space="0" w:color="auto"/>
            <w:right w:val="none" w:sz="0" w:space="0" w:color="auto"/>
          </w:divBdr>
          <w:divsChild>
            <w:div w:id="1281916540">
              <w:marLeft w:val="0"/>
              <w:marRight w:val="0"/>
              <w:marTop w:val="0"/>
              <w:marBottom w:val="0"/>
              <w:divBdr>
                <w:top w:val="none" w:sz="0" w:space="0" w:color="auto"/>
                <w:left w:val="none" w:sz="0" w:space="0" w:color="auto"/>
                <w:bottom w:val="none" w:sz="0" w:space="0" w:color="auto"/>
                <w:right w:val="none" w:sz="0" w:space="0" w:color="auto"/>
              </w:divBdr>
            </w:div>
          </w:divsChild>
        </w:div>
        <w:div w:id="471752560">
          <w:marLeft w:val="0"/>
          <w:marRight w:val="0"/>
          <w:marTop w:val="0"/>
          <w:marBottom w:val="0"/>
          <w:divBdr>
            <w:top w:val="none" w:sz="0" w:space="0" w:color="auto"/>
            <w:left w:val="none" w:sz="0" w:space="0" w:color="auto"/>
            <w:bottom w:val="none" w:sz="0" w:space="0" w:color="auto"/>
            <w:right w:val="none" w:sz="0" w:space="0" w:color="auto"/>
          </w:divBdr>
          <w:divsChild>
            <w:div w:id="2130706936">
              <w:marLeft w:val="0"/>
              <w:marRight w:val="0"/>
              <w:marTop w:val="0"/>
              <w:marBottom w:val="0"/>
              <w:divBdr>
                <w:top w:val="none" w:sz="0" w:space="0" w:color="auto"/>
                <w:left w:val="none" w:sz="0" w:space="0" w:color="auto"/>
                <w:bottom w:val="none" w:sz="0" w:space="0" w:color="auto"/>
                <w:right w:val="none" w:sz="0" w:space="0" w:color="auto"/>
              </w:divBdr>
            </w:div>
            <w:div w:id="286359405">
              <w:marLeft w:val="0"/>
              <w:marRight w:val="0"/>
              <w:marTop w:val="0"/>
              <w:marBottom w:val="0"/>
              <w:divBdr>
                <w:top w:val="none" w:sz="0" w:space="0" w:color="auto"/>
                <w:left w:val="none" w:sz="0" w:space="0" w:color="auto"/>
                <w:bottom w:val="none" w:sz="0" w:space="0" w:color="auto"/>
                <w:right w:val="none" w:sz="0" w:space="0" w:color="auto"/>
              </w:divBdr>
            </w:div>
          </w:divsChild>
        </w:div>
        <w:div w:id="931737463">
          <w:marLeft w:val="0"/>
          <w:marRight w:val="0"/>
          <w:marTop w:val="0"/>
          <w:marBottom w:val="0"/>
          <w:divBdr>
            <w:top w:val="none" w:sz="0" w:space="0" w:color="auto"/>
            <w:left w:val="none" w:sz="0" w:space="0" w:color="auto"/>
            <w:bottom w:val="none" w:sz="0" w:space="0" w:color="auto"/>
            <w:right w:val="none" w:sz="0" w:space="0" w:color="auto"/>
          </w:divBdr>
          <w:divsChild>
            <w:div w:id="1970209960">
              <w:marLeft w:val="0"/>
              <w:marRight w:val="0"/>
              <w:marTop w:val="0"/>
              <w:marBottom w:val="0"/>
              <w:divBdr>
                <w:top w:val="none" w:sz="0" w:space="0" w:color="auto"/>
                <w:left w:val="none" w:sz="0" w:space="0" w:color="auto"/>
                <w:bottom w:val="none" w:sz="0" w:space="0" w:color="auto"/>
                <w:right w:val="none" w:sz="0" w:space="0" w:color="auto"/>
              </w:divBdr>
            </w:div>
          </w:divsChild>
        </w:div>
        <w:div w:id="1219976115">
          <w:marLeft w:val="0"/>
          <w:marRight w:val="0"/>
          <w:marTop w:val="0"/>
          <w:marBottom w:val="0"/>
          <w:divBdr>
            <w:top w:val="none" w:sz="0" w:space="0" w:color="auto"/>
            <w:left w:val="none" w:sz="0" w:space="0" w:color="auto"/>
            <w:bottom w:val="none" w:sz="0" w:space="0" w:color="auto"/>
            <w:right w:val="none" w:sz="0" w:space="0" w:color="auto"/>
          </w:divBdr>
          <w:divsChild>
            <w:div w:id="137117532">
              <w:marLeft w:val="0"/>
              <w:marRight w:val="0"/>
              <w:marTop w:val="0"/>
              <w:marBottom w:val="0"/>
              <w:divBdr>
                <w:top w:val="none" w:sz="0" w:space="0" w:color="auto"/>
                <w:left w:val="none" w:sz="0" w:space="0" w:color="auto"/>
                <w:bottom w:val="none" w:sz="0" w:space="0" w:color="auto"/>
                <w:right w:val="none" w:sz="0" w:space="0" w:color="auto"/>
              </w:divBdr>
            </w:div>
          </w:divsChild>
        </w:div>
        <w:div w:id="1196622162">
          <w:marLeft w:val="0"/>
          <w:marRight w:val="0"/>
          <w:marTop w:val="0"/>
          <w:marBottom w:val="0"/>
          <w:divBdr>
            <w:top w:val="none" w:sz="0" w:space="0" w:color="auto"/>
            <w:left w:val="none" w:sz="0" w:space="0" w:color="auto"/>
            <w:bottom w:val="none" w:sz="0" w:space="0" w:color="auto"/>
            <w:right w:val="none" w:sz="0" w:space="0" w:color="auto"/>
          </w:divBdr>
          <w:divsChild>
            <w:div w:id="278681207">
              <w:marLeft w:val="0"/>
              <w:marRight w:val="0"/>
              <w:marTop w:val="0"/>
              <w:marBottom w:val="0"/>
              <w:divBdr>
                <w:top w:val="none" w:sz="0" w:space="0" w:color="auto"/>
                <w:left w:val="none" w:sz="0" w:space="0" w:color="auto"/>
                <w:bottom w:val="none" w:sz="0" w:space="0" w:color="auto"/>
                <w:right w:val="none" w:sz="0" w:space="0" w:color="auto"/>
              </w:divBdr>
            </w:div>
          </w:divsChild>
        </w:div>
        <w:div w:id="1894727447">
          <w:marLeft w:val="0"/>
          <w:marRight w:val="0"/>
          <w:marTop w:val="0"/>
          <w:marBottom w:val="0"/>
          <w:divBdr>
            <w:top w:val="none" w:sz="0" w:space="0" w:color="auto"/>
            <w:left w:val="none" w:sz="0" w:space="0" w:color="auto"/>
            <w:bottom w:val="none" w:sz="0" w:space="0" w:color="auto"/>
            <w:right w:val="none" w:sz="0" w:space="0" w:color="auto"/>
          </w:divBdr>
          <w:divsChild>
            <w:div w:id="825973322">
              <w:marLeft w:val="0"/>
              <w:marRight w:val="0"/>
              <w:marTop w:val="0"/>
              <w:marBottom w:val="0"/>
              <w:divBdr>
                <w:top w:val="none" w:sz="0" w:space="0" w:color="auto"/>
                <w:left w:val="none" w:sz="0" w:space="0" w:color="auto"/>
                <w:bottom w:val="none" w:sz="0" w:space="0" w:color="auto"/>
                <w:right w:val="none" w:sz="0" w:space="0" w:color="auto"/>
              </w:divBdr>
            </w:div>
          </w:divsChild>
        </w:div>
        <w:div w:id="1854219379">
          <w:marLeft w:val="0"/>
          <w:marRight w:val="0"/>
          <w:marTop w:val="0"/>
          <w:marBottom w:val="0"/>
          <w:divBdr>
            <w:top w:val="none" w:sz="0" w:space="0" w:color="auto"/>
            <w:left w:val="none" w:sz="0" w:space="0" w:color="auto"/>
            <w:bottom w:val="none" w:sz="0" w:space="0" w:color="auto"/>
            <w:right w:val="none" w:sz="0" w:space="0" w:color="auto"/>
          </w:divBdr>
          <w:divsChild>
            <w:div w:id="1872111838">
              <w:marLeft w:val="0"/>
              <w:marRight w:val="0"/>
              <w:marTop w:val="0"/>
              <w:marBottom w:val="0"/>
              <w:divBdr>
                <w:top w:val="none" w:sz="0" w:space="0" w:color="auto"/>
                <w:left w:val="none" w:sz="0" w:space="0" w:color="auto"/>
                <w:bottom w:val="none" w:sz="0" w:space="0" w:color="auto"/>
                <w:right w:val="none" w:sz="0" w:space="0" w:color="auto"/>
              </w:divBdr>
            </w:div>
          </w:divsChild>
        </w:div>
        <w:div w:id="1305280818">
          <w:marLeft w:val="0"/>
          <w:marRight w:val="0"/>
          <w:marTop w:val="0"/>
          <w:marBottom w:val="0"/>
          <w:divBdr>
            <w:top w:val="none" w:sz="0" w:space="0" w:color="auto"/>
            <w:left w:val="none" w:sz="0" w:space="0" w:color="auto"/>
            <w:bottom w:val="none" w:sz="0" w:space="0" w:color="auto"/>
            <w:right w:val="none" w:sz="0" w:space="0" w:color="auto"/>
          </w:divBdr>
          <w:divsChild>
            <w:div w:id="1700007228">
              <w:marLeft w:val="0"/>
              <w:marRight w:val="0"/>
              <w:marTop w:val="0"/>
              <w:marBottom w:val="0"/>
              <w:divBdr>
                <w:top w:val="none" w:sz="0" w:space="0" w:color="auto"/>
                <w:left w:val="none" w:sz="0" w:space="0" w:color="auto"/>
                <w:bottom w:val="none" w:sz="0" w:space="0" w:color="auto"/>
                <w:right w:val="none" w:sz="0" w:space="0" w:color="auto"/>
              </w:divBdr>
            </w:div>
          </w:divsChild>
        </w:div>
        <w:div w:id="1185289967">
          <w:marLeft w:val="0"/>
          <w:marRight w:val="0"/>
          <w:marTop w:val="0"/>
          <w:marBottom w:val="0"/>
          <w:divBdr>
            <w:top w:val="none" w:sz="0" w:space="0" w:color="auto"/>
            <w:left w:val="none" w:sz="0" w:space="0" w:color="auto"/>
            <w:bottom w:val="none" w:sz="0" w:space="0" w:color="auto"/>
            <w:right w:val="none" w:sz="0" w:space="0" w:color="auto"/>
          </w:divBdr>
          <w:divsChild>
            <w:div w:id="1419714564">
              <w:marLeft w:val="0"/>
              <w:marRight w:val="0"/>
              <w:marTop w:val="0"/>
              <w:marBottom w:val="0"/>
              <w:divBdr>
                <w:top w:val="none" w:sz="0" w:space="0" w:color="auto"/>
                <w:left w:val="none" w:sz="0" w:space="0" w:color="auto"/>
                <w:bottom w:val="none" w:sz="0" w:space="0" w:color="auto"/>
                <w:right w:val="none" w:sz="0" w:space="0" w:color="auto"/>
              </w:divBdr>
            </w:div>
          </w:divsChild>
        </w:div>
        <w:div w:id="1118530412">
          <w:marLeft w:val="0"/>
          <w:marRight w:val="0"/>
          <w:marTop w:val="0"/>
          <w:marBottom w:val="0"/>
          <w:divBdr>
            <w:top w:val="none" w:sz="0" w:space="0" w:color="auto"/>
            <w:left w:val="none" w:sz="0" w:space="0" w:color="auto"/>
            <w:bottom w:val="none" w:sz="0" w:space="0" w:color="auto"/>
            <w:right w:val="none" w:sz="0" w:space="0" w:color="auto"/>
          </w:divBdr>
          <w:divsChild>
            <w:div w:id="1642807699">
              <w:marLeft w:val="0"/>
              <w:marRight w:val="0"/>
              <w:marTop w:val="0"/>
              <w:marBottom w:val="0"/>
              <w:divBdr>
                <w:top w:val="none" w:sz="0" w:space="0" w:color="auto"/>
                <w:left w:val="none" w:sz="0" w:space="0" w:color="auto"/>
                <w:bottom w:val="none" w:sz="0" w:space="0" w:color="auto"/>
                <w:right w:val="none" w:sz="0" w:space="0" w:color="auto"/>
              </w:divBdr>
            </w:div>
          </w:divsChild>
        </w:div>
        <w:div w:id="618994216">
          <w:marLeft w:val="0"/>
          <w:marRight w:val="0"/>
          <w:marTop w:val="0"/>
          <w:marBottom w:val="0"/>
          <w:divBdr>
            <w:top w:val="none" w:sz="0" w:space="0" w:color="auto"/>
            <w:left w:val="none" w:sz="0" w:space="0" w:color="auto"/>
            <w:bottom w:val="none" w:sz="0" w:space="0" w:color="auto"/>
            <w:right w:val="none" w:sz="0" w:space="0" w:color="auto"/>
          </w:divBdr>
          <w:divsChild>
            <w:div w:id="887573417">
              <w:marLeft w:val="0"/>
              <w:marRight w:val="0"/>
              <w:marTop w:val="0"/>
              <w:marBottom w:val="0"/>
              <w:divBdr>
                <w:top w:val="none" w:sz="0" w:space="0" w:color="auto"/>
                <w:left w:val="none" w:sz="0" w:space="0" w:color="auto"/>
                <w:bottom w:val="none" w:sz="0" w:space="0" w:color="auto"/>
                <w:right w:val="none" w:sz="0" w:space="0" w:color="auto"/>
              </w:divBdr>
            </w:div>
          </w:divsChild>
        </w:div>
        <w:div w:id="153029492">
          <w:marLeft w:val="0"/>
          <w:marRight w:val="0"/>
          <w:marTop w:val="0"/>
          <w:marBottom w:val="0"/>
          <w:divBdr>
            <w:top w:val="none" w:sz="0" w:space="0" w:color="auto"/>
            <w:left w:val="none" w:sz="0" w:space="0" w:color="auto"/>
            <w:bottom w:val="none" w:sz="0" w:space="0" w:color="auto"/>
            <w:right w:val="none" w:sz="0" w:space="0" w:color="auto"/>
          </w:divBdr>
          <w:divsChild>
            <w:div w:id="49967646">
              <w:marLeft w:val="0"/>
              <w:marRight w:val="0"/>
              <w:marTop w:val="0"/>
              <w:marBottom w:val="0"/>
              <w:divBdr>
                <w:top w:val="none" w:sz="0" w:space="0" w:color="auto"/>
                <w:left w:val="none" w:sz="0" w:space="0" w:color="auto"/>
                <w:bottom w:val="none" w:sz="0" w:space="0" w:color="auto"/>
                <w:right w:val="none" w:sz="0" w:space="0" w:color="auto"/>
              </w:divBdr>
            </w:div>
          </w:divsChild>
        </w:div>
        <w:div w:id="91898196">
          <w:marLeft w:val="0"/>
          <w:marRight w:val="0"/>
          <w:marTop w:val="0"/>
          <w:marBottom w:val="0"/>
          <w:divBdr>
            <w:top w:val="none" w:sz="0" w:space="0" w:color="auto"/>
            <w:left w:val="none" w:sz="0" w:space="0" w:color="auto"/>
            <w:bottom w:val="none" w:sz="0" w:space="0" w:color="auto"/>
            <w:right w:val="none" w:sz="0" w:space="0" w:color="auto"/>
          </w:divBdr>
          <w:divsChild>
            <w:div w:id="1976645192">
              <w:marLeft w:val="0"/>
              <w:marRight w:val="0"/>
              <w:marTop w:val="0"/>
              <w:marBottom w:val="0"/>
              <w:divBdr>
                <w:top w:val="none" w:sz="0" w:space="0" w:color="auto"/>
                <w:left w:val="none" w:sz="0" w:space="0" w:color="auto"/>
                <w:bottom w:val="none" w:sz="0" w:space="0" w:color="auto"/>
                <w:right w:val="none" w:sz="0" w:space="0" w:color="auto"/>
              </w:divBdr>
            </w:div>
          </w:divsChild>
        </w:div>
        <w:div w:id="635138974">
          <w:marLeft w:val="0"/>
          <w:marRight w:val="0"/>
          <w:marTop w:val="0"/>
          <w:marBottom w:val="0"/>
          <w:divBdr>
            <w:top w:val="none" w:sz="0" w:space="0" w:color="auto"/>
            <w:left w:val="none" w:sz="0" w:space="0" w:color="auto"/>
            <w:bottom w:val="none" w:sz="0" w:space="0" w:color="auto"/>
            <w:right w:val="none" w:sz="0" w:space="0" w:color="auto"/>
          </w:divBdr>
          <w:divsChild>
            <w:div w:id="1142192094">
              <w:marLeft w:val="0"/>
              <w:marRight w:val="0"/>
              <w:marTop w:val="0"/>
              <w:marBottom w:val="0"/>
              <w:divBdr>
                <w:top w:val="none" w:sz="0" w:space="0" w:color="auto"/>
                <w:left w:val="none" w:sz="0" w:space="0" w:color="auto"/>
                <w:bottom w:val="none" w:sz="0" w:space="0" w:color="auto"/>
                <w:right w:val="none" w:sz="0" w:space="0" w:color="auto"/>
              </w:divBdr>
            </w:div>
          </w:divsChild>
        </w:div>
        <w:div w:id="1570308395">
          <w:marLeft w:val="0"/>
          <w:marRight w:val="0"/>
          <w:marTop w:val="0"/>
          <w:marBottom w:val="0"/>
          <w:divBdr>
            <w:top w:val="none" w:sz="0" w:space="0" w:color="auto"/>
            <w:left w:val="none" w:sz="0" w:space="0" w:color="auto"/>
            <w:bottom w:val="none" w:sz="0" w:space="0" w:color="auto"/>
            <w:right w:val="none" w:sz="0" w:space="0" w:color="auto"/>
          </w:divBdr>
          <w:divsChild>
            <w:div w:id="375276561">
              <w:marLeft w:val="0"/>
              <w:marRight w:val="0"/>
              <w:marTop w:val="0"/>
              <w:marBottom w:val="0"/>
              <w:divBdr>
                <w:top w:val="none" w:sz="0" w:space="0" w:color="auto"/>
                <w:left w:val="none" w:sz="0" w:space="0" w:color="auto"/>
                <w:bottom w:val="none" w:sz="0" w:space="0" w:color="auto"/>
                <w:right w:val="none" w:sz="0" w:space="0" w:color="auto"/>
              </w:divBdr>
            </w:div>
          </w:divsChild>
        </w:div>
        <w:div w:id="1096482967">
          <w:marLeft w:val="0"/>
          <w:marRight w:val="0"/>
          <w:marTop w:val="0"/>
          <w:marBottom w:val="0"/>
          <w:divBdr>
            <w:top w:val="none" w:sz="0" w:space="0" w:color="auto"/>
            <w:left w:val="none" w:sz="0" w:space="0" w:color="auto"/>
            <w:bottom w:val="none" w:sz="0" w:space="0" w:color="auto"/>
            <w:right w:val="none" w:sz="0" w:space="0" w:color="auto"/>
          </w:divBdr>
          <w:divsChild>
            <w:div w:id="1399665542">
              <w:marLeft w:val="0"/>
              <w:marRight w:val="0"/>
              <w:marTop w:val="0"/>
              <w:marBottom w:val="0"/>
              <w:divBdr>
                <w:top w:val="none" w:sz="0" w:space="0" w:color="auto"/>
                <w:left w:val="none" w:sz="0" w:space="0" w:color="auto"/>
                <w:bottom w:val="none" w:sz="0" w:space="0" w:color="auto"/>
                <w:right w:val="none" w:sz="0" w:space="0" w:color="auto"/>
              </w:divBdr>
            </w:div>
          </w:divsChild>
        </w:div>
        <w:div w:id="1415056903">
          <w:marLeft w:val="0"/>
          <w:marRight w:val="0"/>
          <w:marTop w:val="0"/>
          <w:marBottom w:val="0"/>
          <w:divBdr>
            <w:top w:val="none" w:sz="0" w:space="0" w:color="auto"/>
            <w:left w:val="none" w:sz="0" w:space="0" w:color="auto"/>
            <w:bottom w:val="none" w:sz="0" w:space="0" w:color="auto"/>
            <w:right w:val="none" w:sz="0" w:space="0" w:color="auto"/>
          </w:divBdr>
          <w:divsChild>
            <w:div w:id="50266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912992">
      <w:bodyDiv w:val="1"/>
      <w:marLeft w:val="0"/>
      <w:marRight w:val="0"/>
      <w:marTop w:val="0"/>
      <w:marBottom w:val="0"/>
      <w:divBdr>
        <w:top w:val="none" w:sz="0" w:space="0" w:color="auto"/>
        <w:left w:val="none" w:sz="0" w:space="0" w:color="auto"/>
        <w:bottom w:val="none" w:sz="0" w:space="0" w:color="auto"/>
        <w:right w:val="none" w:sz="0" w:space="0" w:color="auto"/>
      </w:divBdr>
    </w:div>
    <w:div w:id="937253775">
      <w:bodyDiv w:val="1"/>
      <w:marLeft w:val="0"/>
      <w:marRight w:val="0"/>
      <w:marTop w:val="0"/>
      <w:marBottom w:val="0"/>
      <w:divBdr>
        <w:top w:val="none" w:sz="0" w:space="0" w:color="auto"/>
        <w:left w:val="none" w:sz="0" w:space="0" w:color="auto"/>
        <w:bottom w:val="none" w:sz="0" w:space="0" w:color="auto"/>
        <w:right w:val="none" w:sz="0" w:space="0" w:color="auto"/>
      </w:divBdr>
    </w:div>
    <w:div w:id="950090495">
      <w:bodyDiv w:val="1"/>
      <w:marLeft w:val="0"/>
      <w:marRight w:val="0"/>
      <w:marTop w:val="0"/>
      <w:marBottom w:val="0"/>
      <w:divBdr>
        <w:top w:val="none" w:sz="0" w:space="0" w:color="auto"/>
        <w:left w:val="none" w:sz="0" w:space="0" w:color="auto"/>
        <w:bottom w:val="none" w:sz="0" w:space="0" w:color="auto"/>
        <w:right w:val="none" w:sz="0" w:space="0" w:color="auto"/>
      </w:divBdr>
    </w:div>
    <w:div w:id="1031957290">
      <w:bodyDiv w:val="1"/>
      <w:marLeft w:val="0"/>
      <w:marRight w:val="0"/>
      <w:marTop w:val="0"/>
      <w:marBottom w:val="0"/>
      <w:divBdr>
        <w:top w:val="none" w:sz="0" w:space="0" w:color="auto"/>
        <w:left w:val="none" w:sz="0" w:space="0" w:color="auto"/>
        <w:bottom w:val="none" w:sz="0" w:space="0" w:color="auto"/>
        <w:right w:val="none" w:sz="0" w:space="0" w:color="auto"/>
      </w:divBdr>
    </w:div>
    <w:div w:id="1040475455">
      <w:bodyDiv w:val="1"/>
      <w:marLeft w:val="0"/>
      <w:marRight w:val="0"/>
      <w:marTop w:val="0"/>
      <w:marBottom w:val="0"/>
      <w:divBdr>
        <w:top w:val="none" w:sz="0" w:space="0" w:color="auto"/>
        <w:left w:val="none" w:sz="0" w:space="0" w:color="auto"/>
        <w:bottom w:val="none" w:sz="0" w:space="0" w:color="auto"/>
        <w:right w:val="none" w:sz="0" w:space="0" w:color="auto"/>
      </w:divBdr>
    </w:div>
    <w:div w:id="1073314827">
      <w:bodyDiv w:val="1"/>
      <w:marLeft w:val="0"/>
      <w:marRight w:val="0"/>
      <w:marTop w:val="0"/>
      <w:marBottom w:val="0"/>
      <w:divBdr>
        <w:top w:val="none" w:sz="0" w:space="0" w:color="auto"/>
        <w:left w:val="none" w:sz="0" w:space="0" w:color="auto"/>
        <w:bottom w:val="none" w:sz="0" w:space="0" w:color="auto"/>
        <w:right w:val="none" w:sz="0" w:space="0" w:color="auto"/>
      </w:divBdr>
    </w:div>
    <w:div w:id="1098868761">
      <w:bodyDiv w:val="1"/>
      <w:marLeft w:val="0"/>
      <w:marRight w:val="0"/>
      <w:marTop w:val="0"/>
      <w:marBottom w:val="0"/>
      <w:divBdr>
        <w:top w:val="none" w:sz="0" w:space="0" w:color="auto"/>
        <w:left w:val="none" w:sz="0" w:space="0" w:color="auto"/>
        <w:bottom w:val="none" w:sz="0" w:space="0" w:color="auto"/>
        <w:right w:val="none" w:sz="0" w:space="0" w:color="auto"/>
      </w:divBdr>
    </w:div>
    <w:div w:id="1105227758">
      <w:bodyDiv w:val="1"/>
      <w:marLeft w:val="0"/>
      <w:marRight w:val="0"/>
      <w:marTop w:val="0"/>
      <w:marBottom w:val="0"/>
      <w:divBdr>
        <w:top w:val="none" w:sz="0" w:space="0" w:color="auto"/>
        <w:left w:val="none" w:sz="0" w:space="0" w:color="auto"/>
        <w:bottom w:val="none" w:sz="0" w:space="0" w:color="auto"/>
        <w:right w:val="none" w:sz="0" w:space="0" w:color="auto"/>
      </w:divBdr>
    </w:div>
    <w:div w:id="1108892470">
      <w:bodyDiv w:val="1"/>
      <w:marLeft w:val="0"/>
      <w:marRight w:val="0"/>
      <w:marTop w:val="0"/>
      <w:marBottom w:val="0"/>
      <w:divBdr>
        <w:top w:val="none" w:sz="0" w:space="0" w:color="auto"/>
        <w:left w:val="none" w:sz="0" w:space="0" w:color="auto"/>
        <w:bottom w:val="none" w:sz="0" w:space="0" w:color="auto"/>
        <w:right w:val="none" w:sz="0" w:space="0" w:color="auto"/>
      </w:divBdr>
    </w:div>
    <w:div w:id="1109662897">
      <w:bodyDiv w:val="1"/>
      <w:marLeft w:val="0"/>
      <w:marRight w:val="0"/>
      <w:marTop w:val="0"/>
      <w:marBottom w:val="0"/>
      <w:divBdr>
        <w:top w:val="none" w:sz="0" w:space="0" w:color="auto"/>
        <w:left w:val="none" w:sz="0" w:space="0" w:color="auto"/>
        <w:bottom w:val="none" w:sz="0" w:space="0" w:color="auto"/>
        <w:right w:val="none" w:sz="0" w:space="0" w:color="auto"/>
      </w:divBdr>
    </w:div>
    <w:div w:id="1110856564">
      <w:bodyDiv w:val="1"/>
      <w:marLeft w:val="0"/>
      <w:marRight w:val="0"/>
      <w:marTop w:val="0"/>
      <w:marBottom w:val="0"/>
      <w:divBdr>
        <w:top w:val="none" w:sz="0" w:space="0" w:color="auto"/>
        <w:left w:val="none" w:sz="0" w:space="0" w:color="auto"/>
        <w:bottom w:val="none" w:sz="0" w:space="0" w:color="auto"/>
        <w:right w:val="none" w:sz="0" w:space="0" w:color="auto"/>
      </w:divBdr>
    </w:div>
    <w:div w:id="1135635967">
      <w:bodyDiv w:val="1"/>
      <w:marLeft w:val="0"/>
      <w:marRight w:val="0"/>
      <w:marTop w:val="0"/>
      <w:marBottom w:val="0"/>
      <w:divBdr>
        <w:top w:val="none" w:sz="0" w:space="0" w:color="auto"/>
        <w:left w:val="none" w:sz="0" w:space="0" w:color="auto"/>
        <w:bottom w:val="none" w:sz="0" w:space="0" w:color="auto"/>
        <w:right w:val="none" w:sz="0" w:space="0" w:color="auto"/>
      </w:divBdr>
    </w:div>
    <w:div w:id="1163476248">
      <w:bodyDiv w:val="1"/>
      <w:marLeft w:val="0"/>
      <w:marRight w:val="0"/>
      <w:marTop w:val="0"/>
      <w:marBottom w:val="0"/>
      <w:divBdr>
        <w:top w:val="none" w:sz="0" w:space="0" w:color="auto"/>
        <w:left w:val="none" w:sz="0" w:space="0" w:color="auto"/>
        <w:bottom w:val="none" w:sz="0" w:space="0" w:color="auto"/>
        <w:right w:val="none" w:sz="0" w:space="0" w:color="auto"/>
      </w:divBdr>
    </w:div>
    <w:div w:id="1231885760">
      <w:bodyDiv w:val="1"/>
      <w:marLeft w:val="0"/>
      <w:marRight w:val="0"/>
      <w:marTop w:val="0"/>
      <w:marBottom w:val="0"/>
      <w:divBdr>
        <w:top w:val="none" w:sz="0" w:space="0" w:color="auto"/>
        <w:left w:val="none" w:sz="0" w:space="0" w:color="auto"/>
        <w:bottom w:val="none" w:sz="0" w:space="0" w:color="auto"/>
        <w:right w:val="none" w:sz="0" w:space="0" w:color="auto"/>
      </w:divBdr>
    </w:div>
    <w:div w:id="1294294001">
      <w:bodyDiv w:val="1"/>
      <w:marLeft w:val="0"/>
      <w:marRight w:val="0"/>
      <w:marTop w:val="0"/>
      <w:marBottom w:val="0"/>
      <w:divBdr>
        <w:top w:val="none" w:sz="0" w:space="0" w:color="auto"/>
        <w:left w:val="none" w:sz="0" w:space="0" w:color="auto"/>
        <w:bottom w:val="none" w:sz="0" w:space="0" w:color="auto"/>
        <w:right w:val="none" w:sz="0" w:space="0" w:color="auto"/>
      </w:divBdr>
    </w:div>
    <w:div w:id="1306475375">
      <w:bodyDiv w:val="1"/>
      <w:marLeft w:val="0"/>
      <w:marRight w:val="0"/>
      <w:marTop w:val="0"/>
      <w:marBottom w:val="0"/>
      <w:divBdr>
        <w:top w:val="none" w:sz="0" w:space="0" w:color="auto"/>
        <w:left w:val="none" w:sz="0" w:space="0" w:color="auto"/>
        <w:bottom w:val="none" w:sz="0" w:space="0" w:color="auto"/>
        <w:right w:val="none" w:sz="0" w:space="0" w:color="auto"/>
      </w:divBdr>
    </w:div>
    <w:div w:id="1321351570">
      <w:bodyDiv w:val="1"/>
      <w:marLeft w:val="0"/>
      <w:marRight w:val="0"/>
      <w:marTop w:val="0"/>
      <w:marBottom w:val="0"/>
      <w:divBdr>
        <w:top w:val="none" w:sz="0" w:space="0" w:color="auto"/>
        <w:left w:val="none" w:sz="0" w:space="0" w:color="auto"/>
        <w:bottom w:val="none" w:sz="0" w:space="0" w:color="auto"/>
        <w:right w:val="none" w:sz="0" w:space="0" w:color="auto"/>
      </w:divBdr>
    </w:div>
    <w:div w:id="1356888015">
      <w:bodyDiv w:val="1"/>
      <w:marLeft w:val="0"/>
      <w:marRight w:val="0"/>
      <w:marTop w:val="0"/>
      <w:marBottom w:val="0"/>
      <w:divBdr>
        <w:top w:val="none" w:sz="0" w:space="0" w:color="auto"/>
        <w:left w:val="none" w:sz="0" w:space="0" w:color="auto"/>
        <w:bottom w:val="none" w:sz="0" w:space="0" w:color="auto"/>
        <w:right w:val="none" w:sz="0" w:space="0" w:color="auto"/>
      </w:divBdr>
    </w:div>
    <w:div w:id="1393456295">
      <w:bodyDiv w:val="1"/>
      <w:marLeft w:val="0"/>
      <w:marRight w:val="0"/>
      <w:marTop w:val="0"/>
      <w:marBottom w:val="0"/>
      <w:divBdr>
        <w:top w:val="none" w:sz="0" w:space="0" w:color="auto"/>
        <w:left w:val="none" w:sz="0" w:space="0" w:color="auto"/>
        <w:bottom w:val="none" w:sz="0" w:space="0" w:color="auto"/>
        <w:right w:val="none" w:sz="0" w:space="0" w:color="auto"/>
      </w:divBdr>
      <w:divsChild>
        <w:div w:id="1638215904">
          <w:marLeft w:val="0"/>
          <w:marRight w:val="0"/>
          <w:marTop w:val="0"/>
          <w:marBottom w:val="0"/>
          <w:divBdr>
            <w:top w:val="none" w:sz="0" w:space="0" w:color="auto"/>
            <w:left w:val="none" w:sz="0" w:space="0" w:color="auto"/>
            <w:bottom w:val="none" w:sz="0" w:space="0" w:color="auto"/>
            <w:right w:val="none" w:sz="0" w:space="0" w:color="auto"/>
          </w:divBdr>
          <w:divsChild>
            <w:div w:id="568537524">
              <w:marLeft w:val="0"/>
              <w:marRight w:val="0"/>
              <w:marTop w:val="0"/>
              <w:marBottom w:val="0"/>
              <w:divBdr>
                <w:top w:val="none" w:sz="0" w:space="0" w:color="auto"/>
                <w:left w:val="none" w:sz="0" w:space="0" w:color="auto"/>
                <w:bottom w:val="none" w:sz="0" w:space="0" w:color="auto"/>
                <w:right w:val="none" w:sz="0" w:space="0" w:color="auto"/>
              </w:divBdr>
            </w:div>
          </w:divsChild>
        </w:div>
        <w:div w:id="1290404137">
          <w:marLeft w:val="0"/>
          <w:marRight w:val="0"/>
          <w:marTop w:val="0"/>
          <w:marBottom w:val="0"/>
          <w:divBdr>
            <w:top w:val="none" w:sz="0" w:space="0" w:color="auto"/>
            <w:left w:val="none" w:sz="0" w:space="0" w:color="auto"/>
            <w:bottom w:val="none" w:sz="0" w:space="0" w:color="auto"/>
            <w:right w:val="none" w:sz="0" w:space="0" w:color="auto"/>
          </w:divBdr>
          <w:divsChild>
            <w:div w:id="539125172">
              <w:marLeft w:val="0"/>
              <w:marRight w:val="0"/>
              <w:marTop w:val="0"/>
              <w:marBottom w:val="0"/>
              <w:divBdr>
                <w:top w:val="none" w:sz="0" w:space="0" w:color="auto"/>
                <w:left w:val="none" w:sz="0" w:space="0" w:color="auto"/>
                <w:bottom w:val="none" w:sz="0" w:space="0" w:color="auto"/>
                <w:right w:val="none" w:sz="0" w:space="0" w:color="auto"/>
              </w:divBdr>
            </w:div>
          </w:divsChild>
        </w:div>
        <w:div w:id="807943484">
          <w:marLeft w:val="0"/>
          <w:marRight w:val="0"/>
          <w:marTop w:val="0"/>
          <w:marBottom w:val="0"/>
          <w:divBdr>
            <w:top w:val="none" w:sz="0" w:space="0" w:color="auto"/>
            <w:left w:val="none" w:sz="0" w:space="0" w:color="auto"/>
            <w:bottom w:val="none" w:sz="0" w:space="0" w:color="auto"/>
            <w:right w:val="none" w:sz="0" w:space="0" w:color="auto"/>
          </w:divBdr>
          <w:divsChild>
            <w:div w:id="60757315">
              <w:marLeft w:val="0"/>
              <w:marRight w:val="0"/>
              <w:marTop w:val="0"/>
              <w:marBottom w:val="0"/>
              <w:divBdr>
                <w:top w:val="none" w:sz="0" w:space="0" w:color="auto"/>
                <w:left w:val="none" w:sz="0" w:space="0" w:color="auto"/>
                <w:bottom w:val="none" w:sz="0" w:space="0" w:color="auto"/>
                <w:right w:val="none" w:sz="0" w:space="0" w:color="auto"/>
              </w:divBdr>
            </w:div>
          </w:divsChild>
        </w:div>
        <w:div w:id="122428612">
          <w:marLeft w:val="0"/>
          <w:marRight w:val="0"/>
          <w:marTop w:val="0"/>
          <w:marBottom w:val="0"/>
          <w:divBdr>
            <w:top w:val="none" w:sz="0" w:space="0" w:color="auto"/>
            <w:left w:val="none" w:sz="0" w:space="0" w:color="auto"/>
            <w:bottom w:val="none" w:sz="0" w:space="0" w:color="auto"/>
            <w:right w:val="none" w:sz="0" w:space="0" w:color="auto"/>
          </w:divBdr>
          <w:divsChild>
            <w:div w:id="2007394091">
              <w:marLeft w:val="0"/>
              <w:marRight w:val="0"/>
              <w:marTop w:val="0"/>
              <w:marBottom w:val="0"/>
              <w:divBdr>
                <w:top w:val="none" w:sz="0" w:space="0" w:color="auto"/>
                <w:left w:val="none" w:sz="0" w:space="0" w:color="auto"/>
                <w:bottom w:val="none" w:sz="0" w:space="0" w:color="auto"/>
                <w:right w:val="none" w:sz="0" w:space="0" w:color="auto"/>
              </w:divBdr>
            </w:div>
          </w:divsChild>
        </w:div>
        <w:div w:id="2011524249">
          <w:marLeft w:val="0"/>
          <w:marRight w:val="0"/>
          <w:marTop w:val="0"/>
          <w:marBottom w:val="0"/>
          <w:divBdr>
            <w:top w:val="none" w:sz="0" w:space="0" w:color="auto"/>
            <w:left w:val="none" w:sz="0" w:space="0" w:color="auto"/>
            <w:bottom w:val="none" w:sz="0" w:space="0" w:color="auto"/>
            <w:right w:val="none" w:sz="0" w:space="0" w:color="auto"/>
          </w:divBdr>
          <w:divsChild>
            <w:div w:id="173375417">
              <w:marLeft w:val="0"/>
              <w:marRight w:val="0"/>
              <w:marTop w:val="0"/>
              <w:marBottom w:val="0"/>
              <w:divBdr>
                <w:top w:val="none" w:sz="0" w:space="0" w:color="auto"/>
                <w:left w:val="none" w:sz="0" w:space="0" w:color="auto"/>
                <w:bottom w:val="none" w:sz="0" w:space="0" w:color="auto"/>
                <w:right w:val="none" w:sz="0" w:space="0" w:color="auto"/>
              </w:divBdr>
            </w:div>
          </w:divsChild>
        </w:div>
        <w:div w:id="483355698">
          <w:marLeft w:val="0"/>
          <w:marRight w:val="0"/>
          <w:marTop w:val="0"/>
          <w:marBottom w:val="0"/>
          <w:divBdr>
            <w:top w:val="none" w:sz="0" w:space="0" w:color="auto"/>
            <w:left w:val="none" w:sz="0" w:space="0" w:color="auto"/>
            <w:bottom w:val="none" w:sz="0" w:space="0" w:color="auto"/>
            <w:right w:val="none" w:sz="0" w:space="0" w:color="auto"/>
          </w:divBdr>
          <w:divsChild>
            <w:div w:id="1251543358">
              <w:marLeft w:val="0"/>
              <w:marRight w:val="0"/>
              <w:marTop w:val="0"/>
              <w:marBottom w:val="0"/>
              <w:divBdr>
                <w:top w:val="none" w:sz="0" w:space="0" w:color="auto"/>
                <w:left w:val="none" w:sz="0" w:space="0" w:color="auto"/>
                <w:bottom w:val="none" w:sz="0" w:space="0" w:color="auto"/>
                <w:right w:val="none" w:sz="0" w:space="0" w:color="auto"/>
              </w:divBdr>
            </w:div>
          </w:divsChild>
        </w:div>
        <w:div w:id="1154368317">
          <w:marLeft w:val="0"/>
          <w:marRight w:val="0"/>
          <w:marTop w:val="0"/>
          <w:marBottom w:val="0"/>
          <w:divBdr>
            <w:top w:val="none" w:sz="0" w:space="0" w:color="auto"/>
            <w:left w:val="none" w:sz="0" w:space="0" w:color="auto"/>
            <w:bottom w:val="none" w:sz="0" w:space="0" w:color="auto"/>
            <w:right w:val="none" w:sz="0" w:space="0" w:color="auto"/>
          </w:divBdr>
          <w:divsChild>
            <w:div w:id="304698849">
              <w:marLeft w:val="0"/>
              <w:marRight w:val="0"/>
              <w:marTop w:val="0"/>
              <w:marBottom w:val="0"/>
              <w:divBdr>
                <w:top w:val="none" w:sz="0" w:space="0" w:color="auto"/>
                <w:left w:val="none" w:sz="0" w:space="0" w:color="auto"/>
                <w:bottom w:val="none" w:sz="0" w:space="0" w:color="auto"/>
                <w:right w:val="none" w:sz="0" w:space="0" w:color="auto"/>
              </w:divBdr>
            </w:div>
          </w:divsChild>
        </w:div>
        <w:div w:id="787236230">
          <w:marLeft w:val="0"/>
          <w:marRight w:val="0"/>
          <w:marTop w:val="0"/>
          <w:marBottom w:val="0"/>
          <w:divBdr>
            <w:top w:val="none" w:sz="0" w:space="0" w:color="auto"/>
            <w:left w:val="none" w:sz="0" w:space="0" w:color="auto"/>
            <w:bottom w:val="none" w:sz="0" w:space="0" w:color="auto"/>
            <w:right w:val="none" w:sz="0" w:space="0" w:color="auto"/>
          </w:divBdr>
          <w:divsChild>
            <w:div w:id="351151738">
              <w:marLeft w:val="0"/>
              <w:marRight w:val="0"/>
              <w:marTop w:val="0"/>
              <w:marBottom w:val="0"/>
              <w:divBdr>
                <w:top w:val="none" w:sz="0" w:space="0" w:color="auto"/>
                <w:left w:val="none" w:sz="0" w:space="0" w:color="auto"/>
                <w:bottom w:val="none" w:sz="0" w:space="0" w:color="auto"/>
                <w:right w:val="none" w:sz="0" w:space="0" w:color="auto"/>
              </w:divBdr>
            </w:div>
          </w:divsChild>
        </w:div>
        <w:div w:id="371269423">
          <w:marLeft w:val="0"/>
          <w:marRight w:val="0"/>
          <w:marTop w:val="0"/>
          <w:marBottom w:val="0"/>
          <w:divBdr>
            <w:top w:val="none" w:sz="0" w:space="0" w:color="auto"/>
            <w:left w:val="none" w:sz="0" w:space="0" w:color="auto"/>
            <w:bottom w:val="none" w:sz="0" w:space="0" w:color="auto"/>
            <w:right w:val="none" w:sz="0" w:space="0" w:color="auto"/>
          </w:divBdr>
          <w:divsChild>
            <w:div w:id="1110978350">
              <w:marLeft w:val="0"/>
              <w:marRight w:val="0"/>
              <w:marTop w:val="0"/>
              <w:marBottom w:val="0"/>
              <w:divBdr>
                <w:top w:val="none" w:sz="0" w:space="0" w:color="auto"/>
                <w:left w:val="none" w:sz="0" w:space="0" w:color="auto"/>
                <w:bottom w:val="none" w:sz="0" w:space="0" w:color="auto"/>
                <w:right w:val="none" w:sz="0" w:space="0" w:color="auto"/>
              </w:divBdr>
            </w:div>
            <w:div w:id="50158208">
              <w:marLeft w:val="0"/>
              <w:marRight w:val="0"/>
              <w:marTop w:val="0"/>
              <w:marBottom w:val="0"/>
              <w:divBdr>
                <w:top w:val="none" w:sz="0" w:space="0" w:color="auto"/>
                <w:left w:val="none" w:sz="0" w:space="0" w:color="auto"/>
                <w:bottom w:val="none" w:sz="0" w:space="0" w:color="auto"/>
                <w:right w:val="none" w:sz="0" w:space="0" w:color="auto"/>
              </w:divBdr>
            </w:div>
          </w:divsChild>
        </w:div>
        <w:div w:id="46688000">
          <w:marLeft w:val="0"/>
          <w:marRight w:val="0"/>
          <w:marTop w:val="0"/>
          <w:marBottom w:val="0"/>
          <w:divBdr>
            <w:top w:val="none" w:sz="0" w:space="0" w:color="auto"/>
            <w:left w:val="none" w:sz="0" w:space="0" w:color="auto"/>
            <w:bottom w:val="none" w:sz="0" w:space="0" w:color="auto"/>
            <w:right w:val="none" w:sz="0" w:space="0" w:color="auto"/>
          </w:divBdr>
          <w:divsChild>
            <w:div w:id="539124192">
              <w:marLeft w:val="0"/>
              <w:marRight w:val="0"/>
              <w:marTop w:val="0"/>
              <w:marBottom w:val="0"/>
              <w:divBdr>
                <w:top w:val="none" w:sz="0" w:space="0" w:color="auto"/>
                <w:left w:val="none" w:sz="0" w:space="0" w:color="auto"/>
                <w:bottom w:val="none" w:sz="0" w:space="0" w:color="auto"/>
                <w:right w:val="none" w:sz="0" w:space="0" w:color="auto"/>
              </w:divBdr>
            </w:div>
          </w:divsChild>
        </w:div>
        <w:div w:id="2042238538">
          <w:marLeft w:val="0"/>
          <w:marRight w:val="0"/>
          <w:marTop w:val="0"/>
          <w:marBottom w:val="0"/>
          <w:divBdr>
            <w:top w:val="none" w:sz="0" w:space="0" w:color="auto"/>
            <w:left w:val="none" w:sz="0" w:space="0" w:color="auto"/>
            <w:bottom w:val="none" w:sz="0" w:space="0" w:color="auto"/>
            <w:right w:val="none" w:sz="0" w:space="0" w:color="auto"/>
          </w:divBdr>
          <w:divsChild>
            <w:div w:id="529026734">
              <w:marLeft w:val="0"/>
              <w:marRight w:val="0"/>
              <w:marTop w:val="0"/>
              <w:marBottom w:val="0"/>
              <w:divBdr>
                <w:top w:val="none" w:sz="0" w:space="0" w:color="auto"/>
                <w:left w:val="none" w:sz="0" w:space="0" w:color="auto"/>
                <w:bottom w:val="none" w:sz="0" w:space="0" w:color="auto"/>
                <w:right w:val="none" w:sz="0" w:space="0" w:color="auto"/>
              </w:divBdr>
            </w:div>
          </w:divsChild>
        </w:div>
        <w:div w:id="1511531398">
          <w:marLeft w:val="0"/>
          <w:marRight w:val="0"/>
          <w:marTop w:val="0"/>
          <w:marBottom w:val="0"/>
          <w:divBdr>
            <w:top w:val="none" w:sz="0" w:space="0" w:color="auto"/>
            <w:left w:val="none" w:sz="0" w:space="0" w:color="auto"/>
            <w:bottom w:val="none" w:sz="0" w:space="0" w:color="auto"/>
            <w:right w:val="none" w:sz="0" w:space="0" w:color="auto"/>
          </w:divBdr>
          <w:divsChild>
            <w:div w:id="88945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751037">
      <w:bodyDiv w:val="1"/>
      <w:marLeft w:val="0"/>
      <w:marRight w:val="0"/>
      <w:marTop w:val="0"/>
      <w:marBottom w:val="0"/>
      <w:divBdr>
        <w:top w:val="none" w:sz="0" w:space="0" w:color="auto"/>
        <w:left w:val="none" w:sz="0" w:space="0" w:color="auto"/>
        <w:bottom w:val="none" w:sz="0" w:space="0" w:color="auto"/>
        <w:right w:val="none" w:sz="0" w:space="0" w:color="auto"/>
      </w:divBdr>
    </w:div>
    <w:div w:id="1434981132">
      <w:bodyDiv w:val="1"/>
      <w:marLeft w:val="0"/>
      <w:marRight w:val="0"/>
      <w:marTop w:val="0"/>
      <w:marBottom w:val="0"/>
      <w:divBdr>
        <w:top w:val="none" w:sz="0" w:space="0" w:color="auto"/>
        <w:left w:val="none" w:sz="0" w:space="0" w:color="auto"/>
        <w:bottom w:val="none" w:sz="0" w:space="0" w:color="auto"/>
        <w:right w:val="none" w:sz="0" w:space="0" w:color="auto"/>
      </w:divBdr>
    </w:div>
    <w:div w:id="1489050241">
      <w:bodyDiv w:val="1"/>
      <w:marLeft w:val="0"/>
      <w:marRight w:val="0"/>
      <w:marTop w:val="0"/>
      <w:marBottom w:val="0"/>
      <w:divBdr>
        <w:top w:val="none" w:sz="0" w:space="0" w:color="auto"/>
        <w:left w:val="none" w:sz="0" w:space="0" w:color="auto"/>
        <w:bottom w:val="none" w:sz="0" w:space="0" w:color="auto"/>
        <w:right w:val="none" w:sz="0" w:space="0" w:color="auto"/>
      </w:divBdr>
    </w:div>
    <w:div w:id="1536426581">
      <w:bodyDiv w:val="1"/>
      <w:marLeft w:val="0"/>
      <w:marRight w:val="0"/>
      <w:marTop w:val="0"/>
      <w:marBottom w:val="0"/>
      <w:divBdr>
        <w:top w:val="none" w:sz="0" w:space="0" w:color="auto"/>
        <w:left w:val="none" w:sz="0" w:space="0" w:color="auto"/>
        <w:bottom w:val="none" w:sz="0" w:space="0" w:color="auto"/>
        <w:right w:val="none" w:sz="0" w:space="0" w:color="auto"/>
      </w:divBdr>
    </w:div>
    <w:div w:id="1568613572">
      <w:bodyDiv w:val="1"/>
      <w:marLeft w:val="0"/>
      <w:marRight w:val="0"/>
      <w:marTop w:val="0"/>
      <w:marBottom w:val="0"/>
      <w:divBdr>
        <w:top w:val="none" w:sz="0" w:space="0" w:color="auto"/>
        <w:left w:val="none" w:sz="0" w:space="0" w:color="auto"/>
        <w:bottom w:val="none" w:sz="0" w:space="0" w:color="auto"/>
        <w:right w:val="none" w:sz="0" w:space="0" w:color="auto"/>
      </w:divBdr>
    </w:div>
    <w:div w:id="1577864587">
      <w:bodyDiv w:val="1"/>
      <w:marLeft w:val="0"/>
      <w:marRight w:val="0"/>
      <w:marTop w:val="0"/>
      <w:marBottom w:val="0"/>
      <w:divBdr>
        <w:top w:val="none" w:sz="0" w:space="0" w:color="auto"/>
        <w:left w:val="none" w:sz="0" w:space="0" w:color="auto"/>
        <w:bottom w:val="none" w:sz="0" w:space="0" w:color="auto"/>
        <w:right w:val="none" w:sz="0" w:space="0" w:color="auto"/>
      </w:divBdr>
    </w:div>
    <w:div w:id="1594706160">
      <w:bodyDiv w:val="1"/>
      <w:marLeft w:val="0"/>
      <w:marRight w:val="0"/>
      <w:marTop w:val="0"/>
      <w:marBottom w:val="0"/>
      <w:divBdr>
        <w:top w:val="none" w:sz="0" w:space="0" w:color="auto"/>
        <w:left w:val="none" w:sz="0" w:space="0" w:color="auto"/>
        <w:bottom w:val="none" w:sz="0" w:space="0" w:color="auto"/>
        <w:right w:val="none" w:sz="0" w:space="0" w:color="auto"/>
      </w:divBdr>
    </w:div>
    <w:div w:id="1643270883">
      <w:bodyDiv w:val="1"/>
      <w:marLeft w:val="0"/>
      <w:marRight w:val="0"/>
      <w:marTop w:val="0"/>
      <w:marBottom w:val="0"/>
      <w:divBdr>
        <w:top w:val="none" w:sz="0" w:space="0" w:color="auto"/>
        <w:left w:val="none" w:sz="0" w:space="0" w:color="auto"/>
        <w:bottom w:val="none" w:sz="0" w:space="0" w:color="auto"/>
        <w:right w:val="none" w:sz="0" w:space="0" w:color="auto"/>
      </w:divBdr>
    </w:div>
    <w:div w:id="1665743279">
      <w:bodyDiv w:val="1"/>
      <w:marLeft w:val="0"/>
      <w:marRight w:val="0"/>
      <w:marTop w:val="0"/>
      <w:marBottom w:val="0"/>
      <w:divBdr>
        <w:top w:val="none" w:sz="0" w:space="0" w:color="auto"/>
        <w:left w:val="none" w:sz="0" w:space="0" w:color="auto"/>
        <w:bottom w:val="none" w:sz="0" w:space="0" w:color="auto"/>
        <w:right w:val="none" w:sz="0" w:space="0" w:color="auto"/>
      </w:divBdr>
      <w:divsChild>
        <w:div w:id="1056316840">
          <w:marLeft w:val="0"/>
          <w:marRight w:val="0"/>
          <w:marTop w:val="0"/>
          <w:marBottom w:val="0"/>
          <w:divBdr>
            <w:top w:val="none" w:sz="0" w:space="0" w:color="auto"/>
            <w:left w:val="none" w:sz="0" w:space="0" w:color="auto"/>
            <w:bottom w:val="none" w:sz="0" w:space="0" w:color="auto"/>
            <w:right w:val="none" w:sz="0" w:space="0" w:color="auto"/>
          </w:divBdr>
          <w:divsChild>
            <w:div w:id="2034374849">
              <w:marLeft w:val="0"/>
              <w:marRight w:val="0"/>
              <w:marTop w:val="0"/>
              <w:marBottom w:val="0"/>
              <w:divBdr>
                <w:top w:val="none" w:sz="0" w:space="0" w:color="auto"/>
                <w:left w:val="none" w:sz="0" w:space="0" w:color="auto"/>
                <w:bottom w:val="none" w:sz="0" w:space="0" w:color="auto"/>
                <w:right w:val="none" w:sz="0" w:space="0" w:color="auto"/>
              </w:divBdr>
            </w:div>
          </w:divsChild>
        </w:div>
        <w:div w:id="1451784745">
          <w:marLeft w:val="0"/>
          <w:marRight w:val="0"/>
          <w:marTop w:val="0"/>
          <w:marBottom w:val="0"/>
          <w:divBdr>
            <w:top w:val="none" w:sz="0" w:space="0" w:color="auto"/>
            <w:left w:val="none" w:sz="0" w:space="0" w:color="auto"/>
            <w:bottom w:val="none" w:sz="0" w:space="0" w:color="auto"/>
            <w:right w:val="none" w:sz="0" w:space="0" w:color="auto"/>
          </w:divBdr>
          <w:divsChild>
            <w:div w:id="1012296782">
              <w:marLeft w:val="0"/>
              <w:marRight w:val="0"/>
              <w:marTop w:val="0"/>
              <w:marBottom w:val="0"/>
              <w:divBdr>
                <w:top w:val="none" w:sz="0" w:space="0" w:color="auto"/>
                <w:left w:val="none" w:sz="0" w:space="0" w:color="auto"/>
                <w:bottom w:val="none" w:sz="0" w:space="0" w:color="auto"/>
                <w:right w:val="none" w:sz="0" w:space="0" w:color="auto"/>
              </w:divBdr>
            </w:div>
            <w:div w:id="184222682">
              <w:marLeft w:val="0"/>
              <w:marRight w:val="0"/>
              <w:marTop w:val="0"/>
              <w:marBottom w:val="0"/>
              <w:divBdr>
                <w:top w:val="none" w:sz="0" w:space="0" w:color="auto"/>
                <w:left w:val="none" w:sz="0" w:space="0" w:color="auto"/>
                <w:bottom w:val="none" w:sz="0" w:space="0" w:color="auto"/>
                <w:right w:val="none" w:sz="0" w:space="0" w:color="auto"/>
              </w:divBdr>
            </w:div>
          </w:divsChild>
        </w:div>
        <w:div w:id="533269892">
          <w:marLeft w:val="0"/>
          <w:marRight w:val="0"/>
          <w:marTop w:val="0"/>
          <w:marBottom w:val="0"/>
          <w:divBdr>
            <w:top w:val="none" w:sz="0" w:space="0" w:color="auto"/>
            <w:left w:val="none" w:sz="0" w:space="0" w:color="auto"/>
            <w:bottom w:val="none" w:sz="0" w:space="0" w:color="auto"/>
            <w:right w:val="none" w:sz="0" w:space="0" w:color="auto"/>
          </w:divBdr>
          <w:divsChild>
            <w:div w:id="853034027">
              <w:marLeft w:val="0"/>
              <w:marRight w:val="0"/>
              <w:marTop w:val="0"/>
              <w:marBottom w:val="0"/>
              <w:divBdr>
                <w:top w:val="none" w:sz="0" w:space="0" w:color="auto"/>
                <w:left w:val="none" w:sz="0" w:space="0" w:color="auto"/>
                <w:bottom w:val="none" w:sz="0" w:space="0" w:color="auto"/>
                <w:right w:val="none" w:sz="0" w:space="0" w:color="auto"/>
              </w:divBdr>
            </w:div>
            <w:div w:id="883180526">
              <w:marLeft w:val="0"/>
              <w:marRight w:val="0"/>
              <w:marTop w:val="0"/>
              <w:marBottom w:val="0"/>
              <w:divBdr>
                <w:top w:val="none" w:sz="0" w:space="0" w:color="auto"/>
                <w:left w:val="none" w:sz="0" w:space="0" w:color="auto"/>
                <w:bottom w:val="none" w:sz="0" w:space="0" w:color="auto"/>
                <w:right w:val="none" w:sz="0" w:space="0" w:color="auto"/>
              </w:divBdr>
            </w:div>
          </w:divsChild>
        </w:div>
        <w:div w:id="118184121">
          <w:marLeft w:val="0"/>
          <w:marRight w:val="0"/>
          <w:marTop w:val="0"/>
          <w:marBottom w:val="0"/>
          <w:divBdr>
            <w:top w:val="none" w:sz="0" w:space="0" w:color="auto"/>
            <w:left w:val="none" w:sz="0" w:space="0" w:color="auto"/>
            <w:bottom w:val="none" w:sz="0" w:space="0" w:color="auto"/>
            <w:right w:val="none" w:sz="0" w:space="0" w:color="auto"/>
          </w:divBdr>
          <w:divsChild>
            <w:div w:id="382219397">
              <w:marLeft w:val="0"/>
              <w:marRight w:val="0"/>
              <w:marTop w:val="0"/>
              <w:marBottom w:val="0"/>
              <w:divBdr>
                <w:top w:val="none" w:sz="0" w:space="0" w:color="auto"/>
                <w:left w:val="none" w:sz="0" w:space="0" w:color="auto"/>
                <w:bottom w:val="none" w:sz="0" w:space="0" w:color="auto"/>
                <w:right w:val="none" w:sz="0" w:space="0" w:color="auto"/>
              </w:divBdr>
            </w:div>
            <w:div w:id="1723747305">
              <w:marLeft w:val="0"/>
              <w:marRight w:val="0"/>
              <w:marTop w:val="0"/>
              <w:marBottom w:val="0"/>
              <w:divBdr>
                <w:top w:val="none" w:sz="0" w:space="0" w:color="auto"/>
                <w:left w:val="none" w:sz="0" w:space="0" w:color="auto"/>
                <w:bottom w:val="none" w:sz="0" w:space="0" w:color="auto"/>
                <w:right w:val="none" w:sz="0" w:space="0" w:color="auto"/>
              </w:divBdr>
            </w:div>
            <w:div w:id="1084036935">
              <w:marLeft w:val="0"/>
              <w:marRight w:val="0"/>
              <w:marTop w:val="0"/>
              <w:marBottom w:val="0"/>
              <w:divBdr>
                <w:top w:val="none" w:sz="0" w:space="0" w:color="auto"/>
                <w:left w:val="none" w:sz="0" w:space="0" w:color="auto"/>
                <w:bottom w:val="none" w:sz="0" w:space="0" w:color="auto"/>
                <w:right w:val="none" w:sz="0" w:space="0" w:color="auto"/>
              </w:divBdr>
            </w:div>
          </w:divsChild>
        </w:div>
        <w:div w:id="829910021">
          <w:marLeft w:val="0"/>
          <w:marRight w:val="0"/>
          <w:marTop w:val="0"/>
          <w:marBottom w:val="0"/>
          <w:divBdr>
            <w:top w:val="none" w:sz="0" w:space="0" w:color="auto"/>
            <w:left w:val="none" w:sz="0" w:space="0" w:color="auto"/>
            <w:bottom w:val="none" w:sz="0" w:space="0" w:color="auto"/>
            <w:right w:val="none" w:sz="0" w:space="0" w:color="auto"/>
          </w:divBdr>
          <w:divsChild>
            <w:div w:id="1686709130">
              <w:marLeft w:val="0"/>
              <w:marRight w:val="0"/>
              <w:marTop w:val="0"/>
              <w:marBottom w:val="0"/>
              <w:divBdr>
                <w:top w:val="none" w:sz="0" w:space="0" w:color="auto"/>
                <w:left w:val="none" w:sz="0" w:space="0" w:color="auto"/>
                <w:bottom w:val="none" w:sz="0" w:space="0" w:color="auto"/>
                <w:right w:val="none" w:sz="0" w:space="0" w:color="auto"/>
              </w:divBdr>
            </w:div>
            <w:div w:id="1934970560">
              <w:marLeft w:val="0"/>
              <w:marRight w:val="0"/>
              <w:marTop w:val="0"/>
              <w:marBottom w:val="0"/>
              <w:divBdr>
                <w:top w:val="none" w:sz="0" w:space="0" w:color="auto"/>
                <w:left w:val="none" w:sz="0" w:space="0" w:color="auto"/>
                <w:bottom w:val="none" w:sz="0" w:space="0" w:color="auto"/>
                <w:right w:val="none" w:sz="0" w:space="0" w:color="auto"/>
              </w:divBdr>
            </w:div>
          </w:divsChild>
        </w:div>
        <w:div w:id="1310790440">
          <w:marLeft w:val="0"/>
          <w:marRight w:val="0"/>
          <w:marTop w:val="0"/>
          <w:marBottom w:val="0"/>
          <w:divBdr>
            <w:top w:val="none" w:sz="0" w:space="0" w:color="auto"/>
            <w:left w:val="none" w:sz="0" w:space="0" w:color="auto"/>
            <w:bottom w:val="none" w:sz="0" w:space="0" w:color="auto"/>
            <w:right w:val="none" w:sz="0" w:space="0" w:color="auto"/>
          </w:divBdr>
          <w:divsChild>
            <w:div w:id="846751116">
              <w:marLeft w:val="0"/>
              <w:marRight w:val="0"/>
              <w:marTop w:val="0"/>
              <w:marBottom w:val="0"/>
              <w:divBdr>
                <w:top w:val="none" w:sz="0" w:space="0" w:color="auto"/>
                <w:left w:val="none" w:sz="0" w:space="0" w:color="auto"/>
                <w:bottom w:val="none" w:sz="0" w:space="0" w:color="auto"/>
                <w:right w:val="none" w:sz="0" w:space="0" w:color="auto"/>
              </w:divBdr>
            </w:div>
            <w:div w:id="1395546597">
              <w:marLeft w:val="0"/>
              <w:marRight w:val="0"/>
              <w:marTop w:val="0"/>
              <w:marBottom w:val="0"/>
              <w:divBdr>
                <w:top w:val="none" w:sz="0" w:space="0" w:color="auto"/>
                <w:left w:val="none" w:sz="0" w:space="0" w:color="auto"/>
                <w:bottom w:val="none" w:sz="0" w:space="0" w:color="auto"/>
                <w:right w:val="none" w:sz="0" w:space="0" w:color="auto"/>
              </w:divBdr>
            </w:div>
          </w:divsChild>
        </w:div>
        <w:div w:id="468942525">
          <w:marLeft w:val="0"/>
          <w:marRight w:val="0"/>
          <w:marTop w:val="0"/>
          <w:marBottom w:val="0"/>
          <w:divBdr>
            <w:top w:val="none" w:sz="0" w:space="0" w:color="auto"/>
            <w:left w:val="none" w:sz="0" w:space="0" w:color="auto"/>
            <w:bottom w:val="none" w:sz="0" w:space="0" w:color="auto"/>
            <w:right w:val="none" w:sz="0" w:space="0" w:color="auto"/>
          </w:divBdr>
          <w:divsChild>
            <w:div w:id="1844776247">
              <w:marLeft w:val="0"/>
              <w:marRight w:val="0"/>
              <w:marTop w:val="0"/>
              <w:marBottom w:val="0"/>
              <w:divBdr>
                <w:top w:val="none" w:sz="0" w:space="0" w:color="auto"/>
                <w:left w:val="none" w:sz="0" w:space="0" w:color="auto"/>
                <w:bottom w:val="none" w:sz="0" w:space="0" w:color="auto"/>
                <w:right w:val="none" w:sz="0" w:space="0" w:color="auto"/>
              </w:divBdr>
            </w:div>
            <w:div w:id="2126000973">
              <w:marLeft w:val="0"/>
              <w:marRight w:val="0"/>
              <w:marTop w:val="0"/>
              <w:marBottom w:val="0"/>
              <w:divBdr>
                <w:top w:val="none" w:sz="0" w:space="0" w:color="auto"/>
                <w:left w:val="none" w:sz="0" w:space="0" w:color="auto"/>
                <w:bottom w:val="none" w:sz="0" w:space="0" w:color="auto"/>
                <w:right w:val="none" w:sz="0" w:space="0" w:color="auto"/>
              </w:divBdr>
            </w:div>
          </w:divsChild>
        </w:div>
        <w:div w:id="850266026">
          <w:marLeft w:val="0"/>
          <w:marRight w:val="0"/>
          <w:marTop w:val="0"/>
          <w:marBottom w:val="0"/>
          <w:divBdr>
            <w:top w:val="none" w:sz="0" w:space="0" w:color="auto"/>
            <w:left w:val="none" w:sz="0" w:space="0" w:color="auto"/>
            <w:bottom w:val="none" w:sz="0" w:space="0" w:color="auto"/>
            <w:right w:val="none" w:sz="0" w:space="0" w:color="auto"/>
          </w:divBdr>
          <w:divsChild>
            <w:div w:id="980499184">
              <w:marLeft w:val="0"/>
              <w:marRight w:val="0"/>
              <w:marTop w:val="0"/>
              <w:marBottom w:val="0"/>
              <w:divBdr>
                <w:top w:val="none" w:sz="0" w:space="0" w:color="auto"/>
                <w:left w:val="none" w:sz="0" w:space="0" w:color="auto"/>
                <w:bottom w:val="none" w:sz="0" w:space="0" w:color="auto"/>
                <w:right w:val="none" w:sz="0" w:space="0" w:color="auto"/>
              </w:divBdr>
            </w:div>
            <w:div w:id="663241370">
              <w:marLeft w:val="0"/>
              <w:marRight w:val="0"/>
              <w:marTop w:val="0"/>
              <w:marBottom w:val="0"/>
              <w:divBdr>
                <w:top w:val="none" w:sz="0" w:space="0" w:color="auto"/>
                <w:left w:val="none" w:sz="0" w:space="0" w:color="auto"/>
                <w:bottom w:val="none" w:sz="0" w:space="0" w:color="auto"/>
                <w:right w:val="none" w:sz="0" w:space="0" w:color="auto"/>
              </w:divBdr>
            </w:div>
          </w:divsChild>
        </w:div>
        <w:div w:id="1139959821">
          <w:marLeft w:val="0"/>
          <w:marRight w:val="0"/>
          <w:marTop w:val="0"/>
          <w:marBottom w:val="0"/>
          <w:divBdr>
            <w:top w:val="none" w:sz="0" w:space="0" w:color="auto"/>
            <w:left w:val="none" w:sz="0" w:space="0" w:color="auto"/>
            <w:bottom w:val="none" w:sz="0" w:space="0" w:color="auto"/>
            <w:right w:val="none" w:sz="0" w:space="0" w:color="auto"/>
          </w:divBdr>
          <w:divsChild>
            <w:div w:id="123621309">
              <w:marLeft w:val="0"/>
              <w:marRight w:val="0"/>
              <w:marTop w:val="0"/>
              <w:marBottom w:val="0"/>
              <w:divBdr>
                <w:top w:val="none" w:sz="0" w:space="0" w:color="auto"/>
                <w:left w:val="none" w:sz="0" w:space="0" w:color="auto"/>
                <w:bottom w:val="none" w:sz="0" w:space="0" w:color="auto"/>
                <w:right w:val="none" w:sz="0" w:space="0" w:color="auto"/>
              </w:divBdr>
            </w:div>
            <w:div w:id="330984427">
              <w:marLeft w:val="0"/>
              <w:marRight w:val="0"/>
              <w:marTop w:val="0"/>
              <w:marBottom w:val="0"/>
              <w:divBdr>
                <w:top w:val="none" w:sz="0" w:space="0" w:color="auto"/>
                <w:left w:val="none" w:sz="0" w:space="0" w:color="auto"/>
                <w:bottom w:val="none" w:sz="0" w:space="0" w:color="auto"/>
                <w:right w:val="none" w:sz="0" w:space="0" w:color="auto"/>
              </w:divBdr>
            </w:div>
          </w:divsChild>
        </w:div>
        <w:div w:id="1827429292">
          <w:marLeft w:val="0"/>
          <w:marRight w:val="0"/>
          <w:marTop w:val="0"/>
          <w:marBottom w:val="0"/>
          <w:divBdr>
            <w:top w:val="none" w:sz="0" w:space="0" w:color="auto"/>
            <w:left w:val="none" w:sz="0" w:space="0" w:color="auto"/>
            <w:bottom w:val="none" w:sz="0" w:space="0" w:color="auto"/>
            <w:right w:val="none" w:sz="0" w:space="0" w:color="auto"/>
          </w:divBdr>
          <w:divsChild>
            <w:div w:id="1802377614">
              <w:marLeft w:val="0"/>
              <w:marRight w:val="0"/>
              <w:marTop w:val="0"/>
              <w:marBottom w:val="0"/>
              <w:divBdr>
                <w:top w:val="none" w:sz="0" w:space="0" w:color="auto"/>
                <w:left w:val="none" w:sz="0" w:space="0" w:color="auto"/>
                <w:bottom w:val="none" w:sz="0" w:space="0" w:color="auto"/>
                <w:right w:val="none" w:sz="0" w:space="0" w:color="auto"/>
              </w:divBdr>
            </w:div>
          </w:divsChild>
        </w:div>
        <w:div w:id="1879932648">
          <w:marLeft w:val="0"/>
          <w:marRight w:val="0"/>
          <w:marTop w:val="0"/>
          <w:marBottom w:val="0"/>
          <w:divBdr>
            <w:top w:val="none" w:sz="0" w:space="0" w:color="auto"/>
            <w:left w:val="none" w:sz="0" w:space="0" w:color="auto"/>
            <w:bottom w:val="none" w:sz="0" w:space="0" w:color="auto"/>
            <w:right w:val="none" w:sz="0" w:space="0" w:color="auto"/>
          </w:divBdr>
          <w:divsChild>
            <w:div w:id="74205739">
              <w:marLeft w:val="0"/>
              <w:marRight w:val="0"/>
              <w:marTop w:val="0"/>
              <w:marBottom w:val="0"/>
              <w:divBdr>
                <w:top w:val="none" w:sz="0" w:space="0" w:color="auto"/>
                <w:left w:val="none" w:sz="0" w:space="0" w:color="auto"/>
                <w:bottom w:val="none" w:sz="0" w:space="0" w:color="auto"/>
                <w:right w:val="none" w:sz="0" w:space="0" w:color="auto"/>
              </w:divBdr>
            </w:div>
          </w:divsChild>
        </w:div>
        <w:div w:id="1689868710">
          <w:marLeft w:val="0"/>
          <w:marRight w:val="0"/>
          <w:marTop w:val="0"/>
          <w:marBottom w:val="0"/>
          <w:divBdr>
            <w:top w:val="none" w:sz="0" w:space="0" w:color="auto"/>
            <w:left w:val="none" w:sz="0" w:space="0" w:color="auto"/>
            <w:bottom w:val="none" w:sz="0" w:space="0" w:color="auto"/>
            <w:right w:val="none" w:sz="0" w:space="0" w:color="auto"/>
          </w:divBdr>
          <w:divsChild>
            <w:div w:id="726799864">
              <w:marLeft w:val="0"/>
              <w:marRight w:val="0"/>
              <w:marTop w:val="0"/>
              <w:marBottom w:val="0"/>
              <w:divBdr>
                <w:top w:val="none" w:sz="0" w:space="0" w:color="auto"/>
                <w:left w:val="none" w:sz="0" w:space="0" w:color="auto"/>
                <w:bottom w:val="none" w:sz="0" w:space="0" w:color="auto"/>
                <w:right w:val="none" w:sz="0" w:space="0" w:color="auto"/>
              </w:divBdr>
            </w:div>
            <w:div w:id="1293250363">
              <w:marLeft w:val="0"/>
              <w:marRight w:val="0"/>
              <w:marTop w:val="0"/>
              <w:marBottom w:val="0"/>
              <w:divBdr>
                <w:top w:val="none" w:sz="0" w:space="0" w:color="auto"/>
                <w:left w:val="none" w:sz="0" w:space="0" w:color="auto"/>
                <w:bottom w:val="none" w:sz="0" w:space="0" w:color="auto"/>
                <w:right w:val="none" w:sz="0" w:space="0" w:color="auto"/>
              </w:divBdr>
            </w:div>
          </w:divsChild>
        </w:div>
        <w:div w:id="402721865">
          <w:marLeft w:val="0"/>
          <w:marRight w:val="0"/>
          <w:marTop w:val="0"/>
          <w:marBottom w:val="0"/>
          <w:divBdr>
            <w:top w:val="none" w:sz="0" w:space="0" w:color="auto"/>
            <w:left w:val="none" w:sz="0" w:space="0" w:color="auto"/>
            <w:bottom w:val="none" w:sz="0" w:space="0" w:color="auto"/>
            <w:right w:val="none" w:sz="0" w:space="0" w:color="auto"/>
          </w:divBdr>
          <w:divsChild>
            <w:div w:id="1336028734">
              <w:marLeft w:val="0"/>
              <w:marRight w:val="0"/>
              <w:marTop w:val="0"/>
              <w:marBottom w:val="0"/>
              <w:divBdr>
                <w:top w:val="none" w:sz="0" w:space="0" w:color="auto"/>
                <w:left w:val="none" w:sz="0" w:space="0" w:color="auto"/>
                <w:bottom w:val="none" w:sz="0" w:space="0" w:color="auto"/>
                <w:right w:val="none" w:sz="0" w:space="0" w:color="auto"/>
              </w:divBdr>
            </w:div>
          </w:divsChild>
        </w:div>
        <w:div w:id="10425111">
          <w:marLeft w:val="0"/>
          <w:marRight w:val="0"/>
          <w:marTop w:val="0"/>
          <w:marBottom w:val="0"/>
          <w:divBdr>
            <w:top w:val="none" w:sz="0" w:space="0" w:color="auto"/>
            <w:left w:val="none" w:sz="0" w:space="0" w:color="auto"/>
            <w:bottom w:val="none" w:sz="0" w:space="0" w:color="auto"/>
            <w:right w:val="none" w:sz="0" w:space="0" w:color="auto"/>
          </w:divBdr>
          <w:divsChild>
            <w:div w:id="1221862247">
              <w:marLeft w:val="0"/>
              <w:marRight w:val="0"/>
              <w:marTop w:val="0"/>
              <w:marBottom w:val="0"/>
              <w:divBdr>
                <w:top w:val="none" w:sz="0" w:space="0" w:color="auto"/>
                <w:left w:val="none" w:sz="0" w:space="0" w:color="auto"/>
                <w:bottom w:val="none" w:sz="0" w:space="0" w:color="auto"/>
                <w:right w:val="none" w:sz="0" w:space="0" w:color="auto"/>
              </w:divBdr>
            </w:div>
            <w:div w:id="835263563">
              <w:marLeft w:val="0"/>
              <w:marRight w:val="0"/>
              <w:marTop w:val="0"/>
              <w:marBottom w:val="0"/>
              <w:divBdr>
                <w:top w:val="none" w:sz="0" w:space="0" w:color="auto"/>
                <w:left w:val="none" w:sz="0" w:space="0" w:color="auto"/>
                <w:bottom w:val="none" w:sz="0" w:space="0" w:color="auto"/>
                <w:right w:val="none" w:sz="0" w:space="0" w:color="auto"/>
              </w:divBdr>
            </w:div>
          </w:divsChild>
        </w:div>
        <w:div w:id="950622524">
          <w:marLeft w:val="0"/>
          <w:marRight w:val="0"/>
          <w:marTop w:val="0"/>
          <w:marBottom w:val="0"/>
          <w:divBdr>
            <w:top w:val="none" w:sz="0" w:space="0" w:color="auto"/>
            <w:left w:val="none" w:sz="0" w:space="0" w:color="auto"/>
            <w:bottom w:val="none" w:sz="0" w:space="0" w:color="auto"/>
            <w:right w:val="none" w:sz="0" w:space="0" w:color="auto"/>
          </w:divBdr>
          <w:divsChild>
            <w:div w:id="1481456653">
              <w:marLeft w:val="0"/>
              <w:marRight w:val="0"/>
              <w:marTop w:val="0"/>
              <w:marBottom w:val="0"/>
              <w:divBdr>
                <w:top w:val="none" w:sz="0" w:space="0" w:color="auto"/>
                <w:left w:val="none" w:sz="0" w:space="0" w:color="auto"/>
                <w:bottom w:val="none" w:sz="0" w:space="0" w:color="auto"/>
                <w:right w:val="none" w:sz="0" w:space="0" w:color="auto"/>
              </w:divBdr>
            </w:div>
            <w:div w:id="1295791286">
              <w:marLeft w:val="0"/>
              <w:marRight w:val="0"/>
              <w:marTop w:val="0"/>
              <w:marBottom w:val="0"/>
              <w:divBdr>
                <w:top w:val="none" w:sz="0" w:space="0" w:color="auto"/>
                <w:left w:val="none" w:sz="0" w:space="0" w:color="auto"/>
                <w:bottom w:val="none" w:sz="0" w:space="0" w:color="auto"/>
                <w:right w:val="none" w:sz="0" w:space="0" w:color="auto"/>
              </w:divBdr>
            </w:div>
            <w:div w:id="912202932">
              <w:marLeft w:val="0"/>
              <w:marRight w:val="0"/>
              <w:marTop w:val="0"/>
              <w:marBottom w:val="0"/>
              <w:divBdr>
                <w:top w:val="none" w:sz="0" w:space="0" w:color="auto"/>
                <w:left w:val="none" w:sz="0" w:space="0" w:color="auto"/>
                <w:bottom w:val="none" w:sz="0" w:space="0" w:color="auto"/>
                <w:right w:val="none" w:sz="0" w:space="0" w:color="auto"/>
              </w:divBdr>
            </w:div>
          </w:divsChild>
        </w:div>
        <w:div w:id="781993918">
          <w:marLeft w:val="0"/>
          <w:marRight w:val="0"/>
          <w:marTop w:val="0"/>
          <w:marBottom w:val="0"/>
          <w:divBdr>
            <w:top w:val="none" w:sz="0" w:space="0" w:color="auto"/>
            <w:left w:val="none" w:sz="0" w:space="0" w:color="auto"/>
            <w:bottom w:val="none" w:sz="0" w:space="0" w:color="auto"/>
            <w:right w:val="none" w:sz="0" w:space="0" w:color="auto"/>
          </w:divBdr>
          <w:divsChild>
            <w:div w:id="65612150">
              <w:marLeft w:val="0"/>
              <w:marRight w:val="0"/>
              <w:marTop w:val="0"/>
              <w:marBottom w:val="0"/>
              <w:divBdr>
                <w:top w:val="none" w:sz="0" w:space="0" w:color="auto"/>
                <w:left w:val="none" w:sz="0" w:space="0" w:color="auto"/>
                <w:bottom w:val="none" w:sz="0" w:space="0" w:color="auto"/>
                <w:right w:val="none" w:sz="0" w:space="0" w:color="auto"/>
              </w:divBdr>
            </w:div>
          </w:divsChild>
        </w:div>
        <w:div w:id="1501115363">
          <w:marLeft w:val="0"/>
          <w:marRight w:val="0"/>
          <w:marTop w:val="0"/>
          <w:marBottom w:val="0"/>
          <w:divBdr>
            <w:top w:val="none" w:sz="0" w:space="0" w:color="auto"/>
            <w:left w:val="none" w:sz="0" w:space="0" w:color="auto"/>
            <w:bottom w:val="none" w:sz="0" w:space="0" w:color="auto"/>
            <w:right w:val="none" w:sz="0" w:space="0" w:color="auto"/>
          </w:divBdr>
          <w:divsChild>
            <w:div w:id="1659919441">
              <w:marLeft w:val="0"/>
              <w:marRight w:val="0"/>
              <w:marTop w:val="0"/>
              <w:marBottom w:val="0"/>
              <w:divBdr>
                <w:top w:val="none" w:sz="0" w:space="0" w:color="auto"/>
                <w:left w:val="none" w:sz="0" w:space="0" w:color="auto"/>
                <w:bottom w:val="none" w:sz="0" w:space="0" w:color="auto"/>
                <w:right w:val="none" w:sz="0" w:space="0" w:color="auto"/>
              </w:divBdr>
            </w:div>
            <w:div w:id="915625045">
              <w:marLeft w:val="0"/>
              <w:marRight w:val="0"/>
              <w:marTop w:val="0"/>
              <w:marBottom w:val="0"/>
              <w:divBdr>
                <w:top w:val="none" w:sz="0" w:space="0" w:color="auto"/>
                <w:left w:val="none" w:sz="0" w:space="0" w:color="auto"/>
                <w:bottom w:val="none" w:sz="0" w:space="0" w:color="auto"/>
                <w:right w:val="none" w:sz="0" w:space="0" w:color="auto"/>
              </w:divBdr>
            </w:div>
          </w:divsChild>
        </w:div>
        <w:div w:id="250240935">
          <w:marLeft w:val="0"/>
          <w:marRight w:val="0"/>
          <w:marTop w:val="0"/>
          <w:marBottom w:val="0"/>
          <w:divBdr>
            <w:top w:val="none" w:sz="0" w:space="0" w:color="auto"/>
            <w:left w:val="none" w:sz="0" w:space="0" w:color="auto"/>
            <w:bottom w:val="none" w:sz="0" w:space="0" w:color="auto"/>
            <w:right w:val="none" w:sz="0" w:space="0" w:color="auto"/>
          </w:divBdr>
          <w:divsChild>
            <w:div w:id="720010182">
              <w:marLeft w:val="0"/>
              <w:marRight w:val="0"/>
              <w:marTop w:val="0"/>
              <w:marBottom w:val="0"/>
              <w:divBdr>
                <w:top w:val="none" w:sz="0" w:space="0" w:color="auto"/>
                <w:left w:val="none" w:sz="0" w:space="0" w:color="auto"/>
                <w:bottom w:val="none" w:sz="0" w:space="0" w:color="auto"/>
                <w:right w:val="none" w:sz="0" w:space="0" w:color="auto"/>
              </w:divBdr>
            </w:div>
          </w:divsChild>
        </w:div>
        <w:div w:id="1671103218">
          <w:marLeft w:val="0"/>
          <w:marRight w:val="0"/>
          <w:marTop w:val="0"/>
          <w:marBottom w:val="0"/>
          <w:divBdr>
            <w:top w:val="none" w:sz="0" w:space="0" w:color="auto"/>
            <w:left w:val="none" w:sz="0" w:space="0" w:color="auto"/>
            <w:bottom w:val="none" w:sz="0" w:space="0" w:color="auto"/>
            <w:right w:val="none" w:sz="0" w:space="0" w:color="auto"/>
          </w:divBdr>
          <w:divsChild>
            <w:div w:id="698555713">
              <w:marLeft w:val="0"/>
              <w:marRight w:val="0"/>
              <w:marTop w:val="0"/>
              <w:marBottom w:val="0"/>
              <w:divBdr>
                <w:top w:val="none" w:sz="0" w:space="0" w:color="auto"/>
                <w:left w:val="none" w:sz="0" w:space="0" w:color="auto"/>
                <w:bottom w:val="none" w:sz="0" w:space="0" w:color="auto"/>
                <w:right w:val="none" w:sz="0" w:space="0" w:color="auto"/>
              </w:divBdr>
            </w:div>
          </w:divsChild>
        </w:div>
        <w:div w:id="1590699412">
          <w:marLeft w:val="0"/>
          <w:marRight w:val="0"/>
          <w:marTop w:val="0"/>
          <w:marBottom w:val="0"/>
          <w:divBdr>
            <w:top w:val="none" w:sz="0" w:space="0" w:color="auto"/>
            <w:left w:val="none" w:sz="0" w:space="0" w:color="auto"/>
            <w:bottom w:val="none" w:sz="0" w:space="0" w:color="auto"/>
            <w:right w:val="none" w:sz="0" w:space="0" w:color="auto"/>
          </w:divBdr>
          <w:divsChild>
            <w:div w:id="233706404">
              <w:marLeft w:val="0"/>
              <w:marRight w:val="0"/>
              <w:marTop w:val="0"/>
              <w:marBottom w:val="0"/>
              <w:divBdr>
                <w:top w:val="none" w:sz="0" w:space="0" w:color="auto"/>
                <w:left w:val="none" w:sz="0" w:space="0" w:color="auto"/>
                <w:bottom w:val="none" w:sz="0" w:space="0" w:color="auto"/>
                <w:right w:val="none" w:sz="0" w:space="0" w:color="auto"/>
              </w:divBdr>
            </w:div>
            <w:div w:id="185291778">
              <w:marLeft w:val="0"/>
              <w:marRight w:val="0"/>
              <w:marTop w:val="0"/>
              <w:marBottom w:val="0"/>
              <w:divBdr>
                <w:top w:val="none" w:sz="0" w:space="0" w:color="auto"/>
                <w:left w:val="none" w:sz="0" w:space="0" w:color="auto"/>
                <w:bottom w:val="none" w:sz="0" w:space="0" w:color="auto"/>
                <w:right w:val="none" w:sz="0" w:space="0" w:color="auto"/>
              </w:divBdr>
            </w:div>
          </w:divsChild>
        </w:div>
        <w:div w:id="2015835282">
          <w:marLeft w:val="0"/>
          <w:marRight w:val="0"/>
          <w:marTop w:val="0"/>
          <w:marBottom w:val="0"/>
          <w:divBdr>
            <w:top w:val="none" w:sz="0" w:space="0" w:color="auto"/>
            <w:left w:val="none" w:sz="0" w:space="0" w:color="auto"/>
            <w:bottom w:val="none" w:sz="0" w:space="0" w:color="auto"/>
            <w:right w:val="none" w:sz="0" w:space="0" w:color="auto"/>
          </w:divBdr>
          <w:divsChild>
            <w:div w:id="891766709">
              <w:marLeft w:val="0"/>
              <w:marRight w:val="0"/>
              <w:marTop w:val="0"/>
              <w:marBottom w:val="0"/>
              <w:divBdr>
                <w:top w:val="none" w:sz="0" w:space="0" w:color="auto"/>
                <w:left w:val="none" w:sz="0" w:space="0" w:color="auto"/>
                <w:bottom w:val="none" w:sz="0" w:space="0" w:color="auto"/>
                <w:right w:val="none" w:sz="0" w:space="0" w:color="auto"/>
              </w:divBdr>
            </w:div>
            <w:div w:id="1971007588">
              <w:marLeft w:val="0"/>
              <w:marRight w:val="0"/>
              <w:marTop w:val="0"/>
              <w:marBottom w:val="0"/>
              <w:divBdr>
                <w:top w:val="none" w:sz="0" w:space="0" w:color="auto"/>
                <w:left w:val="none" w:sz="0" w:space="0" w:color="auto"/>
                <w:bottom w:val="none" w:sz="0" w:space="0" w:color="auto"/>
                <w:right w:val="none" w:sz="0" w:space="0" w:color="auto"/>
              </w:divBdr>
            </w:div>
          </w:divsChild>
        </w:div>
        <w:div w:id="2013289443">
          <w:marLeft w:val="0"/>
          <w:marRight w:val="0"/>
          <w:marTop w:val="0"/>
          <w:marBottom w:val="0"/>
          <w:divBdr>
            <w:top w:val="none" w:sz="0" w:space="0" w:color="auto"/>
            <w:left w:val="none" w:sz="0" w:space="0" w:color="auto"/>
            <w:bottom w:val="none" w:sz="0" w:space="0" w:color="auto"/>
            <w:right w:val="none" w:sz="0" w:space="0" w:color="auto"/>
          </w:divBdr>
          <w:divsChild>
            <w:div w:id="1729300163">
              <w:marLeft w:val="0"/>
              <w:marRight w:val="0"/>
              <w:marTop w:val="0"/>
              <w:marBottom w:val="0"/>
              <w:divBdr>
                <w:top w:val="none" w:sz="0" w:space="0" w:color="auto"/>
                <w:left w:val="none" w:sz="0" w:space="0" w:color="auto"/>
                <w:bottom w:val="none" w:sz="0" w:space="0" w:color="auto"/>
                <w:right w:val="none" w:sz="0" w:space="0" w:color="auto"/>
              </w:divBdr>
            </w:div>
          </w:divsChild>
        </w:div>
        <w:div w:id="420224049">
          <w:marLeft w:val="0"/>
          <w:marRight w:val="0"/>
          <w:marTop w:val="0"/>
          <w:marBottom w:val="0"/>
          <w:divBdr>
            <w:top w:val="none" w:sz="0" w:space="0" w:color="auto"/>
            <w:left w:val="none" w:sz="0" w:space="0" w:color="auto"/>
            <w:bottom w:val="none" w:sz="0" w:space="0" w:color="auto"/>
            <w:right w:val="none" w:sz="0" w:space="0" w:color="auto"/>
          </w:divBdr>
          <w:divsChild>
            <w:div w:id="616761684">
              <w:marLeft w:val="0"/>
              <w:marRight w:val="0"/>
              <w:marTop w:val="0"/>
              <w:marBottom w:val="0"/>
              <w:divBdr>
                <w:top w:val="none" w:sz="0" w:space="0" w:color="auto"/>
                <w:left w:val="none" w:sz="0" w:space="0" w:color="auto"/>
                <w:bottom w:val="none" w:sz="0" w:space="0" w:color="auto"/>
                <w:right w:val="none" w:sz="0" w:space="0" w:color="auto"/>
              </w:divBdr>
            </w:div>
            <w:div w:id="1615134965">
              <w:marLeft w:val="0"/>
              <w:marRight w:val="0"/>
              <w:marTop w:val="0"/>
              <w:marBottom w:val="0"/>
              <w:divBdr>
                <w:top w:val="none" w:sz="0" w:space="0" w:color="auto"/>
                <w:left w:val="none" w:sz="0" w:space="0" w:color="auto"/>
                <w:bottom w:val="none" w:sz="0" w:space="0" w:color="auto"/>
                <w:right w:val="none" w:sz="0" w:space="0" w:color="auto"/>
              </w:divBdr>
            </w:div>
            <w:div w:id="1207185786">
              <w:marLeft w:val="0"/>
              <w:marRight w:val="0"/>
              <w:marTop w:val="0"/>
              <w:marBottom w:val="0"/>
              <w:divBdr>
                <w:top w:val="none" w:sz="0" w:space="0" w:color="auto"/>
                <w:left w:val="none" w:sz="0" w:space="0" w:color="auto"/>
                <w:bottom w:val="none" w:sz="0" w:space="0" w:color="auto"/>
                <w:right w:val="none" w:sz="0" w:space="0" w:color="auto"/>
              </w:divBdr>
            </w:div>
          </w:divsChild>
        </w:div>
        <w:div w:id="50617027">
          <w:marLeft w:val="0"/>
          <w:marRight w:val="0"/>
          <w:marTop w:val="0"/>
          <w:marBottom w:val="0"/>
          <w:divBdr>
            <w:top w:val="none" w:sz="0" w:space="0" w:color="auto"/>
            <w:left w:val="none" w:sz="0" w:space="0" w:color="auto"/>
            <w:bottom w:val="none" w:sz="0" w:space="0" w:color="auto"/>
            <w:right w:val="none" w:sz="0" w:space="0" w:color="auto"/>
          </w:divBdr>
          <w:divsChild>
            <w:div w:id="341251150">
              <w:marLeft w:val="0"/>
              <w:marRight w:val="0"/>
              <w:marTop w:val="0"/>
              <w:marBottom w:val="0"/>
              <w:divBdr>
                <w:top w:val="none" w:sz="0" w:space="0" w:color="auto"/>
                <w:left w:val="none" w:sz="0" w:space="0" w:color="auto"/>
                <w:bottom w:val="none" w:sz="0" w:space="0" w:color="auto"/>
                <w:right w:val="none" w:sz="0" w:space="0" w:color="auto"/>
              </w:divBdr>
            </w:div>
          </w:divsChild>
        </w:div>
        <w:div w:id="1398213275">
          <w:marLeft w:val="0"/>
          <w:marRight w:val="0"/>
          <w:marTop w:val="0"/>
          <w:marBottom w:val="0"/>
          <w:divBdr>
            <w:top w:val="none" w:sz="0" w:space="0" w:color="auto"/>
            <w:left w:val="none" w:sz="0" w:space="0" w:color="auto"/>
            <w:bottom w:val="none" w:sz="0" w:space="0" w:color="auto"/>
            <w:right w:val="none" w:sz="0" w:space="0" w:color="auto"/>
          </w:divBdr>
          <w:divsChild>
            <w:div w:id="278072109">
              <w:marLeft w:val="0"/>
              <w:marRight w:val="0"/>
              <w:marTop w:val="0"/>
              <w:marBottom w:val="0"/>
              <w:divBdr>
                <w:top w:val="none" w:sz="0" w:space="0" w:color="auto"/>
                <w:left w:val="none" w:sz="0" w:space="0" w:color="auto"/>
                <w:bottom w:val="none" w:sz="0" w:space="0" w:color="auto"/>
                <w:right w:val="none" w:sz="0" w:space="0" w:color="auto"/>
              </w:divBdr>
            </w:div>
          </w:divsChild>
        </w:div>
        <w:div w:id="1963342780">
          <w:marLeft w:val="0"/>
          <w:marRight w:val="0"/>
          <w:marTop w:val="0"/>
          <w:marBottom w:val="0"/>
          <w:divBdr>
            <w:top w:val="none" w:sz="0" w:space="0" w:color="auto"/>
            <w:left w:val="none" w:sz="0" w:space="0" w:color="auto"/>
            <w:bottom w:val="none" w:sz="0" w:space="0" w:color="auto"/>
            <w:right w:val="none" w:sz="0" w:space="0" w:color="auto"/>
          </w:divBdr>
          <w:divsChild>
            <w:div w:id="1805999667">
              <w:marLeft w:val="0"/>
              <w:marRight w:val="0"/>
              <w:marTop w:val="0"/>
              <w:marBottom w:val="0"/>
              <w:divBdr>
                <w:top w:val="none" w:sz="0" w:space="0" w:color="auto"/>
                <w:left w:val="none" w:sz="0" w:space="0" w:color="auto"/>
                <w:bottom w:val="none" w:sz="0" w:space="0" w:color="auto"/>
                <w:right w:val="none" w:sz="0" w:space="0" w:color="auto"/>
              </w:divBdr>
            </w:div>
            <w:div w:id="2009093869">
              <w:marLeft w:val="0"/>
              <w:marRight w:val="0"/>
              <w:marTop w:val="0"/>
              <w:marBottom w:val="0"/>
              <w:divBdr>
                <w:top w:val="none" w:sz="0" w:space="0" w:color="auto"/>
                <w:left w:val="none" w:sz="0" w:space="0" w:color="auto"/>
                <w:bottom w:val="none" w:sz="0" w:space="0" w:color="auto"/>
                <w:right w:val="none" w:sz="0" w:space="0" w:color="auto"/>
              </w:divBdr>
            </w:div>
          </w:divsChild>
        </w:div>
        <w:div w:id="641882680">
          <w:marLeft w:val="0"/>
          <w:marRight w:val="0"/>
          <w:marTop w:val="0"/>
          <w:marBottom w:val="0"/>
          <w:divBdr>
            <w:top w:val="none" w:sz="0" w:space="0" w:color="auto"/>
            <w:left w:val="none" w:sz="0" w:space="0" w:color="auto"/>
            <w:bottom w:val="none" w:sz="0" w:space="0" w:color="auto"/>
            <w:right w:val="none" w:sz="0" w:space="0" w:color="auto"/>
          </w:divBdr>
          <w:divsChild>
            <w:div w:id="1067726288">
              <w:marLeft w:val="0"/>
              <w:marRight w:val="0"/>
              <w:marTop w:val="0"/>
              <w:marBottom w:val="0"/>
              <w:divBdr>
                <w:top w:val="none" w:sz="0" w:space="0" w:color="auto"/>
                <w:left w:val="none" w:sz="0" w:space="0" w:color="auto"/>
                <w:bottom w:val="none" w:sz="0" w:space="0" w:color="auto"/>
                <w:right w:val="none" w:sz="0" w:space="0" w:color="auto"/>
              </w:divBdr>
            </w:div>
            <w:div w:id="26105666">
              <w:marLeft w:val="0"/>
              <w:marRight w:val="0"/>
              <w:marTop w:val="0"/>
              <w:marBottom w:val="0"/>
              <w:divBdr>
                <w:top w:val="none" w:sz="0" w:space="0" w:color="auto"/>
                <w:left w:val="none" w:sz="0" w:space="0" w:color="auto"/>
                <w:bottom w:val="none" w:sz="0" w:space="0" w:color="auto"/>
                <w:right w:val="none" w:sz="0" w:space="0" w:color="auto"/>
              </w:divBdr>
            </w:div>
          </w:divsChild>
        </w:div>
        <w:div w:id="260532703">
          <w:marLeft w:val="0"/>
          <w:marRight w:val="0"/>
          <w:marTop w:val="0"/>
          <w:marBottom w:val="0"/>
          <w:divBdr>
            <w:top w:val="none" w:sz="0" w:space="0" w:color="auto"/>
            <w:left w:val="none" w:sz="0" w:space="0" w:color="auto"/>
            <w:bottom w:val="none" w:sz="0" w:space="0" w:color="auto"/>
            <w:right w:val="none" w:sz="0" w:space="0" w:color="auto"/>
          </w:divBdr>
          <w:divsChild>
            <w:div w:id="1132943284">
              <w:marLeft w:val="0"/>
              <w:marRight w:val="0"/>
              <w:marTop w:val="0"/>
              <w:marBottom w:val="0"/>
              <w:divBdr>
                <w:top w:val="none" w:sz="0" w:space="0" w:color="auto"/>
                <w:left w:val="none" w:sz="0" w:space="0" w:color="auto"/>
                <w:bottom w:val="none" w:sz="0" w:space="0" w:color="auto"/>
                <w:right w:val="none" w:sz="0" w:space="0" w:color="auto"/>
              </w:divBdr>
            </w:div>
            <w:div w:id="957177970">
              <w:marLeft w:val="0"/>
              <w:marRight w:val="0"/>
              <w:marTop w:val="0"/>
              <w:marBottom w:val="0"/>
              <w:divBdr>
                <w:top w:val="none" w:sz="0" w:space="0" w:color="auto"/>
                <w:left w:val="none" w:sz="0" w:space="0" w:color="auto"/>
                <w:bottom w:val="none" w:sz="0" w:space="0" w:color="auto"/>
                <w:right w:val="none" w:sz="0" w:space="0" w:color="auto"/>
              </w:divBdr>
            </w:div>
            <w:div w:id="729503790">
              <w:marLeft w:val="0"/>
              <w:marRight w:val="0"/>
              <w:marTop w:val="0"/>
              <w:marBottom w:val="0"/>
              <w:divBdr>
                <w:top w:val="none" w:sz="0" w:space="0" w:color="auto"/>
                <w:left w:val="none" w:sz="0" w:space="0" w:color="auto"/>
                <w:bottom w:val="none" w:sz="0" w:space="0" w:color="auto"/>
                <w:right w:val="none" w:sz="0" w:space="0" w:color="auto"/>
              </w:divBdr>
            </w:div>
          </w:divsChild>
        </w:div>
        <w:div w:id="397439542">
          <w:marLeft w:val="0"/>
          <w:marRight w:val="0"/>
          <w:marTop w:val="0"/>
          <w:marBottom w:val="0"/>
          <w:divBdr>
            <w:top w:val="none" w:sz="0" w:space="0" w:color="auto"/>
            <w:left w:val="none" w:sz="0" w:space="0" w:color="auto"/>
            <w:bottom w:val="none" w:sz="0" w:space="0" w:color="auto"/>
            <w:right w:val="none" w:sz="0" w:space="0" w:color="auto"/>
          </w:divBdr>
          <w:divsChild>
            <w:div w:id="759565267">
              <w:marLeft w:val="0"/>
              <w:marRight w:val="0"/>
              <w:marTop w:val="0"/>
              <w:marBottom w:val="0"/>
              <w:divBdr>
                <w:top w:val="none" w:sz="0" w:space="0" w:color="auto"/>
                <w:left w:val="none" w:sz="0" w:space="0" w:color="auto"/>
                <w:bottom w:val="none" w:sz="0" w:space="0" w:color="auto"/>
                <w:right w:val="none" w:sz="0" w:space="0" w:color="auto"/>
              </w:divBdr>
            </w:div>
          </w:divsChild>
        </w:div>
        <w:div w:id="1045065779">
          <w:marLeft w:val="0"/>
          <w:marRight w:val="0"/>
          <w:marTop w:val="0"/>
          <w:marBottom w:val="0"/>
          <w:divBdr>
            <w:top w:val="none" w:sz="0" w:space="0" w:color="auto"/>
            <w:left w:val="none" w:sz="0" w:space="0" w:color="auto"/>
            <w:bottom w:val="none" w:sz="0" w:space="0" w:color="auto"/>
            <w:right w:val="none" w:sz="0" w:space="0" w:color="auto"/>
          </w:divBdr>
          <w:divsChild>
            <w:div w:id="1015351725">
              <w:marLeft w:val="0"/>
              <w:marRight w:val="0"/>
              <w:marTop w:val="0"/>
              <w:marBottom w:val="0"/>
              <w:divBdr>
                <w:top w:val="none" w:sz="0" w:space="0" w:color="auto"/>
                <w:left w:val="none" w:sz="0" w:space="0" w:color="auto"/>
                <w:bottom w:val="none" w:sz="0" w:space="0" w:color="auto"/>
                <w:right w:val="none" w:sz="0" w:space="0" w:color="auto"/>
              </w:divBdr>
            </w:div>
          </w:divsChild>
        </w:div>
        <w:div w:id="935820479">
          <w:marLeft w:val="0"/>
          <w:marRight w:val="0"/>
          <w:marTop w:val="0"/>
          <w:marBottom w:val="0"/>
          <w:divBdr>
            <w:top w:val="none" w:sz="0" w:space="0" w:color="auto"/>
            <w:left w:val="none" w:sz="0" w:space="0" w:color="auto"/>
            <w:bottom w:val="none" w:sz="0" w:space="0" w:color="auto"/>
            <w:right w:val="none" w:sz="0" w:space="0" w:color="auto"/>
          </w:divBdr>
          <w:divsChild>
            <w:div w:id="1826163661">
              <w:marLeft w:val="0"/>
              <w:marRight w:val="0"/>
              <w:marTop w:val="0"/>
              <w:marBottom w:val="0"/>
              <w:divBdr>
                <w:top w:val="none" w:sz="0" w:space="0" w:color="auto"/>
                <w:left w:val="none" w:sz="0" w:space="0" w:color="auto"/>
                <w:bottom w:val="none" w:sz="0" w:space="0" w:color="auto"/>
                <w:right w:val="none" w:sz="0" w:space="0" w:color="auto"/>
              </w:divBdr>
            </w:div>
          </w:divsChild>
        </w:div>
        <w:div w:id="1594587810">
          <w:marLeft w:val="0"/>
          <w:marRight w:val="0"/>
          <w:marTop w:val="0"/>
          <w:marBottom w:val="0"/>
          <w:divBdr>
            <w:top w:val="none" w:sz="0" w:space="0" w:color="auto"/>
            <w:left w:val="none" w:sz="0" w:space="0" w:color="auto"/>
            <w:bottom w:val="none" w:sz="0" w:space="0" w:color="auto"/>
            <w:right w:val="none" w:sz="0" w:space="0" w:color="auto"/>
          </w:divBdr>
          <w:divsChild>
            <w:div w:id="155808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464135">
      <w:bodyDiv w:val="1"/>
      <w:marLeft w:val="0"/>
      <w:marRight w:val="0"/>
      <w:marTop w:val="0"/>
      <w:marBottom w:val="0"/>
      <w:divBdr>
        <w:top w:val="none" w:sz="0" w:space="0" w:color="auto"/>
        <w:left w:val="none" w:sz="0" w:space="0" w:color="auto"/>
        <w:bottom w:val="none" w:sz="0" w:space="0" w:color="auto"/>
        <w:right w:val="none" w:sz="0" w:space="0" w:color="auto"/>
      </w:divBdr>
    </w:div>
    <w:div w:id="1681816152">
      <w:bodyDiv w:val="1"/>
      <w:marLeft w:val="0"/>
      <w:marRight w:val="0"/>
      <w:marTop w:val="0"/>
      <w:marBottom w:val="0"/>
      <w:divBdr>
        <w:top w:val="none" w:sz="0" w:space="0" w:color="auto"/>
        <w:left w:val="none" w:sz="0" w:space="0" w:color="auto"/>
        <w:bottom w:val="none" w:sz="0" w:space="0" w:color="auto"/>
        <w:right w:val="none" w:sz="0" w:space="0" w:color="auto"/>
      </w:divBdr>
    </w:div>
    <w:div w:id="1728993692">
      <w:bodyDiv w:val="1"/>
      <w:marLeft w:val="0"/>
      <w:marRight w:val="0"/>
      <w:marTop w:val="0"/>
      <w:marBottom w:val="0"/>
      <w:divBdr>
        <w:top w:val="none" w:sz="0" w:space="0" w:color="auto"/>
        <w:left w:val="none" w:sz="0" w:space="0" w:color="auto"/>
        <w:bottom w:val="none" w:sz="0" w:space="0" w:color="auto"/>
        <w:right w:val="none" w:sz="0" w:space="0" w:color="auto"/>
      </w:divBdr>
    </w:div>
    <w:div w:id="1774662902">
      <w:bodyDiv w:val="1"/>
      <w:marLeft w:val="0"/>
      <w:marRight w:val="0"/>
      <w:marTop w:val="0"/>
      <w:marBottom w:val="0"/>
      <w:divBdr>
        <w:top w:val="none" w:sz="0" w:space="0" w:color="auto"/>
        <w:left w:val="none" w:sz="0" w:space="0" w:color="auto"/>
        <w:bottom w:val="none" w:sz="0" w:space="0" w:color="auto"/>
        <w:right w:val="none" w:sz="0" w:space="0" w:color="auto"/>
      </w:divBdr>
    </w:div>
    <w:div w:id="1832983756">
      <w:bodyDiv w:val="1"/>
      <w:marLeft w:val="0"/>
      <w:marRight w:val="0"/>
      <w:marTop w:val="0"/>
      <w:marBottom w:val="0"/>
      <w:divBdr>
        <w:top w:val="none" w:sz="0" w:space="0" w:color="auto"/>
        <w:left w:val="none" w:sz="0" w:space="0" w:color="auto"/>
        <w:bottom w:val="none" w:sz="0" w:space="0" w:color="auto"/>
        <w:right w:val="none" w:sz="0" w:space="0" w:color="auto"/>
      </w:divBdr>
    </w:div>
    <w:div w:id="1944144689">
      <w:bodyDiv w:val="1"/>
      <w:marLeft w:val="0"/>
      <w:marRight w:val="0"/>
      <w:marTop w:val="0"/>
      <w:marBottom w:val="0"/>
      <w:divBdr>
        <w:top w:val="none" w:sz="0" w:space="0" w:color="auto"/>
        <w:left w:val="none" w:sz="0" w:space="0" w:color="auto"/>
        <w:bottom w:val="none" w:sz="0" w:space="0" w:color="auto"/>
        <w:right w:val="none" w:sz="0" w:space="0" w:color="auto"/>
      </w:divBdr>
    </w:div>
    <w:div w:id="2033459612">
      <w:bodyDiv w:val="1"/>
      <w:marLeft w:val="0"/>
      <w:marRight w:val="0"/>
      <w:marTop w:val="0"/>
      <w:marBottom w:val="0"/>
      <w:divBdr>
        <w:top w:val="none" w:sz="0" w:space="0" w:color="auto"/>
        <w:left w:val="none" w:sz="0" w:space="0" w:color="auto"/>
        <w:bottom w:val="none" w:sz="0" w:space="0" w:color="auto"/>
        <w:right w:val="none" w:sz="0" w:space="0" w:color="auto"/>
      </w:divBdr>
    </w:div>
    <w:div w:id="2046327555">
      <w:bodyDiv w:val="1"/>
      <w:marLeft w:val="0"/>
      <w:marRight w:val="0"/>
      <w:marTop w:val="0"/>
      <w:marBottom w:val="0"/>
      <w:divBdr>
        <w:top w:val="none" w:sz="0" w:space="0" w:color="auto"/>
        <w:left w:val="none" w:sz="0" w:space="0" w:color="auto"/>
        <w:bottom w:val="none" w:sz="0" w:space="0" w:color="auto"/>
        <w:right w:val="none" w:sz="0" w:space="0" w:color="auto"/>
      </w:divBdr>
    </w:div>
    <w:div w:id="2048262836">
      <w:bodyDiv w:val="1"/>
      <w:marLeft w:val="0"/>
      <w:marRight w:val="0"/>
      <w:marTop w:val="0"/>
      <w:marBottom w:val="0"/>
      <w:divBdr>
        <w:top w:val="none" w:sz="0" w:space="0" w:color="auto"/>
        <w:left w:val="none" w:sz="0" w:space="0" w:color="auto"/>
        <w:bottom w:val="none" w:sz="0" w:space="0" w:color="auto"/>
        <w:right w:val="none" w:sz="0" w:space="0" w:color="auto"/>
      </w:divBdr>
    </w:div>
    <w:div w:id="2070037334">
      <w:bodyDiv w:val="1"/>
      <w:marLeft w:val="0"/>
      <w:marRight w:val="0"/>
      <w:marTop w:val="0"/>
      <w:marBottom w:val="0"/>
      <w:divBdr>
        <w:top w:val="none" w:sz="0" w:space="0" w:color="auto"/>
        <w:left w:val="none" w:sz="0" w:space="0" w:color="auto"/>
        <w:bottom w:val="none" w:sz="0" w:space="0" w:color="auto"/>
        <w:right w:val="none" w:sz="0" w:space="0" w:color="auto"/>
      </w:divBdr>
    </w:div>
    <w:div w:id="2126339081">
      <w:bodyDiv w:val="1"/>
      <w:marLeft w:val="0"/>
      <w:marRight w:val="0"/>
      <w:marTop w:val="0"/>
      <w:marBottom w:val="0"/>
      <w:divBdr>
        <w:top w:val="none" w:sz="0" w:space="0" w:color="auto"/>
        <w:left w:val="none" w:sz="0" w:space="0" w:color="auto"/>
        <w:bottom w:val="none" w:sz="0" w:space="0" w:color="auto"/>
        <w:right w:val="none" w:sz="0" w:space="0" w:color="auto"/>
      </w:divBdr>
      <w:divsChild>
        <w:div w:id="704258803">
          <w:marLeft w:val="0"/>
          <w:marRight w:val="0"/>
          <w:marTop w:val="0"/>
          <w:marBottom w:val="0"/>
          <w:divBdr>
            <w:top w:val="none" w:sz="0" w:space="0" w:color="auto"/>
            <w:left w:val="none" w:sz="0" w:space="0" w:color="auto"/>
            <w:bottom w:val="none" w:sz="0" w:space="0" w:color="auto"/>
            <w:right w:val="none" w:sz="0" w:space="0" w:color="auto"/>
          </w:divBdr>
          <w:divsChild>
            <w:div w:id="810945244">
              <w:marLeft w:val="0"/>
              <w:marRight w:val="0"/>
              <w:marTop w:val="0"/>
              <w:marBottom w:val="0"/>
              <w:divBdr>
                <w:top w:val="none" w:sz="0" w:space="0" w:color="auto"/>
                <w:left w:val="none" w:sz="0" w:space="0" w:color="auto"/>
                <w:bottom w:val="none" w:sz="0" w:space="0" w:color="auto"/>
                <w:right w:val="none" w:sz="0" w:space="0" w:color="auto"/>
              </w:divBdr>
            </w:div>
            <w:div w:id="868028448">
              <w:marLeft w:val="0"/>
              <w:marRight w:val="0"/>
              <w:marTop w:val="0"/>
              <w:marBottom w:val="0"/>
              <w:divBdr>
                <w:top w:val="none" w:sz="0" w:space="0" w:color="auto"/>
                <w:left w:val="none" w:sz="0" w:space="0" w:color="auto"/>
                <w:bottom w:val="none" w:sz="0" w:space="0" w:color="auto"/>
                <w:right w:val="none" w:sz="0" w:space="0" w:color="auto"/>
              </w:divBdr>
            </w:div>
          </w:divsChild>
        </w:div>
        <w:div w:id="444034609">
          <w:marLeft w:val="0"/>
          <w:marRight w:val="0"/>
          <w:marTop w:val="0"/>
          <w:marBottom w:val="0"/>
          <w:divBdr>
            <w:top w:val="none" w:sz="0" w:space="0" w:color="auto"/>
            <w:left w:val="none" w:sz="0" w:space="0" w:color="auto"/>
            <w:bottom w:val="none" w:sz="0" w:space="0" w:color="auto"/>
            <w:right w:val="none" w:sz="0" w:space="0" w:color="auto"/>
          </w:divBdr>
          <w:divsChild>
            <w:div w:id="1255360506">
              <w:marLeft w:val="0"/>
              <w:marRight w:val="0"/>
              <w:marTop w:val="0"/>
              <w:marBottom w:val="0"/>
              <w:divBdr>
                <w:top w:val="none" w:sz="0" w:space="0" w:color="auto"/>
                <w:left w:val="none" w:sz="0" w:space="0" w:color="auto"/>
                <w:bottom w:val="none" w:sz="0" w:space="0" w:color="auto"/>
                <w:right w:val="none" w:sz="0" w:space="0" w:color="auto"/>
              </w:divBdr>
            </w:div>
            <w:div w:id="1394233987">
              <w:marLeft w:val="0"/>
              <w:marRight w:val="0"/>
              <w:marTop w:val="0"/>
              <w:marBottom w:val="0"/>
              <w:divBdr>
                <w:top w:val="none" w:sz="0" w:space="0" w:color="auto"/>
                <w:left w:val="none" w:sz="0" w:space="0" w:color="auto"/>
                <w:bottom w:val="none" w:sz="0" w:space="0" w:color="auto"/>
                <w:right w:val="none" w:sz="0" w:space="0" w:color="auto"/>
              </w:divBdr>
            </w:div>
          </w:divsChild>
        </w:div>
        <w:div w:id="1113553389">
          <w:marLeft w:val="0"/>
          <w:marRight w:val="0"/>
          <w:marTop w:val="0"/>
          <w:marBottom w:val="0"/>
          <w:divBdr>
            <w:top w:val="none" w:sz="0" w:space="0" w:color="auto"/>
            <w:left w:val="none" w:sz="0" w:space="0" w:color="auto"/>
            <w:bottom w:val="none" w:sz="0" w:space="0" w:color="auto"/>
            <w:right w:val="none" w:sz="0" w:space="0" w:color="auto"/>
          </w:divBdr>
          <w:divsChild>
            <w:div w:id="2097432950">
              <w:marLeft w:val="0"/>
              <w:marRight w:val="0"/>
              <w:marTop w:val="0"/>
              <w:marBottom w:val="0"/>
              <w:divBdr>
                <w:top w:val="none" w:sz="0" w:space="0" w:color="auto"/>
                <w:left w:val="none" w:sz="0" w:space="0" w:color="auto"/>
                <w:bottom w:val="none" w:sz="0" w:space="0" w:color="auto"/>
                <w:right w:val="none" w:sz="0" w:space="0" w:color="auto"/>
              </w:divBdr>
            </w:div>
          </w:divsChild>
        </w:div>
        <w:div w:id="61409537">
          <w:marLeft w:val="0"/>
          <w:marRight w:val="0"/>
          <w:marTop w:val="0"/>
          <w:marBottom w:val="0"/>
          <w:divBdr>
            <w:top w:val="none" w:sz="0" w:space="0" w:color="auto"/>
            <w:left w:val="none" w:sz="0" w:space="0" w:color="auto"/>
            <w:bottom w:val="none" w:sz="0" w:space="0" w:color="auto"/>
            <w:right w:val="none" w:sz="0" w:space="0" w:color="auto"/>
          </w:divBdr>
          <w:divsChild>
            <w:div w:id="784471702">
              <w:marLeft w:val="0"/>
              <w:marRight w:val="0"/>
              <w:marTop w:val="0"/>
              <w:marBottom w:val="0"/>
              <w:divBdr>
                <w:top w:val="none" w:sz="0" w:space="0" w:color="auto"/>
                <w:left w:val="none" w:sz="0" w:space="0" w:color="auto"/>
                <w:bottom w:val="none" w:sz="0" w:space="0" w:color="auto"/>
                <w:right w:val="none" w:sz="0" w:space="0" w:color="auto"/>
              </w:divBdr>
            </w:div>
          </w:divsChild>
        </w:div>
        <w:div w:id="897938140">
          <w:marLeft w:val="0"/>
          <w:marRight w:val="0"/>
          <w:marTop w:val="0"/>
          <w:marBottom w:val="0"/>
          <w:divBdr>
            <w:top w:val="none" w:sz="0" w:space="0" w:color="auto"/>
            <w:left w:val="none" w:sz="0" w:space="0" w:color="auto"/>
            <w:bottom w:val="none" w:sz="0" w:space="0" w:color="auto"/>
            <w:right w:val="none" w:sz="0" w:space="0" w:color="auto"/>
          </w:divBdr>
          <w:divsChild>
            <w:div w:id="1756128698">
              <w:marLeft w:val="0"/>
              <w:marRight w:val="0"/>
              <w:marTop w:val="0"/>
              <w:marBottom w:val="0"/>
              <w:divBdr>
                <w:top w:val="none" w:sz="0" w:space="0" w:color="auto"/>
                <w:left w:val="none" w:sz="0" w:space="0" w:color="auto"/>
                <w:bottom w:val="none" w:sz="0" w:space="0" w:color="auto"/>
                <w:right w:val="none" w:sz="0" w:space="0" w:color="auto"/>
              </w:divBdr>
            </w:div>
          </w:divsChild>
        </w:div>
        <w:div w:id="805195553">
          <w:marLeft w:val="0"/>
          <w:marRight w:val="0"/>
          <w:marTop w:val="0"/>
          <w:marBottom w:val="0"/>
          <w:divBdr>
            <w:top w:val="none" w:sz="0" w:space="0" w:color="auto"/>
            <w:left w:val="none" w:sz="0" w:space="0" w:color="auto"/>
            <w:bottom w:val="none" w:sz="0" w:space="0" w:color="auto"/>
            <w:right w:val="none" w:sz="0" w:space="0" w:color="auto"/>
          </w:divBdr>
          <w:divsChild>
            <w:div w:id="267082795">
              <w:marLeft w:val="0"/>
              <w:marRight w:val="0"/>
              <w:marTop w:val="0"/>
              <w:marBottom w:val="0"/>
              <w:divBdr>
                <w:top w:val="none" w:sz="0" w:space="0" w:color="auto"/>
                <w:left w:val="none" w:sz="0" w:space="0" w:color="auto"/>
                <w:bottom w:val="none" w:sz="0" w:space="0" w:color="auto"/>
                <w:right w:val="none" w:sz="0" w:space="0" w:color="auto"/>
              </w:divBdr>
            </w:div>
            <w:div w:id="287443036">
              <w:marLeft w:val="0"/>
              <w:marRight w:val="0"/>
              <w:marTop w:val="0"/>
              <w:marBottom w:val="0"/>
              <w:divBdr>
                <w:top w:val="none" w:sz="0" w:space="0" w:color="auto"/>
                <w:left w:val="none" w:sz="0" w:space="0" w:color="auto"/>
                <w:bottom w:val="none" w:sz="0" w:space="0" w:color="auto"/>
                <w:right w:val="none" w:sz="0" w:space="0" w:color="auto"/>
              </w:divBdr>
            </w:div>
          </w:divsChild>
        </w:div>
        <w:div w:id="1673337782">
          <w:marLeft w:val="0"/>
          <w:marRight w:val="0"/>
          <w:marTop w:val="0"/>
          <w:marBottom w:val="0"/>
          <w:divBdr>
            <w:top w:val="none" w:sz="0" w:space="0" w:color="auto"/>
            <w:left w:val="none" w:sz="0" w:space="0" w:color="auto"/>
            <w:bottom w:val="none" w:sz="0" w:space="0" w:color="auto"/>
            <w:right w:val="none" w:sz="0" w:space="0" w:color="auto"/>
          </w:divBdr>
          <w:divsChild>
            <w:div w:id="1372727758">
              <w:marLeft w:val="0"/>
              <w:marRight w:val="0"/>
              <w:marTop w:val="0"/>
              <w:marBottom w:val="0"/>
              <w:divBdr>
                <w:top w:val="none" w:sz="0" w:space="0" w:color="auto"/>
                <w:left w:val="none" w:sz="0" w:space="0" w:color="auto"/>
                <w:bottom w:val="none" w:sz="0" w:space="0" w:color="auto"/>
                <w:right w:val="none" w:sz="0" w:space="0" w:color="auto"/>
              </w:divBdr>
            </w:div>
            <w:div w:id="1683046316">
              <w:marLeft w:val="0"/>
              <w:marRight w:val="0"/>
              <w:marTop w:val="0"/>
              <w:marBottom w:val="0"/>
              <w:divBdr>
                <w:top w:val="none" w:sz="0" w:space="0" w:color="auto"/>
                <w:left w:val="none" w:sz="0" w:space="0" w:color="auto"/>
                <w:bottom w:val="none" w:sz="0" w:space="0" w:color="auto"/>
                <w:right w:val="none" w:sz="0" w:space="0" w:color="auto"/>
              </w:divBdr>
            </w:div>
            <w:div w:id="1356348192">
              <w:marLeft w:val="0"/>
              <w:marRight w:val="0"/>
              <w:marTop w:val="0"/>
              <w:marBottom w:val="0"/>
              <w:divBdr>
                <w:top w:val="none" w:sz="0" w:space="0" w:color="auto"/>
                <w:left w:val="none" w:sz="0" w:space="0" w:color="auto"/>
                <w:bottom w:val="none" w:sz="0" w:space="0" w:color="auto"/>
                <w:right w:val="none" w:sz="0" w:space="0" w:color="auto"/>
              </w:divBdr>
            </w:div>
            <w:div w:id="1691447700">
              <w:marLeft w:val="0"/>
              <w:marRight w:val="0"/>
              <w:marTop w:val="0"/>
              <w:marBottom w:val="0"/>
              <w:divBdr>
                <w:top w:val="none" w:sz="0" w:space="0" w:color="auto"/>
                <w:left w:val="none" w:sz="0" w:space="0" w:color="auto"/>
                <w:bottom w:val="none" w:sz="0" w:space="0" w:color="auto"/>
                <w:right w:val="none" w:sz="0" w:space="0" w:color="auto"/>
              </w:divBdr>
            </w:div>
            <w:div w:id="1982424040">
              <w:marLeft w:val="0"/>
              <w:marRight w:val="0"/>
              <w:marTop w:val="0"/>
              <w:marBottom w:val="0"/>
              <w:divBdr>
                <w:top w:val="none" w:sz="0" w:space="0" w:color="auto"/>
                <w:left w:val="none" w:sz="0" w:space="0" w:color="auto"/>
                <w:bottom w:val="none" w:sz="0" w:space="0" w:color="auto"/>
                <w:right w:val="none" w:sz="0" w:space="0" w:color="auto"/>
              </w:divBdr>
            </w:div>
          </w:divsChild>
        </w:div>
        <w:div w:id="963074843">
          <w:marLeft w:val="0"/>
          <w:marRight w:val="0"/>
          <w:marTop w:val="0"/>
          <w:marBottom w:val="0"/>
          <w:divBdr>
            <w:top w:val="none" w:sz="0" w:space="0" w:color="auto"/>
            <w:left w:val="none" w:sz="0" w:space="0" w:color="auto"/>
            <w:bottom w:val="none" w:sz="0" w:space="0" w:color="auto"/>
            <w:right w:val="none" w:sz="0" w:space="0" w:color="auto"/>
          </w:divBdr>
          <w:divsChild>
            <w:div w:id="822546144">
              <w:marLeft w:val="0"/>
              <w:marRight w:val="0"/>
              <w:marTop w:val="0"/>
              <w:marBottom w:val="0"/>
              <w:divBdr>
                <w:top w:val="none" w:sz="0" w:space="0" w:color="auto"/>
                <w:left w:val="none" w:sz="0" w:space="0" w:color="auto"/>
                <w:bottom w:val="none" w:sz="0" w:space="0" w:color="auto"/>
                <w:right w:val="none" w:sz="0" w:space="0" w:color="auto"/>
              </w:divBdr>
            </w:div>
            <w:div w:id="1089619852">
              <w:marLeft w:val="0"/>
              <w:marRight w:val="0"/>
              <w:marTop w:val="0"/>
              <w:marBottom w:val="0"/>
              <w:divBdr>
                <w:top w:val="none" w:sz="0" w:space="0" w:color="auto"/>
                <w:left w:val="none" w:sz="0" w:space="0" w:color="auto"/>
                <w:bottom w:val="none" w:sz="0" w:space="0" w:color="auto"/>
                <w:right w:val="none" w:sz="0" w:space="0" w:color="auto"/>
              </w:divBdr>
            </w:div>
            <w:div w:id="1586762831">
              <w:marLeft w:val="0"/>
              <w:marRight w:val="0"/>
              <w:marTop w:val="0"/>
              <w:marBottom w:val="0"/>
              <w:divBdr>
                <w:top w:val="none" w:sz="0" w:space="0" w:color="auto"/>
                <w:left w:val="none" w:sz="0" w:space="0" w:color="auto"/>
                <w:bottom w:val="none" w:sz="0" w:space="0" w:color="auto"/>
                <w:right w:val="none" w:sz="0" w:space="0" w:color="auto"/>
              </w:divBdr>
            </w:div>
          </w:divsChild>
        </w:div>
        <w:div w:id="880827223">
          <w:marLeft w:val="0"/>
          <w:marRight w:val="0"/>
          <w:marTop w:val="0"/>
          <w:marBottom w:val="0"/>
          <w:divBdr>
            <w:top w:val="none" w:sz="0" w:space="0" w:color="auto"/>
            <w:left w:val="none" w:sz="0" w:space="0" w:color="auto"/>
            <w:bottom w:val="none" w:sz="0" w:space="0" w:color="auto"/>
            <w:right w:val="none" w:sz="0" w:space="0" w:color="auto"/>
          </w:divBdr>
          <w:divsChild>
            <w:div w:id="944656854">
              <w:marLeft w:val="0"/>
              <w:marRight w:val="0"/>
              <w:marTop w:val="0"/>
              <w:marBottom w:val="0"/>
              <w:divBdr>
                <w:top w:val="none" w:sz="0" w:space="0" w:color="auto"/>
                <w:left w:val="none" w:sz="0" w:space="0" w:color="auto"/>
                <w:bottom w:val="none" w:sz="0" w:space="0" w:color="auto"/>
                <w:right w:val="none" w:sz="0" w:space="0" w:color="auto"/>
              </w:divBdr>
            </w:div>
            <w:div w:id="625744936">
              <w:marLeft w:val="0"/>
              <w:marRight w:val="0"/>
              <w:marTop w:val="0"/>
              <w:marBottom w:val="0"/>
              <w:divBdr>
                <w:top w:val="none" w:sz="0" w:space="0" w:color="auto"/>
                <w:left w:val="none" w:sz="0" w:space="0" w:color="auto"/>
                <w:bottom w:val="none" w:sz="0" w:space="0" w:color="auto"/>
                <w:right w:val="none" w:sz="0" w:space="0" w:color="auto"/>
              </w:divBdr>
            </w:div>
          </w:divsChild>
        </w:div>
        <w:div w:id="934745639">
          <w:marLeft w:val="0"/>
          <w:marRight w:val="0"/>
          <w:marTop w:val="0"/>
          <w:marBottom w:val="0"/>
          <w:divBdr>
            <w:top w:val="none" w:sz="0" w:space="0" w:color="auto"/>
            <w:left w:val="none" w:sz="0" w:space="0" w:color="auto"/>
            <w:bottom w:val="none" w:sz="0" w:space="0" w:color="auto"/>
            <w:right w:val="none" w:sz="0" w:space="0" w:color="auto"/>
          </w:divBdr>
          <w:divsChild>
            <w:div w:id="918290800">
              <w:marLeft w:val="0"/>
              <w:marRight w:val="0"/>
              <w:marTop w:val="0"/>
              <w:marBottom w:val="0"/>
              <w:divBdr>
                <w:top w:val="none" w:sz="0" w:space="0" w:color="auto"/>
                <w:left w:val="none" w:sz="0" w:space="0" w:color="auto"/>
                <w:bottom w:val="none" w:sz="0" w:space="0" w:color="auto"/>
                <w:right w:val="none" w:sz="0" w:space="0" w:color="auto"/>
              </w:divBdr>
            </w:div>
          </w:divsChild>
        </w:div>
        <w:div w:id="1515531691">
          <w:marLeft w:val="0"/>
          <w:marRight w:val="0"/>
          <w:marTop w:val="0"/>
          <w:marBottom w:val="0"/>
          <w:divBdr>
            <w:top w:val="none" w:sz="0" w:space="0" w:color="auto"/>
            <w:left w:val="none" w:sz="0" w:space="0" w:color="auto"/>
            <w:bottom w:val="none" w:sz="0" w:space="0" w:color="auto"/>
            <w:right w:val="none" w:sz="0" w:space="0" w:color="auto"/>
          </w:divBdr>
          <w:divsChild>
            <w:div w:id="1918250404">
              <w:marLeft w:val="0"/>
              <w:marRight w:val="0"/>
              <w:marTop w:val="0"/>
              <w:marBottom w:val="0"/>
              <w:divBdr>
                <w:top w:val="none" w:sz="0" w:space="0" w:color="auto"/>
                <w:left w:val="none" w:sz="0" w:space="0" w:color="auto"/>
                <w:bottom w:val="none" w:sz="0" w:space="0" w:color="auto"/>
                <w:right w:val="none" w:sz="0" w:space="0" w:color="auto"/>
              </w:divBdr>
            </w:div>
            <w:div w:id="2103720219">
              <w:marLeft w:val="0"/>
              <w:marRight w:val="0"/>
              <w:marTop w:val="0"/>
              <w:marBottom w:val="0"/>
              <w:divBdr>
                <w:top w:val="none" w:sz="0" w:space="0" w:color="auto"/>
                <w:left w:val="none" w:sz="0" w:space="0" w:color="auto"/>
                <w:bottom w:val="none" w:sz="0" w:space="0" w:color="auto"/>
                <w:right w:val="none" w:sz="0" w:space="0" w:color="auto"/>
              </w:divBdr>
            </w:div>
            <w:div w:id="1794903261">
              <w:marLeft w:val="0"/>
              <w:marRight w:val="0"/>
              <w:marTop w:val="0"/>
              <w:marBottom w:val="0"/>
              <w:divBdr>
                <w:top w:val="none" w:sz="0" w:space="0" w:color="auto"/>
                <w:left w:val="none" w:sz="0" w:space="0" w:color="auto"/>
                <w:bottom w:val="none" w:sz="0" w:space="0" w:color="auto"/>
                <w:right w:val="none" w:sz="0" w:space="0" w:color="auto"/>
              </w:divBdr>
            </w:div>
            <w:div w:id="79572651">
              <w:marLeft w:val="0"/>
              <w:marRight w:val="0"/>
              <w:marTop w:val="0"/>
              <w:marBottom w:val="0"/>
              <w:divBdr>
                <w:top w:val="none" w:sz="0" w:space="0" w:color="auto"/>
                <w:left w:val="none" w:sz="0" w:space="0" w:color="auto"/>
                <w:bottom w:val="none" w:sz="0" w:space="0" w:color="auto"/>
                <w:right w:val="none" w:sz="0" w:space="0" w:color="auto"/>
              </w:divBdr>
            </w:div>
          </w:divsChild>
        </w:div>
        <w:div w:id="1051460399">
          <w:marLeft w:val="0"/>
          <w:marRight w:val="0"/>
          <w:marTop w:val="0"/>
          <w:marBottom w:val="0"/>
          <w:divBdr>
            <w:top w:val="none" w:sz="0" w:space="0" w:color="auto"/>
            <w:left w:val="none" w:sz="0" w:space="0" w:color="auto"/>
            <w:bottom w:val="none" w:sz="0" w:space="0" w:color="auto"/>
            <w:right w:val="none" w:sz="0" w:space="0" w:color="auto"/>
          </w:divBdr>
          <w:divsChild>
            <w:div w:id="434642554">
              <w:marLeft w:val="0"/>
              <w:marRight w:val="0"/>
              <w:marTop w:val="0"/>
              <w:marBottom w:val="0"/>
              <w:divBdr>
                <w:top w:val="none" w:sz="0" w:space="0" w:color="auto"/>
                <w:left w:val="none" w:sz="0" w:space="0" w:color="auto"/>
                <w:bottom w:val="none" w:sz="0" w:space="0" w:color="auto"/>
                <w:right w:val="none" w:sz="0" w:space="0" w:color="auto"/>
              </w:divBdr>
            </w:div>
            <w:div w:id="1202330447">
              <w:marLeft w:val="0"/>
              <w:marRight w:val="0"/>
              <w:marTop w:val="0"/>
              <w:marBottom w:val="0"/>
              <w:divBdr>
                <w:top w:val="none" w:sz="0" w:space="0" w:color="auto"/>
                <w:left w:val="none" w:sz="0" w:space="0" w:color="auto"/>
                <w:bottom w:val="none" w:sz="0" w:space="0" w:color="auto"/>
                <w:right w:val="none" w:sz="0" w:space="0" w:color="auto"/>
              </w:divBdr>
            </w:div>
          </w:divsChild>
        </w:div>
        <w:div w:id="532500883">
          <w:marLeft w:val="0"/>
          <w:marRight w:val="0"/>
          <w:marTop w:val="0"/>
          <w:marBottom w:val="0"/>
          <w:divBdr>
            <w:top w:val="none" w:sz="0" w:space="0" w:color="auto"/>
            <w:left w:val="none" w:sz="0" w:space="0" w:color="auto"/>
            <w:bottom w:val="none" w:sz="0" w:space="0" w:color="auto"/>
            <w:right w:val="none" w:sz="0" w:space="0" w:color="auto"/>
          </w:divBdr>
          <w:divsChild>
            <w:div w:id="445348954">
              <w:marLeft w:val="0"/>
              <w:marRight w:val="0"/>
              <w:marTop w:val="0"/>
              <w:marBottom w:val="0"/>
              <w:divBdr>
                <w:top w:val="none" w:sz="0" w:space="0" w:color="auto"/>
                <w:left w:val="none" w:sz="0" w:space="0" w:color="auto"/>
                <w:bottom w:val="none" w:sz="0" w:space="0" w:color="auto"/>
                <w:right w:val="none" w:sz="0" w:space="0" w:color="auto"/>
              </w:divBdr>
            </w:div>
            <w:div w:id="1174613076">
              <w:marLeft w:val="0"/>
              <w:marRight w:val="0"/>
              <w:marTop w:val="0"/>
              <w:marBottom w:val="0"/>
              <w:divBdr>
                <w:top w:val="none" w:sz="0" w:space="0" w:color="auto"/>
                <w:left w:val="none" w:sz="0" w:space="0" w:color="auto"/>
                <w:bottom w:val="none" w:sz="0" w:space="0" w:color="auto"/>
                <w:right w:val="none" w:sz="0" w:space="0" w:color="auto"/>
              </w:divBdr>
            </w:div>
          </w:divsChild>
        </w:div>
        <w:div w:id="1402678399">
          <w:marLeft w:val="0"/>
          <w:marRight w:val="0"/>
          <w:marTop w:val="0"/>
          <w:marBottom w:val="0"/>
          <w:divBdr>
            <w:top w:val="none" w:sz="0" w:space="0" w:color="auto"/>
            <w:left w:val="none" w:sz="0" w:space="0" w:color="auto"/>
            <w:bottom w:val="none" w:sz="0" w:space="0" w:color="auto"/>
            <w:right w:val="none" w:sz="0" w:space="0" w:color="auto"/>
          </w:divBdr>
          <w:divsChild>
            <w:div w:id="441190086">
              <w:marLeft w:val="0"/>
              <w:marRight w:val="0"/>
              <w:marTop w:val="0"/>
              <w:marBottom w:val="0"/>
              <w:divBdr>
                <w:top w:val="none" w:sz="0" w:space="0" w:color="auto"/>
                <w:left w:val="none" w:sz="0" w:space="0" w:color="auto"/>
                <w:bottom w:val="none" w:sz="0" w:space="0" w:color="auto"/>
                <w:right w:val="none" w:sz="0" w:space="0" w:color="auto"/>
              </w:divBdr>
            </w:div>
          </w:divsChild>
        </w:div>
        <w:div w:id="1943535887">
          <w:marLeft w:val="0"/>
          <w:marRight w:val="0"/>
          <w:marTop w:val="0"/>
          <w:marBottom w:val="0"/>
          <w:divBdr>
            <w:top w:val="none" w:sz="0" w:space="0" w:color="auto"/>
            <w:left w:val="none" w:sz="0" w:space="0" w:color="auto"/>
            <w:bottom w:val="none" w:sz="0" w:space="0" w:color="auto"/>
            <w:right w:val="none" w:sz="0" w:space="0" w:color="auto"/>
          </w:divBdr>
          <w:divsChild>
            <w:div w:id="507870486">
              <w:marLeft w:val="0"/>
              <w:marRight w:val="0"/>
              <w:marTop w:val="0"/>
              <w:marBottom w:val="0"/>
              <w:divBdr>
                <w:top w:val="none" w:sz="0" w:space="0" w:color="auto"/>
                <w:left w:val="none" w:sz="0" w:space="0" w:color="auto"/>
                <w:bottom w:val="none" w:sz="0" w:space="0" w:color="auto"/>
                <w:right w:val="none" w:sz="0" w:space="0" w:color="auto"/>
              </w:divBdr>
            </w:div>
          </w:divsChild>
        </w:div>
        <w:div w:id="366563718">
          <w:marLeft w:val="0"/>
          <w:marRight w:val="0"/>
          <w:marTop w:val="0"/>
          <w:marBottom w:val="0"/>
          <w:divBdr>
            <w:top w:val="none" w:sz="0" w:space="0" w:color="auto"/>
            <w:left w:val="none" w:sz="0" w:space="0" w:color="auto"/>
            <w:bottom w:val="none" w:sz="0" w:space="0" w:color="auto"/>
            <w:right w:val="none" w:sz="0" w:space="0" w:color="auto"/>
          </w:divBdr>
          <w:divsChild>
            <w:div w:id="344089987">
              <w:marLeft w:val="0"/>
              <w:marRight w:val="0"/>
              <w:marTop w:val="0"/>
              <w:marBottom w:val="0"/>
              <w:divBdr>
                <w:top w:val="none" w:sz="0" w:space="0" w:color="auto"/>
                <w:left w:val="none" w:sz="0" w:space="0" w:color="auto"/>
                <w:bottom w:val="none" w:sz="0" w:space="0" w:color="auto"/>
                <w:right w:val="none" w:sz="0" w:space="0" w:color="auto"/>
              </w:divBdr>
            </w:div>
            <w:div w:id="1886678568">
              <w:marLeft w:val="0"/>
              <w:marRight w:val="0"/>
              <w:marTop w:val="0"/>
              <w:marBottom w:val="0"/>
              <w:divBdr>
                <w:top w:val="none" w:sz="0" w:space="0" w:color="auto"/>
                <w:left w:val="none" w:sz="0" w:space="0" w:color="auto"/>
                <w:bottom w:val="none" w:sz="0" w:space="0" w:color="auto"/>
                <w:right w:val="none" w:sz="0" w:space="0" w:color="auto"/>
              </w:divBdr>
            </w:div>
            <w:div w:id="606354386">
              <w:marLeft w:val="0"/>
              <w:marRight w:val="0"/>
              <w:marTop w:val="0"/>
              <w:marBottom w:val="0"/>
              <w:divBdr>
                <w:top w:val="none" w:sz="0" w:space="0" w:color="auto"/>
                <w:left w:val="none" w:sz="0" w:space="0" w:color="auto"/>
                <w:bottom w:val="none" w:sz="0" w:space="0" w:color="auto"/>
                <w:right w:val="none" w:sz="0" w:space="0" w:color="auto"/>
              </w:divBdr>
            </w:div>
            <w:div w:id="305672718">
              <w:marLeft w:val="0"/>
              <w:marRight w:val="0"/>
              <w:marTop w:val="0"/>
              <w:marBottom w:val="0"/>
              <w:divBdr>
                <w:top w:val="none" w:sz="0" w:space="0" w:color="auto"/>
                <w:left w:val="none" w:sz="0" w:space="0" w:color="auto"/>
                <w:bottom w:val="none" w:sz="0" w:space="0" w:color="auto"/>
                <w:right w:val="none" w:sz="0" w:space="0" w:color="auto"/>
              </w:divBdr>
            </w:div>
            <w:div w:id="1732190181">
              <w:marLeft w:val="0"/>
              <w:marRight w:val="0"/>
              <w:marTop w:val="0"/>
              <w:marBottom w:val="0"/>
              <w:divBdr>
                <w:top w:val="none" w:sz="0" w:space="0" w:color="auto"/>
                <w:left w:val="none" w:sz="0" w:space="0" w:color="auto"/>
                <w:bottom w:val="none" w:sz="0" w:space="0" w:color="auto"/>
                <w:right w:val="none" w:sz="0" w:space="0" w:color="auto"/>
              </w:divBdr>
            </w:div>
            <w:div w:id="872423217">
              <w:marLeft w:val="0"/>
              <w:marRight w:val="0"/>
              <w:marTop w:val="0"/>
              <w:marBottom w:val="0"/>
              <w:divBdr>
                <w:top w:val="none" w:sz="0" w:space="0" w:color="auto"/>
                <w:left w:val="none" w:sz="0" w:space="0" w:color="auto"/>
                <w:bottom w:val="none" w:sz="0" w:space="0" w:color="auto"/>
                <w:right w:val="none" w:sz="0" w:space="0" w:color="auto"/>
              </w:divBdr>
            </w:div>
            <w:div w:id="92242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dx.doi.org/10.15649/cuidarte.v8i1.351" TargetMode="External"/><Relationship Id="rId39" Type="http://schemas.openxmlformats.org/officeDocument/2006/relationships/hyperlink" Target="https://uddcl-my.sharepoint.com/:f:/r/personal/jo_mendozam_udd_cl/Documents/CONSENTIMIENTOS%20INFORMADOS?csf=1&amp;web=1&amp;e=TeMEYR" TargetMode="External"/><Relationship Id="rId21" Type="http://schemas.openxmlformats.org/officeDocument/2006/relationships/hyperlink" Target="https://doi.org/10.30827/profesorado.v21i2.10329" TargetMode="External"/><Relationship Id="rId34" Type="http://schemas.openxmlformats.org/officeDocument/2006/relationships/hyperlink" Target="https://doi.org/10.29333/iji.2022.1527a" TargetMode="External"/><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s://doi.org/10.35362/rie3512871" TargetMode="External"/><Relationship Id="rId29" Type="http://schemas.openxmlformats.org/officeDocument/2006/relationships/hyperlink" Target="https://www.revistas.una.ac.cr/index.php/EDUCARE/article/%20view/12615/2281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doi.org/10.1016/J.PE.2015.10.004" TargetMode="External"/><Relationship Id="rId32" Type="http://schemas.openxmlformats.org/officeDocument/2006/relationships/hyperlink" Target="https://ie.ort.edu.uy/innovaportal/file/48902/1/trabajo-colaborativo-y-nuevos-escenarios-denise-vaillant.pdf" TargetMode="External"/><Relationship Id="rId37" Type="http://schemas.openxmlformats.org/officeDocument/2006/relationships/footer" Target="footer2.xml"/><Relationship Id="rId40"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dx.doi.org/10.5027/psicoperspectivas-Vol14-Issue3-fulltext-626" TargetMode="External"/><Relationship Id="rId28" Type="http://schemas.openxmlformats.org/officeDocument/2006/relationships/hyperlink" Target="http://www.redalyc.org/articulo.oa?id=13211178006" TargetMode="External"/><Relationship Id="rId36"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doi.org/10.17081/eduhum.19.33.2648" TargetMode="External"/><Relationship Id="rId31" Type="http://schemas.openxmlformats.org/officeDocument/2006/relationships/hyperlink" Target="https://www.redalyc.org/pdf/4030/403041712003.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www.cpeip.cl/wp-content/uploads/2019/03/trabajo-colaborativo_marzo2019.pdf" TargetMode="External"/><Relationship Id="rId27" Type="http://schemas.openxmlformats.org/officeDocument/2006/relationships/hyperlink" Target="https://doi.org/10.24320/redie.2018.20.1.1347" TargetMode="External"/><Relationship Id="rId30" Type="http://schemas.openxmlformats.org/officeDocument/2006/relationships/hyperlink" Target="https://doi.org/10.1590/S1678-4634202046219544" TargetMode="External"/><Relationship Id="rId35" Type="http://schemas.openxmlformats.org/officeDocument/2006/relationships/hyperlink" Target="https://revistas.uptc.edu.co/index.php/educacion_y_ciencia/article/view/10066%20/8341" TargetMode="External"/><Relationship Id="rId43" Type="http://schemas.microsoft.com/office/2020/10/relationships/intelligence" Target="intelligence2.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doi.org/10.5209/RCED.51722" TargetMode="External"/><Relationship Id="rId33" Type="http://schemas.openxmlformats.org/officeDocument/2006/relationships/hyperlink" Target="https://doi.org/10.1080/02602938.2017.14123969" TargetMode="External"/><Relationship Id="rId38" Type="http://schemas.openxmlformats.org/officeDocument/2006/relationships/image" Target="media/image1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TEfaiAHZ6Fs3X/E/BP/RJMqCTw==">AMUW2mWMqnC5yuLtd1tWT2rhHcpcFulMkyg0PeXQRSmW0R8PK285muIka0u/4Aq2FHLXhBU+lVIsW0pLYgo0yK0MhlFusN5J9J4kbqWZ8q9U34VIolLgtwQ=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0FDF9F5-E863-D249-BD78-1BA0A7ECE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842</TotalTime>
  <Pages>78</Pages>
  <Words>19913</Words>
  <Characters>109525</Characters>
  <Application>Microsoft Office Word</Application>
  <DocSecurity>0</DocSecurity>
  <Lines>912</Lines>
  <Paragraphs>258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Gloria Vargas</dc:creator>
  <cp:lastModifiedBy>Microsoft Office User</cp:lastModifiedBy>
  <cp:revision>25</cp:revision>
  <cp:lastPrinted>2023-08-16T22:09:00Z</cp:lastPrinted>
  <dcterms:created xsi:type="dcterms:W3CDTF">2024-03-31T20:13:00Z</dcterms:created>
  <dcterms:modified xsi:type="dcterms:W3CDTF">2024-08-02T18:34:00Z</dcterms:modified>
</cp:coreProperties>
</file>