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BFFEB" w14:textId="4E3AC1A0" w:rsidR="0042076A" w:rsidRDefault="0042076A"/>
    <w:p w14:paraId="282E1551" w14:textId="38A5EA5E" w:rsidR="2C67FFB9" w:rsidRDefault="00A46784" w:rsidP="2C67FFB9">
      <w:r>
        <w:rPr>
          <w:noProof/>
        </w:rPr>
        <mc:AlternateContent>
          <mc:Choice Requires="wpg">
            <w:drawing>
              <wp:inline distT="0" distB="0" distL="0" distR="0" wp14:anchorId="1DB6767C" wp14:editId="1A88B1C1">
                <wp:extent cx="1430988" cy="443753"/>
                <wp:effectExtent l="0" t="0" r="4445" b="1270"/>
                <wp:docPr id="433" name="Group 433"/>
                <wp:cNvGraphicFramePr/>
                <a:graphic xmlns:a="http://schemas.openxmlformats.org/drawingml/2006/main">
                  <a:graphicData uri="http://schemas.microsoft.com/office/word/2010/wordprocessingGroup">
                    <wpg:wgp>
                      <wpg:cNvGrpSpPr/>
                      <wpg:grpSpPr>
                        <a:xfrm>
                          <a:off x="0" y="0"/>
                          <a:ext cx="1430988" cy="443753"/>
                          <a:chOff x="0" y="0"/>
                          <a:chExt cx="7997330" cy="2536298"/>
                        </a:xfrm>
                      </wpg:grpSpPr>
                      <wps:wsp>
                        <wps:cNvPr id="6" name="Shape 6"/>
                        <wps:cNvSpPr/>
                        <wps:spPr>
                          <a:xfrm>
                            <a:off x="969594" y="1606925"/>
                            <a:ext cx="335585" cy="374891"/>
                          </a:xfrm>
                          <a:custGeom>
                            <a:avLst/>
                            <a:gdLst/>
                            <a:ahLst/>
                            <a:cxnLst/>
                            <a:rect l="0" t="0" r="0" b="0"/>
                            <a:pathLst>
                              <a:path w="335585" h="374891">
                                <a:moveTo>
                                  <a:pt x="0" y="0"/>
                                </a:moveTo>
                                <a:lnTo>
                                  <a:pt x="93180" y="0"/>
                                </a:lnTo>
                                <a:lnTo>
                                  <a:pt x="169608" y="288989"/>
                                </a:lnTo>
                                <a:lnTo>
                                  <a:pt x="171069" y="288989"/>
                                </a:lnTo>
                                <a:lnTo>
                                  <a:pt x="248234" y="0"/>
                                </a:lnTo>
                                <a:lnTo>
                                  <a:pt x="335585" y="0"/>
                                </a:lnTo>
                                <a:lnTo>
                                  <a:pt x="220574" y="374891"/>
                                </a:lnTo>
                                <a:lnTo>
                                  <a:pt x="114287" y="374891"/>
                                </a:lnTo>
                                <a:lnTo>
                                  <a:pt x="0" y="0"/>
                                </a:lnTo>
                                <a:close/>
                              </a:path>
                            </a:pathLst>
                          </a:custGeom>
                          <a:solidFill>
                            <a:srgbClr val="181717"/>
                          </a:solidFill>
                          <a:ln w="0" cap="flat">
                            <a:noFill/>
                            <a:miter lim="127000"/>
                          </a:ln>
                          <a:effectLst/>
                        </wps:spPr>
                        <wps:bodyPr/>
                      </wps:wsp>
                      <wps:wsp>
                        <wps:cNvPr id="442" name="Shape 442"/>
                        <wps:cNvSpPr/>
                        <wps:spPr>
                          <a:xfrm>
                            <a:off x="822554" y="1606925"/>
                            <a:ext cx="90259" cy="374891"/>
                          </a:xfrm>
                          <a:custGeom>
                            <a:avLst/>
                            <a:gdLst/>
                            <a:ahLst/>
                            <a:cxnLst/>
                            <a:rect l="0" t="0" r="0" b="0"/>
                            <a:pathLst>
                              <a:path w="90259" h="374891">
                                <a:moveTo>
                                  <a:pt x="0" y="0"/>
                                </a:moveTo>
                                <a:lnTo>
                                  <a:pt x="90259" y="0"/>
                                </a:lnTo>
                                <a:lnTo>
                                  <a:pt x="90259" y="374891"/>
                                </a:lnTo>
                                <a:lnTo>
                                  <a:pt x="0" y="374891"/>
                                </a:lnTo>
                                <a:lnTo>
                                  <a:pt x="0" y="0"/>
                                </a:lnTo>
                              </a:path>
                            </a:pathLst>
                          </a:custGeom>
                          <a:solidFill>
                            <a:srgbClr val="181717"/>
                          </a:solidFill>
                          <a:ln w="0" cap="flat">
                            <a:noFill/>
                            <a:miter lim="127000"/>
                          </a:ln>
                          <a:effectLst/>
                        </wps:spPr>
                        <wps:bodyPr/>
                      </wps:wsp>
                      <wps:wsp>
                        <wps:cNvPr id="8" name="Shape 8"/>
                        <wps:cNvSpPr/>
                        <wps:spPr>
                          <a:xfrm>
                            <a:off x="1343025" y="1601361"/>
                            <a:ext cx="152133" cy="384308"/>
                          </a:xfrm>
                          <a:custGeom>
                            <a:avLst/>
                            <a:gdLst/>
                            <a:ahLst/>
                            <a:cxnLst/>
                            <a:rect l="0" t="0" r="0" b="0"/>
                            <a:pathLst>
                              <a:path w="152133" h="384308">
                                <a:moveTo>
                                  <a:pt x="152133" y="0"/>
                                </a:moveTo>
                                <a:lnTo>
                                  <a:pt x="152133" y="61504"/>
                                </a:lnTo>
                                <a:lnTo>
                                  <a:pt x="123891" y="69506"/>
                                </a:lnTo>
                                <a:cubicBezTo>
                                  <a:pt x="98402" y="85954"/>
                                  <a:pt x="87350" y="123489"/>
                                  <a:pt x="87350" y="160618"/>
                                </a:cubicBezTo>
                                <a:lnTo>
                                  <a:pt x="152133" y="160618"/>
                                </a:lnTo>
                                <a:lnTo>
                                  <a:pt x="152133" y="217400"/>
                                </a:lnTo>
                                <a:lnTo>
                                  <a:pt x="87350" y="217400"/>
                                </a:lnTo>
                                <a:cubicBezTo>
                                  <a:pt x="87350" y="265444"/>
                                  <a:pt x="101681" y="299150"/>
                                  <a:pt x="138325" y="313001"/>
                                </a:cubicBezTo>
                                <a:lnTo>
                                  <a:pt x="152133" y="315187"/>
                                </a:lnTo>
                                <a:lnTo>
                                  <a:pt x="152133" y="384308"/>
                                </a:lnTo>
                                <a:lnTo>
                                  <a:pt x="131106" y="382352"/>
                                </a:lnTo>
                                <a:cubicBezTo>
                                  <a:pt x="40129" y="364390"/>
                                  <a:pt x="0" y="287008"/>
                                  <a:pt x="0" y="198464"/>
                                </a:cubicBezTo>
                                <a:cubicBezTo>
                                  <a:pt x="0" y="100374"/>
                                  <a:pt x="45136" y="21799"/>
                                  <a:pt x="120307" y="3688"/>
                                </a:cubicBezTo>
                                <a:lnTo>
                                  <a:pt x="152133" y="0"/>
                                </a:lnTo>
                                <a:close/>
                              </a:path>
                            </a:pathLst>
                          </a:custGeom>
                          <a:solidFill>
                            <a:srgbClr val="181717"/>
                          </a:solidFill>
                          <a:ln w="0" cap="flat">
                            <a:noFill/>
                            <a:miter lim="127000"/>
                          </a:ln>
                          <a:effectLst/>
                        </wps:spPr>
                        <wps:bodyPr/>
                      </wps:wsp>
                      <wps:wsp>
                        <wps:cNvPr id="9" name="Shape 9"/>
                        <wps:cNvSpPr/>
                        <wps:spPr>
                          <a:xfrm>
                            <a:off x="433121" y="1601108"/>
                            <a:ext cx="299174" cy="380708"/>
                          </a:xfrm>
                          <a:custGeom>
                            <a:avLst/>
                            <a:gdLst/>
                            <a:ahLst/>
                            <a:cxnLst/>
                            <a:rect l="0" t="0" r="0" b="0"/>
                            <a:pathLst>
                              <a:path w="299174" h="380708">
                                <a:moveTo>
                                  <a:pt x="188532" y="0"/>
                                </a:moveTo>
                                <a:cubicBezTo>
                                  <a:pt x="273698" y="0"/>
                                  <a:pt x="299174" y="63322"/>
                                  <a:pt x="299174" y="139027"/>
                                </a:cubicBezTo>
                                <a:lnTo>
                                  <a:pt x="299174" y="380708"/>
                                </a:lnTo>
                                <a:lnTo>
                                  <a:pt x="208915" y="380708"/>
                                </a:lnTo>
                                <a:lnTo>
                                  <a:pt x="208915" y="155778"/>
                                </a:lnTo>
                                <a:cubicBezTo>
                                  <a:pt x="208915" y="98272"/>
                                  <a:pt x="194348" y="74244"/>
                                  <a:pt x="157226" y="74244"/>
                                </a:cubicBezTo>
                                <a:cubicBezTo>
                                  <a:pt x="109918" y="74244"/>
                                  <a:pt x="93167" y="114274"/>
                                  <a:pt x="93167" y="162319"/>
                                </a:cubicBezTo>
                                <a:lnTo>
                                  <a:pt x="93167" y="380708"/>
                                </a:lnTo>
                                <a:lnTo>
                                  <a:pt x="2908" y="380708"/>
                                </a:lnTo>
                                <a:lnTo>
                                  <a:pt x="2908" y="67691"/>
                                </a:lnTo>
                                <a:cubicBezTo>
                                  <a:pt x="2908" y="44399"/>
                                  <a:pt x="2184" y="22555"/>
                                  <a:pt x="0" y="5817"/>
                                </a:cubicBezTo>
                                <a:lnTo>
                                  <a:pt x="84442" y="5817"/>
                                </a:lnTo>
                                <a:cubicBezTo>
                                  <a:pt x="85166" y="24740"/>
                                  <a:pt x="87351" y="44399"/>
                                  <a:pt x="87351" y="63322"/>
                                </a:cubicBezTo>
                                <a:lnTo>
                                  <a:pt x="88798" y="63322"/>
                                </a:lnTo>
                                <a:cubicBezTo>
                                  <a:pt x="101905" y="40754"/>
                                  <a:pt x="127381" y="0"/>
                                  <a:pt x="188532" y="0"/>
                                </a:cubicBezTo>
                                <a:close/>
                              </a:path>
                            </a:pathLst>
                          </a:custGeom>
                          <a:solidFill>
                            <a:srgbClr val="181717"/>
                          </a:solidFill>
                          <a:ln w="0" cap="flat">
                            <a:noFill/>
                            <a:miter lim="127000"/>
                          </a:ln>
                          <a:effectLst/>
                        </wps:spPr>
                        <wps:bodyPr/>
                      </wps:wsp>
                      <wps:wsp>
                        <wps:cNvPr id="10" name="Shape 10"/>
                        <wps:cNvSpPr/>
                        <wps:spPr>
                          <a:xfrm>
                            <a:off x="0" y="1473714"/>
                            <a:ext cx="345770" cy="515379"/>
                          </a:xfrm>
                          <a:custGeom>
                            <a:avLst/>
                            <a:gdLst/>
                            <a:ahLst/>
                            <a:cxnLst/>
                            <a:rect l="0" t="0" r="0" b="0"/>
                            <a:pathLst>
                              <a:path w="345770" h="515379">
                                <a:moveTo>
                                  <a:pt x="0" y="0"/>
                                </a:moveTo>
                                <a:lnTo>
                                  <a:pt x="93180" y="0"/>
                                </a:lnTo>
                                <a:lnTo>
                                  <a:pt x="93180" y="329032"/>
                                </a:lnTo>
                                <a:cubicBezTo>
                                  <a:pt x="93180" y="413474"/>
                                  <a:pt x="118656" y="441135"/>
                                  <a:pt x="173253" y="441135"/>
                                </a:cubicBezTo>
                                <a:cubicBezTo>
                                  <a:pt x="226390" y="441135"/>
                                  <a:pt x="252590" y="413474"/>
                                  <a:pt x="252590" y="329032"/>
                                </a:cubicBezTo>
                                <a:lnTo>
                                  <a:pt x="252590" y="0"/>
                                </a:lnTo>
                                <a:lnTo>
                                  <a:pt x="345770" y="0"/>
                                </a:lnTo>
                                <a:lnTo>
                                  <a:pt x="345770" y="329032"/>
                                </a:lnTo>
                                <a:cubicBezTo>
                                  <a:pt x="345770" y="462966"/>
                                  <a:pt x="268605" y="515379"/>
                                  <a:pt x="173253" y="515379"/>
                                </a:cubicBezTo>
                                <a:cubicBezTo>
                                  <a:pt x="77165" y="515379"/>
                                  <a:pt x="0" y="462966"/>
                                  <a:pt x="0" y="329032"/>
                                </a:cubicBezTo>
                                <a:lnTo>
                                  <a:pt x="0" y="0"/>
                                </a:lnTo>
                                <a:close/>
                              </a:path>
                            </a:pathLst>
                          </a:custGeom>
                          <a:solidFill>
                            <a:srgbClr val="181717"/>
                          </a:solidFill>
                          <a:ln w="0" cap="flat">
                            <a:noFill/>
                            <a:miter lim="127000"/>
                          </a:ln>
                          <a:effectLst/>
                        </wps:spPr>
                        <wps:bodyPr/>
                      </wps:wsp>
                      <wps:wsp>
                        <wps:cNvPr id="443" name="Shape 443"/>
                        <wps:cNvSpPr/>
                        <wps:spPr>
                          <a:xfrm>
                            <a:off x="821106" y="1447502"/>
                            <a:ext cx="93180" cy="88811"/>
                          </a:xfrm>
                          <a:custGeom>
                            <a:avLst/>
                            <a:gdLst/>
                            <a:ahLst/>
                            <a:cxnLst/>
                            <a:rect l="0" t="0" r="0" b="0"/>
                            <a:pathLst>
                              <a:path w="93180" h="88811">
                                <a:moveTo>
                                  <a:pt x="0" y="0"/>
                                </a:moveTo>
                                <a:lnTo>
                                  <a:pt x="93180" y="0"/>
                                </a:lnTo>
                                <a:lnTo>
                                  <a:pt x="93180" y="88811"/>
                                </a:lnTo>
                                <a:lnTo>
                                  <a:pt x="0" y="88811"/>
                                </a:lnTo>
                                <a:lnTo>
                                  <a:pt x="0" y="0"/>
                                </a:lnTo>
                              </a:path>
                            </a:pathLst>
                          </a:custGeom>
                          <a:solidFill>
                            <a:srgbClr val="181717"/>
                          </a:solidFill>
                          <a:ln w="0" cap="flat">
                            <a:noFill/>
                            <a:miter lim="127000"/>
                          </a:ln>
                          <a:effectLst/>
                        </wps:spPr>
                        <wps:bodyPr/>
                      </wps:wsp>
                      <wps:wsp>
                        <wps:cNvPr id="12" name="Shape 12"/>
                        <wps:cNvSpPr/>
                        <wps:spPr>
                          <a:xfrm>
                            <a:off x="1495158" y="1892281"/>
                            <a:ext cx="133210" cy="95352"/>
                          </a:xfrm>
                          <a:custGeom>
                            <a:avLst/>
                            <a:gdLst/>
                            <a:ahLst/>
                            <a:cxnLst/>
                            <a:rect l="0" t="0" r="0" b="0"/>
                            <a:pathLst>
                              <a:path w="133210" h="95352">
                                <a:moveTo>
                                  <a:pt x="128842" y="0"/>
                                </a:moveTo>
                                <a:lnTo>
                                  <a:pt x="133210" y="71336"/>
                                </a:lnTo>
                                <a:cubicBezTo>
                                  <a:pt x="114287" y="79337"/>
                                  <a:pt x="74981" y="95352"/>
                                  <a:pt x="21107" y="95352"/>
                                </a:cubicBezTo>
                                <a:lnTo>
                                  <a:pt x="0" y="93388"/>
                                </a:lnTo>
                                <a:lnTo>
                                  <a:pt x="0" y="24268"/>
                                </a:lnTo>
                                <a:lnTo>
                                  <a:pt x="30569" y="29108"/>
                                </a:lnTo>
                                <a:cubicBezTo>
                                  <a:pt x="85903" y="29108"/>
                                  <a:pt x="112103" y="12370"/>
                                  <a:pt x="128842" y="0"/>
                                </a:cubicBezTo>
                                <a:close/>
                              </a:path>
                            </a:pathLst>
                          </a:custGeom>
                          <a:solidFill>
                            <a:srgbClr val="181717"/>
                          </a:solidFill>
                          <a:ln w="0" cap="flat">
                            <a:noFill/>
                            <a:miter lim="127000"/>
                          </a:ln>
                          <a:effectLst/>
                        </wps:spPr>
                        <wps:bodyPr/>
                      </wps:wsp>
                      <wps:wsp>
                        <wps:cNvPr id="444" name="Shape 444"/>
                        <wps:cNvSpPr/>
                        <wps:spPr>
                          <a:xfrm>
                            <a:off x="2271306" y="1606925"/>
                            <a:ext cx="90259" cy="374891"/>
                          </a:xfrm>
                          <a:custGeom>
                            <a:avLst/>
                            <a:gdLst/>
                            <a:ahLst/>
                            <a:cxnLst/>
                            <a:rect l="0" t="0" r="0" b="0"/>
                            <a:pathLst>
                              <a:path w="90259" h="374891">
                                <a:moveTo>
                                  <a:pt x="0" y="0"/>
                                </a:moveTo>
                                <a:lnTo>
                                  <a:pt x="90259" y="0"/>
                                </a:lnTo>
                                <a:lnTo>
                                  <a:pt x="90259" y="374891"/>
                                </a:lnTo>
                                <a:lnTo>
                                  <a:pt x="0" y="374891"/>
                                </a:lnTo>
                                <a:lnTo>
                                  <a:pt x="0" y="0"/>
                                </a:lnTo>
                              </a:path>
                            </a:pathLst>
                          </a:custGeom>
                          <a:solidFill>
                            <a:srgbClr val="181717"/>
                          </a:solidFill>
                          <a:ln w="0" cap="flat">
                            <a:noFill/>
                            <a:miter lim="127000"/>
                          </a:ln>
                          <a:effectLst/>
                        </wps:spPr>
                        <wps:bodyPr/>
                      </wps:wsp>
                      <wps:wsp>
                        <wps:cNvPr id="14" name="Shape 14"/>
                        <wps:cNvSpPr/>
                        <wps:spPr>
                          <a:xfrm>
                            <a:off x="2441639" y="1601108"/>
                            <a:ext cx="159048" cy="386524"/>
                          </a:xfrm>
                          <a:custGeom>
                            <a:avLst/>
                            <a:gdLst/>
                            <a:ahLst/>
                            <a:cxnLst/>
                            <a:rect l="0" t="0" r="0" b="0"/>
                            <a:pathLst>
                              <a:path w="159048" h="386524">
                                <a:moveTo>
                                  <a:pt x="129565" y="0"/>
                                </a:moveTo>
                                <a:lnTo>
                                  <a:pt x="159048" y="4283"/>
                                </a:lnTo>
                                <a:lnTo>
                                  <a:pt x="159048" y="66396"/>
                                </a:lnTo>
                                <a:lnTo>
                                  <a:pt x="157962" y="66243"/>
                                </a:lnTo>
                                <a:cubicBezTo>
                                  <a:pt x="107734" y="66243"/>
                                  <a:pt x="90259" y="115011"/>
                                  <a:pt x="90259" y="189992"/>
                                </a:cubicBezTo>
                                <a:cubicBezTo>
                                  <a:pt x="90259" y="276606"/>
                                  <a:pt x="104089" y="320281"/>
                                  <a:pt x="156502" y="320281"/>
                                </a:cubicBezTo>
                                <a:lnTo>
                                  <a:pt x="159048" y="319919"/>
                                </a:lnTo>
                                <a:lnTo>
                                  <a:pt x="159048" y="382581"/>
                                </a:lnTo>
                                <a:lnTo>
                                  <a:pt x="131750" y="386524"/>
                                </a:lnTo>
                                <a:cubicBezTo>
                                  <a:pt x="38570" y="386524"/>
                                  <a:pt x="0" y="297726"/>
                                  <a:pt x="0" y="193624"/>
                                </a:cubicBezTo>
                                <a:cubicBezTo>
                                  <a:pt x="0" y="71336"/>
                                  <a:pt x="48768" y="0"/>
                                  <a:pt x="129565" y="0"/>
                                </a:cubicBezTo>
                                <a:close/>
                              </a:path>
                            </a:pathLst>
                          </a:custGeom>
                          <a:solidFill>
                            <a:srgbClr val="181717"/>
                          </a:solidFill>
                          <a:ln w="0" cap="flat">
                            <a:noFill/>
                            <a:miter lim="127000"/>
                          </a:ln>
                          <a:effectLst/>
                        </wps:spPr>
                        <wps:bodyPr/>
                      </wps:wsp>
                      <wps:wsp>
                        <wps:cNvPr id="15" name="Shape 15"/>
                        <wps:cNvSpPr/>
                        <wps:spPr>
                          <a:xfrm>
                            <a:off x="1951736" y="1601108"/>
                            <a:ext cx="243865" cy="386524"/>
                          </a:xfrm>
                          <a:custGeom>
                            <a:avLst/>
                            <a:gdLst/>
                            <a:ahLst/>
                            <a:cxnLst/>
                            <a:rect l="0" t="0" r="0" b="0"/>
                            <a:pathLst>
                              <a:path w="243865" h="386524">
                                <a:moveTo>
                                  <a:pt x="129578" y="0"/>
                                </a:moveTo>
                                <a:cubicBezTo>
                                  <a:pt x="177622" y="0"/>
                                  <a:pt x="214744" y="12370"/>
                                  <a:pt x="223482" y="15278"/>
                                </a:cubicBezTo>
                                <a:lnTo>
                                  <a:pt x="218377" y="85166"/>
                                </a:lnTo>
                                <a:cubicBezTo>
                                  <a:pt x="195821" y="76428"/>
                                  <a:pt x="171793" y="68415"/>
                                  <a:pt x="139040" y="68415"/>
                                </a:cubicBezTo>
                                <a:cubicBezTo>
                                  <a:pt x="102641" y="68415"/>
                                  <a:pt x="87350" y="82258"/>
                                  <a:pt x="87350" y="104813"/>
                                </a:cubicBezTo>
                                <a:cubicBezTo>
                                  <a:pt x="87350" y="125197"/>
                                  <a:pt x="103365" y="136118"/>
                                  <a:pt x="129578" y="152857"/>
                                </a:cubicBezTo>
                                <a:lnTo>
                                  <a:pt x="173977" y="181254"/>
                                </a:lnTo>
                                <a:cubicBezTo>
                                  <a:pt x="220561" y="211099"/>
                                  <a:pt x="243865" y="232207"/>
                                  <a:pt x="243865" y="275882"/>
                                </a:cubicBezTo>
                                <a:cubicBezTo>
                                  <a:pt x="243865" y="345034"/>
                                  <a:pt x="185623" y="386524"/>
                                  <a:pt x="104102" y="386524"/>
                                </a:cubicBezTo>
                                <a:cubicBezTo>
                                  <a:pt x="57505" y="386524"/>
                                  <a:pt x="18923" y="375615"/>
                                  <a:pt x="0" y="368325"/>
                                </a:cubicBezTo>
                                <a:lnTo>
                                  <a:pt x="4369" y="293357"/>
                                </a:lnTo>
                                <a:cubicBezTo>
                                  <a:pt x="18923" y="299174"/>
                                  <a:pt x="56058" y="318097"/>
                                  <a:pt x="98273" y="318097"/>
                                </a:cubicBezTo>
                                <a:cubicBezTo>
                                  <a:pt x="131026" y="318097"/>
                                  <a:pt x="156502" y="310096"/>
                                  <a:pt x="156502" y="280975"/>
                                </a:cubicBezTo>
                                <a:cubicBezTo>
                                  <a:pt x="156502" y="266421"/>
                                  <a:pt x="149225" y="252590"/>
                                  <a:pt x="116472" y="233667"/>
                                </a:cubicBezTo>
                                <a:lnTo>
                                  <a:pt x="79349" y="211823"/>
                                </a:lnTo>
                                <a:cubicBezTo>
                                  <a:pt x="41491" y="189255"/>
                                  <a:pt x="0" y="165240"/>
                                  <a:pt x="0" y="106274"/>
                                </a:cubicBezTo>
                                <a:cubicBezTo>
                                  <a:pt x="0" y="54584"/>
                                  <a:pt x="50228" y="0"/>
                                  <a:pt x="129578" y="0"/>
                                </a:cubicBezTo>
                                <a:close/>
                              </a:path>
                            </a:pathLst>
                          </a:custGeom>
                          <a:solidFill>
                            <a:srgbClr val="181717"/>
                          </a:solidFill>
                          <a:ln w="0" cap="flat">
                            <a:noFill/>
                            <a:miter lim="127000"/>
                          </a:ln>
                          <a:effectLst/>
                        </wps:spPr>
                        <wps:bodyPr/>
                      </wps:wsp>
                      <wps:wsp>
                        <wps:cNvPr id="16" name="Shape 16"/>
                        <wps:cNvSpPr/>
                        <wps:spPr>
                          <a:xfrm>
                            <a:off x="1717180" y="1601108"/>
                            <a:ext cx="196545" cy="380708"/>
                          </a:xfrm>
                          <a:custGeom>
                            <a:avLst/>
                            <a:gdLst/>
                            <a:ahLst/>
                            <a:cxnLst/>
                            <a:rect l="0" t="0" r="0" b="0"/>
                            <a:pathLst>
                              <a:path w="196545" h="380708">
                                <a:moveTo>
                                  <a:pt x="181254" y="0"/>
                                </a:moveTo>
                                <a:cubicBezTo>
                                  <a:pt x="187084" y="0"/>
                                  <a:pt x="191452" y="1448"/>
                                  <a:pt x="196545" y="2184"/>
                                </a:cubicBezTo>
                                <a:lnTo>
                                  <a:pt x="196545" y="86614"/>
                                </a:lnTo>
                                <a:cubicBezTo>
                                  <a:pt x="188532" y="84430"/>
                                  <a:pt x="180530" y="82982"/>
                                  <a:pt x="171069" y="82982"/>
                                </a:cubicBezTo>
                                <a:cubicBezTo>
                                  <a:pt x="133934" y="82982"/>
                                  <a:pt x="93180" y="105550"/>
                                  <a:pt x="93180" y="175425"/>
                                </a:cubicBezTo>
                                <a:lnTo>
                                  <a:pt x="93180" y="380708"/>
                                </a:lnTo>
                                <a:lnTo>
                                  <a:pt x="2908" y="380708"/>
                                </a:lnTo>
                                <a:lnTo>
                                  <a:pt x="2908" y="67691"/>
                                </a:lnTo>
                                <a:cubicBezTo>
                                  <a:pt x="2908" y="44399"/>
                                  <a:pt x="2184" y="22555"/>
                                  <a:pt x="0" y="5817"/>
                                </a:cubicBezTo>
                                <a:lnTo>
                                  <a:pt x="81534" y="5817"/>
                                </a:lnTo>
                                <a:cubicBezTo>
                                  <a:pt x="82258" y="28385"/>
                                  <a:pt x="84442" y="51676"/>
                                  <a:pt x="84442" y="74244"/>
                                </a:cubicBezTo>
                                <a:lnTo>
                                  <a:pt x="85903" y="74244"/>
                                </a:lnTo>
                                <a:cubicBezTo>
                                  <a:pt x="96812" y="45123"/>
                                  <a:pt x="125209" y="0"/>
                                  <a:pt x="181254" y="0"/>
                                </a:cubicBezTo>
                                <a:close/>
                              </a:path>
                            </a:pathLst>
                          </a:custGeom>
                          <a:solidFill>
                            <a:srgbClr val="181717"/>
                          </a:solidFill>
                          <a:ln w="0" cap="flat">
                            <a:noFill/>
                            <a:miter lim="127000"/>
                          </a:ln>
                          <a:effectLst/>
                        </wps:spPr>
                        <wps:bodyPr/>
                      </wps:wsp>
                      <wps:wsp>
                        <wps:cNvPr id="17" name="Shape 17"/>
                        <wps:cNvSpPr/>
                        <wps:spPr>
                          <a:xfrm>
                            <a:off x="1495158" y="1601108"/>
                            <a:ext cx="152133" cy="217653"/>
                          </a:xfrm>
                          <a:custGeom>
                            <a:avLst/>
                            <a:gdLst/>
                            <a:ahLst/>
                            <a:cxnLst/>
                            <a:rect l="0" t="0" r="0" b="0"/>
                            <a:pathLst>
                              <a:path w="152133" h="217653">
                                <a:moveTo>
                                  <a:pt x="2185" y="0"/>
                                </a:moveTo>
                                <a:cubicBezTo>
                                  <a:pt x="82982" y="0"/>
                                  <a:pt x="152133" y="47307"/>
                                  <a:pt x="152133" y="200177"/>
                                </a:cubicBezTo>
                                <a:lnTo>
                                  <a:pt x="152133" y="217653"/>
                                </a:lnTo>
                                <a:lnTo>
                                  <a:pt x="0" y="217653"/>
                                </a:lnTo>
                                <a:lnTo>
                                  <a:pt x="0" y="160871"/>
                                </a:lnTo>
                                <a:lnTo>
                                  <a:pt x="64783" y="160871"/>
                                </a:lnTo>
                                <a:cubicBezTo>
                                  <a:pt x="64783" y="94628"/>
                                  <a:pt x="42951" y="61138"/>
                                  <a:pt x="2185" y="61138"/>
                                </a:cubicBezTo>
                                <a:lnTo>
                                  <a:pt x="0" y="61757"/>
                                </a:lnTo>
                                <a:lnTo>
                                  <a:pt x="0" y="253"/>
                                </a:lnTo>
                                <a:lnTo>
                                  <a:pt x="2185" y="0"/>
                                </a:lnTo>
                                <a:close/>
                              </a:path>
                            </a:pathLst>
                          </a:custGeom>
                          <a:solidFill>
                            <a:srgbClr val="181717"/>
                          </a:solidFill>
                          <a:ln w="0" cap="flat">
                            <a:noFill/>
                            <a:miter lim="127000"/>
                          </a:ln>
                          <a:effectLst/>
                        </wps:spPr>
                        <wps:bodyPr/>
                      </wps:wsp>
                      <wps:wsp>
                        <wps:cNvPr id="445" name="Shape 445"/>
                        <wps:cNvSpPr/>
                        <wps:spPr>
                          <a:xfrm>
                            <a:off x="2269846" y="1447502"/>
                            <a:ext cx="93180" cy="88811"/>
                          </a:xfrm>
                          <a:custGeom>
                            <a:avLst/>
                            <a:gdLst/>
                            <a:ahLst/>
                            <a:cxnLst/>
                            <a:rect l="0" t="0" r="0" b="0"/>
                            <a:pathLst>
                              <a:path w="93180" h="88811">
                                <a:moveTo>
                                  <a:pt x="0" y="0"/>
                                </a:moveTo>
                                <a:lnTo>
                                  <a:pt x="93180" y="0"/>
                                </a:lnTo>
                                <a:lnTo>
                                  <a:pt x="93180" y="88811"/>
                                </a:lnTo>
                                <a:lnTo>
                                  <a:pt x="0" y="88811"/>
                                </a:lnTo>
                                <a:lnTo>
                                  <a:pt x="0" y="0"/>
                                </a:lnTo>
                              </a:path>
                            </a:pathLst>
                          </a:custGeom>
                          <a:solidFill>
                            <a:srgbClr val="181717"/>
                          </a:solidFill>
                          <a:ln w="0" cap="flat">
                            <a:noFill/>
                            <a:miter lim="127000"/>
                          </a:ln>
                          <a:effectLst/>
                        </wps:spPr>
                        <wps:bodyPr/>
                      </wps:wsp>
                      <wps:wsp>
                        <wps:cNvPr id="19" name="Shape 19"/>
                        <wps:cNvSpPr/>
                        <wps:spPr>
                          <a:xfrm>
                            <a:off x="2823058" y="1753670"/>
                            <a:ext cx="149955" cy="233963"/>
                          </a:xfrm>
                          <a:custGeom>
                            <a:avLst/>
                            <a:gdLst/>
                            <a:ahLst/>
                            <a:cxnLst/>
                            <a:rect l="0" t="0" r="0" b="0"/>
                            <a:pathLst>
                              <a:path w="149955" h="233963">
                                <a:moveTo>
                                  <a:pt x="149955" y="0"/>
                                </a:moveTo>
                                <a:lnTo>
                                  <a:pt x="149955" y="49765"/>
                                </a:lnTo>
                                <a:lnTo>
                                  <a:pt x="117018" y="59539"/>
                                </a:lnTo>
                                <a:cubicBezTo>
                                  <a:pt x="95907" y="70368"/>
                                  <a:pt x="84442" y="88020"/>
                                  <a:pt x="84442" y="115319"/>
                                </a:cubicBezTo>
                                <a:cubicBezTo>
                                  <a:pt x="84442" y="149520"/>
                                  <a:pt x="107010" y="172825"/>
                                  <a:pt x="141948" y="172825"/>
                                </a:cubicBezTo>
                                <a:lnTo>
                                  <a:pt x="149955" y="171116"/>
                                </a:lnTo>
                                <a:lnTo>
                                  <a:pt x="149955" y="228551"/>
                                </a:lnTo>
                                <a:lnTo>
                                  <a:pt x="148036" y="229391"/>
                                </a:lnTo>
                                <a:cubicBezTo>
                                  <a:pt x="137447" y="232325"/>
                                  <a:pt x="125571" y="233963"/>
                                  <a:pt x="112103" y="233963"/>
                                </a:cubicBezTo>
                                <a:cubicBezTo>
                                  <a:pt x="53873" y="233963"/>
                                  <a:pt x="0" y="193932"/>
                                  <a:pt x="0" y="124044"/>
                                </a:cubicBezTo>
                                <a:cubicBezTo>
                                  <a:pt x="0" y="47616"/>
                                  <a:pt x="46684" y="14178"/>
                                  <a:pt x="118242" y="2236"/>
                                </a:cubicBezTo>
                                <a:lnTo>
                                  <a:pt x="149955" y="0"/>
                                </a:lnTo>
                                <a:close/>
                              </a:path>
                            </a:pathLst>
                          </a:custGeom>
                          <a:solidFill>
                            <a:srgbClr val="181717"/>
                          </a:solidFill>
                          <a:ln w="0" cap="flat">
                            <a:noFill/>
                            <a:miter lim="127000"/>
                          </a:ln>
                          <a:effectLst/>
                        </wps:spPr>
                        <wps:bodyPr/>
                      </wps:wsp>
                      <wps:wsp>
                        <wps:cNvPr id="20" name="Shape 20"/>
                        <wps:cNvSpPr/>
                        <wps:spPr>
                          <a:xfrm>
                            <a:off x="2860916" y="1601557"/>
                            <a:ext cx="112097" cy="99995"/>
                          </a:xfrm>
                          <a:custGeom>
                            <a:avLst/>
                            <a:gdLst/>
                            <a:ahLst/>
                            <a:cxnLst/>
                            <a:rect l="0" t="0" r="0" b="0"/>
                            <a:pathLst>
                              <a:path w="112097" h="99995">
                                <a:moveTo>
                                  <a:pt x="112097" y="0"/>
                                </a:moveTo>
                                <a:lnTo>
                                  <a:pt x="112097" y="64400"/>
                                </a:lnTo>
                                <a:lnTo>
                                  <a:pt x="107734" y="63610"/>
                                </a:lnTo>
                                <a:cubicBezTo>
                                  <a:pt x="62599" y="63610"/>
                                  <a:pt x="22568" y="85441"/>
                                  <a:pt x="5093" y="99995"/>
                                </a:cubicBezTo>
                                <a:lnTo>
                                  <a:pt x="0" y="27212"/>
                                </a:lnTo>
                                <a:cubicBezTo>
                                  <a:pt x="19107" y="18477"/>
                                  <a:pt x="43951" y="7285"/>
                                  <a:pt x="79439" y="2235"/>
                                </a:cubicBezTo>
                                <a:lnTo>
                                  <a:pt x="112097" y="0"/>
                                </a:lnTo>
                                <a:close/>
                              </a:path>
                            </a:pathLst>
                          </a:custGeom>
                          <a:solidFill>
                            <a:srgbClr val="181717"/>
                          </a:solidFill>
                          <a:ln w="0" cap="flat">
                            <a:noFill/>
                            <a:miter lim="127000"/>
                          </a:ln>
                          <a:effectLst/>
                        </wps:spPr>
                        <wps:bodyPr/>
                      </wps:wsp>
                      <wps:wsp>
                        <wps:cNvPr id="21" name="Shape 21"/>
                        <wps:cNvSpPr/>
                        <wps:spPr>
                          <a:xfrm>
                            <a:off x="2600687" y="1435856"/>
                            <a:ext cx="161969" cy="547833"/>
                          </a:xfrm>
                          <a:custGeom>
                            <a:avLst/>
                            <a:gdLst/>
                            <a:ahLst/>
                            <a:cxnLst/>
                            <a:rect l="0" t="0" r="0" b="0"/>
                            <a:pathLst>
                              <a:path w="161969" h="547833">
                                <a:moveTo>
                                  <a:pt x="68790" y="0"/>
                                </a:moveTo>
                                <a:lnTo>
                                  <a:pt x="159048" y="0"/>
                                </a:lnTo>
                                <a:lnTo>
                                  <a:pt x="159048" y="481902"/>
                                </a:lnTo>
                                <a:cubicBezTo>
                                  <a:pt x="159048" y="508838"/>
                                  <a:pt x="159785" y="532130"/>
                                  <a:pt x="161969" y="545960"/>
                                </a:cubicBezTo>
                                <a:lnTo>
                                  <a:pt x="77527" y="545960"/>
                                </a:lnTo>
                                <a:cubicBezTo>
                                  <a:pt x="76067" y="535038"/>
                                  <a:pt x="74619" y="513207"/>
                                  <a:pt x="74619" y="487718"/>
                                </a:cubicBezTo>
                                <a:lnTo>
                                  <a:pt x="72434" y="487718"/>
                                </a:lnTo>
                                <a:cubicBezTo>
                                  <a:pt x="61509" y="511740"/>
                                  <a:pt x="43633" y="535762"/>
                                  <a:pt x="10807" y="546272"/>
                                </a:cubicBezTo>
                                <a:lnTo>
                                  <a:pt x="0" y="547833"/>
                                </a:lnTo>
                                <a:lnTo>
                                  <a:pt x="0" y="485171"/>
                                </a:lnTo>
                                <a:lnTo>
                                  <a:pt x="15775" y="482925"/>
                                </a:lnTo>
                                <a:cubicBezTo>
                                  <a:pt x="54856" y="470953"/>
                                  <a:pt x="68790" y="419203"/>
                                  <a:pt x="68790" y="357429"/>
                                </a:cubicBezTo>
                                <a:cubicBezTo>
                                  <a:pt x="68790" y="293732"/>
                                  <a:pt x="53183" y="245087"/>
                                  <a:pt x="16126" y="233921"/>
                                </a:cubicBezTo>
                                <a:lnTo>
                                  <a:pt x="0" y="231649"/>
                                </a:lnTo>
                                <a:lnTo>
                                  <a:pt x="0" y="169535"/>
                                </a:lnTo>
                                <a:lnTo>
                                  <a:pt x="6530" y="170484"/>
                                </a:lnTo>
                                <a:cubicBezTo>
                                  <a:pt x="38266" y="180447"/>
                                  <a:pt x="57509" y="203102"/>
                                  <a:pt x="67329" y="224942"/>
                                </a:cubicBezTo>
                                <a:lnTo>
                                  <a:pt x="68790" y="224942"/>
                                </a:lnTo>
                                <a:lnTo>
                                  <a:pt x="68790" y="0"/>
                                </a:lnTo>
                                <a:close/>
                              </a:path>
                            </a:pathLst>
                          </a:custGeom>
                          <a:solidFill>
                            <a:srgbClr val="181717"/>
                          </a:solidFill>
                          <a:ln w="0" cap="flat">
                            <a:noFill/>
                            <a:miter lim="127000"/>
                          </a:ln>
                          <a:effectLst/>
                        </wps:spPr>
                        <wps:bodyPr/>
                      </wps:wsp>
                      <wps:wsp>
                        <wps:cNvPr id="22" name="Shape 22"/>
                        <wps:cNvSpPr/>
                        <wps:spPr>
                          <a:xfrm>
                            <a:off x="3196488" y="1601108"/>
                            <a:ext cx="159061" cy="386524"/>
                          </a:xfrm>
                          <a:custGeom>
                            <a:avLst/>
                            <a:gdLst/>
                            <a:ahLst/>
                            <a:cxnLst/>
                            <a:rect l="0" t="0" r="0" b="0"/>
                            <a:pathLst>
                              <a:path w="159061" h="386524">
                                <a:moveTo>
                                  <a:pt x="129578" y="0"/>
                                </a:moveTo>
                                <a:lnTo>
                                  <a:pt x="159061" y="4283"/>
                                </a:lnTo>
                                <a:lnTo>
                                  <a:pt x="159061" y="66398"/>
                                </a:lnTo>
                                <a:lnTo>
                                  <a:pt x="157963" y="66243"/>
                                </a:lnTo>
                                <a:cubicBezTo>
                                  <a:pt x="107734" y="66243"/>
                                  <a:pt x="90272" y="115011"/>
                                  <a:pt x="90272" y="189992"/>
                                </a:cubicBezTo>
                                <a:cubicBezTo>
                                  <a:pt x="90272" y="276606"/>
                                  <a:pt x="104102" y="320281"/>
                                  <a:pt x="156515" y="320281"/>
                                </a:cubicBezTo>
                                <a:lnTo>
                                  <a:pt x="159061" y="319919"/>
                                </a:lnTo>
                                <a:lnTo>
                                  <a:pt x="159061" y="382580"/>
                                </a:lnTo>
                                <a:lnTo>
                                  <a:pt x="131763" y="386524"/>
                                </a:lnTo>
                                <a:cubicBezTo>
                                  <a:pt x="38583" y="386524"/>
                                  <a:pt x="0" y="297726"/>
                                  <a:pt x="0" y="193624"/>
                                </a:cubicBezTo>
                                <a:cubicBezTo>
                                  <a:pt x="0" y="71336"/>
                                  <a:pt x="48781" y="0"/>
                                  <a:pt x="129578" y="0"/>
                                </a:cubicBezTo>
                                <a:close/>
                              </a:path>
                            </a:pathLst>
                          </a:custGeom>
                          <a:solidFill>
                            <a:srgbClr val="181717"/>
                          </a:solidFill>
                          <a:ln w="0" cap="flat">
                            <a:noFill/>
                            <a:miter lim="127000"/>
                          </a:ln>
                          <a:effectLst/>
                        </wps:spPr>
                        <wps:bodyPr/>
                      </wps:wsp>
                      <wps:wsp>
                        <wps:cNvPr id="23" name="Shape 23"/>
                        <wps:cNvSpPr/>
                        <wps:spPr>
                          <a:xfrm>
                            <a:off x="2973013" y="1601108"/>
                            <a:ext cx="155061" cy="381113"/>
                          </a:xfrm>
                          <a:custGeom>
                            <a:avLst/>
                            <a:gdLst/>
                            <a:ahLst/>
                            <a:cxnLst/>
                            <a:rect l="0" t="0" r="0" b="0"/>
                            <a:pathLst>
                              <a:path w="155061" h="381113">
                                <a:moveTo>
                                  <a:pt x="6560" y="0"/>
                                </a:moveTo>
                                <a:cubicBezTo>
                                  <a:pt x="123031" y="0"/>
                                  <a:pt x="149955" y="56769"/>
                                  <a:pt x="149955" y="150673"/>
                                </a:cubicBezTo>
                                <a:lnTo>
                                  <a:pt x="149955" y="314465"/>
                                </a:lnTo>
                                <a:cubicBezTo>
                                  <a:pt x="149955" y="341401"/>
                                  <a:pt x="152876" y="366141"/>
                                  <a:pt x="155061" y="380708"/>
                                </a:cubicBezTo>
                                <a:lnTo>
                                  <a:pt x="73527" y="380708"/>
                                </a:lnTo>
                                <a:cubicBezTo>
                                  <a:pt x="69158" y="366141"/>
                                  <a:pt x="68434" y="347955"/>
                                  <a:pt x="68434" y="329755"/>
                                </a:cubicBezTo>
                                <a:lnTo>
                                  <a:pt x="66973" y="329755"/>
                                </a:lnTo>
                                <a:cubicBezTo>
                                  <a:pt x="55690" y="345040"/>
                                  <a:pt x="42951" y="359232"/>
                                  <a:pt x="26300" y="369603"/>
                                </a:cubicBezTo>
                                <a:lnTo>
                                  <a:pt x="0" y="381113"/>
                                </a:lnTo>
                                <a:lnTo>
                                  <a:pt x="0" y="323678"/>
                                </a:lnTo>
                                <a:lnTo>
                                  <a:pt x="26208" y="318084"/>
                                </a:lnTo>
                                <a:cubicBezTo>
                                  <a:pt x="54462" y="303682"/>
                                  <a:pt x="65513" y="268602"/>
                                  <a:pt x="65513" y="218376"/>
                                </a:cubicBezTo>
                                <a:lnTo>
                                  <a:pt x="65513" y="197269"/>
                                </a:lnTo>
                                <a:lnTo>
                                  <a:pt x="57512" y="197269"/>
                                </a:lnTo>
                                <a:cubicBezTo>
                                  <a:pt x="38221" y="197269"/>
                                  <a:pt x="20886" y="198270"/>
                                  <a:pt x="5735" y="200624"/>
                                </a:cubicBezTo>
                                <a:lnTo>
                                  <a:pt x="0" y="202326"/>
                                </a:lnTo>
                                <a:lnTo>
                                  <a:pt x="0" y="152562"/>
                                </a:lnTo>
                                <a:lnTo>
                                  <a:pt x="47327" y="149225"/>
                                </a:lnTo>
                                <a:lnTo>
                                  <a:pt x="65513" y="149225"/>
                                </a:lnTo>
                                <a:lnTo>
                                  <a:pt x="65513" y="135395"/>
                                </a:lnTo>
                                <a:cubicBezTo>
                                  <a:pt x="65513" y="107553"/>
                                  <a:pt x="55283" y="81347"/>
                                  <a:pt x="28362" y="69985"/>
                                </a:cubicBezTo>
                                <a:lnTo>
                                  <a:pt x="0" y="64849"/>
                                </a:lnTo>
                                <a:lnTo>
                                  <a:pt x="0" y="449"/>
                                </a:lnTo>
                                <a:lnTo>
                                  <a:pt x="6560" y="0"/>
                                </a:lnTo>
                                <a:close/>
                              </a:path>
                            </a:pathLst>
                          </a:custGeom>
                          <a:solidFill>
                            <a:srgbClr val="181717"/>
                          </a:solidFill>
                          <a:ln w="0" cap="flat">
                            <a:noFill/>
                            <a:miter lim="127000"/>
                          </a:ln>
                          <a:effectLst/>
                        </wps:spPr>
                        <wps:bodyPr/>
                      </wps:wsp>
                      <wps:wsp>
                        <wps:cNvPr id="24" name="Shape 24"/>
                        <wps:cNvSpPr/>
                        <wps:spPr>
                          <a:xfrm>
                            <a:off x="3776650" y="1601108"/>
                            <a:ext cx="159048" cy="386524"/>
                          </a:xfrm>
                          <a:custGeom>
                            <a:avLst/>
                            <a:gdLst/>
                            <a:ahLst/>
                            <a:cxnLst/>
                            <a:rect l="0" t="0" r="0" b="0"/>
                            <a:pathLst>
                              <a:path w="159048" h="386524">
                                <a:moveTo>
                                  <a:pt x="129565" y="0"/>
                                </a:moveTo>
                                <a:lnTo>
                                  <a:pt x="159048" y="4283"/>
                                </a:lnTo>
                                <a:lnTo>
                                  <a:pt x="159048" y="66396"/>
                                </a:lnTo>
                                <a:lnTo>
                                  <a:pt x="157963" y="66243"/>
                                </a:lnTo>
                                <a:cubicBezTo>
                                  <a:pt x="107734" y="66243"/>
                                  <a:pt x="90259" y="115011"/>
                                  <a:pt x="90259" y="189992"/>
                                </a:cubicBezTo>
                                <a:cubicBezTo>
                                  <a:pt x="90259" y="276606"/>
                                  <a:pt x="104089" y="320281"/>
                                  <a:pt x="156502" y="320281"/>
                                </a:cubicBezTo>
                                <a:lnTo>
                                  <a:pt x="159048" y="319919"/>
                                </a:lnTo>
                                <a:lnTo>
                                  <a:pt x="159048" y="382581"/>
                                </a:lnTo>
                                <a:lnTo>
                                  <a:pt x="131750" y="386524"/>
                                </a:lnTo>
                                <a:cubicBezTo>
                                  <a:pt x="38570" y="386524"/>
                                  <a:pt x="0" y="297726"/>
                                  <a:pt x="0" y="193624"/>
                                </a:cubicBezTo>
                                <a:cubicBezTo>
                                  <a:pt x="0" y="71336"/>
                                  <a:pt x="48768" y="0"/>
                                  <a:pt x="129565" y="0"/>
                                </a:cubicBezTo>
                                <a:close/>
                              </a:path>
                            </a:pathLst>
                          </a:custGeom>
                          <a:solidFill>
                            <a:srgbClr val="181717"/>
                          </a:solidFill>
                          <a:ln w="0" cap="flat">
                            <a:noFill/>
                            <a:miter lim="127000"/>
                          </a:ln>
                          <a:effectLst/>
                        </wps:spPr>
                        <wps:bodyPr/>
                      </wps:wsp>
                      <wps:wsp>
                        <wps:cNvPr id="25" name="Shape 25"/>
                        <wps:cNvSpPr/>
                        <wps:spPr>
                          <a:xfrm>
                            <a:off x="3355550" y="1435856"/>
                            <a:ext cx="161970" cy="547833"/>
                          </a:xfrm>
                          <a:custGeom>
                            <a:avLst/>
                            <a:gdLst/>
                            <a:ahLst/>
                            <a:cxnLst/>
                            <a:rect l="0" t="0" r="0" b="0"/>
                            <a:pathLst>
                              <a:path w="161970" h="547833">
                                <a:moveTo>
                                  <a:pt x="68790" y="0"/>
                                </a:moveTo>
                                <a:lnTo>
                                  <a:pt x="159048" y="0"/>
                                </a:lnTo>
                                <a:lnTo>
                                  <a:pt x="159048" y="481902"/>
                                </a:lnTo>
                                <a:cubicBezTo>
                                  <a:pt x="159048" y="508838"/>
                                  <a:pt x="159785" y="532130"/>
                                  <a:pt x="161970" y="545960"/>
                                </a:cubicBezTo>
                                <a:lnTo>
                                  <a:pt x="77527" y="545960"/>
                                </a:lnTo>
                                <a:cubicBezTo>
                                  <a:pt x="76067" y="535038"/>
                                  <a:pt x="74606" y="513207"/>
                                  <a:pt x="74606" y="487718"/>
                                </a:cubicBezTo>
                                <a:lnTo>
                                  <a:pt x="72422" y="487718"/>
                                </a:lnTo>
                                <a:cubicBezTo>
                                  <a:pt x="61506" y="511740"/>
                                  <a:pt x="43626" y="535762"/>
                                  <a:pt x="10802" y="546272"/>
                                </a:cubicBezTo>
                                <a:lnTo>
                                  <a:pt x="0" y="547833"/>
                                </a:lnTo>
                                <a:lnTo>
                                  <a:pt x="0" y="485171"/>
                                </a:lnTo>
                                <a:lnTo>
                                  <a:pt x="15775" y="482925"/>
                                </a:lnTo>
                                <a:cubicBezTo>
                                  <a:pt x="54856" y="470953"/>
                                  <a:pt x="68790" y="419203"/>
                                  <a:pt x="68790" y="357429"/>
                                </a:cubicBezTo>
                                <a:cubicBezTo>
                                  <a:pt x="68790" y="293732"/>
                                  <a:pt x="53184" y="245087"/>
                                  <a:pt x="16118" y="233921"/>
                                </a:cubicBezTo>
                                <a:lnTo>
                                  <a:pt x="0" y="231650"/>
                                </a:lnTo>
                                <a:lnTo>
                                  <a:pt x="0" y="169536"/>
                                </a:lnTo>
                                <a:lnTo>
                                  <a:pt x="6525" y="170484"/>
                                </a:lnTo>
                                <a:cubicBezTo>
                                  <a:pt x="38259" y="180447"/>
                                  <a:pt x="57509" y="203102"/>
                                  <a:pt x="67329" y="224942"/>
                                </a:cubicBezTo>
                                <a:lnTo>
                                  <a:pt x="68790" y="224942"/>
                                </a:lnTo>
                                <a:lnTo>
                                  <a:pt x="68790" y="0"/>
                                </a:lnTo>
                                <a:close/>
                              </a:path>
                            </a:pathLst>
                          </a:custGeom>
                          <a:solidFill>
                            <a:srgbClr val="181717"/>
                          </a:solidFill>
                          <a:ln w="0" cap="flat">
                            <a:noFill/>
                            <a:miter lim="127000"/>
                          </a:ln>
                          <a:effectLst/>
                        </wps:spPr>
                        <wps:bodyPr/>
                      </wps:wsp>
                      <wps:wsp>
                        <wps:cNvPr id="26" name="Shape 26"/>
                        <wps:cNvSpPr/>
                        <wps:spPr>
                          <a:xfrm>
                            <a:off x="4167543" y="1601361"/>
                            <a:ext cx="152133" cy="384308"/>
                          </a:xfrm>
                          <a:custGeom>
                            <a:avLst/>
                            <a:gdLst/>
                            <a:ahLst/>
                            <a:cxnLst/>
                            <a:rect l="0" t="0" r="0" b="0"/>
                            <a:pathLst>
                              <a:path w="152133" h="384308">
                                <a:moveTo>
                                  <a:pt x="152133" y="0"/>
                                </a:moveTo>
                                <a:lnTo>
                                  <a:pt x="152133" y="61504"/>
                                </a:lnTo>
                                <a:lnTo>
                                  <a:pt x="123891" y="69506"/>
                                </a:lnTo>
                                <a:cubicBezTo>
                                  <a:pt x="98402" y="85954"/>
                                  <a:pt x="87350" y="123489"/>
                                  <a:pt x="87350" y="160618"/>
                                </a:cubicBezTo>
                                <a:lnTo>
                                  <a:pt x="152133" y="160618"/>
                                </a:lnTo>
                                <a:lnTo>
                                  <a:pt x="152133" y="217400"/>
                                </a:lnTo>
                                <a:lnTo>
                                  <a:pt x="87350" y="217400"/>
                                </a:lnTo>
                                <a:cubicBezTo>
                                  <a:pt x="87350" y="265444"/>
                                  <a:pt x="101681" y="299150"/>
                                  <a:pt x="138325" y="313001"/>
                                </a:cubicBezTo>
                                <a:lnTo>
                                  <a:pt x="152133" y="315187"/>
                                </a:lnTo>
                                <a:lnTo>
                                  <a:pt x="152133" y="384308"/>
                                </a:lnTo>
                                <a:lnTo>
                                  <a:pt x="131102" y="382352"/>
                                </a:lnTo>
                                <a:cubicBezTo>
                                  <a:pt x="40119" y="364390"/>
                                  <a:pt x="0" y="287008"/>
                                  <a:pt x="0" y="198464"/>
                                </a:cubicBezTo>
                                <a:cubicBezTo>
                                  <a:pt x="0" y="100374"/>
                                  <a:pt x="45136" y="21799"/>
                                  <a:pt x="120307" y="3688"/>
                                </a:cubicBezTo>
                                <a:lnTo>
                                  <a:pt x="152133" y="0"/>
                                </a:lnTo>
                                <a:close/>
                              </a:path>
                            </a:pathLst>
                          </a:custGeom>
                          <a:solidFill>
                            <a:srgbClr val="181717"/>
                          </a:solidFill>
                          <a:ln w="0" cap="flat">
                            <a:noFill/>
                            <a:miter lim="127000"/>
                          </a:ln>
                          <a:effectLst/>
                        </wps:spPr>
                        <wps:bodyPr/>
                      </wps:wsp>
                      <wps:wsp>
                        <wps:cNvPr id="27" name="Shape 27"/>
                        <wps:cNvSpPr/>
                        <wps:spPr>
                          <a:xfrm>
                            <a:off x="3935698" y="1435856"/>
                            <a:ext cx="161970" cy="547833"/>
                          </a:xfrm>
                          <a:custGeom>
                            <a:avLst/>
                            <a:gdLst/>
                            <a:ahLst/>
                            <a:cxnLst/>
                            <a:rect l="0" t="0" r="0" b="0"/>
                            <a:pathLst>
                              <a:path w="161970" h="547833">
                                <a:moveTo>
                                  <a:pt x="68790" y="0"/>
                                </a:moveTo>
                                <a:lnTo>
                                  <a:pt x="159061" y="0"/>
                                </a:lnTo>
                                <a:lnTo>
                                  <a:pt x="159061" y="481902"/>
                                </a:lnTo>
                                <a:cubicBezTo>
                                  <a:pt x="159061" y="508838"/>
                                  <a:pt x="159785" y="532130"/>
                                  <a:pt x="161970" y="545960"/>
                                </a:cubicBezTo>
                                <a:lnTo>
                                  <a:pt x="77527" y="545960"/>
                                </a:lnTo>
                                <a:cubicBezTo>
                                  <a:pt x="76067" y="535038"/>
                                  <a:pt x="74619" y="513207"/>
                                  <a:pt x="74619" y="487718"/>
                                </a:cubicBezTo>
                                <a:lnTo>
                                  <a:pt x="72435" y="487718"/>
                                </a:lnTo>
                                <a:cubicBezTo>
                                  <a:pt x="61509" y="511740"/>
                                  <a:pt x="43633" y="535762"/>
                                  <a:pt x="10807" y="546272"/>
                                </a:cubicBezTo>
                                <a:lnTo>
                                  <a:pt x="0" y="547833"/>
                                </a:lnTo>
                                <a:lnTo>
                                  <a:pt x="0" y="485171"/>
                                </a:lnTo>
                                <a:lnTo>
                                  <a:pt x="15775" y="482925"/>
                                </a:lnTo>
                                <a:cubicBezTo>
                                  <a:pt x="54856" y="470953"/>
                                  <a:pt x="68790" y="419203"/>
                                  <a:pt x="68790" y="357429"/>
                                </a:cubicBezTo>
                                <a:cubicBezTo>
                                  <a:pt x="68790" y="293732"/>
                                  <a:pt x="53184" y="245087"/>
                                  <a:pt x="16127" y="233921"/>
                                </a:cubicBezTo>
                                <a:lnTo>
                                  <a:pt x="0" y="231648"/>
                                </a:lnTo>
                                <a:lnTo>
                                  <a:pt x="0" y="169535"/>
                                </a:lnTo>
                                <a:lnTo>
                                  <a:pt x="6530" y="170484"/>
                                </a:lnTo>
                                <a:cubicBezTo>
                                  <a:pt x="38266" y="180447"/>
                                  <a:pt x="57509" y="203102"/>
                                  <a:pt x="67329" y="224942"/>
                                </a:cubicBezTo>
                                <a:lnTo>
                                  <a:pt x="68790" y="224942"/>
                                </a:lnTo>
                                <a:lnTo>
                                  <a:pt x="68790" y="0"/>
                                </a:lnTo>
                                <a:close/>
                              </a:path>
                            </a:pathLst>
                          </a:custGeom>
                          <a:solidFill>
                            <a:srgbClr val="181717"/>
                          </a:solidFill>
                          <a:ln w="0" cap="flat">
                            <a:noFill/>
                            <a:miter lim="127000"/>
                          </a:ln>
                          <a:effectLst/>
                        </wps:spPr>
                        <wps:bodyPr/>
                      </wps:wsp>
                      <wps:wsp>
                        <wps:cNvPr id="28" name="Shape 28"/>
                        <wps:cNvSpPr/>
                        <wps:spPr>
                          <a:xfrm>
                            <a:off x="4319677" y="1892281"/>
                            <a:ext cx="133210" cy="95352"/>
                          </a:xfrm>
                          <a:custGeom>
                            <a:avLst/>
                            <a:gdLst/>
                            <a:ahLst/>
                            <a:cxnLst/>
                            <a:rect l="0" t="0" r="0" b="0"/>
                            <a:pathLst>
                              <a:path w="133210" h="95352">
                                <a:moveTo>
                                  <a:pt x="128842" y="0"/>
                                </a:moveTo>
                                <a:lnTo>
                                  <a:pt x="133210" y="71336"/>
                                </a:lnTo>
                                <a:cubicBezTo>
                                  <a:pt x="114288" y="79337"/>
                                  <a:pt x="74981" y="95352"/>
                                  <a:pt x="21108" y="95352"/>
                                </a:cubicBezTo>
                                <a:lnTo>
                                  <a:pt x="0" y="93388"/>
                                </a:lnTo>
                                <a:lnTo>
                                  <a:pt x="0" y="24268"/>
                                </a:lnTo>
                                <a:lnTo>
                                  <a:pt x="30569" y="29108"/>
                                </a:lnTo>
                                <a:cubicBezTo>
                                  <a:pt x="85890" y="29108"/>
                                  <a:pt x="112103" y="12370"/>
                                  <a:pt x="128842" y="0"/>
                                </a:cubicBezTo>
                                <a:close/>
                              </a:path>
                            </a:pathLst>
                          </a:custGeom>
                          <a:solidFill>
                            <a:srgbClr val="181717"/>
                          </a:solidFill>
                          <a:ln w="0" cap="flat">
                            <a:noFill/>
                            <a:miter lim="127000"/>
                          </a:ln>
                          <a:effectLst/>
                        </wps:spPr>
                        <wps:bodyPr/>
                      </wps:wsp>
                      <wps:wsp>
                        <wps:cNvPr id="29" name="Shape 29"/>
                        <wps:cNvSpPr/>
                        <wps:spPr>
                          <a:xfrm>
                            <a:off x="4319677" y="1601108"/>
                            <a:ext cx="152133" cy="217653"/>
                          </a:xfrm>
                          <a:custGeom>
                            <a:avLst/>
                            <a:gdLst/>
                            <a:ahLst/>
                            <a:cxnLst/>
                            <a:rect l="0" t="0" r="0" b="0"/>
                            <a:pathLst>
                              <a:path w="152133" h="217653">
                                <a:moveTo>
                                  <a:pt x="2184" y="0"/>
                                </a:moveTo>
                                <a:cubicBezTo>
                                  <a:pt x="82982" y="0"/>
                                  <a:pt x="152133" y="47307"/>
                                  <a:pt x="152133" y="200177"/>
                                </a:cubicBezTo>
                                <a:lnTo>
                                  <a:pt x="152133" y="217653"/>
                                </a:lnTo>
                                <a:lnTo>
                                  <a:pt x="0" y="217653"/>
                                </a:lnTo>
                                <a:lnTo>
                                  <a:pt x="0" y="160871"/>
                                </a:lnTo>
                                <a:lnTo>
                                  <a:pt x="64783" y="160871"/>
                                </a:lnTo>
                                <a:cubicBezTo>
                                  <a:pt x="64783" y="94628"/>
                                  <a:pt x="42952" y="61138"/>
                                  <a:pt x="2184" y="61138"/>
                                </a:cubicBezTo>
                                <a:lnTo>
                                  <a:pt x="0" y="61757"/>
                                </a:lnTo>
                                <a:lnTo>
                                  <a:pt x="0" y="253"/>
                                </a:lnTo>
                                <a:lnTo>
                                  <a:pt x="2184" y="0"/>
                                </a:lnTo>
                                <a:close/>
                              </a:path>
                            </a:pathLst>
                          </a:custGeom>
                          <a:solidFill>
                            <a:srgbClr val="181717"/>
                          </a:solidFill>
                          <a:ln w="0" cap="flat">
                            <a:noFill/>
                            <a:miter lim="127000"/>
                          </a:ln>
                          <a:effectLst/>
                        </wps:spPr>
                        <wps:bodyPr/>
                      </wps:wsp>
                      <wps:wsp>
                        <wps:cNvPr id="30" name="Shape 30"/>
                        <wps:cNvSpPr/>
                        <wps:spPr>
                          <a:xfrm>
                            <a:off x="4928946" y="1473714"/>
                            <a:ext cx="184900" cy="508102"/>
                          </a:xfrm>
                          <a:custGeom>
                            <a:avLst/>
                            <a:gdLst/>
                            <a:ahLst/>
                            <a:cxnLst/>
                            <a:rect l="0" t="0" r="0" b="0"/>
                            <a:pathLst>
                              <a:path w="184900" h="508102">
                                <a:moveTo>
                                  <a:pt x="0" y="0"/>
                                </a:moveTo>
                                <a:lnTo>
                                  <a:pt x="132486" y="0"/>
                                </a:lnTo>
                                <a:lnTo>
                                  <a:pt x="184900" y="3762"/>
                                </a:lnTo>
                                <a:lnTo>
                                  <a:pt x="184900" y="81903"/>
                                </a:lnTo>
                                <a:lnTo>
                                  <a:pt x="161115" y="74619"/>
                                </a:lnTo>
                                <a:cubicBezTo>
                                  <a:pt x="149790" y="72451"/>
                                  <a:pt x="137587" y="71336"/>
                                  <a:pt x="124485" y="71336"/>
                                </a:cubicBezTo>
                                <a:lnTo>
                                  <a:pt x="93180" y="71336"/>
                                </a:lnTo>
                                <a:lnTo>
                                  <a:pt x="93180" y="436766"/>
                                </a:lnTo>
                                <a:lnTo>
                                  <a:pt x="124485" y="436766"/>
                                </a:lnTo>
                                <a:cubicBezTo>
                                  <a:pt x="137587" y="436766"/>
                                  <a:pt x="149790" y="435651"/>
                                  <a:pt x="161115" y="433483"/>
                                </a:cubicBezTo>
                                <a:lnTo>
                                  <a:pt x="184900" y="426199"/>
                                </a:lnTo>
                                <a:lnTo>
                                  <a:pt x="184900" y="503844"/>
                                </a:lnTo>
                                <a:lnTo>
                                  <a:pt x="183480" y="504202"/>
                                </a:lnTo>
                                <a:cubicBezTo>
                                  <a:pt x="167178" y="506805"/>
                                  <a:pt x="150140" y="508102"/>
                                  <a:pt x="132486" y="508102"/>
                                </a:cubicBezTo>
                                <a:lnTo>
                                  <a:pt x="0" y="508102"/>
                                </a:lnTo>
                                <a:lnTo>
                                  <a:pt x="0" y="0"/>
                                </a:lnTo>
                                <a:close/>
                              </a:path>
                            </a:pathLst>
                          </a:custGeom>
                          <a:solidFill>
                            <a:srgbClr val="181717"/>
                          </a:solidFill>
                          <a:ln w="0" cap="flat">
                            <a:noFill/>
                            <a:miter lim="127000"/>
                          </a:ln>
                          <a:effectLst/>
                        </wps:spPr>
                        <wps:bodyPr/>
                      </wps:wsp>
                      <wps:wsp>
                        <wps:cNvPr id="446" name="Shape 446"/>
                        <wps:cNvSpPr/>
                        <wps:spPr>
                          <a:xfrm>
                            <a:off x="4550436" y="1435869"/>
                            <a:ext cx="90259" cy="545948"/>
                          </a:xfrm>
                          <a:custGeom>
                            <a:avLst/>
                            <a:gdLst/>
                            <a:ahLst/>
                            <a:cxnLst/>
                            <a:rect l="0" t="0" r="0" b="0"/>
                            <a:pathLst>
                              <a:path w="90259" h="545948">
                                <a:moveTo>
                                  <a:pt x="0" y="0"/>
                                </a:moveTo>
                                <a:lnTo>
                                  <a:pt x="90259" y="0"/>
                                </a:lnTo>
                                <a:lnTo>
                                  <a:pt x="90259" y="545948"/>
                                </a:lnTo>
                                <a:lnTo>
                                  <a:pt x="0" y="545948"/>
                                </a:lnTo>
                                <a:lnTo>
                                  <a:pt x="0" y="0"/>
                                </a:lnTo>
                              </a:path>
                            </a:pathLst>
                          </a:custGeom>
                          <a:solidFill>
                            <a:srgbClr val="181717"/>
                          </a:solidFill>
                          <a:ln w="0" cap="flat">
                            <a:noFill/>
                            <a:miter lim="127000"/>
                          </a:ln>
                          <a:effectLst/>
                        </wps:spPr>
                        <wps:bodyPr/>
                      </wps:wsp>
                      <wps:wsp>
                        <wps:cNvPr id="32" name="Shape 32"/>
                        <wps:cNvSpPr/>
                        <wps:spPr>
                          <a:xfrm>
                            <a:off x="5368620" y="1601361"/>
                            <a:ext cx="152133" cy="384308"/>
                          </a:xfrm>
                          <a:custGeom>
                            <a:avLst/>
                            <a:gdLst/>
                            <a:ahLst/>
                            <a:cxnLst/>
                            <a:rect l="0" t="0" r="0" b="0"/>
                            <a:pathLst>
                              <a:path w="152133" h="384308">
                                <a:moveTo>
                                  <a:pt x="152133" y="0"/>
                                </a:moveTo>
                                <a:lnTo>
                                  <a:pt x="152133" y="61504"/>
                                </a:lnTo>
                                <a:lnTo>
                                  <a:pt x="123891" y="69506"/>
                                </a:lnTo>
                                <a:cubicBezTo>
                                  <a:pt x="98402" y="85954"/>
                                  <a:pt x="87350" y="123489"/>
                                  <a:pt x="87350" y="160618"/>
                                </a:cubicBezTo>
                                <a:lnTo>
                                  <a:pt x="152133" y="160618"/>
                                </a:lnTo>
                                <a:lnTo>
                                  <a:pt x="152133" y="217400"/>
                                </a:lnTo>
                                <a:lnTo>
                                  <a:pt x="87350" y="217400"/>
                                </a:lnTo>
                                <a:cubicBezTo>
                                  <a:pt x="87350" y="265444"/>
                                  <a:pt x="101681" y="299150"/>
                                  <a:pt x="138325" y="313001"/>
                                </a:cubicBezTo>
                                <a:lnTo>
                                  <a:pt x="152133" y="315187"/>
                                </a:lnTo>
                                <a:lnTo>
                                  <a:pt x="152133" y="384308"/>
                                </a:lnTo>
                                <a:lnTo>
                                  <a:pt x="131106" y="382352"/>
                                </a:lnTo>
                                <a:cubicBezTo>
                                  <a:pt x="40129" y="364390"/>
                                  <a:pt x="0" y="287008"/>
                                  <a:pt x="0" y="198464"/>
                                </a:cubicBezTo>
                                <a:cubicBezTo>
                                  <a:pt x="0" y="100374"/>
                                  <a:pt x="45137" y="21799"/>
                                  <a:pt x="120307" y="3688"/>
                                </a:cubicBezTo>
                                <a:lnTo>
                                  <a:pt x="152133" y="0"/>
                                </a:lnTo>
                                <a:close/>
                              </a:path>
                            </a:pathLst>
                          </a:custGeom>
                          <a:solidFill>
                            <a:srgbClr val="181717"/>
                          </a:solidFill>
                          <a:ln w="0" cap="flat">
                            <a:noFill/>
                            <a:miter lim="127000"/>
                          </a:ln>
                          <a:effectLst/>
                        </wps:spPr>
                        <wps:bodyPr/>
                      </wps:wsp>
                      <wps:wsp>
                        <wps:cNvPr id="33" name="Shape 33"/>
                        <wps:cNvSpPr/>
                        <wps:spPr>
                          <a:xfrm>
                            <a:off x="5113846" y="1477476"/>
                            <a:ext cx="190716" cy="500082"/>
                          </a:xfrm>
                          <a:custGeom>
                            <a:avLst/>
                            <a:gdLst/>
                            <a:ahLst/>
                            <a:cxnLst/>
                            <a:rect l="0" t="0" r="0" b="0"/>
                            <a:pathLst>
                              <a:path w="190716" h="500082">
                                <a:moveTo>
                                  <a:pt x="0" y="0"/>
                                </a:moveTo>
                                <a:lnTo>
                                  <a:pt x="3594" y="258"/>
                                </a:lnTo>
                                <a:cubicBezTo>
                                  <a:pt x="126064" y="18999"/>
                                  <a:pt x="190716" y="103160"/>
                                  <a:pt x="190716" y="250289"/>
                                </a:cubicBezTo>
                                <a:cubicBezTo>
                                  <a:pt x="190716" y="378591"/>
                                  <a:pt x="133394" y="457344"/>
                                  <a:pt x="45155" y="488701"/>
                                </a:cubicBezTo>
                                <a:lnTo>
                                  <a:pt x="0" y="500082"/>
                                </a:lnTo>
                                <a:lnTo>
                                  <a:pt x="0" y="422437"/>
                                </a:lnTo>
                                <a:lnTo>
                                  <a:pt x="7575" y="420118"/>
                                </a:lnTo>
                                <a:cubicBezTo>
                                  <a:pt x="65102" y="394833"/>
                                  <a:pt x="91719" y="333823"/>
                                  <a:pt x="91719" y="250289"/>
                                </a:cubicBezTo>
                                <a:cubicBezTo>
                                  <a:pt x="91719" y="166755"/>
                                  <a:pt x="65102" y="105745"/>
                                  <a:pt x="7575" y="80461"/>
                                </a:cubicBezTo>
                                <a:lnTo>
                                  <a:pt x="0" y="78141"/>
                                </a:lnTo>
                                <a:lnTo>
                                  <a:pt x="0" y="0"/>
                                </a:lnTo>
                                <a:close/>
                              </a:path>
                            </a:pathLst>
                          </a:custGeom>
                          <a:solidFill>
                            <a:srgbClr val="181717"/>
                          </a:solidFill>
                          <a:ln w="0" cap="flat">
                            <a:noFill/>
                            <a:miter lim="127000"/>
                          </a:ln>
                          <a:effectLst/>
                        </wps:spPr>
                        <wps:bodyPr/>
                      </wps:wsp>
                      <wps:wsp>
                        <wps:cNvPr id="34" name="Shape 34"/>
                        <wps:cNvSpPr/>
                        <wps:spPr>
                          <a:xfrm>
                            <a:off x="5520754" y="1892281"/>
                            <a:ext cx="133210" cy="95352"/>
                          </a:xfrm>
                          <a:custGeom>
                            <a:avLst/>
                            <a:gdLst/>
                            <a:ahLst/>
                            <a:cxnLst/>
                            <a:rect l="0" t="0" r="0" b="0"/>
                            <a:pathLst>
                              <a:path w="133210" h="95352">
                                <a:moveTo>
                                  <a:pt x="128842" y="0"/>
                                </a:moveTo>
                                <a:lnTo>
                                  <a:pt x="133210" y="71336"/>
                                </a:lnTo>
                                <a:cubicBezTo>
                                  <a:pt x="114288" y="79337"/>
                                  <a:pt x="74981" y="95352"/>
                                  <a:pt x="21107" y="95352"/>
                                </a:cubicBezTo>
                                <a:lnTo>
                                  <a:pt x="0" y="93388"/>
                                </a:lnTo>
                                <a:lnTo>
                                  <a:pt x="0" y="24268"/>
                                </a:lnTo>
                                <a:lnTo>
                                  <a:pt x="30569" y="29108"/>
                                </a:lnTo>
                                <a:cubicBezTo>
                                  <a:pt x="85903" y="29108"/>
                                  <a:pt x="112103" y="12370"/>
                                  <a:pt x="128842" y="0"/>
                                </a:cubicBezTo>
                                <a:close/>
                              </a:path>
                            </a:pathLst>
                          </a:custGeom>
                          <a:solidFill>
                            <a:srgbClr val="181717"/>
                          </a:solidFill>
                          <a:ln w="0" cap="flat">
                            <a:noFill/>
                            <a:miter lim="127000"/>
                          </a:ln>
                          <a:effectLst/>
                        </wps:spPr>
                        <wps:bodyPr/>
                      </wps:wsp>
                      <wps:wsp>
                        <wps:cNvPr id="35" name="Shape 35"/>
                        <wps:cNvSpPr/>
                        <wps:spPr>
                          <a:xfrm>
                            <a:off x="6019394" y="1753669"/>
                            <a:ext cx="149955" cy="233963"/>
                          </a:xfrm>
                          <a:custGeom>
                            <a:avLst/>
                            <a:gdLst/>
                            <a:ahLst/>
                            <a:cxnLst/>
                            <a:rect l="0" t="0" r="0" b="0"/>
                            <a:pathLst>
                              <a:path w="149955" h="233963">
                                <a:moveTo>
                                  <a:pt x="149955" y="0"/>
                                </a:moveTo>
                                <a:lnTo>
                                  <a:pt x="149955" y="49764"/>
                                </a:lnTo>
                                <a:lnTo>
                                  <a:pt x="117016" y="59540"/>
                                </a:lnTo>
                                <a:cubicBezTo>
                                  <a:pt x="95907" y="70368"/>
                                  <a:pt x="84442" y="88021"/>
                                  <a:pt x="84442" y="115320"/>
                                </a:cubicBezTo>
                                <a:cubicBezTo>
                                  <a:pt x="84442" y="149521"/>
                                  <a:pt x="106997" y="172826"/>
                                  <a:pt x="141948" y="172826"/>
                                </a:cubicBezTo>
                                <a:lnTo>
                                  <a:pt x="149955" y="171116"/>
                                </a:lnTo>
                                <a:lnTo>
                                  <a:pt x="149955" y="228550"/>
                                </a:lnTo>
                                <a:lnTo>
                                  <a:pt x="148031" y="229392"/>
                                </a:lnTo>
                                <a:cubicBezTo>
                                  <a:pt x="137442" y="232326"/>
                                  <a:pt x="125568" y="233963"/>
                                  <a:pt x="112103" y="233963"/>
                                </a:cubicBezTo>
                                <a:cubicBezTo>
                                  <a:pt x="53861" y="233963"/>
                                  <a:pt x="0" y="193933"/>
                                  <a:pt x="0" y="124045"/>
                                </a:cubicBezTo>
                                <a:cubicBezTo>
                                  <a:pt x="0" y="47616"/>
                                  <a:pt x="46677" y="14179"/>
                                  <a:pt x="118231" y="2237"/>
                                </a:cubicBezTo>
                                <a:lnTo>
                                  <a:pt x="149955" y="0"/>
                                </a:lnTo>
                                <a:close/>
                              </a:path>
                            </a:pathLst>
                          </a:custGeom>
                          <a:solidFill>
                            <a:srgbClr val="181717"/>
                          </a:solidFill>
                          <a:ln w="0" cap="flat">
                            <a:noFill/>
                            <a:miter lim="127000"/>
                          </a:ln>
                          <a:effectLst/>
                        </wps:spPr>
                        <wps:bodyPr/>
                      </wps:wsp>
                      <wps:wsp>
                        <wps:cNvPr id="36" name="Shape 36"/>
                        <wps:cNvSpPr/>
                        <wps:spPr>
                          <a:xfrm>
                            <a:off x="6057239" y="1601556"/>
                            <a:ext cx="112109" cy="99996"/>
                          </a:xfrm>
                          <a:custGeom>
                            <a:avLst/>
                            <a:gdLst/>
                            <a:ahLst/>
                            <a:cxnLst/>
                            <a:rect l="0" t="0" r="0" b="0"/>
                            <a:pathLst>
                              <a:path w="112109" h="99996">
                                <a:moveTo>
                                  <a:pt x="112109" y="0"/>
                                </a:moveTo>
                                <a:lnTo>
                                  <a:pt x="112109" y="64403"/>
                                </a:lnTo>
                                <a:lnTo>
                                  <a:pt x="107735" y="63611"/>
                                </a:lnTo>
                                <a:cubicBezTo>
                                  <a:pt x="62611" y="63611"/>
                                  <a:pt x="22568" y="85442"/>
                                  <a:pt x="5093" y="99996"/>
                                </a:cubicBezTo>
                                <a:lnTo>
                                  <a:pt x="0" y="27212"/>
                                </a:lnTo>
                                <a:cubicBezTo>
                                  <a:pt x="19107" y="18478"/>
                                  <a:pt x="43951" y="7286"/>
                                  <a:pt x="79439" y="2236"/>
                                </a:cubicBezTo>
                                <a:lnTo>
                                  <a:pt x="112109" y="0"/>
                                </a:lnTo>
                                <a:close/>
                              </a:path>
                            </a:pathLst>
                          </a:custGeom>
                          <a:solidFill>
                            <a:srgbClr val="181717"/>
                          </a:solidFill>
                          <a:ln w="0" cap="flat">
                            <a:noFill/>
                            <a:miter lim="127000"/>
                          </a:ln>
                          <a:effectLst/>
                        </wps:spPr>
                        <wps:bodyPr/>
                      </wps:wsp>
                      <wps:wsp>
                        <wps:cNvPr id="37" name="Shape 37"/>
                        <wps:cNvSpPr/>
                        <wps:spPr>
                          <a:xfrm>
                            <a:off x="5728221" y="1601108"/>
                            <a:ext cx="243853" cy="386524"/>
                          </a:xfrm>
                          <a:custGeom>
                            <a:avLst/>
                            <a:gdLst/>
                            <a:ahLst/>
                            <a:cxnLst/>
                            <a:rect l="0" t="0" r="0" b="0"/>
                            <a:pathLst>
                              <a:path w="243853" h="386524">
                                <a:moveTo>
                                  <a:pt x="129566" y="0"/>
                                </a:moveTo>
                                <a:cubicBezTo>
                                  <a:pt x="177609" y="0"/>
                                  <a:pt x="214732" y="12370"/>
                                  <a:pt x="223469" y="15278"/>
                                </a:cubicBezTo>
                                <a:lnTo>
                                  <a:pt x="218377" y="85166"/>
                                </a:lnTo>
                                <a:cubicBezTo>
                                  <a:pt x="195809" y="76428"/>
                                  <a:pt x="171793" y="68415"/>
                                  <a:pt x="139027" y="68415"/>
                                </a:cubicBezTo>
                                <a:cubicBezTo>
                                  <a:pt x="102629" y="68415"/>
                                  <a:pt x="87350" y="82258"/>
                                  <a:pt x="87350" y="104813"/>
                                </a:cubicBezTo>
                                <a:cubicBezTo>
                                  <a:pt x="87350" y="125197"/>
                                  <a:pt x="103365" y="136118"/>
                                  <a:pt x="129566" y="152857"/>
                                </a:cubicBezTo>
                                <a:lnTo>
                                  <a:pt x="173977" y="181254"/>
                                </a:lnTo>
                                <a:cubicBezTo>
                                  <a:pt x="220561" y="211099"/>
                                  <a:pt x="243853" y="232207"/>
                                  <a:pt x="243853" y="275882"/>
                                </a:cubicBezTo>
                                <a:cubicBezTo>
                                  <a:pt x="243853" y="345034"/>
                                  <a:pt x="185624" y="386524"/>
                                  <a:pt x="104089" y="386524"/>
                                </a:cubicBezTo>
                                <a:cubicBezTo>
                                  <a:pt x="57506" y="386524"/>
                                  <a:pt x="18923" y="375615"/>
                                  <a:pt x="0" y="368325"/>
                                </a:cubicBezTo>
                                <a:lnTo>
                                  <a:pt x="4369" y="293357"/>
                                </a:lnTo>
                                <a:cubicBezTo>
                                  <a:pt x="18923" y="299174"/>
                                  <a:pt x="56045" y="318097"/>
                                  <a:pt x="98272" y="318097"/>
                                </a:cubicBezTo>
                                <a:cubicBezTo>
                                  <a:pt x="131026" y="318097"/>
                                  <a:pt x="156502" y="310096"/>
                                  <a:pt x="156502" y="280975"/>
                                </a:cubicBezTo>
                                <a:cubicBezTo>
                                  <a:pt x="156502" y="266421"/>
                                  <a:pt x="149225" y="252590"/>
                                  <a:pt x="116472" y="233667"/>
                                </a:cubicBezTo>
                                <a:lnTo>
                                  <a:pt x="79337" y="211823"/>
                                </a:lnTo>
                                <a:cubicBezTo>
                                  <a:pt x="41491" y="189255"/>
                                  <a:pt x="0" y="165240"/>
                                  <a:pt x="0" y="106274"/>
                                </a:cubicBezTo>
                                <a:cubicBezTo>
                                  <a:pt x="0" y="54584"/>
                                  <a:pt x="50229" y="0"/>
                                  <a:pt x="129566" y="0"/>
                                </a:cubicBezTo>
                                <a:close/>
                              </a:path>
                            </a:pathLst>
                          </a:custGeom>
                          <a:solidFill>
                            <a:srgbClr val="181717"/>
                          </a:solidFill>
                          <a:ln w="0" cap="flat">
                            <a:noFill/>
                            <a:miter lim="127000"/>
                          </a:ln>
                          <a:effectLst/>
                        </wps:spPr>
                        <wps:bodyPr/>
                      </wps:wsp>
                      <wps:wsp>
                        <wps:cNvPr id="38" name="Shape 38"/>
                        <wps:cNvSpPr/>
                        <wps:spPr>
                          <a:xfrm>
                            <a:off x="5520754" y="1601108"/>
                            <a:ext cx="152146" cy="217653"/>
                          </a:xfrm>
                          <a:custGeom>
                            <a:avLst/>
                            <a:gdLst/>
                            <a:ahLst/>
                            <a:cxnLst/>
                            <a:rect l="0" t="0" r="0" b="0"/>
                            <a:pathLst>
                              <a:path w="152146" h="217653">
                                <a:moveTo>
                                  <a:pt x="2184" y="0"/>
                                </a:moveTo>
                                <a:cubicBezTo>
                                  <a:pt x="82982" y="0"/>
                                  <a:pt x="152146" y="47307"/>
                                  <a:pt x="152146" y="200177"/>
                                </a:cubicBezTo>
                                <a:lnTo>
                                  <a:pt x="152146" y="217653"/>
                                </a:lnTo>
                                <a:lnTo>
                                  <a:pt x="0" y="217653"/>
                                </a:lnTo>
                                <a:lnTo>
                                  <a:pt x="0" y="160871"/>
                                </a:lnTo>
                                <a:lnTo>
                                  <a:pt x="64783" y="160871"/>
                                </a:lnTo>
                                <a:cubicBezTo>
                                  <a:pt x="64783" y="94628"/>
                                  <a:pt x="42952" y="61138"/>
                                  <a:pt x="2184" y="61138"/>
                                </a:cubicBezTo>
                                <a:lnTo>
                                  <a:pt x="0" y="61757"/>
                                </a:lnTo>
                                <a:lnTo>
                                  <a:pt x="0" y="253"/>
                                </a:lnTo>
                                <a:lnTo>
                                  <a:pt x="2184" y="0"/>
                                </a:lnTo>
                                <a:close/>
                              </a:path>
                            </a:pathLst>
                          </a:custGeom>
                          <a:solidFill>
                            <a:srgbClr val="181717"/>
                          </a:solidFill>
                          <a:ln w="0" cap="flat">
                            <a:noFill/>
                            <a:miter lim="127000"/>
                          </a:ln>
                          <a:effectLst/>
                        </wps:spPr>
                        <wps:bodyPr/>
                      </wps:wsp>
                      <wps:wsp>
                        <wps:cNvPr id="39" name="Shape 39"/>
                        <wps:cNvSpPr/>
                        <wps:spPr>
                          <a:xfrm>
                            <a:off x="6898157" y="1601134"/>
                            <a:ext cx="164885" cy="386475"/>
                          </a:xfrm>
                          <a:custGeom>
                            <a:avLst/>
                            <a:gdLst/>
                            <a:ahLst/>
                            <a:cxnLst/>
                            <a:rect l="0" t="0" r="0" b="0"/>
                            <a:pathLst>
                              <a:path w="164885" h="386475">
                                <a:moveTo>
                                  <a:pt x="164885" y="0"/>
                                </a:moveTo>
                                <a:lnTo>
                                  <a:pt x="164885" y="64088"/>
                                </a:lnTo>
                                <a:lnTo>
                                  <a:pt x="145434" y="67001"/>
                                </a:lnTo>
                                <a:cubicBezTo>
                                  <a:pt x="103769" y="80534"/>
                                  <a:pt x="93180" y="138090"/>
                                  <a:pt x="93180" y="192875"/>
                                </a:cubicBezTo>
                                <a:cubicBezTo>
                                  <a:pt x="93180" y="247648"/>
                                  <a:pt x="103769" y="305767"/>
                                  <a:pt x="145434" y="319440"/>
                                </a:cubicBezTo>
                                <a:lnTo>
                                  <a:pt x="164885" y="322384"/>
                                </a:lnTo>
                                <a:lnTo>
                                  <a:pt x="164885" y="386475"/>
                                </a:lnTo>
                                <a:lnTo>
                                  <a:pt x="136205" y="384628"/>
                                </a:lnTo>
                                <a:cubicBezTo>
                                  <a:pt x="67997" y="375511"/>
                                  <a:pt x="0" y="330447"/>
                                  <a:pt x="0" y="192875"/>
                                </a:cubicBezTo>
                                <a:cubicBezTo>
                                  <a:pt x="0" y="59113"/>
                                  <a:pt x="67997" y="11745"/>
                                  <a:pt x="136205" y="1993"/>
                                </a:cubicBezTo>
                                <a:lnTo>
                                  <a:pt x="164885" y="0"/>
                                </a:lnTo>
                                <a:close/>
                              </a:path>
                            </a:pathLst>
                          </a:custGeom>
                          <a:solidFill>
                            <a:srgbClr val="181717"/>
                          </a:solidFill>
                          <a:ln w="0" cap="flat">
                            <a:noFill/>
                            <a:miter lim="127000"/>
                          </a:ln>
                          <a:effectLst/>
                        </wps:spPr>
                        <wps:bodyPr/>
                      </wps:wsp>
                      <wps:wsp>
                        <wps:cNvPr id="40" name="Shape 40"/>
                        <wps:cNvSpPr/>
                        <wps:spPr>
                          <a:xfrm>
                            <a:off x="6659233" y="1601108"/>
                            <a:ext cx="196545" cy="380708"/>
                          </a:xfrm>
                          <a:custGeom>
                            <a:avLst/>
                            <a:gdLst/>
                            <a:ahLst/>
                            <a:cxnLst/>
                            <a:rect l="0" t="0" r="0" b="0"/>
                            <a:pathLst>
                              <a:path w="196545" h="380708">
                                <a:moveTo>
                                  <a:pt x="181267" y="0"/>
                                </a:moveTo>
                                <a:cubicBezTo>
                                  <a:pt x="187084" y="0"/>
                                  <a:pt x="191453" y="1448"/>
                                  <a:pt x="196545" y="2184"/>
                                </a:cubicBezTo>
                                <a:lnTo>
                                  <a:pt x="196545" y="86614"/>
                                </a:lnTo>
                                <a:cubicBezTo>
                                  <a:pt x="188544" y="84430"/>
                                  <a:pt x="180531" y="82982"/>
                                  <a:pt x="171069" y="82982"/>
                                </a:cubicBezTo>
                                <a:cubicBezTo>
                                  <a:pt x="133947" y="82982"/>
                                  <a:pt x="93180" y="105550"/>
                                  <a:pt x="93180" y="175425"/>
                                </a:cubicBezTo>
                                <a:lnTo>
                                  <a:pt x="93180" y="380708"/>
                                </a:lnTo>
                                <a:lnTo>
                                  <a:pt x="2921" y="380708"/>
                                </a:lnTo>
                                <a:lnTo>
                                  <a:pt x="2921" y="67691"/>
                                </a:lnTo>
                                <a:cubicBezTo>
                                  <a:pt x="2921" y="44399"/>
                                  <a:pt x="2184" y="22555"/>
                                  <a:pt x="0" y="5817"/>
                                </a:cubicBezTo>
                                <a:lnTo>
                                  <a:pt x="81534" y="5817"/>
                                </a:lnTo>
                                <a:cubicBezTo>
                                  <a:pt x="82258" y="28385"/>
                                  <a:pt x="84442" y="51676"/>
                                  <a:pt x="84442" y="74244"/>
                                </a:cubicBezTo>
                                <a:lnTo>
                                  <a:pt x="85903" y="74244"/>
                                </a:lnTo>
                                <a:cubicBezTo>
                                  <a:pt x="96825" y="45123"/>
                                  <a:pt x="125209" y="0"/>
                                  <a:pt x="181267" y="0"/>
                                </a:cubicBezTo>
                                <a:close/>
                              </a:path>
                            </a:pathLst>
                          </a:custGeom>
                          <a:solidFill>
                            <a:srgbClr val="181717"/>
                          </a:solidFill>
                          <a:ln w="0" cap="flat">
                            <a:noFill/>
                            <a:miter lim="127000"/>
                          </a:ln>
                          <a:effectLst/>
                        </wps:spPr>
                        <wps:bodyPr/>
                      </wps:wsp>
                      <wps:wsp>
                        <wps:cNvPr id="41" name="Shape 41"/>
                        <wps:cNvSpPr/>
                        <wps:spPr>
                          <a:xfrm>
                            <a:off x="6403010" y="1601108"/>
                            <a:ext cx="196545" cy="380708"/>
                          </a:xfrm>
                          <a:custGeom>
                            <a:avLst/>
                            <a:gdLst/>
                            <a:ahLst/>
                            <a:cxnLst/>
                            <a:rect l="0" t="0" r="0" b="0"/>
                            <a:pathLst>
                              <a:path w="196545" h="380708">
                                <a:moveTo>
                                  <a:pt x="181254" y="0"/>
                                </a:moveTo>
                                <a:cubicBezTo>
                                  <a:pt x="187084" y="0"/>
                                  <a:pt x="191453" y="1448"/>
                                  <a:pt x="196545" y="2184"/>
                                </a:cubicBezTo>
                                <a:lnTo>
                                  <a:pt x="196545" y="86614"/>
                                </a:lnTo>
                                <a:cubicBezTo>
                                  <a:pt x="188531" y="84430"/>
                                  <a:pt x="180530" y="82982"/>
                                  <a:pt x="171069" y="82982"/>
                                </a:cubicBezTo>
                                <a:cubicBezTo>
                                  <a:pt x="133947" y="82982"/>
                                  <a:pt x="93180" y="105550"/>
                                  <a:pt x="93180" y="175425"/>
                                </a:cubicBezTo>
                                <a:lnTo>
                                  <a:pt x="93180" y="380708"/>
                                </a:lnTo>
                                <a:lnTo>
                                  <a:pt x="2908" y="380708"/>
                                </a:lnTo>
                                <a:lnTo>
                                  <a:pt x="2908" y="67691"/>
                                </a:lnTo>
                                <a:cubicBezTo>
                                  <a:pt x="2908" y="44399"/>
                                  <a:pt x="2184" y="22555"/>
                                  <a:pt x="0" y="5817"/>
                                </a:cubicBezTo>
                                <a:lnTo>
                                  <a:pt x="81534" y="5817"/>
                                </a:lnTo>
                                <a:cubicBezTo>
                                  <a:pt x="82258" y="28385"/>
                                  <a:pt x="84442" y="51676"/>
                                  <a:pt x="84442" y="74244"/>
                                </a:cubicBezTo>
                                <a:lnTo>
                                  <a:pt x="85903" y="74244"/>
                                </a:lnTo>
                                <a:cubicBezTo>
                                  <a:pt x="96812" y="45123"/>
                                  <a:pt x="125209" y="0"/>
                                  <a:pt x="181254" y="0"/>
                                </a:cubicBezTo>
                                <a:close/>
                              </a:path>
                            </a:pathLst>
                          </a:custGeom>
                          <a:solidFill>
                            <a:srgbClr val="181717"/>
                          </a:solidFill>
                          <a:ln w="0" cap="flat">
                            <a:noFill/>
                            <a:miter lim="127000"/>
                          </a:ln>
                          <a:effectLst/>
                        </wps:spPr>
                        <wps:bodyPr/>
                      </wps:wsp>
                      <wps:wsp>
                        <wps:cNvPr id="42" name="Shape 42"/>
                        <wps:cNvSpPr/>
                        <wps:spPr>
                          <a:xfrm>
                            <a:off x="6169349" y="1601108"/>
                            <a:ext cx="155048" cy="381111"/>
                          </a:xfrm>
                          <a:custGeom>
                            <a:avLst/>
                            <a:gdLst/>
                            <a:ahLst/>
                            <a:cxnLst/>
                            <a:rect l="0" t="0" r="0" b="0"/>
                            <a:pathLst>
                              <a:path w="155048" h="381111">
                                <a:moveTo>
                                  <a:pt x="6547" y="0"/>
                                </a:moveTo>
                                <a:cubicBezTo>
                                  <a:pt x="123019" y="0"/>
                                  <a:pt x="149955" y="56769"/>
                                  <a:pt x="149955" y="150673"/>
                                </a:cubicBezTo>
                                <a:lnTo>
                                  <a:pt x="149955" y="314465"/>
                                </a:lnTo>
                                <a:cubicBezTo>
                                  <a:pt x="149955" y="341401"/>
                                  <a:pt x="152864" y="366141"/>
                                  <a:pt x="155048" y="380708"/>
                                </a:cubicBezTo>
                                <a:lnTo>
                                  <a:pt x="73514" y="380708"/>
                                </a:lnTo>
                                <a:cubicBezTo>
                                  <a:pt x="69145" y="366141"/>
                                  <a:pt x="68421" y="347955"/>
                                  <a:pt x="68421" y="329755"/>
                                </a:cubicBezTo>
                                <a:lnTo>
                                  <a:pt x="66961" y="329755"/>
                                </a:lnTo>
                                <a:cubicBezTo>
                                  <a:pt x="55683" y="345040"/>
                                  <a:pt x="42945" y="359232"/>
                                  <a:pt x="26294" y="369603"/>
                                </a:cubicBezTo>
                                <a:lnTo>
                                  <a:pt x="0" y="381111"/>
                                </a:lnTo>
                                <a:lnTo>
                                  <a:pt x="0" y="323677"/>
                                </a:lnTo>
                                <a:lnTo>
                                  <a:pt x="26202" y="318084"/>
                                </a:lnTo>
                                <a:cubicBezTo>
                                  <a:pt x="54454" y="303682"/>
                                  <a:pt x="65513" y="268602"/>
                                  <a:pt x="65513" y="218376"/>
                                </a:cubicBezTo>
                                <a:lnTo>
                                  <a:pt x="65513" y="197269"/>
                                </a:lnTo>
                                <a:lnTo>
                                  <a:pt x="57500" y="197269"/>
                                </a:lnTo>
                                <a:cubicBezTo>
                                  <a:pt x="38212" y="197269"/>
                                  <a:pt x="20879" y="198270"/>
                                  <a:pt x="5730" y="200624"/>
                                </a:cubicBezTo>
                                <a:lnTo>
                                  <a:pt x="0" y="202325"/>
                                </a:lnTo>
                                <a:lnTo>
                                  <a:pt x="0" y="152561"/>
                                </a:lnTo>
                                <a:lnTo>
                                  <a:pt x="47314" y="149225"/>
                                </a:lnTo>
                                <a:lnTo>
                                  <a:pt x="65513" y="149225"/>
                                </a:lnTo>
                                <a:lnTo>
                                  <a:pt x="65513" y="135395"/>
                                </a:lnTo>
                                <a:cubicBezTo>
                                  <a:pt x="65513" y="107553"/>
                                  <a:pt x="55276" y="81347"/>
                                  <a:pt x="28352" y="69985"/>
                                </a:cubicBezTo>
                                <a:lnTo>
                                  <a:pt x="0" y="64851"/>
                                </a:lnTo>
                                <a:lnTo>
                                  <a:pt x="0" y="448"/>
                                </a:lnTo>
                                <a:lnTo>
                                  <a:pt x="6547" y="0"/>
                                </a:lnTo>
                                <a:close/>
                              </a:path>
                            </a:pathLst>
                          </a:custGeom>
                          <a:solidFill>
                            <a:srgbClr val="181717"/>
                          </a:solidFill>
                          <a:ln w="0" cap="flat">
                            <a:noFill/>
                            <a:miter lim="127000"/>
                          </a:ln>
                          <a:effectLst/>
                        </wps:spPr>
                        <wps:bodyPr/>
                      </wps:wsp>
                      <wps:wsp>
                        <wps:cNvPr id="43" name="Shape 43"/>
                        <wps:cNvSpPr/>
                        <wps:spPr>
                          <a:xfrm>
                            <a:off x="7667574" y="1601133"/>
                            <a:ext cx="164878" cy="386476"/>
                          </a:xfrm>
                          <a:custGeom>
                            <a:avLst/>
                            <a:gdLst/>
                            <a:ahLst/>
                            <a:cxnLst/>
                            <a:rect l="0" t="0" r="0" b="0"/>
                            <a:pathLst>
                              <a:path w="164878" h="386476">
                                <a:moveTo>
                                  <a:pt x="164878" y="0"/>
                                </a:moveTo>
                                <a:lnTo>
                                  <a:pt x="164878" y="64088"/>
                                </a:lnTo>
                                <a:lnTo>
                                  <a:pt x="145426" y="67002"/>
                                </a:lnTo>
                                <a:cubicBezTo>
                                  <a:pt x="103769" y="80535"/>
                                  <a:pt x="93180" y="138090"/>
                                  <a:pt x="93180" y="192875"/>
                                </a:cubicBezTo>
                                <a:cubicBezTo>
                                  <a:pt x="93180" y="247649"/>
                                  <a:pt x="103769" y="305767"/>
                                  <a:pt x="145426" y="319441"/>
                                </a:cubicBezTo>
                                <a:lnTo>
                                  <a:pt x="164878" y="322386"/>
                                </a:lnTo>
                                <a:lnTo>
                                  <a:pt x="164878" y="386476"/>
                                </a:lnTo>
                                <a:lnTo>
                                  <a:pt x="136197" y="384628"/>
                                </a:lnTo>
                                <a:cubicBezTo>
                                  <a:pt x="67997" y="375512"/>
                                  <a:pt x="0" y="330448"/>
                                  <a:pt x="0" y="192875"/>
                                </a:cubicBezTo>
                                <a:cubicBezTo>
                                  <a:pt x="0" y="59114"/>
                                  <a:pt x="67997" y="11745"/>
                                  <a:pt x="136197" y="1993"/>
                                </a:cubicBezTo>
                                <a:lnTo>
                                  <a:pt x="164878" y="0"/>
                                </a:lnTo>
                                <a:close/>
                              </a:path>
                            </a:pathLst>
                          </a:custGeom>
                          <a:solidFill>
                            <a:srgbClr val="181717"/>
                          </a:solidFill>
                          <a:ln w="0" cap="flat">
                            <a:noFill/>
                            <a:miter lim="127000"/>
                          </a:ln>
                          <a:effectLst/>
                        </wps:spPr>
                        <wps:bodyPr/>
                      </wps:wsp>
                      <wps:wsp>
                        <wps:cNvPr id="44" name="Shape 44"/>
                        <wps:cNvSpPr/>
                        <wps:spPr>
                          <a:xfrm>
                            <a:off x="7063042" y="1601108"/>
                            <a:ext cx="164871" cy="386524"/>
                          </a:xfrm>
                          <a:custGeom>
                            <a:avLst/>
                            <a:gdLst/>
                            <a:ahLst/>
                            <a:cxnLst/>
                            <a:rect l="0" t="0" r="0" b="0"/>
                            <a:pathLst>
                              <a:path w="164871" h="386524">
                                <a:moveTo>
                                  <a:pt x="368" y="0"/>
                                </a:moveTo>
                                <a:cubicBezTo>
                                  <a:pt x="76797" y="0"/>
                                  <a:pt x="164871" y="40030"/>
                                  <a:pt x="164871" y="192900"/>
                                </a:cubicBezTo>
                                <a:cubicBezTo>
                                  <a:pt x="164871" y="350126"/>
                                  <a:pt x="76797" y="386524"/>
                                  <a:pt x="368" y="386524"/>
                                </a:cubicBezTo>
                                <a:lnTo>
                                  <a:pt x="0" y="386501"/>
                                </a:lnTo>
                                <a:lnTo>
                                  <a:pt x="0" y="322410"/>
                                </a:lnTo>
                                <a:lnTo>
                                  <a:pt x="368" y="322466"/>
                                </a:lnTo>
                                <a:cubicBezTo>
                                  <a:pt x="58597" y="322466"/>
                                  <a:pt x="71704" y="255499"/>
                                  <a:pt x="71704" y="192900"/>
                                </a:cubicBezTo>
                                <a:cubicBezTo>
                                  <a:pt x="71704" y="130289"/>
                                  <a:pt x="58597" y="64059"/>
                                  <a:pt x="368" y="64059"/>
                                </a:cubicBezTo>
                                <a:lnTo>
                                  <a:pt x="0" y="64114"/>
                                </a:lnTo>
                                <a:lnTo>
                                  <a:pt x="0" y="26"/>
                                </a:lnTo>
                                <a:lnTo>
                                  <a:pt x="368" y="0"/>
                                </a:lnTo>
                                <a:close/>
                              </a:path>
                            </a:pathLst>
                          </a:custGeom>
                          <a:solidFill>
                            <a:srgbClr val="181717"/>
                          </a:solidFill>
                          <a:ln w="0" cap="flat">
                            <a:noFill/>
                            <a:miter lim="127000"/>
                          </a:ln>
                          <a:effectLst/>
                        </wps:spPr>
                        <wps:bodyPr/>
                      </wps:wsp>
                      <wps:wsp>
                        <wps:cNvPr id="447" name="Shape 447"/>
                        <wps:cNvSpPr/>
                        <wps:spPr>
                          <a:xfrm>
                            <a:off x="7497242" y="1435869"/>
                            <a:ext cx="90259" cy="545948"/>
                          </a:xfrm>
                          <a:custGeom>
                            <a:avLst/>
                            <a:gdLst/>
                            <a:ahLst/>
                            <a:cxnLst/>
                            <a:rect l="0" t="0" r="0" b="0"/>
                            <a:pathLst>
                              <a:path w="90259" h="545948">
                                <a:moveTo>
                                  <a:pt x="0" y="0"/>
                                </a:moveTo>
                                <a:lnTo>
                                  <a:pt x="90259" y="0"/>
                                </a:lnTo>
                                <a:lnTo>
                                  <a:pt x="90259" y="545948"/>
                                </a:lnTo>
                                <a:lnTo>
                                  <a:pt x="0" y="545948"/>
                                </a:lnTo>
                                <a:lnTo>
                                  <a:pt x="0" y="0"/>
                                </a:lnTo>
                              </a:path>
                            </a:pathLst>
                          </a:custGeom>
                          <a:solidFill>
                            <a:srgbClr val="181717"/>
                          </a:solidFill>
                          <a:ln w="0" cap="flat">
                            <a:noFill/>
                            <a:miter lim="127000"/>
                          </a:ln>
                          <a:effectLst/>
                        </wps:spPr>
                        <wps:bodyPr/>
                      </wps:wsp>
                      <wps:wsp>
                        <wps:cNvPr id="448" name="Shape 448"/>
                        <wps:cNvSpPr/>
                        <wps:spPr>
                          <a:xfrm>
                            <a:off x="7307987" y="1435869"/>
                            <a:ext cx="90259" cy="545948"/>
                          </a:xfrm>
                          <a:custGeom>
                            <a:avLst/>
                            <a:gdLst/>
                            <a:ahLst/>
                            <a:cxnLst/>
                            <a:rect l="0" t="0" r="0" b="0"/>
                            <a:pathLst>
                              <a:path w="90259" h="545948">
                                <a:moveTo>
                                  <a:pt x="0" y="0"/>
                                </a:moveTo>
                                <a:lnTo>
                                  <a:pt x="90259" y="0"/>
                                </a:lnTo>
                                <a:lnTo>
                                  <a:pt x="90259" y="545948"/>
                                </a:lnTo>
                                <a:lnTo>
                                  <a:pt x="0" y="545948"/>
                                </a:lnTo>
                                <a:lnTo>
                                  <a:pt x="0" y="0"/>
                                </a:lnTo>
                              </a:path>
                            </a:pathLst>
                          </a:custGeom>
                          <a:solidFill>
                            <a:srgbClr val="181717"/>
                          </a:solidFill>
                          <a:ln w="0" cap="flat">
                            <a:noFill/>
                            <a:miter lim="127000"/>
                          </a:ln>
                          <a:effectLst/>
                        </wps:spPr>
                        <wps:bodyPr/>
                      </wps:wsp>
                      <wps:wsp>
                        <wps:cNvPr id="47" name="Shape 47"/>
                        <wps:cNvSpPr/>
                        <wps:spPr>
                          <a:xfrm>
                            <a:off x="7832452" y="1601108"/>
                            <a:ext cx="164878" cy="386524"/>
                          </a:xfrm>
                          <a:custGeom>
                            <a:avLst/>
                            <a:gdLst/>
                            <a:ahLst/>
                            <a:cxnLst/>
                            <a:rect l="0" t="0" r="0" b="0"/>
                            <a:pathLst>
                              <a:path w="164878" h="386524">
                                <a:moveTo>
                                  <a:pt x="362" y="0"/>
                                </a:moveTo>
                                <a:cubicBezTo>
                                  <a:pt x="76791" y="0"/>
                                  <a:pt x="164878" y="40030"/>
                                  <a:pt x="164878" y="192900"/>
                                </a:cubicBezTo>
                                <a:cubicBezTo>
                                  <a:pt x="164878" y="350126"/>
                                  <a:pt x="76791" y="386524"/>
                                  <a:pt x="362" y="386524"/>
                                </a:cubicBezTo>
                                <a:lnTo>
                                  <a:pt x="0" y="386501"/>
                                </a:lnTo>
                                <a:lnTo>
                                  <a:pt x="0" y="322411"/>
                                </a:lnTo>
                                <a:lnTo>
                                  <a:pt x="362" y="322466"/>
                                </a:lnTo>
                                <a:cubicBezTo>
                                  <a:pt x="58604" y="322466"/>
                                  <a:pt x="71698" y="255499"/>
                                  <a:pt x="71698" y="192900"/>
                                </a:cubicBezTo>
                                <a:cubicBezTo>
                                  <a:pt x="71698" y="130289"/>
                                  <a:pt x="58604" y="64059"/>
                                  <a:pt x="362" y="64059"/>
                                </a:cubicBezTo>
                                <a:lnTo>
                                  <a:pt x="0" y="64113"/>
                                </a:lnTo>
                                <a:lnTo>
                                  <a:pt x="0" y="25"/>
                                </a:lnTo>
                                <a:lnTo>
                                  <a:pt x="362" y="0"/>
                                </a:lnTo>
                                <a:close/>
                              </a:path>
                            </a:pathLst>
                          </a:custGeom>
                          <a:solidFill>
                            <a:srgbClr val="181717"/>
                          </a:solidFill>
                          <a:ln w="0" cap="flat">
                            <a:noFill/>
                            <a:miter lim="127000"/>
                          </a:ln>
                          <a:effectLst/>
                        </wps:spPr>
                        <wps:bodyPr/>
                      </wps:wsp>
                      <wps:wsp>
                        <wps:cNvPr id="48" name="Shape 48"/>
                        <wps:cNvSpPr/>
                        <wps:spPr>
                          <a:xfrm>
                            <a:off x="2084583" y="2379755"/>
                            <a:ext cx="92373" cy="156544"/>
                          </a:xfrm>
                          <a:custGeom>
                            <a:avLst/>
                            <a:gdLst/>
                            <a:ahLst/>
                            <a:cxnLst/>
                            <a:rect l="0" t="0" r="0" b="0"/>
                            <a:pathLst>
                              <a:path w="92373" h="156544">
                                <a:moveTo>
                                  <a:pt x="92373" y="0"/>
                                </a:moveTo>
                                <a:lnTo>
                                  <a:pt x="92373" y="31018"/>
                                </a:lnTo>
                                <a:lnTo>
                                  <a:pt x="81933" y="32355"/>
                                </a:lnTo>
                                <a:cubicBezTo>
                                  <a:pt x="54700" y="40272"/>
                                  <a:pt x="41605" y="58846"/>
                                  <a:pt x="41605" y="80763"/>
                                </a:cubicBezTo>
                                <a:cubicBezTo>
                                  <a:pt x="41605" y="107509"/>
                                  <a:pt x="55474" y="124844"/>
                                  <a:pt x="84201" y="124844"/>
                                </a:cubicBezTo>
                                <a:lnTo>
                                  <a:pt x="92373" y="123138"/>
                                </a:lnTo>
                                <a:lnTo>
                                  <a:pt x="92373" y="154140"/>
                                </a:lnTo>
                                <a:lnTo>
                                  <a:pt x="72809" y="156544"/>
                                </a:lnTo>
                                <a:cubicBezTo>
                                  <a:pt x="31204" y="156544"/>
                                  <a:pt x="0" y="132274"/>
                                  <a:pt x="0" y="83734"/>
                                </a:cubicBezTo>
                                <a:cubicBezTo>
                                  <a:pt x="0" y="40829"/>
                                  <a:pt x="24649" y="7783"/>
                                  <a:pt x="88878" y="192"/>
                                </a:cubicBezTo>
                                <a:lnTo>
                                  <a:pt x="92373" y="0"/>
                                </a:lnTo>
                                <a:close/>
                              </a:path>
                            </a:pathLst>
                          </a:custGeom>
                          <a:solidFill>
                            <a:srgbClr val="181717"/>
                          </a:solidFill>
                          <a:ln w="0" cap="flat">
                            <a:noFill/>
                            <a:miter lim="127000"/>
                          </a:ln>
                          <a:effectLst/>
                        </wps:spPr>
                        <wps:bodyPr/>
                      </wps:wsp>
                      <wps:wsp>
                        <wps:cNvPr id="49" name="Shape 49"/>
                        <wps:cNvSpPr/>
                        <wps:spPr>
                          <a:xfrm>
                            <a:off x="2106872" y="2276941"/>
                            <a:ext cx="70085" cy="59752"/>
                          </a:xfrm>
                          <a:custGeom>
                            <a:avLst/>
                            <a:gdLst/>
                            <a:ahLst/>
                            <a:cxnLst/>
                            <a:rect l="0" t="0" r="0" b="0"/>
                            <a:pathLst>
                              <a:path w="70085" h="59752">
                                <a:moveTo>
                                  <a:pt x="70085" y="0"/>
                                </a:moveTo>
                                <a:lnTo>
                                  <a:pt x="70085" y="33612"/>
                                </a:lnTo>
                                <a:lnTo>
                                  <a:pt x="69342" y="33501"/>
                                </a:lnTo>
                                <a:cubicBezTo>
                                  <a:pt x="43586" y="33501"/>
                                  <a:pt x="18821" y="43902"/>
                                  <a:pt x="4458" y="59752"/>
                                </a:cubicBezTo>
                                <a:lnTo>
                                  <a:pt x="0" y="20623"/>
                                </a:lnTo>
                                <a:cubicBezTo>
                                  <a:pt x="10401" y="13936"/>
                                  <a:pt x="22041" y="8736"/>
                                  <a:pt x="34176" y="5207"/>
                                </a:cubicBezTo>
                                <a:lnTo>
                                  <a:pt x="70085" y="0"/>
                                </a:lnTo>
                                <a:close/>
                              </a:path>
                            </a:pathLst>
                          </a:custGeom>
                          <a:solidFill>
                            <a:srgbClr val="181717"/>
                          </a:solidFill>
                          <a:ln w="0" cap="flat">
                            <a:noFill/>
                            <a:miter lim="127000"/>
                          </a:ln>
                          <a:effectLst/>
                        </wps:spPr>
                        <wps:bodyPr/>
                      </wps:wsp>
                      <wps:wsp>
                        <wps:cNvPr id="50" name="Shape 50"/>
                        <wps:cNvSpPr/>
                        <wps:spPr>
                          <a:xfrm>
                            <a:off x="1913667" y="2187112"/>
                            <a:ext cx="154534" cy="345719"/>
                          </a:xfrm>
                          <a:custGeom>
                            <a:avLst/>
                            <a:gdLst/>
                            <a:ahLst/>
                            <a:cxnLst/>
                            <a:rect l="0" t="0" r="0" b="0"/>
                            <a:pathLst>
                              <a:path w="154534" h="345719">
                                <a:moveTo>
                                  <a:pt x="0" y="0"/>
                                </a:moveTo>
                                <a:lnTo>
                                  <a:pt x="154534" y="0"/>
                                </a:lnTo>
                                <a:lnTo>
                                  <a:pt x="154534" y="37643"/>
                                </a:lnTo>
                                <a:lnTo>
                                  <a:pt x="43586" y="37643"/>
                                </a:lnTo>
                                <a:lnTo>
                                  <a:pt x="43586" y="147599"/>
                                </a:lnTo>
                                <a:lnTo>
                                  <a:pt x="149085" y="147599"/>
                                </a:lnTo>
                                <a:lnTo>
                                  <a:pt x="149085" y="185242"/>
                                </a:lnTo>
                                <a:lnTo>
                                  <a:pt x="43586" y="185242"/>
                                </a:lnTo>
                                <a:lnTo>
                                  <a:pt x="43586" y="345719"/>
                                </a:lnTo>
                                <a:lnTo>
                                  <a:pt x="0" y="345719"/>
                                </a:lnTo>
                                <a:lnTo>
                                  <a:pt x="0" y="0"/>
                                </a:lnTo>
                                <a:close/>
                              </a:path>
                            </a:pathLst>
                          </a:custGeom>
                          <a:solidFill>
                            <a:srgbClr val="181717"/>
                          </a:solidFill>
                          <a:ln w="0" cap="flat">
                            <a:noFill/>
                            <a:miter lim="127000"/>
                          </a:ln>
                          <a:effectLst/>
                        </wps:spPr>
                        <wps:bodyPr/>
                      </wps:wsp>
                      <wps:wsp>
                        <wps:cNvPr id="51" name="Shape 51"/>
                        <wps:cNvSpPr/>
                        <wps:spPr>
                          <a:xfrm>
                            <a:off x="3014236" y="2379755"/>
                            <a:ext cx="92373" cy="156544"/>
                          </a:xfrm>
                          <a:custGeom>
                            <a:avLst/>
                            <a:gdLst/>
                            <a:ahLst/>
                            <a:cxnLst/>
                            <a:rect l="0" t="0" r="0" b="0"/>
                            <a:pathLst>
                              <a:path w="92373" h="156544">
                                <a:moveTo>
                                  <a:pt x="92373" y="0"/>
                                </a:moveTo>
                                <a:lnTo>
                                  <a:pt x="92373" y="31018"/>
                                </a:lnTo>
                                <a:lnTo>
                                  <a:pt x="81933" y="32355"/>
                                </a:lnTo>
                                <a:cubicBezTo>
                                  <a:pt x="54699" y="40272"/>
                                  <a:pt x="41605" y="58846"/>
                                  <a:pt x="41605" y="80763"/>
                                </a:cubicBezTo>
                                <a:cubicBezTo>
                                  <a:pt x="41605" y="107509"/>
                                  <a:pt x="55473" y="124844"/>
                                  <a:pt x="84201" y="124844"/>
                                </a:cubicBezTo>
                                <a:lnTo>
                                  <a:pt x="92373" y="123138"/>
                                </a:lnTo>
                                <a:lnTo>
                                  <a:pt x="92373" y="154140"/>
                                </a:lnTo>
                                <a:lnTo>
                                  <a:pt x="72809" y="156544"/>
                                </a:lnTo>
                                <a:cubicBezTo>
                                  <a:pt x="31204" y="156544"/>
                                  <a:pt x="0" y="132274"/>
                                  <a:pt x="0" y="83734"/>
                                </a:cubicBezTo>
                                <a:cubicBezTo>
                                  <a:pt x="0" y="40829"/>
                                  <a:pt x="24648" y="7783"/>
                                  <a:pt x="88878" y="192"/>
                                </a:cubicBezTo>
                                <a:lnTo>
                                  <a:pt x="92373" y="0"/>
                                </a:lnTo>
                                <a:close/>
                              </a:path>
                            </a:pathLst>
                          </a:custGeom>
                          <a:solidFill>
                            <a:srgbClr val="181717"/>
                          </a:solidFill>
                          <a:ln w="0" cap="flat">
                            <a:noFill/>
                            <a:miter lim="127000"/>
                          </a:ln>
                          <a:effectLst/>
                        </wps:spPr>
                        <wps:bodyPr/>
                      </wps:wsp>
                      <wps:wsp>
                        <wps:cNvPr id="52" name="Shape 52"/>
                        <wps:cNvSpPr/>
                        <wps:spPr>
                          <a:xfrm>
                            <a:off x="2523901" y="2280228"/>
                            <a:ext cx="180289" cy="256070"/>
                          </a:xfrm>
                          <a:custGeom>
                            <a:avLst/>
                            <a:gdLst/>
                            <a:ahLst/>
                            <a:cxnLst/>
                            <a:rect l="0" t="0" r="0" b="0"/>
                            <a:pathLst>
                              <a:path w="180289" h="256070">
                                <a:moveTo>
                                  <a:pt x="0" y="0"/>
                                </a:moveTo>
                                <a:lnTo>
                                  <a:pt x="41605" y="0"/>
                                </a:lnTo>
                                <a:lnTo>
                                  <a:pt x="41605" y="162954"/>
                                </a:lnTo>
                                <a:cubicBezTo>
                                  <a:pt x="41605" y="203073"/>
                                  <a:pt x="56464" y="220409"/>
                                  <a:pt x="83210" y="220409"/>
                                </a:cubicBezTo>
                                <a:cubicBezTo>
                                  <a:pt x="115900" y="220409"/>
                                  <a:pt x="136703" y="197625"/>
                                  <a:pt x="136703" y="152057"/>
                                </a:cubicBezTo>
                                <a:lnTo>
                                  <a:pt x="136703" y="0"/>
                                </a:lnTo>
                                <a:lnTo>
                                  <a:pt x="178308" y="0"/>
                                </a:lnTo>
                                <a:lnTo>
                                  <a:pt x="178308" y="198120"/>
                                </a:lnTo>
                                <a:cubicBezTo>
                                  <a:pt x="178308" y="216446"/>
                                  <a:pt x="179794" y="234772"/>
                                  <a:pt x="180289" y="252603"/>
                                </a:cubicBezTo>
                                <a:lnTo>
                                  <a:pt x="140170" y="252603"/>
                                </a:lnTo>
                                <a:lnTo>
                                  <a:pt x="138684" y="214961"/>
                                </a:lnTo>
                                <a:lnTo>
                                  <a:pt x="137693" y="214961"/>
                                </a:lnTo>
                                <a:cubicBezTo>
                                  <a:pt x="124320" y="243688"/>
                                  <a:pt x="103022" y="256070"/>
                                  <a:pt x="73800" y="256070"/>
                                </a:cubicBezTo>
                                <a:cubicBezTo>
                                  <a:pt x="29718" y="256070"/>
                                  <a:pt x="0" y="230810"/>
                                  <a:pt x="0" y="175336"/>
                                </a:cubicBezTo>
                                <a:lnTo>
                                  <a:pt x="0" y="0"/>
                                </a:lnTo>
                                <a:close/>
                              </a:path>
                            </a:pathLst>
                          </a:custGeom>
                          <a:solidFill>
                            <a:srgbClr val="181717"/>
                          </a:solidFill>
                          <a:ln w="0" cap="flat">
                            <a:noFill/>
                            <a:miter lim="127000"/>
                          </a:ln>
                          <a:effectLst/>
                        </wps:spPr>
                        <wps:bodyPr/>
                      </wps:wsp>
                      <wps:wsp>
                        <wps:cNvPr id="53" name="Shape 53"/>
                        <wps:cNvSpPr/>
                        <wps:spPr>
                          <a:xfrm>
                            <a:off x="3036524" y="2276941"/>
                            <a:ext cx="70085" cy="59752"/>
                          </a:xfrm>
                          <a:custGeom>
                            <a:avLst/>
                            <a:gdLst/>
                            <a:ahLst/>
                            <a:cxnLst/>
                            <a:rect l="0" t="0" r="0" b="0"/>
                            <a:pathLst>
                              <a:path w="70085" h="59752">
                                <a:moveTo>
                                  <a:pt x="70085" y="0"/>
                                </a:moveTo>
                                <a:lnTo>
                                  <a:pt x="70085" y="33612"/>
                                </a:lnTo>
                                <a:lnTo>
                                  <a:pt x="69342" y="33501"/>
                                </a:lnTo>
                                <a:cubicBezTo>
                                  <a:pt x="43586" y="33501"/>
                                  <a:pt x="18821" y="43902"/>
                                  <a:pt x="4457" y="59752"/>
                                </a:cubicBezTo>
                                <a:lnTo>
                                  <a:pt x="0" y="20623"/>
                                </a:lnTo>
                                <a:cubicBezTo>
                                  <a:pt x="10401" y="13936"/>
                                  <a:pt x="22041" y="8736"/>
                                  <a:pt x="34175" y="5207"/>
                                </a:cubicBezTo>
                                <a:lnTo>
                                  <a:pt x="70085" y="0"/>
                                </a:lnTo>
                                <a:close/>
                              </a:path>
                            </a:pathLst>
                          </a:custGeom>
                          <a:solidFill>
                            <a:srgbClr val="181717"/>
                          </a:solidFill>
                          <a:ln w="0" cap="flat">
                            <a:noFill/>
                            <a:miter lim="127000"/>
                          </a:ln>
                          <a:effectLst/>
                        </wps:spPr>
                        <wps:bodyPr/>
                      </wps:wsp>
                      <wps:wsp>
                        <wps:cNvPr id="54" name="Shape 54"/>
                        <wps:cNvSpPr/>
                        <wps:spPr>
                          <a:xfrm>
                            <a:off x="2316384" y="2276761"/>
                            <a:ext cx="164935" cy="259537"/>
                          </a:xfrm>
                          <a:custGeom>
                            <a:avLst/>
                            <a:gdLst/>
                            <a:ahLst/>
                            <a:cxnLst/>
                            <a:rect l="0" t="0" r="0" b="0"/>
                            <a:pathLst>
                              <a:path w="164935" h="259537">
                                <a:moveTo>
                                  <a:pt x="112928" y="0"/>
                                </a:moveTo>
                                <a:cubicBezTo>
                                  <a:pt x="130264" y="0"/>
                                  <a:pt x="149580" y="3467"/>
                                  <a:pt x="162954" y="9906"/>
                                </a:cubicBezTo>
                                <a:lnTo>
                                  <a:pt x="160972" y="47549"/>
                                </a:lnTo>
                                <a:cubicBezTo>
                                  <a:pt x="146609" y="39624"/>
                                  <a:pt x="132245" y="35661"/>
                                  <a:pt x="112928" y="35661"/>
                                </a:cubicBezTo>
                                <a:cubicBezTo>
                                  <a:pt x="72314" y="35661"/>
                                  <a:pt x="43586" y="63894"/>
                                  <a:pt x="43586" y="132245"/>
                                </a:cubicBezTo>
                                <a:cubicBezTo>
                                  <a:pt x="43586" y="190690"/>
                                  <a:pt x="71323" y="223875"/>
                                  <a:pt x="111938" y="223875"/>
                                </a:cubicBezTo>
                                <a:cubicBezTo>
                                  <a:pt x="131750" y="223875"/>
                                  <a:pt x="148590" y="217932"/>
                                  <a:pt x="162954" y="210502"/>
                                </a:cubicBezTo>
                                <a:lnTo>
                                  <a:pt x="164935" y="248641"/>
                                </a:lnTo>
                                <a:cubicBezTo>
                                  <a:pt x="152552" y="254089"/>
                                  <a:pt x="130264" y="259537"/>
                                  <a:pt x="111938" y="259537"/>
                                </a:cubicBezTo>
                                <a:cubicBezTo>
                                  <a:pt x="36652" y="259537"/>
                                  <a:pt x="0" y="203568"/>
                                  <a:pt x="0" y="132245"/>
                                </a:cubicBezTo>
                                <a:cubicBezTo>
                                  <a:pt x="0" y="50521"/>
                                  <a:pt x="42596" y="0"/>
                                  <a:pt x="112928" y="0"/>
                                </a:cubicBezTo>
                                <a:close/>
                              </a:path>
                            </a:pathLst>
                          </a:custGeom>
                          <a:solidFill>
                            <a:srgbClr val="181717"/>
                          </a:solidFill>
                          <a:ln w="0" cap="flat">
                            <a:noFill/>
                            <a:miter lim="127000"/>
                          </a:ln>
                          <a:effectLst/>
                        </wps:spPr>
                        <wps:bodyPr/>
                      </wps:wsp>
                      <wps:wsp>
                        <wps:cNvPr id="55" name="Shape 55"/>
                        <wps:cNvSpPr/>
                        <wps:spPr>
                          <a:xfrm>
                            <a:off x="2176956" y="2276761"/>
                            <a:ext cx="92373" cy="257134"/>
                          </a:xfrm>
                          <a:custGeom>
                            <a:avLst/>
                            <a:gdLst/>
                            <a:ahLst/>
                            <a:cxnLst/>
                            <a:rect l="0" t="0" r="0" b="0"/>
                            <a:pathLst>
                              <a:path w="92373" h="257134">
                                <a:moveTo>
                                  <a:pt x="1238" y="0"/>
                                </a:moveTo>
                                <a:cubicBezTo>
                                  <a:pt x="38386" y="0"/>
                                  <a:pt x="60674" y="15849"/>
                                  <a:pt x="68599" y="23774"/>
                                </a:cubicBezTo>
                                <a:cubicBezTo>
                                  <a:pt x="79496" y="34671"/>
                                  <a:pt x="90393" y="50025"/>
                                  <a:pt x="90393" y="85687"/>
                                </a:cubicBezTo>
                                <a:lnTo>
                                  <a:pt x="90393" y="217437"/>
                                </a:lnTo>
                                <a:cubicBezTo>
                                  <a:pt x="90393" y="232296"/>
                                  <a:pt x="91383" y="247155"/>
                                  <a:pt x="92373" y="256070"/>
                                </a:cubicBezTo>
                                <a:lnTo>
                                  <a:pt x="54731" y="256070"/>
                                </a:lnTo>
                                <a:lnTo>
                                  <a:pt x="52254" y="221894"/>
                                </a:lnTo>
                                <a:lnTo>
                                  <a:pt x="51264" y="221894"/>
                                </a:lnTo>
                                <a:cubicBezTo>
                                  <a:pt x="42719" y="236382"/>
                                  <a:pt x="28882" y="250312"/>
                                  <a:pt x="6199" y="256372"/>
                                </a:cubicBezTo>
                                <a:lnTo>
                                  <a:pt x="0" y="257134"/>
                                </a:lnTo>
                                <a:lnTo>
                                  <a:pt x="0" y="226132"/>
                                </a:lnTo>
                                <a:lnTo>
                                  <a:pt x="16291" y="222730"/>
                                </a:lnTo>
                                <a:cubicBezTo>
                                  <a:pt x="37952" y="212886"/>
                                  <a:pt x="50768" y="189948"/>
                                  <a:pt x="50768" y="163944"/>
                                </a:cubicBezTo>
                                <a:lnTo>
                                  <a:pt x="50768" y="132245"/>
                                </a:lnTo>
                                <a:cubicBezTo>
                                  <a:pt x="43339" y="131254"/>
                                  <a:pt x="32938" y="131254"/>
                                  <a:pt x="21546" y="131254"/>
                                </a:cubicBezTo>
                                <a:lnTo>
                                  <a:pt x="0" y="134012"/>
                                </a:lnTo>
                                <a:lnTo>
                                  <a:pt x="0" y="102994"/>
                                </a:lnTo>
                                <a:lnTo>
                                  <a:pt x="26499" y="101536"/>
                                </a:lnTo>
                                <a:lnTo>
                                  <a:pt x="50768" y="101536"/>
                                </a:lnTo>
                                <a:lnTo>
                                  <a:pt x="50768" y="90145"/>
                                </a:lnTo>
                                <a:cubicBezTo>
                                  <a:pt x="50768" y="71323"/>
                                  <a:pt x="49283" y="60427"/>
                                  <a:pt x="41358" y="49530"/>
                                </a:cubicBezTo>
                                <a:cubicBezTo>
                                  <a:pt x="37148" y="43834"/>
                                  <a:pt x="30956" y="39872"/>
                                  <a:pt x="23651" y="37333"/>
                                </a:cubicBezTo>
                                <a:lnTo>
                                  <a:pt x="0" y="33792"/>
                                </a:lnTo>
                                <a:lnTo>
                                  <a:pt x="0" y="179"/>
                                </a:lnTo>
                                <a:lnTo>
                                  <a:pt x="1238" y="0"/>
                                </a:lnTo>
                                <a:close/>
                              </a:path>
                            </a:pathLst>
                          </a:custGeom>
                          <a:solidFill>
                            <a:srgbClr val="181717"/>
                          </a:solidFill>
                          <a:ln w="0" cap="flat">
                            <a:noFill/>
                            <a:miter lim="127000"/>
                          </a:ln>
                          <a:effectLst/>
                        </wps:spPr>
                        <wps:bodyPr/>
                      </wps:wsp>
                      <wps:wsp>
                        <wps:cNvPr id="56" name="Shape 56"/>
                        <wps:cNvSpPr/>
                        <wps:spPr>
                          <a:xfrm>
                            <a:off x="2855257" y="2216335"/>
                            <a:ext cx="133731" cy="319964"/>
                          </a:xfrm>
                          <a:custGeom>
                            <a:avLst/>
                            <a:gdLst/>
                            <a:ahLst/>
                            <a:cxnLst/>
                            <a:rect l="0" t="0" r="0" b="0"/>
                            <a:pathLst>
                              <a:path w="133731" h="319964">
                                <a:moveTo>
                                  <a:pt x="81724" y="0"/>
                                </a:moveTo>
                                <a:lnTo>
                                  <a:pt x="81724" y="63893"/>
                                </a:lnTo>
                                <a:lnTo>
                                  <a:pt x="133731" y="63893"/>
                                </a:lnTo>
                                <a:lnTo>
                                  <a:pt x="133731" y="97574"/>
                                </a:lnTo>
                                <a:lnTo>
                                  <a:pt x="81724" y="97574"/>
                                </a:lnTo>
                                <a:lnTo>
                                  <a:pt x="81724" y="246659"/>
                                </a:lnTo>
                                <a:cubicBezTo>
                                  <a:pt x="81724" y="275387"/>
                                  <a:pt x="89154" y="286283"/>
                                  <a:pt x="107975" y="286283"/>
                                </a:cubicBezTo>
                                <a:cubicBezTo>
                                  <a:pt x="118376" y="286283"/>
                                  <a:pt x="125806" y="283311"/>
                                  <a:pt x="133731" y="279845"/>
                                </a:cubicBezTo>
                                <a:lnTo>
                                  <a:pt x="133731" y="313525"/>
                                </a:lnTo>
                                <a:cubicBezTo>
                                  <a:pt x="123825" y="316992"/>
                                  <a:pt x="109956" y="319964"/>
                                  <a:pt x="98565" y="319964"/>
                                </a:cubicBezTo>
                                <a:cubicBezTo>
                                  <a:pt x="60427" y="319964"/>
                                  <a:pt x="40119" y="304609"/>
                                  <a:pt x="40119" y="260032"/>
                                </a:cubicBezTo>
                                <a:lnTo>
                                  <a:pt x="40119" y="97574"/>
                                </a:lnTo>
                                <a:lnTo>
                                  <a:pt x="0" y="97574"/>
                                </a:lnTo>
                                <a:lnTo>
                                  <a:pt x="0" y="63893"/>
                                </a:lnTo>
                                <a:lnTo>
                                  <a:pt x="40119" y="63893"/>
                                </a:lnTo>
                                <a:lnTo>
                                  <a:pt x="40119" y="12383"/>
                                </a:lnTo>
                                <a:lnTo>
                                  <a:pt x="81724" y="0"/>
                                </a:lnTo>
                                <a:close/>
                              </a:path>
                            </a:pathLst>
                          </a:custGeom>
                          <a:solidFill>
                            <a:srgbClr val="181717"/>
                          </a:solidFill>
                          <a:ln w="0" cap="flat">
                            <a:noFill/>
                            <a:miter lim="127000"/>
                          </a:ln>
                          <a:effectLst/>
                        </wps:spPr>
                        <wps:bodyPr/>
                      </wps:wsp>
                      <wps:wsp>
                        <wps:cNvPr id="449" name="Shape 449"/>
                        <wps:cNvSpPr/>
                        <wps:spPr>
                          <a:xfrm>
                            <a:off x="2769075" y="2161356"/>
                            <a:ext cx="41605" cy="371475"/>
                          </a:xfrm>
                          <a:custGeom>
                            <a:avLst/>
                            <a:gdLst/>
                            <a:ahLst/>
                            <a:cxnLst/>
                            <a:rect l="0" t="0" r="0" b="0"/>
                            <a:pathLst>
                              <a:path w="41605" h="371475">
                                <a:moveTo>
                                  <a:pt x="0" y="0"/>
                                </a:moveTo>
                                <a:lnTo>
                                  <a:pt x="41605" y="0"/>
                                </a:lnTo>
                                <a:lnTo>
                                  <a:pt x="41605" y="371475"/>
                                </a:lnTo>
                                <a:lnTo>
                                  <a:pt x="0" y="371475"/>
                                </a:lnTo>
                                <a:lnTo>
                                  <a:pt x="0" y="0"/>
                                </a:lnTo>
                              </a:path>
                            </a:pathLst>
                          </a:custGeom>
                          <a:solidFill>
                            <a:srgbClr val="181717"/>
                          </a:solidFill>
                          <a:ln w="0" cap="flat">
                            <a:noFill/>
                            <a:miter lim="127000"/>
                          </a:ln>
                          <a:effectLst/>
                        </wps:spPr>
                        <wps:bodyPr/>
                      </wps:wsp>
                      <wps:wsp>
                        <wps:cNvPr id="58" name="Shape 58"/>
                        <wps:cNvSpPr/>
                        <wps:spPr>
                          <a:xfrm>
                            <a:off x="3246036" y="2276761"/>
                            <a:ext cx="97079" cy="259537"/>
                          </a:xfrm>
                          <a:custGeom>
                            <a:avLst/>
                            <a:gdLst/>
                            <a:ahLst/>
                            <a:cxnLst/>
                            <a:rect l="0" t="0" r="0" b="0"/>
                            <a:pathLst>
                              <a:path w="97079" h="259537">
                                <a:moveTo>
                                  <a:pt x="87173" y="0"/>
                                </a:moveTo>
                                <a:lnTo>
                                  <a:pt x="97079" y="1099"/>
                                </a:lnTo>
                                <a:lnTo>
                                  <a:pt x="97079" y="33681"/>
                                </a:lnTo>
                                <a:cubicBezTo>
                                  <a:pt x="58941" y="33681"/>
                                  <a:pt x="41605" y="66370"/>
                                  <a:pt x="41605" y="129768"/>
                                </a:cubicBezTo>
                                <a:cubicBezTo>
                                  <a:pt x="41605" y="193167"/>
                                  <a:pt x="58941" y="225857"/>
                                  <a:pt x="97079" y="225857"/>
                                </a:cubicBezTo>
                                <a:lnTo>
                                  <a:pt x="97079" y="258086"/>
                                </a:lnTo>
                                <a:lnTo>
                                  <a:pt x="87173" y="259537"/>
                                </a:lnTo>
                                <a:cubicBezTo>
                                  <a:pt x="35166" y="259537"/>
                                  <a:pt x="0" y="216941"/>
                                  <a:pt x="0" y="129768"/>
                                </a:cubicBezTo>
                                <a:cubicBezTo>
                                  <a:pt x="0" y="42596"/>
                                  <a:pt x="35166" y="0"/>
                                  <a:pt x="87173" y="0"/>
                                </a:cubicBezTo>
                                <a:close/>
                              </a:path>
                            </a:pathLst>
                          </a:custGeom>
                          <a:solidFill>
                            <a:srgbClr val="181717"/>
                          </a:solidFill>
                          <a:ln w="0" cap="flat">
                            <a:noFill/>
                            <a:miter lim="127000"/>
                          </a:ln>
                          <a:effectLst/>
                        </wps:spPr>
                        <wps:bodyPr/>
                      </wps:wsp>
                      <wps:wsp>
                        <wps:cNvPr id="59" name="Shape 59"/>
                        <wps:cNvSpPr/>
                        <wps:spPr>
                          <a:xfrm>
                            <a:off x="3106609" y="2276761"/>
                            <a:ext cx="92373" cy="257134"/>
                          </a:xfrm>
                          <a:custGeom>
                            <a:avLst/>
                            <a:gdLst/>
                            <a:ahLst/>
                            <a:cxnLst/>
                            <a:rect l="0" t="0" r="0" b="0"/>
                            <a:pathLst>
                              <a:path w="92373" h="257134">
                                <a:moveTo>
                                  <a:pt x="1238" y="0"/>
                                </a:moveTo>
                                <a:cubicBezTo>
                                  <a:pt x="38386" y="0"/>
                                  <a:pt x="60674" y="15849"/>
                                  <a:pt x="68599" y="23774"/>
                                </a:cubicBezTo>
                                <a:cubicBezTo>
                                  <a:pt x="79496" y="34671"/>
                                  <a:pt x="90392" y="50025"/>
                                  <a:pt x="90392" y="85687"/>
                                </a:cubicBezTo>
                                <a:lnTo>
                                  <a:pt x="90392" y="217437"/>
                                </a:lnTo>
                                <a:cubicBezTo>
                                  <a:pt x="90392" y="232296"/>
                                  <a:pt x="91383" y="247155"/>
                                  <a:pt x="92373" y="256070"/>
                                </a:cubicBezTo>
                                <a:lnTo>
                                  <a:pt x="54730" y="256070"/>
                                </a:lnTo>
                                <a:lnTo>
                                  <a:pt x="52254" y="221894"/>
                                </a:lnTo>
                                <a:lnTo>
                                  <a:pt x="51264" y="221894"/>
                                </a:lnTo>
                                <a:cubicBezTo>
                                  <a:pt x="42719" y="236382"/>
                                  <a:pt x="28882" y="250312"/>
                                  <a:pt x="6199" y="256372"/>
                                </a:cubicBezTo>
                                <a:lnTo>
                                  <a:pt x="0" y="257134"/>
                                </a:lnTo>
                                <a:lnTo>
                                  <a:pt x="0" y="226132"/>
                                </a:lnTo>
                                <a:lnTo>
                                  <a:pt x="16291" y="222730"/>
                                </a:lnTo>
                                <a:cubicBezTo>
                                  <a:pt x="37952" y="212886"/>
                                  <a:pt x="50768" y="189948"/>
                                  <a:pt x="50768" y="163944"/>
                                </a:cubicBezTo>
                                <a:lnTo>
                                  <a:pt x="50768" y="132245"/>
                                </a:lnTo>
                                <a:cubicBezTo>
                                  <a:pt x="43338" y="131254"/>
                                  <a:pt x="32938" y="131254"/>
                                  <a:pt x="21545" y="131254"/>
                                </a:cubicBezTo>
                                <a:lnTo>
                                  <a:pt x="0" y="134012"/>
                                </a:lnTo>
                                <a:lnTo>
                                  <a:pt x="0" y="102994"/>
                                </a:lnTo>
                                <a:lnTo>
                                  <a:pt x="26498" y="101536"/>
                                </a:lnTo>
                                <a:lnTo>
                                  <a:pt x="50768" y="101536"/>
                                </a:lnTo>
                                <a:lnTo>
                                  <a:pt x="50768" y="90145"/>
                                </a:lnTo>
                                <a:cubicBezTo>
                                  <a:pt x="50768" y="71323"/>
                                  <a:pt x="49282" y="60427"/>
                                  <a:pt x="41358" y="49530"/>
                                </a:cubicBezTo>
                                <a:cubicBezTo>
                                  <a:pt x="37147" y="43834"/>
                                  <a:pt x="30956" y="39872"/>
                                  <a:pt x="23650" y="37333"/>
                                </a:cubicBezTo>
                                <a:lnTo>
                                  <a:pt x="0" y="33792"/>
                                </a:lnTo>
                                <a:lnTo>
                                  <a:pt x="0" y="179"/>
                                </a:lnTo>
                                <a:lnTo>
                                  <a:pt x="1238" y="0"/>
                                </a:lnTo>
                                <a:close/>
                              </a:path>
                            </a:pathLst>
                          </a:custGeom>
                          <a:solidFill>
                            <a:srgbClr val="181717"/>
                          </a:solidFill>
                          <a:ln w="0" cap="flat">
                            <a:noFill/>
                            <a:miter lim="127000"/>
                          </a:ln>
                          <a:effectLst/>
                        </wps:spPr>
                        <wps:bodyPr/>
                      </wps:wsp>
                      <wps:wsp>
                        <wps:cNvPr id="60" name="Shape 60"/>
                        <wps:cNvSpPr/>
                        <wps:spPr>
                          <a:xfrm>
                            <a:off x="3608088" y="2276761"/>
                            <a:ext cx="97079" cy="259537"/>
                          </a:xfrm>
                          <a:custGeom>
                            <a:avLst/>
                            <a:gdLst/>
                            <a:ahLst/>
                            <a:cxnLst/>
                            <a:rect l="0" t="0" r="0" b="0"/>
                            <a:pathLst>
                              <a:path w="97079" h="259537">
                                <a:moveTo>
                                  <a:pt x="87173" y="0"/>
                                </a:moveTo>
                                <a:lnTo>
                                  <a:pt x="97079" y="1099"/>
                                </a:lnTo>
                                <a:lnTo>
                                  <a:pt x="97079" y="33681"/>
                                </a:lnTo>
                                <a:cubicBezTo>
                                  <a:pt x="58941" y="33681"/>
                                  <a:pt x="41605" y="66370"/>
                                  <a:pt x="41605" y="129768"/>
                                </a:cubicBezTo>
                                <a:cubicBezTo>
                                  <a:pt x="41605" y="193167"/>
                                  <a:pt x="58941" y="225857"/>
                                  <a:pt x="97079" y="225857"/>
                                </a:cubicBezTo>
                                <a:lnTo>
                                  <a:pt x="97079" y="258086"/>
                                </a:lnTo>
                                <a:lnTo>
                                  <a:pt x="87173" y="259537"/>
                                </a:lnTo>
                                <a:cubicBezTo>
                                  <a:pt x="35166" y="259537"/>
                                  <a:pt x="0" y="216941"/>
                                  <a:pt x="0" y="129768"/>
                                </a:cubicBezTo>
                                <a:cubicBezTo>
                                  <a:pt x="0" y="42596"/>
                                  <a:pt x="35166" y="0"/>
                                  <a:pt x="87173" y="0"/>
                                </a:cubicBezTo>
                                <a:close/>
                              </a:path>
                            </a:pathLst>
                          </a:custGeom>
                          <a:solidFill>
                            <a:srgbClr val="181717"/>
                          </a:solidFill>
                          <a:ln w="0" cap="flat">
                            <a:noFill/>
                            <a:miter lim="127000"/>
                          </a:ln>
                          <a:effectLst/>
                        </wps:spPr>
                        <wps:bodyPr/>
                      </wps:wsp>
                      <wps:wsp>
                        <wps:cNvPr id="61" name="Shape 61"/>
                        <wps:cNvSpPr/>
                        <wps:spPr>
                          <a:xfrm>
                            <a:off x="3343115" y="2161356"/>
                            <a:ext cx="99060" cy="373491"/>
                          </a:xfrm>
                          <a:custGeom>
                            <a:avLst/>
                            <a:gdLst/>
                            <a:ahLst/>
                            <a:cxnLst/>
                            <a:rect l="0" t="0" r="0" b="0"/>
                            <a:pathLst>
                              <a:path w="99060" h="373491">
                                <a:moveTo>
                                  <a:pt x="55473" y="0"/>
                                </a:moveTo>
                                <a:lnTo>
                                  <a:pt x="97079" y="0"/>
                                </a:lnTo>
                                <a:lnTo>
                                  <a:pt x="97079" y="324917"/>
                                </a:lnTo>
                                <a:cubicBezTo>
                                  <a:pt x="97079" y="340271"/>
                                  <a:pt x="98565" y="356121"/>
                                  <a:pt x="99060" y="371475"/>
                                </a:cubicBezTo>
                                <a:lnTo>
                                  <a:pt x="58941" y="371475"/>
                                </a:lnTo>
                                <a:lnTo>
                                  <a:pt x="57455" y="334328"/>
                                </a:lnTo>
                                <a:lnTo>
                                  <a:pt x="56464" y="334328"/>
                                </a:lnTo>
                                <a:cubicBezTo>
                                  <a:pt x="48292" y="349186"/>
                                  <a:pt x="35661" y="364603"/>
                                  <a:pt x="14394" y="371382"/>
                                </a:cubicBezTo>
                                <a:lnTo>
                                  <a:pt x="0" y="373491"/>
                                </a:lnTo>
                                <a:lnTo>
                                  <a:pt x="0" y="341262"/>
                                </a:lnTo>
                                <a:cubicBezTo>
                                  <a:pt x="38138" y="341262"/>
                                  <a:pt x="55473" y="308572"/>
                                  <a:pt x="55473" y="245173"/>
                                </a:cubicBezTo>
                                <a:cubicBezTo>
                                  <a:pt x="55473" y="181775"/>
                                  <a:pt x="38138" y="149085"/>
                                  <a:pt x="0" y="149085"/>
                                </a:cubicBezTo>
                                <a:lnTo>
                                  <a:pt x="0" y="116504"/>
                                </a:lnTo>
                                <a:lnTo>
                                  <a:pt x="9906" y="117603"/>
                                </a:lnTo>
                                <a:cubicBezTo>
                                  <a:pt x="28108" y="122061"/>
                                  <a:pt x="41852" y="133483"/>
                                  <a:pt x="54483" y="153543"/>
                                </a:cubicBezTo>
                                <a:lnTo>
                                  <a:pt x="55473" y="153543"/>
                                </a:lnTo>
                                <a:lnTo>
                                  <a:pt x="55473" y="0"/>
                                </a:lnTo>
                                <a:close/>
                              </a:path>
                            </a:pathLst>
                          </a:custGeom>
                          <a:solidFill>
                            <a:srgbClr val="181717"/>
                          </a:solidFill>
                          <a:ln w="0" cap="flat">
                            <a:noFill/>
                            <a:miter lim="127000"/>
                          </a:ln>
                          <a:effectLst/>
                        </wps:spPr>
                        <wps:bodyPr/>
                      </wps:wsp>
                      <wps:wsp>
                        <wps:cNvPr id="62" name="Shape 62"/>
                        <wps:cNvSpPr/>
                        <wps:spPr>
                          <a:xfrm>
                            <a:off x="3848804" y="2277519"/>
                            <a:ext cx="94107" cy="257240"/>
                          </a:xfrm>
                          <a:custGeom>
                            <a:avLst/>
                            <a:gdLst/>
                            <a:ahLst/>
                            <a:cxnLst/>
                            <a:rect l="0" t="0" r="0" b="0"/>
                            <a:pathLst>
                              <a:path w="94107" h="257240">
                                <a:moveTo>
                                  <a:pt x="94107" y="0"/>
                                </a:moveTo>
                                <a:lnTo>
                                  <a:pt x="94107" y="31149"/>
                                </a:lnTo>
                                <a:lnTo>
                                  <a:pt x="75905" y="34958"/>
                                </a:lnTo>
                                <a:cubicBezTo>
                                  <a:pt x="57888" y="43293"/>
                                  <a:pt x="44329" y="65489"/>
                                  <a:pt x="43586" y="109694"/>
                                </a:cubicBezTo>
                                <a:lnTo>
                                  <a:pt x="94107" y="109694"/>
                                </a:lnTo>
                                <a:lnTo>
                                  <a:pt x="94107" y="141393"/>
                                </a:lnTo>
                                <a:lnTo>
                                  <a:pt x="43586" y="141393"/>
                                </a:lnTo>
                                <a:cubicBezTo>
                                  <a:pt x="43586" y="185227"/>
                                  <a:pt x="56402" y="211509"/>
                                  <a:pt x="82243" y="221910"/>
                                </a:cubicBezTo>
                                <a:lnTo>
                                  <a:pt x="94107" y="223942"/>
                                </a:lnTo>
                                <a:lnTo>
                                  <a:pt x="94107" y="257240"/>
                                </a:lnTo>
                                <a:lnTo>
                                  <a:pt x="57462" y="249648"/>
                                </a:lnTo>
                                <a:cubicBezTo>
                                  <a:pt x="19502" y="231724"/>
                                  <a:pt x="0" y="188447"/>
                                  <a:pt x="0" y="129011"/>
                                </a:cubicBezTo>
                                <a:cubicBezTo>
                                  <a:pt x="0" y="69575"/>
                                  <a:pt x="19502" y="26298"/>
                                  <a:pt x="55791" y="8374"/>
                                </a:cubicBezTo>
                                <a:lnTo>
                                  <a:pt x="94107" y="0"/>
                                </a:lnTo>
                                <a:close/>
                              </a:path>
                            </a:pathLst>
                          </a:custGeom>
                          <a:solidFill>
                            <a:srgbClr val="181717"/>
                          </a:solidFill>
                          <a:ln w="0" cap="flat">
                            <a:noFill/>
                            <a:miter lim="127000"/>
                          </a:ln>
                          <a:effectLst/>
                        </wps:spPr>
                        <wps:bodyPr/>
                      </wps:wsp>
                      <wps:wsp>
                        <wps:cNvPr id="63" name="Shape 63"/>
                        <wps:cNvSpPr/>
                        <wps:spPr>
                          <a:xfrm>
                            <a:off x="3705167" y="2161356"/>
                            <a:ext cx="99060" cy="373491"/>
                          </a:xfrm>
                          <a:custGeom>
                            <a:avLst/>
                            <a:gdLst/>
                            <a:ahLst/>
                            <a:cxnLst/>
                            <a:rect l="0" t="0" r="0" b="0"/>
                            <a:pathLst>
                              <a:path w="99060" h="373491">
                                <a:moveTo>
                                  <a:pt x="55473" y="0"/>
                                </a:moveTo>
                                <a:lnTo>
                                  <a:pt x="97079" y="0"/>
                                </a:lnTo>
                                <a:lnTo>
                                  <a:pt x="97079" y="324917"/>
                                </a:lnTo>
                                <a:cubicBezTo>
                                  <a:pt x="97079" y="340271"/>
                                  <a:pt x="98565" y="356121"/>
                                  <a:pt x="99060" y="371475"/>
                                </a:cubicBezTo>
                                <a:lnTo>
                                  <a:pt x="58941" y="371475"/>
                                </a:lnTo>
                                <a:lnTo>
                                  <a:pt x="57455" y="334328"/>
                                </a:lnTo>
                                <a:lnTo>
                                  <a:pt x="56464" y="334328"/>
                                </a:lnTo>
                                <a:cubicBezTo>
                                  <a:pt x="48292" y="349186"/>
                                  <a:pt x="35662" y="364603"/>
                                  <a:pt x="14395" y="371382"/>
                                </a:cubicBezTo>
                                <a:lnTo>
                                  <a:pt x="0" y="373491"/>
                                </a:lnTo>
                                <a:lnTo>
                                  <a:pt x="0" y="341262"/>
                                </a:lnTo>
                                <a:cubicBezTo>
                                  <a:pt x="38138" y="341262"/>
                                  <a:pt x="55473" y="308572"/>
                                  <a:pt x="55473" y="245173"/>
                                </a:cubicBezTo>
                                <a:cubicBezTo>
                                  <a:pt x="55473" y="181775"/>
                                  <a:pt x="38138" y="149085"/>
                                  <a:pt x="0" y="149085"/>
                                </a:cubicBezTo>
                                <a:lnTo>
                                  <a:pt x="0" y="116504"/>
                                </a:lnTo>
                                <a:lnTo>
                                  <a:pt x="9906" y="117603"/>
                                </a:lnTo>
                                <a:cubicBezTo>
                                  <a:pt x="28108" y="122061"/>
                                  <a:pt x="41852" y="133483"/>
                                  <a:pt x="54483" y="153543"/>
                                </a:cubicBezTo>
                                <a:lnTo>
                                  <a:pt x="55473" y="153543"/>
                                </a:lnTo>
                                <a:lnTo>
                                  <a:pt x="55473" y="0"/>
                                </a:lnTo>
                                <a:close/>
                              </a:path>
                            </a:pathLst>
                          </a:custGeom>
                          <a:solidFill>
                            <a:srgbClr val="181717"/>
                          </a:solidFill>
                          <a:ln w="0" cap="flat">
                            <a:noFill/>
                            <a:miter lim="127000"/>
                          </a:ln>
                          <a:effectLst/>
                        </wps:spPr>
                        <wps:bodyPr/>
                      </wps:wsp>
                      <wps:wsp>
                        <wps:cNvPr id="64" name="Shape 64"/>
                        <wps:cNvSpPr/>
                        <wps:spPr>
                          <a:xfrm>
                            <a:off x="3942911" y="2483797"/>
                            <a:ext cx="78258" cy="52502"/>
                          </a:xfrm>
                          <a:custGeom>
                            <a:avLst/>
                            <a:gdLst/>
                            <a:ahLst/>
                            <a:cxnLst/>
                            <a:rect l="0" t="0" r="0" b="0"/>
                            <a:pathLst>
                              <a:path w="78258" h="52502">
                                <a:moveTo>
                                  <a:pt x="76276" y="0"/>
                                </a:moveTo>
                                <a:lnTo>
                                  <a:pt x="78258" y="37643"/>
                                </a:lnTo>
                                <a:cubicBezTo>
                                  <a:pt x="58445" y="47053"/>
                                  <a:pt x="32690" y="52502"/>
                                  <a:pt x="7429" y="52502"/>
                                </a:cubicBezTo>
                                <a:lnTo>
                                  <a:pt x="0" y="50962"/>
                                </a:lnTo>
                                <a:lnTo>
                                  <a:pt x="0" y="17664"/>
                                </a:lnTo>
                                <a:lnTo>
                                  <a:pt x="18326" y="20803"/>
                                </a:lnTo>
                                <a:cubicBezTo>
                                  <a:pt x="39129" y="20803"/>
                                  <a:pt x="61913" y="10401"/>
                                  <a:pt x="76276" y="0"/>
                                </a:cubicBezTo>
                                <a:close/>
                              </a:path>
                            </a:pathLst>
                          </a:custGeom>
                          <a:solidFill>
                            <a:srgbClr val="181717"/>
                          </a:solidFill>
                          <a:ln w="0" cap="flat">
                            <a:noFill/>
                            <a:miter lim="127000"/>
                          </a:ln>
                          <a:effectLst/>
                        </wps:spPr>
                        <wps:bodyPr/>
                      </wps:wsp>
                      <wps:wsp>
                        <wps:cNvPr id="65" name="Shape 65"/>
                        <wps:cNvSpPr/>
                        <wps:spPr>
                          <a:xfrm>
                            <a:off x="4424330" y="2276761"/>
                            <a:ext cx="97079" cy="259537"/>
                          </a:xfrm>
                          <a:custGeom>
                            <a:avLst/>
                            <a:gdLst/>
                            <a:ahLst/>
                            <a:cxnLst/>
                            <a:rect l="0" t="0" r="0" b="0"/>
                            <a:pathLst>
                              <a:path w="97079" h="259537">
                                <a:moveTo>
                                  <a:pt x="87173" y="0"/>
                                </a:moveTo>
                                <a:lnTo>
                                  <a:pt x="97079" y="1099"/>
                                </a:lnTo>
                                <a:lnTo>
                                  <a:pt x="97079" y="33681"/>
                                </a:lnTo>
                                <a:cubicBezTo>
                                  <a:pt x="58941" y="33681"/>
                                  <a:pt x="41605" y="66370"/>
                                  <a:pt x="41605" y="129768"/>
                                </a:cubicBezTo>
                                <a:cubicBezTo>
                                  <a:pt x="41605" y="193167"/>
                                  <a:pt x="58941" y="225857"/>
                                  <a:pt x="97079" y="225857"/>
                                </a:cubicBezTo>
                                <a:lnTo>
                                  <a:pt x="97079" y="258086"/>
                                </a:lnTo>
                                <a:lnTo>
                                  <a:pt x="87173" y="259537"/>
                                </a:lnTo>
                                <a:cubicBezTo>
                                  <a:pt x="35166" y="259537"/>
                                  <a:pt x="0" y="216941"/>
                                  <a:pt x="0" y="129768"/>
                                </a:cubicBezTo>
                                <a:cubicBezTo>
                                  <a:pt x="0" y="42596"/>
                                  <a:pt x="35166" y="0"/>
                                  <a:pt x="87173" y="0"/>
                                </a:cubicBezTo>
                                <a:close/>
                              </a:path>
                            </a:pathLst>
                          </a:custGeom>
                          <a:solidFill>
                            <a:srgbClr val="181717"/>
                          </a:solidFill>
                          <a:ln w="0" cap="flat">
                            <a:noFill/>
                            <a:miter lim="127000"/>
                          </a:ln>
                          <a:effectLst/>
                        </wps:spPr>
                        <wps:bodyPr/>
                      </wps:wsp>
                      <wps:wsp>
                        <wps:cNvPr id="66" name="Shape 66"/>
                        <wps:cNvSpPr/>
                        <wps:spPr>
                          <a:xfrm>
                            <a:off x="3942911" y="2276761"/>
                            <a:ext cx="92126" cy="142151"/>
                          </a:xfrm>
                          <a:custGeom>
                            <a:avLst/>
                            <a:gdLst/>
                            <a:ahLst/>
                            <a:cxnLst/>
                            <a:rect l="0" t="0" r="0" b="0"/>
                            <a:pathLst>
                              <a:path w="92126" h="142151">
                                <a:moveTo>
                                  <a:pt x="3467" y="0"/>
                                </a:moveTo>
                                <a:cubicBezTo>
                                  <a:pt x="60427" y="0"/>
                                  <a:pt x="92126" y="45567"/>
                                  <a:pt x="92126" y="119862"/>
                                </a:cubicBezTo>
                                <a:lnTo>
                                  <a:pt x="92126" y="142151"/>
                                </a:lnTo>
                                <a:lnTo>
                                  <a:pt x="0" y="142151"/>
                                </a:lnTo>
                                <a:lnTo>
                                  <a:pt x="0" y="110452"/>
                                </a:lnTo>
                                <a:lnTo>
                                  <a:pt x="50521" y="110452"/>
                                </a:lnTo>
                                <a:cubicBezTo>
                                  <a:pt x="50521" y="57950"/>
                                  <a:pt x="34176" y="31699"/>
                                  <a:pt x="990" y="31699"/>
                                </a:cubicBezTo>
                                <a:lnTo>
                                  <a:pt x="0" y="31907"/>
                                </a:lnTo>
                                <a:lnTo>
                                  <a:pt x="0" y="758"/>
                                </a:lnTo>
                                <a:lnTo>
                                  <a:pt x="3467" y="0"/>
                                </a:lnTo>
                                <a:close/>
                              </a:path>
                            </a:pathLst>
                          </a:custGeom>
                          <a:solidFill>
                            <a:srgbClr val="181717"/>
                          </a:solidFill>
                          <a:ln w="0" cap="flat">
                            <a:noFill/>
                            <a:miter lim="127000"/>
                          </a:ln>
                          <a:effectLst/>
                        </wps:spPr>
                        <wps:bodyPr/>
                      </wps:wsp>
                      <wps:wsp>
                        <wps:cNvPr id="67" name="Shape 67"/>
                        <wps:cNvSpPr/>
                        <wps:spPr>
                          <a:xfrm>
                            <a:off x="4212837" y="2187112"/>
                            <a:ext cx="167411" cy="345719"/>
                          </a:xfrm>
                          <a:custGeom>
                            <a:avLst/>
                            <a:gdLst/>
                            <a:ahLst/>
                            <a:cxnLst/>
                            <a:rect l="0" t="0" r="0" b="0"/>
                            <a:pathLst>
                              <a:path w="167411" h="345719">
                                <a:moveTo>
                                  <a:pt x="0" y="0"/>
                                </a:moveTo>
                                <a:lnTo>
                                  <a:pt x="160972" y="0"/>
                                </a:lnTo>
                                <a:lnTo>
                                  <a:pt x="160972" y="37643"/>
                                </a:lnTo>
                                <a:lnTo>
                                  <a:pt x="43586" y="37643"/>
                                </a:lnTo>
                                <a:lnTo>
                                  <a:pt x="43586" y="147599"/>
                                </a:lnTo>
                                <a:lnTo>
                                  <a:pt x="155524" y="147599"/>
                                </a:lnTo>
                                <a:lnTo>
                                  <a:pt x="155524" y="185242"/>
                                </a:lnTo>
                                <a:lnTo>
                                  <a:pt x="43586" y="185242"/>
                                </a:lnTo>
                                <a:lnTo>
                                  <a:pt x="43586" y="308077"/>
                                </a:lnTo>
                                <a:lnTo>
                                  <a:pt x="167411" y="308077"/>
                                </a:lnTo>
                                <a:lnTo>
                                  <a:pt x="167411" y="345719"/>
                                </a:lnTo>
                                <a:lnTo>
                                  <a:pt x="0" y="345719"/>
                                </a:lnTo>
                                <a:lnTo>
                                  <a:pt x="0" y="0"/>
                                </a:lnTo>
                                <a:close/>
                              </a:path>
                            </a:pathLst>
                          </a:custGeom>
                          <a:solidFill>
                            <a:srgbClr val="181717"/>
                          </a:solidFill>
                          <a:ln w="0" cap="flat">
                            <a:noFill/>
                            <a:miter lim="127000"/>
                          </a:ln>
                          <a:effectLst/>
                        </wps:spPr>
                        <wps:bodyPr/>
                      </wps:wsp>
                      <wps:wsp>
                        <wps:cNvPr id="68" name="Shape 68"/>
                        <wps:cNvSpPr/>
                        <wps:spPr>
                          <a:xfrm>
                            <a:off x="5101392" y="2379755"/>
                            <a:ext cx="92374" cy="156544"/>
                          </a:xfrm>
                          <a:custGeom>
                            <a:avLst/>
                            <a:gdLst/>
                            <a:ahLst/>
                            <a:cxnLst/>
                            <a:rect l="0" t="0" r="0" b="0"/>
                            <a:pathLst>
                              <a:path w="92374" h="156544">
                                <a:moveTo>
                                  <a:pt x="92374" y="0"/>
                                </a:moveTo>
                                <a:lnTo>
                                  <a:pt x="92374" y="31018"/>
                                </a:lnTo>
                                <a:lnTo>
                                  <a:pt x="81933" y="32355"/>
                                </a:lnTo>
                                <a:cubicBezTo>
                                  <a:pt x="54699" y="40272"/>
                                  <a:pt x="41605" y="58846"/>
                                  <a:pt x="41605" y="80763"/>
                                </a:cubicBezTo>
                                <a:cubicBezTo>
                                  <a:pt x="41605" y="107509"/>
                                  <a:pt x="55474" y="124844"/>
                                  <a:pt x="84201" y="124844"/>
                                </a:cubicBezTo>
                                <a:lnTo>
                                  <a:pt x="92374" y="123138"/>
                                </a:lnTo>
                                <a:lnTo>
                                  <a:pt x="92374" y="154140"/>
                                </a:lnTo>
                                <a:lnTo>
                                  <a:pt x="72809" y="156544"/>
                                </a:lnTo>
                                <a:cubicBezTo>
                                  <a:pt x="31204" y="156544"/>
                                  <a:pt x="0" y="132274"/>
                                  <a:pt x="0" y="83734"/>
                                </a:cubicBezTo>
                                <a:cubicBezTo>
                                  <a:pt x="0" y="40829"/>
                                  <a:pt x="24649" y="7783"/>
                                  <a:pt x="88878" y="192"/>
                                </a:cubicBezTo>
                                <a:lnTo>
                                  <a:pt x="92374" y="0"/>
                                </a:lnTo>
                                <a:close/>
                              </a:path>
                            </a:pathLst>
                          </a:custGeom>
                          <a:solidFill>
                            <a:srgbClr val="181717"/>
                          </a:solidFill>
                          <a:ln w="0" cap="flat">
                            <a:noFill/>
                            <a:miter lim="127000"/>
                          </a:ln>
                          <a:effectLst/>
                        </wps:spPr>
                        <wps:bodyPr/>
                      </wps:wsp>
                      <wps:wsp>
                        <wps:cNvPr id="69" name="Shape 69"/>
                        <wps:cNvSpPr/>
                        <wps:spPr>
                          <a:xfrm>
                            <a:off x="4677415" y="2280228"/>
                            <a:ext cx="180289" cy="256070"/>
                          </a:xfrm>
                          <a:custGeom>
                            <a:avLst/>
                            <a:gdLst/>
                            <a:ahLst/>
                            <a:cxnLst/>
                            <a:rect l="0" t="0" r="0" b="0"/>
                            <a:pathLst>
                              <a:path w="180289" h="256070">
                                <a:moveTo>
                                  <a:pt x="0" y="0"/>
                                </a:moveTo>
                                <a:lnTo>
                                  <a:pt x="41605" y="0"/>
                                </a:lnTo>
                                <a:lnTo>
                                  <a:pt x="41605" y="162954"/>
                                </a:lnTo>
                                <a:cubicBezTo>
                                  <a:pt x="41605" y="203073"/>
                                  <a:pt x="56464" y="220409"/>
                                  <a:pt x="83210" y="220409"/>
                                </a:cubicBezTo>
                                <a:cubicBezTo>
                                  <a:pt x="115900" y="220409"/>
                                  <a:pt x="136703" y="197625"/>
                                  <a:pt x="136703" y="152057"/>
                                </a:cubicBezTo>
                                <a:lnTo>
                                  <a:pt x="136703" y="0"/>
                                </a:lnTo>
                                <a:lnTo>
                                  <a:pt x="178308" y="0"/>
                                </a:lnTo>
                                <a:lnTo>
                                  <a:pt x="178308" y="198120"/>
                                </a:lnTo>
                                <a:cubicBezTo>
                                  <a:pt x="178308" y="216446"/>
                                  <a:pt x="179794" y="234772"/>
                                  <a:pt x="180289" y="252603"/>
                                </a:cubicBezTo>
                                <a:lnTo>
                                  <a:pt x="140170" y="252603"/>
                                </a:lnTo>
                                <a:lnTo>
                                  <a:pt x="138684" y="214961"/>
                                </a:lnTo>
                                <a:lnTo>
                                  <a:pt x="137694" y="214961"/>
                                </a:lnTo>
                                <a:cubicBezTo>
                                  <a:pt x="124320" y="243688"/>
                                  <a:pt x="103022" y="256070"/>
                                  <a:pt x="73800" y="256070"/>
                                </a:cubicBezTo>
                                <a:cubicBezTo>
                                  <a:pt x="29718" y="256070"/>
                                  <a:pt x="0" y="230810"/>
                                  <a:pt x="0" y="175336"/>
                                </a:cubicBezTo>
                                <a:lnTo>
                                  <a:pt x="0" y="0"/>
                                </a:lnTo>
                                <a:close/>
                              </a:path>
                            </a:pathLst>
                          </a:custGeom>
                          <a:solidFill>
                            <a:srgbClr val="181717"/>
                          </a:solidFill>
                          <a:ln w="0" cap="flat">
                            <a:noFill/>
                            <a:miter lim="127000"/>
                          </a:ln>
                          <a:effectLst/>
                        </wps:spPr>
                        <wps:bodyPr/>
                      </wps:wsp>
                      <wps:wsp>
                        <wps:cNvPr id="70" name="Shape 70"/>
                        <wps:cNvSpPr/>
                        <wps:spPr>
                          <a:xfrm>
                            <a:off x="5123681" y="2276941"/>
                            <a:ext cx="70085" cy="59752"/>
                          </a:xfrm>
                          <a:custGeom>
                            <a:avLst/>
                            <a:gdLst/>
                            <a:ahLst/>
                            <a:cxnLst/>
                            <a:rect l="0" t="0" r="0" b="0"/>
                            <a:pathLst>
                              <a:path w="70085" h="59752">
                                <a:moveTo>
                                  <a:pt x="70085" y="0"/>
                                </a:moveTo>
                                <a:lnTo>
                                  <a:pt x="70085" y="33612"/>
                                </a:lnTo>
                                <a:lnTo>
                                  <a:pt x="69342" y="33501"/>
                                </a:lnTo>
                                <a:cubicBezTo>
                                  <a:pt x="43586" y="33501"/>
                                  <a:pt x="18821" y="43902"/>
                                  <a:pt x="4457" y="59752"/>
                                </a:cubicBezTo>
                                <a:lnTo>
                                  <a:pt x="0" y="20623"/>
                                </a:lnTo>
                                <a:cubicBezTo>
                                  <a:pt x="10401" y="13936"/>
                                  <a:pt x="22041" y="8736"/>
                                  <a:pt x="34176" y="5207"/>
                                </a:cubicBezTo>
                                <a:lnTo>
                                  <a:pt x="70085" y="0"/>
                                </a:lnTo>
                                <a:close/>
                              </a:path>
                            </a:pathLst>
                          </a:custGeom>
                          <a:solidFill>
                            <a:srgbClr val="181717"/>
                          </a:solidFill>
                          <a:ln w="0" cap="flat">
                            <a:noFill/>
                            <a:miter lim="127000"/>
                          </a:ln>
                          <a:effectLst/>
                        </wps:spPr>
                        <wps:bodyPr/>
                      </wps:wsp>
                      <wps:wsp>
                        <wps:cNvPr id="71" name="Shape 71"/>
                        <wps:cNvSpPr/>
                        <wps:spPr>
                          <a:xfrm>
                            <a:off x="4906244" y="2276761"/>
                            <a:ext cx="164935" cy="259537"/>
                          </a:xfrm>
                          <a:custGeom>
                            <a:avLst/>
                            <a:gdLst/>
                            <a:ahLst/>
                            <a:cxnLst/>
                            <a:rect l="0" t="0" r="0" b="0"/>
                            <a:pathLst>
                              <a:path w="164935" h="259537">
                                <a:moveTo>
                                  <a:pt x="112928" y="0"/>
                                </a:moveTo>
                                <a:cubicBezTo>
                                  <a:pt x="130264" y="0"/>
                                  <a:pt x="149581" y="3467"/>
                                  <a:pt x="162954" y="9906"/>
                                </a:cubicBezTo>
                                <a:lnTo>
                                  <a:pt x="160972" y="47549"/>
                                </a:lnTo>
                                <a:cubicBezTo>
                                  <a:pt x="146609" y="39624"/>
                                  <a:pt x="132245" y="35661"/>
                                  <a:pt x="112928" y="35661"/>
                                </a:cubicBezTo>
                                <a:cubicBezTo>
                                  <a:pt x="72314" y="35661"/>
                                  <a:pt x="43586" y="63894"/>
                                  <a:pt x="43586" y="132245"/>
                                </a:cubicBezTo>
                                <a:cubicBezTo>
                                  <a:pt x="43586" y="190690"/>
                                  <a:pt x="71323" y="223875"/>
                                  <a:pt x="111938" y="223875"/>
                                </a:cubicBezTo>
                                <a:cubicBezTo>
                                  <a:pt x="131750" y="223875"/>
                                  <a:pt x="148590" y="217932"/>
                                  <a:pt x="162954" y="210502"/>
                                </a:cubicBezTo>
                                <a:lnTo>
                                  <a:pt x="164935" y="248641"/>
                                </a:lnTo>
                                <a:cubicBezTo>
                                  <a:pt x="152552" y="254089"/>
                                  <a:pt x="130264" y="259537"/>
                                  <a:pt x="111938" y="259537"/>
                                </a:cubicBezTo>
                                <a:cubicBezTo>
                                  <a:pt x="36652" y="259537"/>
                                  <a:pt x="0" y="203568"/>
                                  <a:pt x="0" y="132245"/>
                                </a:cubicBezTo>
                                <a:cubicBezTo>
                                  <a:pt x="0" y="50521"/>
                                  <a:pt x="42596" y="0"/>
                                  <a:pt x="112928" y="0"/>
                                </a:cubicBezTo>
                                <a:close/>
                              </a:path>
                            </a:pathLst>
                          </a:custGeom>
                          <a:solidFill>
                            <a:srgbClr val="181717"/>
                          </a:solidFill>
                          <a:ln w="0" cap="flat">
                            <a:noFill/>
                            <a:miter lim="127000"/>
                          </a:ln>
                          <a:effectLst/>
                        </wps:spPr>
                        <wps:bodyPr/>
                      </wps:wsp>
                      <wps:wsp>
                        <wps:cNvPr id="72" name="Shape 72"/>
                        <wps:cNvSpPr/>
                        <wps:spPr>
                          <a:xfrm>
                            <a:off x="4521408" y="2161356"/>
                            <a:ext cx="99060" cy="373491"/>
                          </a:xfrm>
                          <a:custGeom>
                            <a:avLst/>
                            <a:gdLst/>
                            <a:ahLst/>
                            <a:cxnLst/>
                            <a:rect l="0" t="0" r="0" b="0"/>
                            <a:pathLst>
                              <a:path w="99060" h="373491">
                                <a:moveTo>
                                  <a:pt x="55473" y="0"/>
                                </a:moveTo>
                                <a:lnTo>
                                  <a:pt x="97079" y="0"/>
                                </a:lnTo>
                                <a:lnTo>
                                  <a:pt x="97079" y="324917"/>
                                </a:lnTo>
                                <a:cubicBezTo>
                                  <a:pt x="97079" y="340271"/>
                                  <a:pt x="98565" y="356121"/>
                                  <a:pt x="99060" y="371475"/>
                                </a:cubicBezTo>
                                <a:lnTo>
                                  <a:pt x="58941" y="371475"/>
                                </a:lnTo>
                                <a:lnTo>
                                  <a:pt x="57455" y="334328"/>
                                </a:lnTo>
                                <a:lnTo>
                                  <a:pt x="56464" y="334328"/>
                                </a:lnTo>
                                <a:cubicBezTo>
                                  <a:pt x="48292" y="349186"/>
                                  <a:pt x="35662" y="364603"/>
                                  <a:pt x="14395" y="371382"/>
                                </a:cubicBezTo>
                                <a:lnTo>
                                  <a:pt x="0" y="373491"/>
                                </a:lnTo>
                                <a:lnTo>
                                  <a:pt x="0" y="341262"/>
                                </a:lnTo>
                                <a:cubicBezTo>
                                  <a:pt x="38138" y="341262"/>
                                  <a:pt x="55473" y="308572"/>
                                  <a:pt x="55473" y="245173"/>
                                </a:cubicBezTo>
                                <a:cubicBezTo>
                                  <a:pt x="55473" y="181775"/>
                                  <a:pt x="38138" y="149085"/>
                                  <a:pt x="0" y="149085"/>
                                </a:cubicBezTo>
                                <a:lnTo>
                                  <a:pt x="0" y="116504"/>
                                </a:lnTo>
                                <a:lnTo>
                                  <a:pt x="9906" y="117603"/>
                                </a:lnTo>
                                <a:cubicBezTo>
                                  <a:pt x="28108" y="122061"/>
                                  <a:pt x="41852" y="133483"/>
                                  <a:pt x="54483" y="153543"/>
                                </a:cubicBezTo>
                                <a:lnTo>
                                  <a:pt x="55473" y="153543"/>
                                </a:lnTo>
                                <a:lnTo>
                                  <a:pt x="55473" y="0"/>
                                </a:lnTo>
                                <a:close/>
                              </a:path>
                            </a:pathLst>
                          </a:custGeom>
                          <a:solidFill>
                            <a:srgbClr val="181717"/>
                          </a:solidFill>
                          <a:ln w="0" cap="flat">
                            <a:noFill/>
                            <a:miter lim="127000"/>
                          </a:ln>
                          <a:effectLst/>
                        </wps:spPr>
                        <wps:bodyPr/>
                      </wps:wsp>
                      <wps:wsp>
                        <wps:cNvPr id="450" name="Shape 450"/>
                        <wps:cNvSpPr/>
                        <wps:spPr>
                          <a:xfrm>
                            <a:off x="5544673" y="2280228"/>
                            <a:ext cx="41605" cy="252603"/>
                          </a:xfrm>
                          <a:custGeom>
                            <a:avLst/>
                            <a:gdLst/>
                            <a:ahLst/>
                            <a:cxnLst/>
                            <a:rect l="0" t="0" r="0" b="0"/>
                            <a:pathLst>
                              <a:path w="41605" h="252603">
                                <a:moveTo>
                                  <a:pt x="0" y="0"/>
                                </a:moveTo>
                                <a:lnTo>
                                  <a:pt x="41605" y="0"/>
                                </a:lnTo>
                                <a:lnTo>
                                  <a:pt x="41605" y="252603"/>
                                </a:lnTo>
                                <a:lnTo>
                                  <a:pt x="0" y="252603"/>
                                </a:lnTo>
                                <a:lnTo>
                                  <a:pt x="0" y="0"/>
                                </a:lnTo>
                              </a:path>
                            </a:pathLst>
                          </a:custGeom>
                          <a:solidFill>
                            <a:srgbClr val="181717"/>
                          </a:solidFill>
                          <a:ln w="0" cap="flat">
                            <a:noFill/>
                            <a:miter lim="127000"/>
                          </a:ln>
                          <a:effectLst/>
                        </wps:spPr>
                        <wps:bodyPr/>
                      </wps:wsp>
                      <wps:wsp>
                        <wps:cNvPr id="74" name="Shape 74"/>
                        <wps:cNvSpPr/>
                        <wps:spPr>
                          <a:xfrm>
                            <a:off x="5640761" y="2276761"/>
                            <a:ext cx="101536" cy="259537"/>
                          </a:xfrm>
                          <a:custGeom>
                            <a:avLst/>
                            <a:gdLst/>
                            <a:ahLst/>
                            <a:cxnLst/>
                            <a:rect l="0" t="0" r="0" b="0"/>
                            <a:pathLst>
                              <a:path w="101536" h="259537">
                                <a:moveTo>
                                  <a:pt x="101536" y="0"/>
                                </a:moveTo>
                                <a:lnTo>
                                  <a:pt x="101536" y="33681"/>
                                </a:lnTo>
                                <a:cubicBezTo>
                                  <a:pt x="61913" y="33681"/>
                                  <a:pt x="43586" y="66370"/>
                                  <a:pt x="43586" y="129768"/>
                                </a:cubicBezTo>
                                <a:cubicBezTo>
                                  <a:pt x="43586" y="193167"/>
                                  <a:pt x="61913" y="225857"/>
                                  <a:pt x="101536" y="225857"/>
                                </a:cubicBezTo>
                                <a:lnTo>
                                  <a:pt x="101536" y="259537"/>
                                </a:lnTo>
                                <a:cubicBezTo>
                                  <a:pt x="34671" y="259537"/>
                                  <a:pt x="0" y="209017"/>
                                  <a:pt x="0" y="129768"/>
                                </a:cubicBezTo>
                                <a:cubicBezTo>
                                  <a:pt x="0" y="50521"/>
                                  <a:pt x="34671" y="0"/>
                                  <a:pt x="101536" y="0"/>
                                </a:cubicBezTo>
                                <a:close/>
                              </a:path>
                            </a:pathLst>
                          </a:custGeom>
                          <a:solidFill>
                            <a:srgbClr val="181717"/>
                          </a:solidFill>
                          <a:ln w="0" cap="flat">
                            <a:noFill/>
                            <a:miter lim="127000"/>
                          </a:ln>
                          <a:effectLst/>
                        </wps:spPr>
                        <wps:bodyPr/>
                      </wps:wsp>
                      <wps:wsp>
                        <wps:cNvPr id="75" name="Shape 75"/>
                        <wps:cNvSpPr/>
                        <wps:spPr>
                          <a:xfrm>
                            <a:off x="5333192" y="2276761"/>
                            <a:ext cx="164935" cy="259537"/>
                          </a:xfrm>
                          <a:custGeom>
                            <a:avLst/>
                            <a:gdLst/>
                            <a:ahLst/>
                            <a:cxnLst/>
                            <a:rect l="0" t="0" r="0" b="0"/>
                            <a:pathLst>
                              <a:path w="164935" h="259537">
                                <a:moveTo>
                                  <a:pt x="112929" y="0"/>
                                </a:moveTo>
                                <a:cubicBezTo>
                                  <a:pt x="130264" y="0"/>
                                  <a:pt x="149581" y="3467"/>
                                  <a:pt x="162954" y="9906"/>
                                </a:cubicBezTo>
                                <a:lnTo>
                                  <a:pt x="160972" y="47549"/>
                                </a:lnTo>
                                <a:cubicBezTo>
                                  <a:pt x="146609" y="39624"/>
                                  <a:pt x="132245" y="35661"/>
                                  <a:pt x="112929" y="35661"/>
                                </a:cubicBezTo>
                                <a:cubicBezTo>
                                  <a:pt x="72314" y="35661"/>
                                  <a:pt x="43586" y="63894"/>
                                  <a:pt x="43586" y="132245"/>
                                </a:cubicBezTo>
                                <a:cubicBezTo>
                                  <a:pt x="43586" y="190690"/>
                                  <a:pt x="71324" y="223875"/>
                                  <a:pt x="111938" y="223875"/>
                                </a:cubicBezTo>
                                <a:cubicBezTo>
                                  <a:pt x="131750" y="223875"/>
                                  <a:pt x="148590" y="217932"/>
                                  <a:pt x="162954" y="210502"/>
                                </a:cubicBezTo>
                                <a:lnTo>
                                  <a:pt x="164935" y="248641"/>
                                </a:lnTo>
                                <a:cubicBezTo>
                                  <a:pt x="152553" y="254089"/>
                                  <a:pt x="130264" y="259537"/>
                                  <a:pt x="111938" y="259537"/>
                                </a:cubicBezTo>
                                <a:cubicBezTo>
                                  <a:pt x="36653" y="259537"/>
                                  <a:pt x="0" y="203568"/>
                                  <a:pt x="0" y="132245"/>
                                </a:cubicBezTo>
                                <a:cubicBezTo>
                                  <a:pt x="0" y="50521"/>
                                  <a:pt x="42596" y="0"/>
                                  <a:pt x="112929" y="0"/>
                                </a:cubicBezTo>
                                <a:close/>
                              </a:path>
                            </a:pathLst>
                          </a:custGeom>
                          <a:solidFill>
                            <a:srgbClr val="181717"/>
                          </a:solidFill>
                          <a:ln w="0" cap="flat">
                            <a:noFill/>
                            <a:miter lim="127000"/>
                          </a:ln>
                          <a:effectLst/>
                        </wps:spPr>
                        <wps:bodyPr/>
                      </wps:wsp>
                      <wps:wsp>
                        <wps:cNvPr id="76" name="Shape 76"/>
                        <wps:cNvSpPr/>
                        <wps:spPr>
                          <a:xfrm>
                            <a:off x="5193766" y="2276761"/>
                            <a:ext cx="92373" cy="257134"/>
                          </a:xfrm>
                          <a:custGeom>
                            <a:avLst/>
                            <a:gdLst/>
                            <a:ahLst/>
                            <a:cxnLst/>
                            <a:rect l="0" t="0" r="0" b="0"/>
                            <a:pathLst>
                              <a:path w="92373" h="257134">
                                <a:moveTo>
                                  <a:pt x="1238" y="0"/>
                                </a:moveTo>
                                <a:cubicBezTo>
                                  <a:pt x="38385" y="0"/>
                                  <a:pt x="60674" y="15849"/>
                                  <a:pt x="68599" y="23774"/>
                                </a:cubicBezTo>
                                <a:cubicBezTo>
                                  <a:pt x="79495" y="34671"/>
                                  <a:pt x="90392" y="50025"/>
                                  <a:pt x="90392" y="85687"/>
                                </a:cubicBezTo>
                                <a:lnTo>
                                  <a:pt x="90392" y="217437"/>
                                </a:lnTo>
                                <a:cubicBezTo>
                                  <a:pt x="90392" y="232296"/>
                                  <a:pt x="91383" y="247155"/>
                                  <a:pt x="92373" y="256070"/>
                                </a:cubicBezTo>
                                <a:lnTo>
                                  <a:pt x="54730" y="256070"/>
                                </a:lnTo>
                                <a:lnTo>
                                  <a:pt x="52254" y="221894"/>
                                </a:lnTo>
                                <a:lnTo>
                                  <a:pt x="51264" y="221894"/>
                                </a:lnTo>
                                <a:cubicBezTo>
                                  <a:pt x="42719" y="236382"/>
                                  <a:pt x="28882" y="250312"/>
                                  <a:pt x="6198" y="256372"/>
                                </a:cubicBezTo>
                                <a:lnTo>
                                  <a:pt x="0" y="257134"/>
                                </a:lnTo>
                                <a:lnTo>
                                  <a:pt x="0" y="226132"/>
                                </a:lnTo>
                                <a:lnTo>
                                  <a:pt x="16290" y="222730"/>
                                </a:lnTo>
                                <a:cubicBezTo>
                                  <a:pt x="37952" y="212886"/>
                                  <a:pt x="50768" y="189948"/>
                                  <a:pt x="50768" y="163944"/>
                                </a:cubicBezTo>
                                <a:lnTo>
                                  <a:pt x="50768" y="132245"/>
                                </a:lnTo>
                                <a:cubicBezTo>
                                  <a:pt x="43338" y="131254"/>
                                  <a:pt x="32937" y="131254"/>
                                  <a:pt x="21545" y="131254"/>
                                </a:cubicBezTo>
                                <a:lnTo>
                                  <a:pt x="0" y="134012"/>
                                </a:lnTo>
                                <a:lnTo>
                                  <a:pt x="0" y="102994"/>
                                </a:lnTo>
                                <a:lnTo>
                                  <a:pt x="26498" y="101536"/>
                                </a:lnTo>
                                <a:lnTo>
                                  <a:pt x="50768" y="101536"/>
                                </a:lnTo>
                                <a:lnTo>
                                  <a:pt x="50768" y="90145"/>
                                </a:lnTo>
                                <a:cubicBezTo>
                                  <a:pt x="50768" y="71323"/>
                                  <a:pt x="49282" y="60427"/>
                                  <a:pt x="41357" y="49530"/>
                                </a:cubicBezTo>
                                <a:cubicBezTo>
                                  <a:pt x="37147" y="43834"/>
                                  <a:pt x="30955" y="39872"/>
                                  <a:pt x="23650" y="37333"/>
                                </a:cubicBezTo>
                                <a:lnTo>
                                  <a:pt x="0" y="33792"/>
                                </a:lnTo>
                                <a:lnTo>
                                  <a:pt x="0" y="179"/>
                                </a:lnTo>
                                <a:lnTo>
                                  <a:pt x="1238" y="0"/>
                                </a:lnTo>
                                <a:close/>
                              </a:path>
                            </a:pathLst>
                          </a:custGeom>
                          <a:solidFill>
                            <a:srgbClr val="181717"/>
                          </a:solidFill>
                          <a:ln w="0" cap="flat">
                            <a:noFill/>
                            <a:miter lim="127000"/>
                          </a:ln>
                          <a:effectLst/>
                        </wps:spPr>
                        <wps:bodyPr/>
                      </wps:wsp>
                      <wps:wsp>
                        <wps:cNvPr id="77" name="Shape 77"/>
                        <wps:cNvSpPr/>
                        <wps:spPr>
                          <a:xfrm>
                            <a:off x="5717532" y="2191962"/>
                            <a:ext cx="24765" cy="53596"/>
                          </a:xfrm>
                          <a:custGeom>
                            <a:avLst/>
                            <a:gdLst/>
                            <a:ahLst/>
                            <a:cxnLst/>
                            <a:rect l="0" t="0" r="0" b="0"/>
                            <a:pathLst>
                              <a:path w="24765" h="53596">
                                <a:moveTo>
                                  <a:pt x="24765" y="0"/>
                                </a:moveTo>
                                <a:lnTo>
                                  <a:pt x="24765" y="53596"/>
                                </a:lnTo>
                                <a:lnTo>
                                  <a:pt x="0" y="53596"/>
                                </a:lnTo>
                                <a:lnTo>
                                  <a:pt x="24765" y="0"/>
                                </a:lnTo>
                                <a:close/>
                              </a:path>
                            </a:pathLst>
                          </a:custGeom>
                          <a:solidFill>
                            <a:srgbClr val="181717"/>
                          </a:solidFill>
                          <a:ln w="0" cap="flat">
                            <a:noFill/>
                            <a:miter lim="127000"/>
                          </a:ln>
                          <a:effectLst/>
                        </wps:spPr>
                        <wps:bodyPr/>
                      </wps:wsp>
                      <wps:wsp>
                        <wps:cNvPr id="451" name="Shape 451"/>
                        <wps:cNvSpPr/>
                        <wps:spPr>
                          <a:xfrm>
                            <a:off x="5542692" y="2176215"/>
                            <a:ext cx="45568" cy="49530"/>
                          </a:xfrm>
                          <a:custGeom>
                            <a:avLst/>
                            <a:gdLst/>
                            <a:ahLst/>
                            <a:cxnLst/>
                            <a:rect l="0" t="0" r="0" b="0"/>
                            <a:pathLst>
                              <a:path w="45568" h="49530">
                                <a:moveTo>
                                  <a:pt x="0" y="0"/>
                                </a:moveTo>
                                <a:lnTo>
                                  <a:pt x="45568" y="0"/>
                                </a:lnTo>
                                <a:lnTo>
                                  <a:pt x="45568" y="49530"/>
                                </a:lnTo>
                                <a:lnTo>
                                  <a:pt x="0" y="49530"/>
                                </a:lnTo>
                                <a:lnTo>
                                  <a:pt x="0" y="0"/>
                                </a:lnTo>
                              </a:path>
                            </a:pathLst>
                          </a:custGeom>
                          <a:solidFill>
                            <a:srgbClr val="181717"/>
                          </a:solidFill>
                          <a:ln w="0" cap="flat">
                            <a:noFill/>
                            <a:miter lim="127000"/>
                          </a:ln>
                          <a:effectLst/>
                        </wps:spPr>
                        <wps:bodyPr/>
                      </wps:wsp>
                      <wps:wsp>
                        <wps:cNvPr id="79" name="Shape 79"/>
                        <wps:cNvSpPr/>
                        <wps:spPr>
                          <a:xfrm>
                            <a:off x="5892374" y="2276761"/>
                            <a:ext cx="180289" cy="256070"/>
                          </a:xfrm>
                          <a:custGeom>
                            <a:avLst/>
                            <a:gdLst/>
                            <a:ahLst/>
                            <a:cxnLst/>
                            <a:rect l="0" t="0" r="0" b="0"/>
                            <a:pathLst>
                              <a:path w="180289" h="256070">
                                <a:moveTo>
                                  <a:pt x="106490" y="0"/>
                                </a:moveTo>
                                <a:cubicBezTo>
                                  <a:pt x="150571" y="0"/>
                                  <a:pt x="180289" y="25260"/>
                                  <a:pt x="180289" y="80734"/>
                                </a:cubicBezTo>
                                <a:lnTo>
                                  <a:pt x="180289" y="256070"/>
                                </a:lnTo>
                                <a:lnTo>
                                  <a:pt x="138684" y="256070"/>
                                </a:lnTo>
                                <a:lnTo>
                                  <a:pt x="138684" y="93116"/>
                                </a:lnTo>
                                <a:cubicBezTo>
                                  <a:pt x="138684" y="52997"/>
                                  <a:pt x="123825" y="35661"/>
                                  <a:pt x="97079" y="35661"/>
                                </a:cubicBezTo>
                                <a:cubicBezTo>
                                  <a:pt x="64389" y="35661"/>
                                  <a:pt x="43586" y="58445"/>
                                  <a:pt x="43586" y="104013"/>
                                </a:cubicBezTo>
                                <a:lnTo>
                                  <a:pt x="43586" y="256070"/>
                                </a:lnTo>
                                <a:lnTo>
                                  <a:pt x="1981" y="256070"/>
                                </a:lnTo>
                                <a:lnTo>
                                  <a:pt x="1981" y="57950"/>
                                </a:lnTo>
                                <a:cubicBezTo>
                                  <a:pt x="1981" y="39624"/>
                                  <a:pt x="495" y="21298"/>
                                  <a:pt x="0" y="3467"/>
                                </a:cubicBezTo>
                                <a:lnTo>
                                  <a:pt x="40119" y="3467"/>
                                </a:lnTo>
                                <a:lnTo>
                                  <a:pt x="41605" y="41110"/>
                                </a:lnTo>
                                <a:lnTo>
                                  <a:pt x="42596" y="41110"/>
                                </a:lnTo>
                                <a:cubicBezTo>
                                  <a:pt x="55969" y="12383"/>
                                  <a:pt x="77267" y="0"/>
                                  <a:pt x="106490" y="0"/>
                                </a:cubicBezTo>
                                <a:close/>
                              </a:path>
                            </a:pathLst>
                          </a:custGeom>
                          <a:solidFill>
                            <a:srgbClr val="181717"/>
                          </a:solidFill>
                          <a:ln w="0" cap="flat">
                            <a:noFill/>
                            <a:miter lim="127000"/>
                          </a:ln>
                          <a:effectLst/>
                        </wps:spPr>
                        <wps:bodyPr/>
                      </wps:wsp>
                      <wps:wsp>
                        <wps:cNvPr id="80" name="Shape 80"/>
                        <wps:cNvSpPr/>
                        <wps:spPr>
                          <a:xfrm>
                            <a:off x="5742297" y="2276761"/>
                            <a:ext cx="101536" cy="259537"/>
                          </a:xfrm>
                          <a:custGeom>
                            <a:avLst/>
                            <a:gdLst/>
                            <a:ahLst/>
                            <a:cxnLst/>
                            <a:rect l="0" t="0" r="0" b="0"/>
                            <a:pathLst>
                              <a:path w="101536" h="259537">
                                <a:moveTo>
                                  <a:pt x="0" y="0"/>
                                </a:moveTo>
                                <a:cubicBezTo>
                                  <a:pt x="66866" y="0"/>
                                  <a:pt x="101536" y="50521"/>
                                  <a:pt x="101536" y="129768"/>
                                </a:cubicBezTo>
                                <a:cubicBezTo>
                                  <a:pt x="101536" y="209017"/>
                                  <a:pt x="66866" y="259537"/>
                                  <a:pt x="0" y="259537"/>
                                </a:cubicBezTo>
                                <a:lnTo>
                                  <a:pt x="0" y="225857"/>
                                </a:lnTo>
                                <a:cubicBezTo>
                                  <a:pt x="39624" y="225857"/>
                                  <a:pt x="57950" y="193167"/>
                                  <a:pt x="57950" y="129768"/>
                                </a:cubicBezTo>
                                <a:cubicBezTo>
                                  <a:pt x="57950" y="66370"/>
                                  <a:pt x="39624" y="33681"/>
                                  <a:pt x="0" y="33681"/>
                                </a:cubicBezTo>
                                <a:lnTo>
                                  <a:pt x="0" y="0"/>
                                </a:lnTo>
                                <a:close/>
                              </a:path>
                            </a:pathLst>
                          </a:custGeom>
                          <a:solidFill>
                            <a:srgbClr val="181717"/>
                          </a:solidFill>
                          <a:ln w="0" cap="flat">
                            <a:noFill/>
                            <a:miter lim="127000"/>
                          </a:ln>
                          <a:effectLst/>
                        </wps:spPr>
                        <wps:bodyPr/>
                      </wps:wsp>
                      <wps:wsp>
                        <wps:cNvPr id="81" name="Shape 81"/>
                        <wps:cNvSpPr/>
                        <wps:spPr>
                          <a:xfrm>
                            <a:off x="5742297" y="2173739"/>
                            <a:ext cx="57455" cy="71818"/>
                          </a:xfrm>
                          <a:custGeom>
                            <a:avLst/>
                            <a:gdLst/>
                            <a:ahLst/>
                            <a:cxnLst/>
                            <a:rect l="0" t="0" r="0" b="0"/>
                            <a:pathLst>
                              <a:path w="57455" h="71818">
                                <a:moveTo>
                                  <a:pt x="8420" y="0"/>
                                </a:moveTo>
                                <a:lnTo>
                                  <a:pt x="57455" y="0"/>
                                </a:lnTo>
                                <a:lnTo>
                                  <a:pt x="6934" y="71818"/>
                                </a:lnTo>
                                <a:lnTo>
                                  <a:pt x="0" y="71818"/>
                                </a:lnTo>
                                <a:lnTo>
                                  <a:pt x="0" y="18223"/>
                                </a:lnTo>
                                <a:lnTo>
                                  <a:pt x="8420" y="0"/>
                                </a:lnTo>
                                <a:close/>
                              </a:path>
                            </a:pathLst>
                          </a:custGeom>
                          <a:solidFill>
                            <a:srgbClr val="181717"/>
                          </a:solidFill>
                          <a:ln w="0" cap="flat">
                            <a:noFill/>
                            <a:miter lim="127000"/>
                          </a:ln>
                          <a:effectLst/>
                        </wps:spPr>
                        <wps:bodyPr/>
                      </wps:wsp>
                      <wps:wsp>
                        <wps:cNvPr id="82" name="Shape 82"/>
                        <wps:cNvSpPr/>
                        <wps:spPr>
                          <a:xfrm>
                            <a:off x="2285333" y="614"/>
                            <a:ext cx="1157110" cy="1193152"/>
                          </a:xfrm>
                          <a:custGeom>
                            <a:avLst/>
                            <a:gdLst/>
                            <a:ahLst/>
                            <a:cxnLst/>
                            <a:rect l="0" t="0" r="0" b="0"/>
                            <a:pathLst>
                              <a:path w="1157110" h="1193152">
                                <a:moveTo>
                                  <a:pt x="0" y="0"/>
                                </a:moveTo>
                                <a:lnTo>
                                  <a:pt x="252603" y="0"/>
                                </a:lnTo>
                                <a:lnTo>
                                  <a:pt x="252844" y="518960"/>
                                </a:lnTo>
                                <a:cubicBezTo>
                                  <a:pt x="252844" y="639750"/>
                                  <a:pt x="256616" y="674484"/>
                                  <a:pt x="266929" y="723316"/>
                                </a:cubicBezTo>
                                <a:cubicBezTo>
                                  <a:pt x="297752" y="862114"/>
                                  <a:pt x="406819" y="952652"/>
                                  <a:pt x="604723" y="952652"/>
                                </a:cubicBezTo>
                                <a:lnTo>
                                  <a:pt x="904748" y="952652"/>
                                </a:lnTo>
                                <a:cubicBezTo>
                                  <a:pt x="904748" y="952652"/>
                                  <a:pt x="904507" y="457124"/>
                                  <a:pt x="904507" y="246367"/>
                                </a:cubicBezTo>
                                <a:lnTo>
                                  <a:pt x="1157110" y="246367"/>
                                </a:lnTo>
                                <a:lnTo>
                                  <a:pt x="1156818" y="1193114"/>
                                </a:lnTo>
                                <a:cubicBezTo>
                                  <a:pt x="1115809" y="1193114"/>
                                  <a:pt x="798525" y="1193152"/>
                                  <a:pt x="584124" y="1193152"/>
                                </a:cubicBezTo>
                                <a:cubicBezTo>
                                  <a:pt x="113563" y="1193152"/>
                                  <a:pt x="0" y="825627"/>
                                  <a:pt x="0" y="630276"/>
                                </a:cubicBezTo>
                                <a:lnTo>
                                  <a:pt x="0" y="0"/>
                                </a:lnTo>
                                <a:close/>
                              </a:path>
                            </a:pathLst>
                          </a:custGeom>
                          <a:solidFill>
                            <a:srgbClr val="075C8E"/>
                          </a:solidFill>
                          <a:ln w="0" cap="flat">
                            <a:noFill/>
                            <a:miter lim="127000"/>
                          </a:ln>
                          <a:effectLst/>
                        </wps:spPr>
                        <wps:bodyPr/>
                      </wps:wsp>
                      <wps:wsp>
                        <wps:cNvPr id="83" name="Shape 83"/>
                        <wps:cNvSpPr/>
                        <wps:spPr>
                          <a:xfrm>
                            <a:off x="3534735" y="51"/>
                            <a:ext cx="598558" cy="1193591"/>
                          </a:xfrm>
                          <a:custGeom>
                            <a:avLst/>
                            <a:gdLst/>
                            <a:ahLst/>
                            <a:cxnLst/>
                            <a:rect l="0" t="0" r="0" b="0"/>
                            <a:pathLst>
                              <a:path w="598558" h="1193591">
                                <a:moveTo>
                                  <a:pt x="165967" y="2296"/>
                                </a:moveTo>
                                <a:cubicBezTo>
                                  <a:pt x="304555" y="8324"/>
                                  <a:pt x="425971" y="30569"/>
                                  <a:pt x="532134" y="65887"/>
                                </a:cubicBezTo>
                                <a:lnTo>
                                  <a:pt x="598558" y="91866"/>
                                </a:lnTo>
                                <a:lnTo>
                                  <a:pt x="598558" y="364027"/>
                                </a:lnTo>
                                <a:lnTo>
                                  <a:pt x="574346" y="348822"/>
                                </a:lnTo>
                                <a:cubicBezTo>
                                  <a:pt x="468332" y="288768"/>
                                  <a:pt x="354383" y="261811"/>
                                  <a:pt x="252794" y="261811"/>
                                </a:cubicBezTo>
                                <a:lnTo>
                                  <a:pt x="252794" y="953338"/>
                                </a:lnTo>
                                <a:lnTo>
                                  <a:pt x="598558" y="953338"/>
                                </a:lnTo>
                                <a:lnTo>
                                  <a:pt x="598558" y="1193591"/>
                                </a:lnTo>
                                <a:lnTo>
                                  <a:pt x="0" y="1193470"/>
                                </a:lnTo>
                                <a:lnTo>
                                  <a:pt x="0" y="2642"/>
                                </a:lnTo>
                                <a:cubicBezTo>
                                  <a:pt x="57885" y="57"/>
                                  <a:pt x="113172" y="0"/>
                                  <a:pt x="165967" y="2296"/>
                                </a:cubicBezTo>
                                <a:close/>
                              </a:path>
                            </a:pathLst>
                          </a:custGeom>
                          <a:solidFill>
                            <a:srgbClr val="075C8E"/>
                          </a:solidFill>
                          <a:ln w="0" cap="flat">
                            <a:noFill/>
                            <a:miter lim="127000"/>
                          </a:ln>
                          <a:effectLst/>
                        </wps:spPr>
                        <wps:bodyPr/>
                      </wps:wsp>
                      <wps:wsp>
                        <wps:cNvPr id="84" name="Shape 84"/>
                        <wps:cNvSpPr/>
                        <wps:spPr>
                          <a:xfrm>
                            <a:off x="4133293" y="0"/>
                            <a:ext cx="944118" cy="1193762"/>
                          </a:xfrm>
                          <a:custGeom>
                            <a:avLst/>
                            <a:gdLst/>
                            <a:ahLst/>
                            <a:cxnLst/>
                            <a:rect l="0" t="0" r="0" b="0"/>
                            <a:pathLst>
                              <a:path w="944118" h="1193762">
                                <a:moveTo>
                                  <a:pt x="518845" y="2613"/>
                                </a:moveTo>
                                <a:cubicBezTo>
                                  <a:pt x="683362" y="10340"/>
                                  <a:pt x="823709" y="40903"/>
                                  <a:pt x="942973" y="89093"/>
                                </a:cubicBezTo>
                                <a:lnTo>
                                  <a:pt x="944118" y="89642"/>
                                </a:lnTo>
                                <a:lnTo>
                                  <a:pt x="944118" y="364072"/>
                                </a:lnTo>
                                <a:lnTo>
                                  <a:pt x="919915" y="348873"/>
                                </a:lnTo>
                                <a:cubicBezTo>
                                  <a:pt x="813900" y="288818"/>
                                  <a:pt x="699948" y="261861"/>
                                  <a:pt x="598354" y="261861"/>
                                </a:cubicBezTo>
                                <a:lnTo>
                                  <a:pt x="598354" y="939000"/>
                                </a:lnTo>
                                <a:cubicBezTo>
                                  <a:pt x="599015" y="943800"/>
                                  <a:pt x="599980" y="948576"/>
                                  <a:pt x="600602" y="953389"/>
                                </a:cubicBezTo>
                                <a:lnTo>
                                  <a:pt x="944118" y="953389"/>
                                </a:lnTo>
                                <a:lnTo>
                                  <a:pt x="944118" y="1193641"/>
                                </a:lnTo>
                                <a:lnTo>
                                  <a:pt x="600246" y="1193571"/>
                                </a:lnTo>
                                <a:cubicBezTo>
                                  <a:pt x="599675" y="1193609"/>
                                  <a:pt x="598481" y="1193762"/>
                                  <a:pt x="598481" y="1193762"/>
                                </a:cubicBezTo>
                                <a:lnTo>
                                  <a:pt x="0" y="1193641"/>
                                </a:lnTo>
                                <a:lnTo>
                                  <a:pt x="0" y="953389"/>
                                </a:lnTo>
                                <a:lnTo>
                                  <a:pt x="345764" y="953389"/>
                                </a:lnTo>
                                <a:cubicBezTo>
                                  <a:pt x="310988" y="672233"/>
                                  <a:pt x="182247" y="488573"/>
                                  <a:pt x="28040" y="381687"/>
                                </a:cubicBezTo>
                                <a:lnTo>
                                  <a:pt x="0" y="364078"/>
                                </a:lnTo>
                                <a:lnTo>
                                  <a:pt x="0" y="91916"/>
                                </a:lnTo>
                                <a:lnTo>
                                  <a:pt x="34726" y="105498"/>
                                </a:lnTo>
                                <a:cubicBezTo>
                                  <a:pt x="163002" y="163744"/>
                                  <a:pt x="265297" y="243368"/>
                                  <a:pt x="346158" y="336918"/>
                                </a:cubicBezTo>
                                <a:lnTo>
                                  <a:pt x="346158" y="2692"/>
                                </a:lnTo>
                                <a:cubicBezTo>
                                  <a:pt x="406482" y="0"/>
                                  <a:pt x="464006" y="38"/>
                                  <a:pt x="518845" y="2613"/>
                                </a:cubicBezTo>
                                <a:close/>
                              </a:path>
                            </a:pathLst>
                          </a:custGeom>
                          <a:solidFill>
                            <a:srgbClr val="075C8E"/>
                          </a:solidFill>
                          <a:ln w="0" cap="flat">
                            <a:noFill/>
                            <a:miter lim="127000"/>
                          </a:ln>
                          <a:effectLst/>
                        </wps:spPr>
                        <wps:bodyPr/>
                      </wps:wsp>
                      <wps:wsp>
                        <wps:cNvPr id="85" name="Shape 85"/>
                        <wps:cNvSpPr/>
                        <wps:spPr>
                          <a:xfrm>
                            <a:off x="5077411" y="89642"/>
                            <a:ext cx="615652" cy="1104119"/>
                          </a:xfrm>
                          <a:custGeom>
                            <a:avLst/>
                            <a:gdLst/>
                            <a:ahLst/>
                            <a:cxnLst/>
                            <a:rect l="0" t="0" r="0" b="0"/>
                            <a:pathLst>
                              <a:path w="615652" h="1104119">
                                <a:moveTo>
                                  <a:pt x="0" y="0"/>
                                </a:moveTo>
                                <a:lnTo>
                                  <a:pt x="111206" y="53324"/>
                                </a:lnTo>
                                <a:cubicBezTo>
                                  <a:pt x="498232" y="270988"/>
                                  <a:pt x="615652" y="702291"/>
                                  <a:pt x="615652" y="1090403"/>
                                </a:cubicBezTo>
                                <a:cubicBezTo>
                                  <a:pt x="615652" y="1090403"/>
                                  <a:pt x="615169" y="1096728"/>
                                  <a:pt x="610280" y="1100690"/>
                                </a:cubicBezTo>
                                <a:cubicBezTo>
                                  <a:pt x="606051" y="1104119"/>
                                  <a:pt x="599078" y="1104119"/>
                                  <a:pt x="599078" y="1104119"/>
                                </a:cubicBezTo>
                                <a:lnTo>
                                  <a:pt x="0" y="1103998"/>
                                </a:lnTo>
                                <a:lnTo>
                                  <a:pt x="0" y="863747"/>
                                </a:lnTo>
                                <a:lnTo>
                                  <a:pt x="345764" y="863747"/>
                                </a:lnTo>
                                <a:cubicBezTo>
                                  <a:pt x="310996" y="582590"/>
                                  <a:pt x="182257" y="398931"/>
                                  <a:pt x="28049" y="292044"/>
                                </a:cubicBezTo>
                                <a:lnTo>
                                  <a:pt x="0" y="274430"/>
                                </a:lnTo>
                                <a:lnTo>
                                  <a:pt x="0" y="0"/>
                                </a:lnTo>
                                <a:close/>
                              </a:path>
                            </a:pathLst>
                          </a:custGeom>
                          <a:solidFill>
                            <a:srgbClr val="075C8E"/>
                          </a:solidFill>
                          <a:ln w="0" cap="flat">
                            <a:noFill/>
                            <a:miter lim="127000"/>
                          </a:ln>
                          <a:effectLst/>
                        </wps:spPr>
                        <wps:bodyPr/>
                      </wps:wsp>
                    </wpg:wgp>
                  </a:graphicData>
                </a:graphic>
              </wp:inline>
            </w:drawing>
          </mc:Choice>
          <mc:Fallback xmlns:w16sdtdh="http://schemas.microsoft.com/office/word/2020/wordml/sdtdatahash">
            <w:pict>
              <v:group w14:anchorId="5ACA9DE3" id="Group 433" o:spid="_x0000_s1026" style="width:112.7pt;height:34.95pt;mso-position-horizontal-relative:char;mso-position-vertical-relative:line" coordsize="79973,253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">
                <v:shape id="Shape 6" o:spid="_x0000_s1027" style="position:absolute;left:9695;top:16069;width:3356;height:3749;visibility:visible;mso-wrap-style:square;v-text-anchor:top" coordsize="335585,3748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" path="m,l93180,r76428,288989l171069,288989,248234,r87351,l220574,374891r-106287,l,xe" fillcolor="#181717" stroked="f" strokeweight="0">
                  <v:stroke miterlimit="83231f" joinstyle="miter"/>
                  <v:path arrowok="t" textboxrect="0,0,335585,374891"/>
                </v:shape>
                <v:shape id="Shape 442" o:spid="_x0000_s1028" style="position:absolute;left:8225;top:16069;width:903;height:3749;visibility:visible;mso-wrap-style:square;v-text-anchor:top" coordsize="90259,3748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" path="m,l90259,r,374891l,374891,,e" fillcolor="#181717" stroked="f" strokeweight="0">
                  <v:stroke miterlimit="83231f" joinstyle="miter"/>
                  <v:path arrowok="t" textboxrect="0,0,90259,374891"/>
                </v:shape>
                <v:shape id="Shape 8" o:spid="_x0000_s1029" style="position:absolute;left:13430;top:16013;width:1521;height:3843;visibility:visible;mso-wrap-style:square;v-text-anchor:top" coordsize="152133,3843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" path="m152133,r,61504l123891,69506c98402,85954,87350,123489,87350,160618r64783,l152133,217400r-64783,c87350,265444,101681,299150,138325,313001r13808,2186l152133,384308r-21027,-1956c40129,364390,,287008,,198464,,100374,45136,21799,120307,3688l152133,xe" fillcolor="#181717" stroked="f" strokeweight="0">
                  <v:stroke miterlimit="83231f" joinstyle="miter"/>
                  <v:path arrowok="t" textboxrect="0,0,152133,384308"/>
                </v:shape>
                <v:shape id="Shape 9" o:spid="_x0000_s1030" style="position:absolute;left:4331;top:16011;width:2991;height:3807;visibility:visible;mso-wrap-style:square;v-text-anchor:top" coordsize="299174,3807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" path="m188532,v85166,,110642,63322,110642,139027l299174,380708r-90259,l208915,155778v,-57506,-14567,-81534,-51689,-81534c109918,74244,93167,114274,93167,162319r,218389l2908,380708r,-313017c2908,44399,2184,22555,,5817r84442,c85166,24740,87351,44399,87351,63322r1447,c101905,40754,127381,,188532,xe" fillcolor="#181717" stroked="f" strokeweight="0">
                  <v:stroke miterlimit="83231f" joinstyle="miter"/>
                  <v:path arrowok="t" textboxrect="0,0,299174,380708"/>
                </v:shape>
                <v:shape id="Shape 10" o:spid="_x0000_s1031" style="position:absolute;top:14737;width:3457;height:5153;visibility:visible;mso-wrap-style:square;v-text-anchor:top" coordsize="345770,5153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" path="m,l93180,r,329032c93180,413474,118656,441135,173253,441135v53137,,79337,-27661,79337,-112103l252590,r93180,l345770,329032v,133934,-77165,186347,-172517,186347c77165,515379,,462966,,329032l,xe" fillcolor="#181717" stroked="f" strokeweight="0">
                  <v:stroke miterlimit="83231f" joinstyle="miter"/>
                  <v:path arrowok="t" textboxrect="0,0,345770,515379"/>
                </v:shape>
                <v:shape id="Shape 443" o:spid="_x0000_s1032" style="position:absolute;left:8211;top:14475;width:931;height:888;visibility:visible;mso-wrap-style:square;v-text-anchor:top" coordsize="93180,888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" path="m,l93180,r,88811l,88811,,e" fillcolor="#181717" stroked="f" strokeweight="0">
                  <v:stroke miterlimit="83231f" joinstyle="miter"/>
                  <v:path arrowok="t" textboxrect="0,0,93180,88811"/>
                </v:shape>
                <v:shape id="Shape 12" o:spid="_x0000_s1033" style="position:absolute;left:14951;top:18922;width:1332;height:954;visibility:visible;mso-wrap-style:square;v-text-anchor:top" coordsize="133210,95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" path="m128842,r4368,71336c114287,79337,74981,95352,21107,95352l,93388,,24268r30569,4840c85903,29108,112103,12370,128842,xe" fillcolor="#181717" stroked="f" strokeweight="0">
                  <v:stroke miterlimit="83231f" joinstyle="miter"/>
                  <v:path arrowok="t" textboxrect="0,0,133210,95352"/>
                </v:shape>
                <v:shape id="Shape 444" o:spid="_x0000_s1034" style="position:absolute;left:22713;top:16069;width:902;height:3749;visibility:visible;mso-wrap-style:square;v-text-anchor:top" coordsize="90259,3748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" path="m,l90259,r,374891l,374891,,e" fillcolor="#181717" stroked="f" strokeweight="0">
                  <v:stroke miterlimit="83231f" joinstyle="miter"/>
                  <v:path arrowok="t" textboxrect="0,0,90259,374891"/>
                </v:shape>
                <v:shape id="Shape 14" o:spid="_x0000_s1035" style="position:absolute;left:24416;top:16011;width:1590;height:3865;visibility:visible;mso-wrap-style:square;v-text-anchor:top" coordsize="159048,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" path="m129565,r29483,4283l159048,66396r-1086,-153c107734,66243,90259,115011,90259,189992v,86614,13830,130289,66243,130289l159048,319919r,62662l131750,386524c38570,386524,,297726,,193624,,71336,48768,,129565,xe" fillcolor="#181717" stroked="f" strokeweight="0">
                  <v:stroke miterlimit="83231f" joinstyle="miter"/>
                  <v:path arrowok="t" textboxrect="0,0,159048,386524"/>
                </v:shape>
                <v:shape id="Shape 15" o:spid="_x0000_s1036" style="position:absolute;left:19517;top:16011;width:2439;height:3865;visibility:visible;mso-wrap-style:square;v-text-anchor:top" coordsize="243865,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" path="m129578,v48044,,85166,12370,93904,15278l218377,85166c195821,76428,171793,68415,139040,68415v-36399,,-51690,13843,-51690,36398c87350,125197,103365,136118,129578,152857r44399,28397c220561,211099,243865,232207,243865,275882v,69152,-58242,110642,-139763,110642c57505,386524,18923,375615,,368325l4369,293357v14554,5817,51689,24740,93904,24740c131026,318097,156502,310096,156502,280975v,-14554,-7277,-28385,-40030,-47308l79349,211823c41491,189255,,165240,,106274,,54584,50228,,129578,xe" fillcolor="#181717" stroked="f" strokeweight="0">
                  <v:stroke miterlimit="83231f" joinstyle="miter"/>
                  <v:path arrowok="t" textboxrect="0,0,243865,386524"/>
                </v:shape>
                <v:shape id="Shape 16" o:spid="_x0000_s1037" style="position:absolute;left:17171;top:16011;width:1966;height:3807;visibility:visible;mso-wrap-style:square;v-text-anchor:top" coordsize="196545,3807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" path="m181254,v5830,,10198,1448,15291,2184l196545,86614v-8013,-2184,-16015,-3632,-25476,-3632c133934,82982,93180,105550,93180,175425r,205283l2908,380708r,-313017c2908,44399,2184,22555,,5817r81534,c82258,28385,84442,51676,84442,74244r1461,c96812,45123,125209,,181254,xe" fillcolor="#181717" stroked="f" strokeweight="0">
                  <v:stroke miterlimit="83231f" joinstyle="miter"/>
                  <v:path arrowok="t" textboxrect="0,0,196545,380708"/>
                </v:shape>
                <v:shape id="Shape 17" o:spid="_x0000_s1038" style="position:absolute;left:14951;top:16011;width:1521;height:2176;visibility:visible;mso-wrap-style:square;v-text-anchor:top" coordsize="152133,2176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" path="m2185,c82982,,152133,47307,152133,200177r,17476l,217653,,160871r64783,c64783,94628,42951,61138,2185,61138l,61757,,253,2185,xe" fillcolor="#181717" stroked="f" strokeweight="0">
                  <v:stroke miterlimit="83231f" joinstyle="miter"/>
                  <v:path arrowok="t" textboxrect="0,0,152133,217653"/>
                </v:shape>
                <v:shape id="Shape 445" o:spid="_x0000_s1039" style="position:absolute;left:22698;top:14475;width:932;height:888;visibility:visible;mso-wrap-style:square;v-text-anchor:top" coordsize="93180,888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" path="m,l93180,r,88811l,88811,,e" fillcolor="#181717" stroked="f" strokeweight="0">
                  <v:stroke miterlimit="83231f" joinstyle="miter"/>
                  <v:path arrowok="t" textboxrect="0,0,93180,88811"/>
                </v:shape>
                <v:shape id="Shape 19" o:spid="_x0000_s1040" style="position:absolute;left:28230;top:17536;width:1500;height:2340;visibility:visible;mso-wrap-style:square;v-text-anchor:top" coordsize="149955,2339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" path="m149955,r,49765l117018,59539c95907,70368,84442,88020,84442,115319v,34201,22568,57506,57506,57506l149955,171116r,57435l148036,229391v-10589,2934,-22465,4572,-35933,4572c53873,233963,,193932,,124044,,47616,46684,14178,118242,2236l149955,xe" fillcolor="#181717" stroked="f" strokeweight="0">
                  <v:stroke miterlimit="83231f" joinstyle="miter"/>
                  <v:path arrowok="t" textboxrect="0,0,149955,233963"/>
                </v:shape>
                <v:shape id="Shape 20" o:spid="_x0000_s1041" style="position:absolute;left:28609;top:16015;width:1121;height:1000;visibility:visible;mso-wrap-style:square;v-text-anchor:top" coordsize="112097,999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" path="m112097,r,64400l107734,63610c62599,63610,22568,85441,5093,99995l,27212c19107,18477,43951,7285,79439,2235l112097,xe" fillcolor="#181717" stroked="f" strokeweight="0">
                  <v:stroke miterlimit="83231f" joinstyle="miter"/>
                  <v:path arrowok="t" textboxrect="0,0,112097,99995"/>
                </v:shape>
                <v:shape id="Shape 21" o:spid="_x0000_s1042" style="position:absolute;left:26006;top:14358;width:1620;height:5478;visibility:visible;mso-wrap-style:square;v-text-anchor:top" coordsize="161969,5478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" path="m68790,r90258,l159048,481902v,26936,737,50228,2921,64058l77527,545960c76067,535038,74619,513207,74619,487718r-2185,c61509,511740,43633,535762,10807,546272l,547833,,485171r15775,-2246c54856,470953,68790,419203,68790,357429v,-63697,-15607,-112342,-52664,-123508l,231649,,169535r6530,949c38266,180447,57509,203102,67329,224942r1461,l68790,xe" fillcolor="#181717" stroked="f" strokeweight="0">
                  <v:stroke miterlimit="83231f" joinstyle="miter"/>
                  <v:path arrowok="t" textboxrect="0,0,161969,547833"/>
                </v:shape>
                <v:shape id="Shape 22" o:spid="_x0000_s1043" style="position:absolute;left:31964;top:16011;width:1591;height:3865;visibility:visible;mso-wrap-style:square;v-text-anchor:top" coordsize="159061,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" path="m129578,r29483,4283l159061,66398r-1098,-155c107734,66243,90272,115011,90272,189992v,86614,13830,130289,66243,130289l159061,319919r,62661l131763,386524c38583,386524,,297726,,193624,,71336,48781,,129578,xe" fillcolor="#181717" stroked="f" strokeweight="0">
                  <v:stroke miterlimit="83231f" joinstyle="miter"/>
                  <v:path arrowok="t" textboxrect="0,0,159061,386524"/>
                </v:shape>
                <v:shape id="Shape 23" o:spid="_x0000_s1044" style="position:absolute;left:29730;top:16011;width:1550;height:3811;visibility:visible;mso-wrap-style:square;v-text-anchor:top" coordsize="155061,381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" path="m6560,c123031,,149955,56769,149955,150673r,163792c149955,341401,152876,366141,155061,380708r-81534,c69158,366141,68434,347955,68434,329755r-1461,c55690,345040,42951,359232,26300,369603l,381113,,323678r26208,-5594c54462,303682,65513,268602,65513,218376r,-21107l57512,197269v-19291,,-36626,1001,-51777,3355l,202326,,152562r47327,-3337l65513,149225r,-13830c65513,107553,55283,81347,28362,69985l,64849,,449,6560,xe" fillcolor="#181717" stroked="f" strokeweight="0">
                  <v:stroke miterlimit="83231f" joinstyle="miter"/>
                  <v:path arrowok="t" textboxrect="0,0,155061,381113"/>
                </v:shape>
                <v:shape id="Shape 24" o:spid="_x0000_s1045" style="position:absolute;left:37766;top:16011;width:1590;height:3865;visibility:visible;mso-wrap-style:square;v-text-anchor:top" coordsize="159048,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" path="m129565,r29483,4283l159048,66396r-1085,-153c107734,66243,90259,115011,90259,189992v,86614,13830,130289,66243,130289l159048,319919r,62662l131750,386524c38570,386524,,297726,,193624,,71336,48768,,129565,xe" fillcolor="#181717" stroked="f" strokeweight="0">
                  <v:stroke miterlimit="83231f" joinstyle="miter"/>
                  <v:path arrowok="t" textboxrect="0,0,159048,386524"/>
                </v:shape>
                <v:shape id="Shape 25" o:spid="_x0000_s1046" style="position:absolute;left:33555;top:14358;width:1620;height:5478;visibility:visible;mso-wrap-style:square;v-text-anchor:top" coordsize="161970,5478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" path="m68790,r90258,l159048,481902v,26936,737,50228,2922,64058l77527,545960c76067,535038,74606,513207,74606,487718r-2184,c61506,511740,43626,535762,10802,546272l,547833,,485171r15775,-2246c54856,470953,68790,419203,68790,357429v,-63697,-15606,-112342,-52672,-123508l,231650,,169536r6525,948c38259,180447,57509,203102,67329,224942r1461,l68790,xe" fillcolor="#181717" stroked="f" strokeweight="0">
                  <v:stroke miterlimit="83231f" joinstyle="miter"/>
                  <v:path arrowok="t" textboxrect="0,0,161970,547833"/>
                </v:shape>
                <v:shape id="Shape 26" o:spid="_x0000_s1047" style="position:absolute;left:41675;top:16013;width:1521;height:3843;visibility:visible;mso-wrap-style:square;v-text-anchor:top" coordsize="152133,3843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" path="m152133,r,61504l123891,69506c98402,85954,87350,123489,87350,160618r64783,l152133,217400r-64783,c87350,265444,101681,299150,138325,313001r13808,2186l152133,384308r-21031,-1956c40119,364390,,287008,,198464,,100374,45136,21799,120307,3688l152133,xe" fillcolor="#181717" stroked="f" strokeweight="0">
                  <v:stroke miterlimit="83231f" joinstyle="miter"/>
                  <v:path arrowok="t" textboxrect="0,0,152133,384308"/>
                </v:shape>
                <v:shape id="Shape 27" o:spid="_x0000_s1048" style="position:absolute;left:39356;top:14358;width:1620;height:5478;visibility:visible;mso-wrap-style:square;v-text-anchor:top" coordsize="161970,5478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" path="m68790,r90271,l159061,481902v,26936,724,50228,2909,64058l77527,545960c76067,535038,74619,513207,74619,487718r-2184,c61509,511740,43633,535762,10807,546272l,547833,,485171r15775,-2246c54856,470953,68790,419203,68790,357429v,-63697,-15606,-112342,-52663,-123508l,231648,,169535r6530,949c38266,180447,57509,203102,67329,224942r1461,l68790,xe" fillcolor="#181717" stroked="f" strokeweight="0">
                  <v:stroke miterlimit="83231f" joinstyle="miter"/>
                  <v:path arrowok="t" textboxrect="0,0,161970,547833"/>
                </v:shape>
                <v:shape id="Shape 28" o:spid="_x0000_s1049" style="position:absolute;left:43196;top:18922;width:1332;height:954;visibility:visible;mso-wrap-style:square;v-text-anchor:top" coordsize="133210,95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" path="m128842,r4368,71336c114288,79337,74981,95352,21108,95352l,93388,,24268r30569,4840c85890,29108,112103,12370,128842,xe" fillcolor="#181717" stroked="f" strokeweight="0">
                  <v:stroke miterlimit="83231f" joinstyle="miter"/>
                  <v:path arrowok="t" textboxrect="0,0,133210,95352"/>
                </v:shape>
                <v:shape id="Shape 29" o:spid="_x0000_s1050" style="position:absolute;left:43196;top:16011;width:1522;height:2176;visibility:visible;mso-wrap-style:square;v-text-anchor:top" coordsize="152133,2176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" path="m2184,c82982,,152133,47307,152133,200177r,17476l,217653,,160871r64783,c64783,94628,42952,61138,2184,61138l,61757,,253,2184,xe" fillcolor="#181717" stroked="f" strokeweight="0">
                  <v:stroke miterlimit="83231f" joinstyle="miter"/>
                  <v:path arrowok="t" textboxrect="0,0,152133,217653"/>
                </v:shape>
                <v:shape id="Shape 30" o:spid="_x0000_s1051" style="position:absolute;left:49289;top:14737;width:1849;height:5081;visibility:visible;mso-wrap-style:square;v-text-anchor:top" coordsize="184900,508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" path="m,l132486,r52414,3762l184900,81903,161115,74619c149790,72451,137587,71336,124485,71336r-31305,l93180,436766r31305,c137587,436766,149790,435651,161115,433483r23785,-7284l184900,503844r-1420,358c167178,506805,150140,508102,132486,508102l,508102,,xe" fillcolor="#181717" stroked="f" strokeweight="0">
                  <v:stroke miterlimit="83231f" joinstyle="miter"/>
                  <v:path arrowok="t" textboxrect="0,0,184900,508102"/>
                </v:shape>
                <v:shape id="Shape 446" o:spid="_x0000_s1052" style="position:absolute;left:45504;top:14358;width:902;height:5460;visibility:visible;mso-wrap-style:square;v-text-anchor:top" coordsize="90259,545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" path="m,l90259,r,545948l,545948,,e" fillcolor="#181717" stroked="f" strokeweight="0">
                  <v:stroke miterlimit="83231f" joinstyle="miter"/>
                  <v:path arrowok="t" textboxrect="0,0,90259,545948"/>
                </v:shape>
                <v:shape id="Shape 32" o:spid="_x0000_s1053" style="position:absolute;left:53686;top:16013;width:1521;height:3843;visibility:visible;mso-wrap-style:square;v-text-anchor:top" coordsize="152133,3843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" path="m152133,r,61504l123891,69506c98402,85954,87350,123489,87350,160618r64783,l152133,217400r-64783,c87350,265444,101681,299150,138325,313001r13808,2186l152133,384308r-21027,-1956c40129,364390,,287008,,198464,,100374,45137,21799,120307,3688l152133,xe" fillcolor="#181717" stroked="f" strokeweight="0">
                  <v:stroke miterlimit="83231f" joinstyle="miter"/>
                  <v:path arrowok="t" textboxrect="0,0,152133,384308"/>
                </v:shape>
                <v:shape id="Shape 33" o:spid="_x0000_s1054" style="position:absolute;left:51138;top:14774;width:1907;height:5001;visibility:visible;mso-wrap-style:square;v-text-anchor:top" coordsize="190716,5000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" path="m,l3594,258c126064,18999,190716,103160,190716,250289v,128302,-57322,207055,-145561,238412l,500082,,422437r7575,-2319c65102,394833,91719,333823,91719,250289,91719,166755,65102,105745,7575,80461l,78141,,xe" fillcolor="#181717" stroked="f" strokeweight="0">
                  <v:stroke miterlimit="83231f" joinstyle="miter"/>
                  <v:path arrowok="t" textboxrect="0,0,190716,500082"/>
                </v:shape>
                <v:shape id="Shape 34" o:spid="_x0000_s1055" style="position:absolute;left:55207;top:18922;width:1332;height:954;visibility:visible;mso-wrap-style:square;v-text-anchor:top" coordsize="133210,95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" path="m128842,r4368,71336c114288,79337,74981,95352,21107,95352l,93388,,24268r30569,4840c85903,29108,112103,12370,128842,xe" fillcolor="#181717" stroked="f" strokeweight="0">
                  <v:stroke miterlimit="83231f" joinstyle="miter"/>
                  <v:path arrowok="t" textboxrect="0,0,133210,95352"/>
                </v:shape>
                <v:shape id="Shape 35" o:spid="_x0000_s1056" style="position:absolute;left:60193;top:17536;width:1500;height:2340;visibility:visible;mso-wrap-style:square;v-text-anchor:top" coordsize="149955,2339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" path="m149955,r,49764l117016,59540c95907,70368,84442,88021,84442,115320v,34201,22555,57506,57506,57506l149955,171116r,57434l148031,229392v-10589,2934,-22463,4571,-35928,4571c53861,233963,,193933,,124045,,47616,46677,14179,118231,2237l149955,xe" fillcolor="#181717" stroked="f" strokeweight="0">
                  <v:stroke miterlimit="83231f" joinstyle="miter"/>
                  <v:path arrowok="t" textboxrect="0,0,149955,233963"/>
                </v:shape>
                <v:shape id="Shape 36" o:spid="_x0000_s1057" style="position:absolute;left:60572;top:16015;width:1121;height:1000;visibility:visible;mso-wrap-style:square;v-text-anchor:top" coordsize="112109,999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" path="m112109,r,64403l107735,63611c62611,63611,22568,85442,5093,99996l,27212c19107,18478,43951,7286,79439,2236l112109,xe" fillcolor="#181717" stroked="f" strokeweight="0">
                  <v:stroke miterlimit="83231f" joinstyle="miter"/>
                  <v:path arrowok="t" textboxrect="0,0,112109,99996"/>
                </v:shape>
                <v:shape id="Shape 37" o:spid="_x0000_s1058" style="position:absolute;left:57282;top:16011;width:2438;height:3865;visibility:visible;mso-wrap-style:square;v-text-anchor:top" coordsize="243853,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" path="m129566,v48043,,85166,12370,93903,15278l218377,85166c195809,76428,171793,68415,139027,68415v-36398,,-51677,13843,-51677,36398c87350,125197,103365,136118,129566,152857r44411,28397c220561,211099,243853,232207,243853,275882v,69152,-58229,110642,-139764,110642c57506,386524,18923,375615,,368325l4369,293357v14554,5817,51676,24740,93903,24740c131026,318097,156502,310096,156502,280975v,-14554,-7277,-28385,-40030,-47308l79337,211823c41491,189255,,165240,,106274,,54584,50229,,129566,xe" fillcolor="#181717" stroked="f" strokeweight="0">
                  <v:stroke miterlimit="83231f" joinstyle="miter"/>
                  <v:path arrowok="t" textboxrect="0,0,243853,386524"/>
                </v:shape>
                <v:shape id="Shape 38" o:spid="_x0000_s1059" style="position:absolute;left:55207;top:16011;width:1522;height:2176;visibility:visible;mso-wrap-style:square;v-text-anchor:top" coordsize="152146,2176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" path="m2184,c82982,,152146,47307,152146,200177r,17476l,217653,,160871r64783,c64783,94628,42952,61138,2184,61138l,61757,,253,2184,xe" fillcolor="#181717" stroked="f" strokeweight="0">
                  <v:stroke miterlimit="83231f" joinstyle="miter"/>
                  <v:path arrowok="t" textboxrect="0,0,152146,217653"/>
                </v:shape>
                <v:shape id="Shape 39" o:spid="_x0000_s1060" style="position:absolute;left:68981;top:16011;width:1649;height:3865;visibility:visible;mso-wrap-style:square;v-text-anchor:top" coordsize="164885,386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" path="m164885,r,64088l145434,67001c103769,80534,93180,138090,93180,192875v,54773,10589,112892,52254,126565l164885,322384r,64091l136205,384628c67997,375511,,330447,,192875,,59113,67997,11745,136205,1993l164885,xe" fillcolor="#181717" stroked="f" strokeweight="0">
                  <v:stroke miterlimit="83231f" joinstyle="miter"/>
                  <v:path arrowok="t" textboxrect="0,0,164885,386475"/>
                </v:shape>
                <v:shape id="Shape 40" o:spid="_x0000_s1061" style="position:absolute;left:66592;top:16011;width:1965;height:3807;visibility:visible;mso-wrap-style:square;v-text-anchor:top" coordsize="196545,3807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" path="m181267,v5817,,10186,1448,15278,2184l196545,86614v-8001,-2184,-16014,-3632,-25476,-3632c133947,82982,93180,105550,93180,175425r,205283l2921,380708r,-313017c2921,44399,2184,22555,,5817r81534,c82258,28385,84442,51676,84442,74244r1461,c96825,45123,125209,,181267,xe" fillcolor="#181717" stroked="f" strokeweight="0">
                  <v:stroke miterlimit="83231f" joinstyle="miter"/>
                  <v:path arrowok="t" textboxrect="0,0,196545,380708"/>
                </v:shape>
                <v:shape id="Shape 41" o:spid="_x0000_s1062" style="position:absolute;left:64030;top:16011;width:1965;height:3807;visibility:visible;mso-wrap-style:square;v-text-anchor:top" coordsize="196545,3807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" path="m181254,v5830,,10199,1448,15291,2184l196545,86614v-8014,-2184,-16015,-3632,-25476,-3632c133947,82982,93180,105550,93180,175425r,205283l2908,380708r,-313017c2908,44399,2184,22555,,5817r81534,c82258,28385,84442,51676,84442,74244r1461,c96812,45123,125209,,181254,xe" fillcolor="#181717" stroked="f" strokeweight="0">
                  <v:stroke miterlimit="83231f" joinstyle="miter"/>
                  <v:path arrowok="t" textboxrect="0,0,196545,380708"/>
                </v:shape>
                <v:shape id="Shape 42" o:spid="_x0000_s1063" style="position:absolute;left:61693;top:16011;width:1550;height:3811;visibility:visible;mso-wrap-style:square;v-text-anchor:top" coordsize="155048,3811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" path="m6547,c123019,,149955,56769,149955,150673r,163792c149955,341401,152864,366141,155048,380708r-81534,c69145,366141,68421,347955,68421,329755r-1460,c55683,345040,42945,359232,26294,369603l,381111,,323677r26202,-5593c54454,303682,65513,268602,65513,218376r,-21107l57500,197269v-19288,,-36621,1001,-51770,3355l,202325,,152561r47314,-3336l65513,149225r,-13830c65513,107553,55276,81347,28352,69985l,64851,,448,6547,xe" fillcolor="#181717" stroked="f" strokeweight="0">
                  <v:stroke miterlimit="83231f" joinstyle="miter"/>
                  <v:path arrowok="t" textboxrect="0,0,155048,381111"/>
                </v:shape>
                <v:shape id="Shape 43" o:spid="_x0000_s1064" style="position:absolute;left:76675;top:16011;width:1649;height:3865;visibility:visible;mso-wrap-style:square;v-text-anchor:top" coordsize="164878,3864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" path="m164878,r,64088l145426,67002c103769,80535,93180,138090,93180,192875v,54774,10589,112892,52246,126566l164878,322386r,64090l136197,384628c67997,375512,,330448,,192875,,59114,67997,11745,136197,1993l164878,xe" fillcolor="#181717" stroked="f" strokeweight="0">
                  <v:stroke miterlimit="83231f" joinstyle="miter"/>
                  <v:path arrowok="t" textboxrect="0,0,164878,386476"/>
                </v:shape>
                <v:shape id="Shape 44" o:spid="_x0000_s1065" style="position:absolute;left:70630;top:16011;width:1649;height:3865;visibility:visible;mso-wrap-style:square;v-text-anchor:top" coordsize="164871,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" path="m368,c76797,,164871,40030,164871,192900v,157226,-88074,193624,-164503,193624l,386501,,322410r368,56c58597,322466,71704,255499,71704,192900,71704,130289,58597,64059,368,64059l,64114,,26,368,xe" fillcolor="#181717" stroked="f" strokeweight="0">
                  <v:stroke miterlimit="83231f" joinstyle="miter"/>
                  <v:path arrowok="t" textboxrect="0,0,164871,386524"/>
                </v:shape>
                <v:shape id="Shape 447" o:spid="_x0000_s1066" style="position:absolute;left:74972;top:14358;width:903;height:5460;visibility:visible;mso-wrap-style:square;v-text-anchor:top" coordsize="90259,545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" path="m,l90259,r,545948l,545948,,e" fillcolor="#181717" stroked="f" strokeweight="0">
                  <v:stroke miterlimit="83231f" joinstyle="miter"/>
                  <v:path arrowok="t" textboxrect="0,0,90259,545948"/>
                </v:shape>
                <v:shape id="Shape 448" o:spid="_x0000_s1067" style="position:absolute;left:73079;top:14358;width:903;height:5460;visibility:visible;mso-wrap-style:square;v-text-anchor:top" coordsize="90259,545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" path="m,l90259,r,545948l,545948,,e" fillcolor="#181717" stroked="f" strokeweight="0">
                  <v:stroke miterlimit="83231f" joinstyle="miter"/>
                  <v:path arrowok="t" textboxrect="0,0,90259,545948"/>
                </v:shape>
                <v:shape id="Shape 47" o:spid="_x0000_s1068" style="position:absolute;left:78324;top:16011;width:1649;height:3865;visibility:visible;mso-wrap-style:square;v-text-anchor:top" coordsize="164878,3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" path="m362,c76791,,164878,40030,164878,192900v,157226,-88087,193624,-164516,193624l,386501,,322411r362,55c58604,322466,71698,255499,71698,192900,71698,130289,58604,64059,362,64059l,64113,,25,362,xe" fillcolor="#181717" stroked="f" strokeweight="0">
                  <v:stroke miterlimit="83231f" joinstyle="miter"/>
                  <v:path arrowok="t" textboxrect="0,0,164878,386524"/>
                </v:shape>
                <v:shape id="Shape 48" o:spid="_x0000_s1069" style="position:absolute;left:20845;top:23797;width:924;height:1565;visibility:visible;mso-wrap-style:square;v-text-anchor:top" coordsize="92373,156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" path="m92373,r,31018l81933,32355c54700,40272,41605,58846,41605,80763v,26746,13869,44081,42596,44081l92373,123138r,31002l72809,156544c31204,156544,,132274,,83734,,40829,24649,7783,88878,192l92373,xe" fillcolor="#181717" stroked="f" strokeweight="0">
                  <v:stroke miterlimit="83231f" joinstyle="miter"/>
                  <v:path arrowok="t" textboxrect="0,0,92373,156544"/>
                </v:shape>
                <v:shape id="Shape 49" o:spid="_x0000_s1070" style="position:absolute;left:21068;top:22769;width:701;height:597;visibility:visible;mso-wrap-style:square;v-text-anchor:top" coordsize="70085,597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" path="m70085,r,33612l69342,33501v-25756,,-50521,10401,-64884,26251l,20623c10401,13936,22041,8736,34176,5207l70085,xe" fillcolor="#181717" stroked="f" strokeweight="0">
                  <v:stroke miterlimit="83231f" joinstyle="miter"/>
                  <v:path arrowok="t" textboxrect="0,0,70085,59752"/>
                </v:shape>
                <v:shape id="Shape 50" o:spid="_x0000_s1071" style="position:absolute;left:19136;top:21871;width:1546;height:3457;visibility:visible;mso-wrap-style:square;v-text-anchor:top" coordsize="154534,345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" path="m,l154534,r,37643l43586,37643r,109956l149085,147599r,37643l43586,185242r,160477l,345719,,xe" fillcolor="#181717" stroked="f" strokeweight="0">
                  <v:stroke miterlimit="83231f" joinstyle="miter"/>
                  <v:path arrowok="t" textboxrect="0,0,154534,345719"/>
                </v:shape>
                <v:shape id="Shape 51" o:spid="_x0000_s1072" style="position:absolute;left:30142;top:23797;width:924;height:1565;visibility:visible;mso-wrap-style:square;v-text-anchor:top" coordsize="92373,156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" path="m92373,r,31018l81933,32355c54699,40272,41605,58846,41605,80763v,26746,13868,44081,42596,44081l92373,123138r,31002l72809,156544c31204,156544,,132274,,83734,,40829,24648,7783,88878,192l92373,xe" fillcolor="#181717" stroked="f" strokeweight="0">
                  <v:stroke miterlimit="83231f" joinstyle="miter"/>
                  <v:path arrowok="t" textboxrect="0,0,92373,156544"/>
                </v:shape>
                <v:shape id="Shape 52" o:spid="_x0000_s1073" style="position:absolute;left:25239;top:22802;width:1802;height:2560;visibility:visible;mso-wrap-style:square;v-text-anchor:top" coordsize="180289,256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" path="m,l41605,r,162954c41605,203073,56464,220409,83210,220409v32690,,53493,-22784,53493,-68352l136703,r41605,l178308,198120v,18326,1486,36652,1981,54483l140170,252603r-1486,-37642l137693,214961v-13373,28727,-34671,41109,-63893,41109c29718,256070,,230810,,175336l,xe" fillcolor="#181717" stroked="f" strokeweight="0">
                  <v:stroke miterlimit="83231f" joinstyle="miter"/>
                  <v:path arrowok="t" textboxrect="0,0,180289,256070"/>
                </v:shape>
                <v:shape id="Shape 53" o:spid="_x0000_s1074" style="position:absolute;left:30365;top:22769;width:701;height:597;visibility:visible;mso-wrap-style:square;v-text-anchor:top" coordsize="70085,597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" path="m70085,r,33612l69342,33501v-25756,,-50521,10401,-64885,26251l,20623c10401,13936,22041,8736,34175,5207l70085,xe" fillcolor="#181717" stroked="f" strokeweight="0">
                  <v:stroke miterlimit="83231f" joinstyle="miter"/>
                  <v:path arrowok="t" textboxrect="0,0,70085,59752"/>
                </v:shape>
                <v:shape id="Shape 54" o:spid="_x0000_s1075" style="position:absolute;left:23163;top:22767;width:1650;height:2595;visibility:visible;mso-wrap-style:square;v-text-anchor:top" coordsize="164935,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" path="m112928,v17336,,36652,3467,50026,9906l160972,47549c146609,39624,132245,35661,112928,35661v-40614,,-69342,28233,-69342,96584c43586,190690,71323,223875,111938,223875v19812,,36652,-5943,51016,-13373l164935,248641v-12383,5448,-34671,10896,-52997,10896c36652,259537,,203568,,132245,,50521,42596,,112928,xe" fillcolor="#181717" stroked="f" strokeweight="0">
                  <v:stroke miterlimit="83231f" joinstyle="miter"/>
                  <v:path arrowok="t" textboxrect="0,0,164935,259537"/>
                </v:shape>
                <v:shape id="Shape 55" o:spid="_x0000_s1076" style="position:absolute;left:21769;top:22767;width:924;height:2571;visibility:visible;mso-wrap-style:square;v-text-anchor:top" coordsize="92373,257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" path="m1238,c38386,,60674,15849,68599,23774,79496,34671,90393,50025,90393,85687r,131750c90393,232296,91383,247155,92373,256070r-37642,l52254,221894r-990,c42719,236382,28882,250312,6199,256372l,257134,,226132r16291,-3402c37952,212886,50768,189948,50768,163944r,-31699c43339,131254,32938,131254,21546,131254l,134012,,102994r26499,-1458l50768,101536r,-11391c50768,71323,49283,60427,41358,49530,37148,43834,30956,39872,23651,37333l,33792,,179,1238,xe" fillcolor="#181717" stroked="f" strokeweight="0">
                  <v:stroke miterlimit="83231f" joinstyle="miter"/>
                  <v:path arrowok="t" textboxrect="0,0,92373,257134"/>
                </v:shape>
                <v:shape id="Shape 56" o:spid="_x0000_s1077" style="position:absolute;left:28552;top:22163;width:1337;height:3199;visibility:visible;mso-wrap-style:square;v-text-anchor:top" coordsize="133731,3199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" path="m81724,r,63893l133731,63893r,33681l81724,97574r,149085c81724,275387,89154,286283,107975,286283v10401,,17831,-2972,25756,-6438l133731,313525v-9906,3467,-23775,6439,-35166,6439c60427,319964,40119,304609,40119,260032r,-162458l,97574,,63893r40119,l40119,12383,81724,xe" fillcolor="#181717" stroked="f" strokeweight="0">
                  <v:stroke miterlimit="83231f" joinstyle="miter"/>
                  <v:path arrowok="t" textboxrect="0,0,133731,319964"/>
                </v:shape>
                <v:shape id="Shape 449" o:spid="_x0000_s1078" style="position:absolute;left:27690;top:21613;width:416;height:3715;visibility:visible;mso-wrap-style:square;v-text-anchor:top" coordsize="41605,371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" path="m,l41605,r,371475l,371475,,e" fillcolor="#181717" stroked="f" strokeweight="0">
                  <v:stroke miterlimit="83231f" joinstyle="miter"/>
                  <v:path arrowok="t" textboxrect="0,0,41605,371475"/>
                </v:shape>
                <v:shape id="Shape 58" o:spid="_x0000_s1079" style="position:absolute;left:32460;top:22767;width:971;height:2595;visibility:visible;mso-wrap-style:square;v-text-anchor:top" coordsize="97079,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" path="m87173,r9906,1099l97079,33681v-38138,,-55474,32689,-55474,96087c41605,193167,58941,225857,97079,225857r,32229l87173,259537c35166,259537,,216941,,129768,,42596,35166,,87173,xe" fillcolor="#181717" stroked="f" strokeweight="0">
                  <v:stroke miterlimit="83231f" joinstyle="miter"/>
                  <v:path arrowok="t" textboxrect="0,0,97079,259537"/>
                </v:shape>
                <v:shape id="Shape 59" o:spid="_x0000_s1080" style="position:absolute;left:31066;top:22767;width:923;height:2571;visibility:visible;mso-wrap-style:square;v-text-anchor:top" coordsize="92373,257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" path="m1238,c38386,,60674,15849,68599,23774,79496,34671,90392,50025,90392,85687r,131750c90392,232296,91383,247155,92373,256070r-37643,l52254,221894r-990,c42719,236382,28882,250312,6199,256372l,257134,,226132r16291,-3402c37952,212886,50768,189948,50768,163944r,-31699c43338,131254,32938,131254,21545,131254l,134012,,102994r26498,-1458l50768,101536r,-11391c50768,71323,49282,60427,41358,49530,37147,43834,30956,39872,23650,37333l,33792,,179,1238,xe" fillcolor="#181717" stroked="f" strokeweight="0">
                  <v:stroke miterlimit="83231f" joinstyle="miter"/>
                  <v:path arrowok="t" textboxrect="0,0,92373,257134"/>
                </v:shape>
                <v:shape id="Shape 60" o:spid="_x0000_s1081" style="position:absolute;left:36080;top:22767;width:971;height:2595;visibility:visible;mso-wrap-style:square;v-text-anchor:top" coordsize="97079,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" path="m87173,r9906,1099l97079,33681v-38138,,-55474,32689,-55474,96087c41605,193167,58941,225857,97079,225857r,32229l87173,259537c35166,259537,,216941,,129768,,42596,35166,,87173,xe" fillcolor="#181717" stroked="f" strokeweight="0">
                  <v:stroke miterlimit="83231f" joinstyle="miter"/>
                  <v:path arrowok="t" textboxrect="0,0,97079,259537"/>
                </v:shape>
                <v:shape id="Shape 61" o:spid="_x0000_s1082" style="position:absolute;left:33431;top:21613;width:990;height:3735;visibility:visible;mso-wrap-style:square;v-text-anchor:top" coordsize="99060,3734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" path="m55473,l97079,r,324917c97079,340271,98565,356121,99060,371475r-40119,l57455,334328r-991,c48292,349186,35661,364603,14394,371382l,373491,,341262v38138,,55473,-32690,55473,-96089c55473,181775,38138,149085,,149085l,116504r9906,1099c28108,122061,41852,133483,54483,153543r990,l55473,xe" fillcolor="#181717" stroked="f" strokeweight="0">
                  <v:stroke miterlimit="83231f" joinstyle="miter"/>
                  <v:path arrowok="t" textboxrect="0,0,99060,373491"/>
                </v:shape>
                <v:shape id="Shape 62" o:spid="_x0000_s1083" style="position:absolute;left:38488;top:22775;width:941;height:2572;visibility:visible;mso-wrap-style:square;v-text-anchor:top" coordsize="94107,257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" path="m94107,r,31149l75905,34958c57888,43293,44329,65489,43586,109694r50521,l94107,141393r-50521,c43586,185227,56402,211509,82243,221910r11864,2032l94107,257240,57462,249648c19502,231724,,188447,,129011,,69575,19502,26298,55791,8374l94107,xe" fillcolor="#181717" stroked="f" strokeweight="0">
                  <v:stroke miterlimit="83231f" joinstyle="miter"/>
                  <v:path arrowok="t" textboxrect="0,0,94107,257240"/>
                </v:shape>
                <v:shape id="Shape 63" o:spid="_x0000_s1084" style="position:absolute;left:37051;top:21613;width:991;height:3735;visibility:visible;mso-wrap-style:square;v-text-anchor:top" coordsize="99060,3734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" path="m55473,l97079,r,324917c97079,340271,98565,356121,99060,371475r-40119,l57455,334328r-991,c48292,349186,35662,364603,14395,371382l,373491,,341262v38138,,55473,-32690,55473,-96089c55473,181775,38138,149085,,149085l,116504r9906,1099c28108,122061,41852,133483,54483,153543r990,l55473,xe" fillcolor="#181717" stroked="f" strokeweight="0">
                  <v:stroke miterlimit="83231f" joinstyle="miter"/>
                  <v:path arrowok="t" textboxrect="0,0,99060,373491"/>
                </v:shape>
                <v:shape id="Shape 64" o:spid="_x0000_s1085" style="position:absolute;left:39429;top:24837;width:782;height:525;visibility:visible;mso-wrap-style:square;v-text-anchor:top" coordsize="78258,525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" path="m76276,r1982,37643c58445,47053,32690,52502,7429,52502l,50962,,17664r18326,3139c39129,20803,61913,10401,76276,xe" fillcolor="#181717" stroked="f" strokeweight="0">
                  <v:stroke miterlimit="83231f" joinstyle="miter"/>
                  <v:path arrowok="t" textboxrect="0,0,78258,52502"/>
                </v:shape>
                <v:shape id="Shape 65" o:spid="_x0000_s1086" style="position:absolute;left:44243;top:22767;width:971;height:2595;visibility:visible;mso-wrap-style:square;v-text-anchor:top" coordsize="97079,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" path="m87173,r9906,1099l97079,33681v-38138,,-55474,32689,-55474,96087c41605,193167,58941,225857,97079,225857r,32229l87173,259537c35166,259537,,216941,,129768,,42596,35166,,87173,xe" fillcolor="#181717" stroked="f" strokeweight="0">
                  <v:stroke miterlimit="83231f" joinstyle="miter"/>
                  <v:path arrowok="t" textboxrect="0,0,97079,259537"/>
                </v:shape>
                <v:shape id="Shape 66" o:spid="_x0000_s1087" style="position:absolute;left:39429;top:22767;width:921;height:1422;visibility:visible;mso-wrap-style:square;v-text-anchor:top" coordsize="92126,142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" path="m3467,c60427,,92126,45567,92126,119862r,22289l,142151,,110452r50521,c50521,57950,34176,31699,990,31699l,31907,,758,3467,xe" fillcolor="#181717" stroked="f" strokeweight="0">
                  <v:stroke miterlimit="83231f" joinstyle="miter"/>
                  <v:path arrowok="t" textboxrect="0,0,92126,142151"/>
                </v:shape>
                <v:shape id="Shape 67" o:spid="_x0000_s1088" style="position:absolute;left:42128;top:21871;width:1674;height:3457;visibility:visible;mso-wrap-style:square;v-text-anchor:top" coordsize="167411,345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" path="m,l160972,r,37643l43586,37643r,109956l155524,147599r,37643l43586,185242r,122835l167411,308077r,37642l,345719,,xe" fillcolor="#181717" stroked="f" strokeweight="0">
                  <v:stroke miterlimit="83231f" joinstyle="miter"/>
                  <v:path arrowok="t" textboxrect="0,0,167411,345719"/>
                </v:shape>
                <v:shape id="Shape 68" o:spid="_x0000_s1089" style="position:absolute;left:51013;top:23797;width:924;height:1565;visibility:visible;mso-wrap-style:square;v-text-anchor:top" coordsize="92374,156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" path="m92374,r,31018l81933,32355c54699,40272,41605,58846,41605,80763v,26746,13869,44081,42596,44081l92374,123138r,31002l72809,156544c31204,156544,,132274,,83734,,40829,24649,7783,88878,192l92374,xe" fillcolor="#181717" stroked="f" strokeweight="0">
                  <v:stroke miterlimit="83231f" joinstyle="miter"/>
                  <v:path arrowok="t" textboxrect="0,0,92374,156544"/>
                </v:shape>
                <v:shape id="Shape 69" o:spid="_x0000_s1090" style="position:absolute;left:46774;top:22802;width:1803;height:2560;visibility:visible;mso-wrap-style:square;v-text-anchor:top" coordsize="180289,256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" path="m,l41605,r,162954c41605,203073,56464,220409,83210,220409v32690,,53493,-22784,53493,-68352l136703,r41605,l178308,198120v,18326,1486,36652,1981,54483l140170,252603r-1486,-37642l137694,214961v-13374,28727,-34672,41109,-63894,41109c29718,256070,,230810,,175336l,xe" fillcolor="#181717" stroked="f" strokeweight="0">
                  <v:stroke miterlimit="83231f" joinstyle="miter"/>
                  <v:path arrowok="t" textboxrect="0,0,180289,256070"/>
                </v:shape>
                <v:shape id="Shape 70" o:spid="_x0000_s1091" style="position:absolute;left:51236;top:22769;width:701;height:597;visibility:visible;mso-wrap-style:square;v-text-anchor:top" coordsize="70085,597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" path="m70085,r,33612l69342,33501v-25756,,-50521,10401,-64885,26251l,20623c10401,13936,22041,8736,34176,5207l70085,xe" fillcolor="#181717" stroked="f" strokeweight="0">
                  <v:stroke miterlimit="83231f" joinstyle="miter"/>
                  <v:path arrowok="t" textboxrect="0,0,70085,59752"/>
                </v:shape>
                <v:shape id="Shape 71" o:spid="_x0000_s1092" style="position:absolute;left:49062;top:22767;width:1649;height:2595;visibility:visible;mso-wrap-style:square;v-text-anchor:top" coordsize="164935,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" path="m112928,v17336,,36653,3467,50026,9906l160972,47549c146609,39624,132245,35661,112928,35661v-40614,,-69342,28233,-69342,96584c43586,190690,71323,223875,111938,223875v19812,,36652,-5943,51016,-13373l164935,248641v-12383,5448,-34671,10896,-52997,10896c36652,259537,,203568,,132245,,50521,42596,,112928,xe" fillcolor="#181717" stroked="f" strokeweight="0">
                  <v:stroke miterlimit="83231f" joinstyle="miter"/>
                  <v:path arrowok="t" textboxrect="0,0,164935,259537"/>
                </v:shape>
                <v:shape id="Shape 72" o:spid="_x0000_s1093" style="position:absolute;left:45214;top:21613;width:990;height:3735;visibility:visible;mso-wrap-style:square;v-text-anchor:top" coordsize="99060,3734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" path="m55473,l97079,r,324917c97079,340271,98565,356121,99060,371475r-40119,l57455,334328r-991,c48292,349186,35662,364603,14395,371382l,373491,,341262v38138,,55473,-32690,55473,-96089c55473,181775,38138,149085,,149085l,116504r9906,1099c28108,122061,41852,133483,54483,153543r990,l55473,xe" fillcolor="#181717" stroked="f" strokeweight="0">
                  <v:stroke miterlimit="83231f" joinstyle="miter"/>
                  <v:path arrowok="t" textboxrect="0,0,99060,373491"/>
                </v:shape>
                <v:shape id="Shape 450" o:spid="_x0000_s1094" style="position:absolute;left:55446;top:22802;width:416;height:2526;visibility:visible;mso-wrap-style:square;v-text-anchor:top" coordsize="41605,252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" path="m,l41605,r,252603l,252603,,e" fillcolor="#181717" stroked="f" strokeweight="0">
                  <v:stroke miterlimit="83231f" joinstyle="miter"/>
                  <v:path arrowok="t" textboxrect="0,0,41605,252603"/>
                </v:shape>
                <v:shape id="Shape 74" o:spid="_x0000_s1095" style="position:absolute;left:56407;top:22767;width:1015;height:2595;visibility:visible;mso-wrap-style:square;v-text-anchor:top" coordsize="101536,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" path="m101536,r,33681c61913,33681,43586,66370,43586,129768v,63399,18327,96089,57950,96089l101536,259537c34671,259537,,209017,,129768,,50521,34671,,101536,xe" fillcolor="#181717" stroked="f" strokeweight="0">
                  <v:stroke miterlimit="83231f" joinstyle="miter"/>
                  <v:path arrowok="t" textboxrect="0,0,101536,259537"/>
                </v:shape>
                <v:shape id="Shape 75" o:spid="_x0000_s1096" style="position:absolute;left:53331;top:22767;width:1650;height:2595;visibility:visible;mso-wrap-style:square;v-text-anchor:top" coordsize="164935,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" path="m112929,v17335,,36652,3467,50025,9906l160972,47549c146609,39624,132245,35661,112929,35661v-40615,,-69343,28233,-69343,96584c43586,190690,71324,223875,111938,223875v19812,,36652,-5943,51016,-13373l164935,248641v-12382,5448,-34671,10896,-52997,10896c36653,259537,,203568,,132245,,50521,42596,,112929,xe" fillcolor="#181717" stroked="f" strokeweight="0">
                  <v:stroke miterlimit="83231f" joinstyle="miter"/>
                  <v:path arrowok="t" textboxrect="0,0,164935,259537"/>
                </v:shape>
                <v:shape id="Shape 76" o:spid="_x0000_s1097" style="position:absolute;left:51937;top:22767;width:924;height:2571;visibility:visible;mso-wrap-style:square;v-text-anchor:top" coordsize="92373,257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" path="m1238,c38385,,60674,15849,68599,23774,79495,34671,90392,50025,90392,85687r,131750c90392,232296,91383,247155,92373,256070r-37643,l52254,221894r-990,c42719,236382,28882,250312,6198,256372l,257134,,226132r16290,-3402c37952,212886,50768,189948,50768,163944r,-31699c43338,131254,32937,131254,21545,131254l,134012,,102994r26498,-1458l50768,101536r,-11391c50768,71323,49282,60427,41357,49530,37147,43834,30955,39872,23650,37333l,33792,,179,1238,xe" fillcolor="#181717" stroked="f" strokeweight="0">
                  <v:stroke miterlimit="83231f" joinstyle="miter"/>
                  <v:path arrowok="t" textboxrect="0,0,92373,257134"/>
                </v:shape>
                <v:shape id="Shape 77" o:spid="_x0000_s1098" style="position:absolute;left:57175;top:21919;width:247;height:536;visibility:visible;mso-wrap-style:square;v-text-anchor:top" coordsize="24765,53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" path="m24765,r,53596l,53596,24765,xe" fillcolor="#181717" stroked="f" strokeweight="0">
                  <v:stroke miterlimit="83231f" joinstyle="miter"/>
                  <v:path arrowok="t" textboxrect="0,0,24765,53596"/>
                </v:shape>
                <v:shape id="Shape 451" o:spid="_x0000_s1099" style="position:absolute;left:55426;top:21762;width:456;height:495;visibility:visible;mso-wrap-style:square;v-text-anchor:top" coordsize="45568,49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" path="m,l45568,r,49530l,49530,,e" fillcolor="#181717" stroked="f" strokeweight="0">
                  <v:stroke miterlimit="83231f" joinstyle="miter"/>
                  <v:path arrowok="t" textboxrect="0,0,45568,49530"/>
                </v:shape>
                <v:shape id="Shape 79" o:spid="_x0000_s1100" style="position:absolute;left:58923;top:22767;width:1803;height:2561;visibility:visible;mso-wrap-style:square;v-text-anchor:top" coordsize="180289,256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" path="m106490,v44081,,73799,25260,73799,80734l180289,256070r-41605,l138684,93116v,-40119,-14859,-57455,-41605,-57455c64389,35661,43586,58445,43586,104013r,152057l1981,256070r,-198120c1981,39624,495,21298,,3467r40119,l41605,41110r991,c55969,12383,77267,,106490,xe" fillcolor="#181717" stroked="f" strokeweight="0">
                  <v:stroke miterlimit="83231f" joinstyle="miter"/>
                  <v:path arrowok="t" textboxrect="0,0,180289,256070"/>
                </v:shape>
                <v:shape id="Shape 80" o:spid="_x0000_s1101" style="position:absolute;left:57422;top:22767;width:1016;height:2595;visibility:visible;mso-wrap-style:square;v-text-anchor:top" coordsize="101536,259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" path="m,c66866,,101536,50521,101536,129768,101536,209017,66866,259537,,259537l,225857v39624,,57950,-32690,57950,-96089c57950,66370,39624,33681,,33681l,xe" fillcolor="#181717" stroked="f" strokeweight="0">
                  <v:stroke miterlimit="83231f" joinstyle="miter"/>
                  <v:path arrowok="t" textboxrect="0,0,101536,259537"/>
                </v:shape>
                <v:shape id="Shape 81" o:spid="_x0000_s1102" style="position:absolute;left:57422;top:21737;width:575;height:718;visibility:visible;mso-wrap-style:square;v-text-anchor:top" coordsize="57455,71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" path="m8420,l57455,,6934,71818,,71818,,18223,8420,xe" fillcolor="#181717" stroked="f" strokeweight="0">
                  <v:stroke miterlimit="83231f" joinstyle="miter"/>
                  <v:path arrowok="t" textboxrect="0,0,57455,71818"/>
                </v:shape>
                <v:shape id="Shape 82" o:spid="_x0000_s1103" style="position:absolute;left:22853;top:6;width:11571;height:11931;visibility:visible;mso-wrap-style:square;v-text-anchor:top" coordsize="1157110,1193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" path="m,l252603,r241,518960c252844,639750,256616,674484,266929,723316v30823,138798,139890,229336,337794,229336l904748,952652v,,-241,-495528,-241,-706285l1157110,246367r-292,946747c1115809,1193114,798525,1193152,584124,1193152,113563,1193152,,825627,,630276l,xe" fillcolor="#075c8e" stroked="f" strokeweight="0">
                  <v:stroke miterlimit="83231f" joinstyle="miter"/>
                  <v:path arrowok="t" textboxrect="0,0,1157110,1193152"/>
                </v:shape>
                <v:shape id="Shape 83" o:spid="_x0000_s1104" style="position:absolute;left:35347;width:5985;height:11936;visibility:visible;mso-wrap-style:square;v-text-anchor:top" coordsize="598558,11935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" path="m165967,2296c304555,8324,425971,30569,532134,65887r66424,25979l598558,364027,574346,348822c468332,288768,354383,261811,252794,261811r,691527l598558,953338r,240253l,1193470,,2642c57885,57,113172,,165967,2296xe" fillcolor="#075c8e" stroked="f" strokeweight="0">
                  <v:stroke miterlimit="83231f" joinstyle="miter"/>
                  <v:path arrowok="t" textboxrect="0,0,598558,1193591"/>
                </v:shape>
                <v:shape id="Shape 84" o:spid="_x0000_s1105" style="position:absolute;left:41332;width:9442;height:11937;visibility:visible;mso-wrap-style:square;v-text-anchor:top" coordsize="944118,11937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" path="m518845,2613v164517,7727,304864,38290,424128,86480l944118,89642r,274430l919915,348873c813900,288818,699948,261861,598354,261861r,677139c599015,943800,599980,948576,600602,953389r343516,l944118,1193641r-343872,-70c599675,1193609,598481,1193762,598481,1193762l,1193641,,953389r345764,c310988,672233,182247,488573,28040,381687l,364078,,91916r34726,13582c163002,163744,265297,243368,346158,336918r,-334226c406482,,464006,38,518845,2613xe" fillcolor="#075c8e" stroked="f" strokeweight="0">
                  <v:stroke miterlimit="83231f" joinstyle="miter"/>
                  <v:path arrowok="t" textboxrect="0,0,944118,1193762"/>
                </v:shape>
                <v:shape id="Shape 85" o:spid="_x0000_s1106" style="position:absolute;left:50774;top:896;width:6156;height:11041;visibility:visible;mso-wrap-style:square;v-text-anchor:top" coordsize="615652,1104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" path="m,l111206,53324c498232,270988,615652,702291,615652,1090403v,,-483,6325,-5372,10287c606051,1104119,599078,1104119,599078,1104119l,1103998,,863747r345764,c310996,582590,182257,398931,28049,292044l,274430,,xe" fillcolor="#075c8e" stroked="f" strokeweight="0">
                  <v:stroke miterlimit="83231f" joinstyle="miter"/>
                  <v:path arrowok="t" textboxrect="0,0,615652,1104119"/>
                </v:shape>
                <w10:anchorlock/>
              </v:group>
            </w:pict>
          </mc:Fallback>
        </mc:AlternateContent>
      </w:r>
    </w:p>
    <w:p w14:paraId="15400689" w14:textId="77777777" w:rsidR="00A46784" w:rsidRDefault="00A46784" w:rsidP="2C67FFB9"/>
    <w:p w14:paraId="1D3FF9AD" w14:textId="59E220A2" w:rsidR="2C67FFB9" w:rsidRDefault="2C67FFB9" w:rsidP="2C67FFB9"/>
    <w:p w14:paraId="034B6EC2" w14:textId="5F5FAB5C" w:rsidR="2C67FFB9" w:rsidRDefault="2C67FFB9" w:rsidP="2C67FFB9"/>
    <w:p w14:paraId="5A081873" w14:textId="5447754F" w:rsidR="0042076A" w:rsidRDefault="0042076A">
      <w:pPr>
        <w:rPr>
          <w:b/>
        </w:rPr>
      </w:pPr>
    </w:p>
    <w:p w14:paraId="546C32BC" w14:textId="55E34ABC" w:rsidR="00A46784" w:rsidRDefault="00A46784">
      <w:pPr>
        <w:rPr>
          <w:b/>
        </w:rPr>
      </w:pPr>
    </w:p>
    <w:p w14:paraId="0BB6F27B" w14:textId="0481068B" w:rsidR="00A46784" w:rsidRDefault="00A46784">
      <w:pPr>
        <w:rPr>
          <w:b/>
        </w:rPr>
      </w:pPr>
    </w:p>
    <w:p w14:paraId="64E4BC44" w14:textId="77777777" w:rsidR="00A46784" w:rsidRDefault="00A46784">
      <w:pPr>
        <w:rPr>
          <w:b/>
        </w:rPr>
      </w:pPr>
    </w:p>
    <w:p w14:paraId="7E657684" w14:textId="679C030C" w:rsidR="0042076A" w:rsidRDefault="32BA8892" w:rsidP="2C67FFB9">
      <w:pPr>
        <w:widowControl w:val="0"/>
        <w:jc w:val="center"/>
        <w:rPr>
          <w:b/>
          <w:bCs/>
          <w:color w:val="11161D"/>
        </w:rPr>
      </w:pPr>
      <w:r w:rsidRPr="2C67FFB9">
        <w:rPr>
          <w:b/>
          <w:bCs/>
          <w:color w:val="11161D"/>
        </w:rPr>
        <w:t>I</w:t>
      </w:r>
      <w:r w:rsidR="007C2900">
        <w:rPr>
          <w:b/>
          <w:bCs/>
          <w:color w:val="11161D"/>
        </w:rPr>
        <w:t>NFLUENCIA</w:t>
      </w:r>
      <w:r w:rsidRPr="2C67FFB9">
        <w:rPr>
          <w:b/>
          <w:bCs/>
          <w:color w:val="11161D"/>
        </w:rPr>
        <w:t xml:space="preserve"> DE LA EVALUACIÓN FORMATIVA Y EL TRABAJO COLABORATIVO ENTRE DOCENTES, EN EL </w:t>
      </w:r>
      <w:r w:rsidR="007C2900">
        <w:rPr>
          <w:b/>
          <w:bCs/>
          <w:color w:val="11161D"/>
        </w:rPr>
        <w:t xml:space="preserve">APRENDIZAJE </w:t>
      </w:r>
      <w:r w:rsidRPr="2C67FFB9">
        <w:rPr>
          <w:b/>
          <w:bCs/>
          <w:color w:val="11161D"/>
        </w:rPr>
        <w:t>DE ESTUDIANTES</w:t>
      </w:r>
      <w:r w:rsidR="00903BFD">
        <w:rPr>
          <w:b/>
          <w:bCs/>
          <w:color w:val="11161D"/>
        </w:rPr>
        <w:t xml:space="preserve"> </w:t>
      </w:r>
      <w:r w:rsidR="00903BFD" w:rsidRPr="00903BFD">
        <w:rPr>
          <w:b/>
          <w:bCs/>
          <w:color w:val="0B1107"/>
        </w:rPr>
        <w:t>3°</w:t>
      </w:r>
      <w:r w:rsidR="007C2900">
        <w:rPr>
          <w:b/>
          <w:bCs/>
          <w:color w:val="0B1107"/>
        </w:rPr>
        <w:t xml:space="preserve"> AÑO</w:t>
      </w:r>
      <w:r w:rsidR="00903BFD" w:rsidRPr="00903BFD">
        <w:rPr>
          <w:b/>
          <w:bCs/>
          <w:color w:val="0B1107"/>
        </w:rPr>
        <w:t xml:space="preserve"> </w:t>
      </w:r>
      <w:r w:rsidR="00903BFD">
        <w:rPr>
          <w:b/>
          <w:bCs/>
          <w:color w:val="0B1107"/>
        </w:rPr>
        <w:t>BÁSICO</w:t>
      </w:r>
      <w:r w:rsidR="00903BFD" w:rsidRPr="00903BFD">
        <w:rPr>
          <w:b/>
          <w:bCs/>
          <w:color w:val="0B1107"/>
        </w:rPr>
        <w:t xml:space="preserve"> </w:t>
      </w:r>
      <w:r w:rsidR="00903BFD">
        <w:rPr>
          <w:b/>
          <w:bCs/>
          <w:color w:val="0B1107"/>
        </w:rPr>
        <w:t>A</w:t>
      </w:r>
      <w:r w:rsidR="00903BFD" w:rsidRPr="00903BFD">
        <w:rPr>
          <w:b/>
          <w:bCs/>
          <w:color w:val="0B1107"/>
        </w:rPr>
        <w:t xml:space="preserve"> 2° </w:t>
      </w:r>
      <w:r w:rsidR="007C2900">
        <w:rPr>
          <w:b/>
          <w:bCs/>
          <w:color w:val="0B1107"/>
        </w:rPr>
        <w:t xml:space="preserve">AÑO </w:t>
      </w:r>
      <w:r w:rsidR="00903BFD" w:rsidRPr="00903BFD">
        <w:rPr>
          <w:b/>
          <w:bCs/>
          <w:color w:val="0B1107"/>
        </w:rPr>
        <w:t>M</w:t>
      </w:r>
      <w:r w:rsidR="00903BFD">
        <w:rPr>
          <w:b/>
          <w:bCs/>
          <w:color w:val="0B1107"/>
        </w:rPr>
        <w:t>EDIO</w:t>
      </w:r>
      <w:r w:rsidRPr="2C67FFB9">
        <w:rPr>
          <w:b/>
          <w:bCs/>
          <w:color w:val="11161D"/>
        </w:rPr>
        <w:t xml:space="preserve"> EN LA ASIGNATURA DE MATEMÁTICA</w:t>
      </w:r>
    </w:p>
    <w:p w14:paraId="15809A9F" w14:textId="77777777" w:rsidR="0042076A" w:rsidRDefault="0042076A">
      <w:pPr>
        <w:widowControl w:val="0"/>
        <w:jc w:val="center"/>
        <w:rPr>
          <w:b/>
          <w:color w:val="11161D"/>
        </w:rPr>
      </w:pPr>
    </w:p>
    <w:p w14:paraId="01B87233" w14:textId="77777777" w:rsidR="0042076A" w:rsidRDefault="0042076A">
      <w:pPr>
        <w:rPr>
          <w:b/>
        </w:rPr>
      </w:pPr>
    </w:p>
    <w:p w14:paraId="1C01B6FE" w14:textId="27A98B65" w:rsidR="0042076A" w:rsidRDefault="007363B2">
      <w:r w:rsidRPr="2C67FFB9">
        <w:rPr>
          <w:b/>
          <w:bCs/>
        </w:rPr>
        <w:t xml:space="preserve">                                         </w:t>
      </w:r>
    </w:p>
    <w:p w14:paraId="08D5E50D" w14:textId="77777777" w:rsidR="0042076A" w:rsidRDefault="0042076A"/>
    <w:p w14:paraId="10C0E5BD" w14:textId="77777777" w:rsidR="0042076A" w:rsidRDefault="0042076A">
      <w:pPr>
        <w:jc w:val="center"/>
      </w:pPr>
    </w:p>
    <w:p w14:paraId="533A381C" w14:textId="77777777" w:rsidR="0042076A" w:rsidRDefault="007363B2">
      <w:pPr>
        <w:jc w:val="center"/>
      </w:pPr>
      <w:r>
        <w:t xml:space="preserve">        Seminario de Intervención presentado a la Facultad de Educación de la Universidad </w:t>
      </w:r>
    </w:p>
    <w:p w14:paraId="7B8769B4" w14:textId="77777777" w:rsidR="0042076A" w:rsidRDefault="007363B2">
      <w:pPr>
        <w:jc w:val="center"/>
      </w:pPr>
      <w:r>
        <w:t xml:space="preserve">del Desarrollo para optar al grado académico de Magíster en Innovación Curricular </w:t>
      </w:r>
    </w:p>
    <w:p w14:paraId="14EF0EF0" w14:textId="77777777" w:rsidR="0042076A" w:rsidRDefault="007363B2">
      <w:pPr>
        <w:jc w:val="center"/>
      </w:pPr>
      <w:r>
        <w:t xml:space="preserve">y Evaluación Educativa.                                </w:t>
      </w:r>
    </w:p>
    <w:p w14:paraId="321CBA12" w14:textId="77777777" w:rsidR="0042076A" w:rsidRDefault="0042076A" w:rsidP="2C67FFB9">
      <w:pPr>
        <w:jc w:val="center"/>
        <w:rPr>
          <w:b/>
          <w:bCs/>
        </w:rPr>
      </w:pPr>
    </w:p>
    <w:p w14:paraId="4AAF51DB" w14:textId="024DAAC2" w:rsidR="0042076A" w:rsidRDefault="0042076A" w:rsidP="2C67FFB9">
      <w:pPr>
        <w:jc w:val="center"/>
        <w:rPr>
          <w:b/>
          <w:bCs/>
        </w:rPr>
      </w:pPr>
    </w:p>
    <w:p w14:paraId="28FAF41A" w14:textId="69D1087C" w:rsidR="0042076A" w:rsidRDefault="0042076A" w:rsidP="2C67FFB9">
      <w:pPr>
        <w:jc w:val="center"/>
        <w:rPr>
          <w:b/>
          <w:bCs/>
        </w:rPr>
      </w:pPr>
    </w:p>
    <w:p w14:paraId="304E4B6D" w14:textId="2B3A4D4D" w:rsidR="0042076A" w:rsidRDefault="0042076A" w:rsidP="2C67FFB9">
      <w:pPr>
        <w:jc w:val="center"/>
        <w:rPr>
          <w:b/>
          <w:bCs/>
        </w:rPr>
      </w:pPr>
    </w:p>
    <w:p w14:paraId="61649929" w14:textId="47B584CA" w:rsidR="0042076A" w:rsidRDefault="0042076A" w:rsidP="2C67FFB9">
      <w:pPr>
        <w:jc w:val="center"/>
        <w:rPr>
          <w:b/>
          <w:bCs/>
        </w:rPr>
      </w:pPr>
    </w:p>
    <w:p w14:paraId="7ACD4973" w14:textId="3CC0D701" w:rsidR="0042076A" w:rsidRDefault="0042076A" w:rsidP="2C67FFB9">
      <w:pPr>
        <w:jc w:val="center"/>
        <w:rPr>
          <w:b/>
          <w:bCs/>
        </w:rPr>
      </w:pPr>
    </w:p>
    <w:p w14:paraId="1837C391" w14:textId="1AC7BBB4" w:rsidR="0042076A" w:rsidRDefault="28527624">
      <w:pPr>
        <w:jc w:val="center"/>
      </w:pPr>
      <w:r>
        <w:t xml:space="preserve">  POR:   JORGE LUIS MENDOZA</w:t>
      </w:r>
    </w:p>
    <w:p w14:paraId="131B16D0" w14:textId="7FA587BB" w:rsidR="0042076A" w:rsidRDefault="0042076A" w:rsidP="2C67FFB9">
      <w:pPr>
        <w:jc w:val="center"/>
        <w:rPr>
          <w:b/>
          <w:bCs/>
        </w:rPr>
      </w:pPr>
    </w:p>
    <w:p w14:paraId="1146EDFA" w14:textId="77777777" w:rsidR="0042076A" w:rsidRDefault="0042076A">
      <w:pPr>
        <w:jc w:val="center"/>
        <w:rPr>
          <w:b/>
        </w:rPr>
      </w:pPr>
    </w:p>
    <w:p w14:paraId="69243D13" w14:textId="26BD687E" w:rsidR="0042076A" w:rsidRDefault="007363B2">
      <w:pPr>
        <w:jc w:val="center"/>
      </w:pPr>
      <w:r>
        <w:t>PROFESOR GU</w:t>
      </w:r>
      <w:r w:rsidR="007C2900">
        <w:t>Í</w:t>
      </w:r>
      <w:r>
        <w:t>A:</w:t>
      </w:r>
      <w:r w:rsidR="00903BFD">
        <w:t xml:space="preserve"> PEDRO VIDAL-SZABÓ</w:t>
      </w:r>
    </w:p>
    <w:p w14:paraId="34DD4086" w14:textId="7430831A" w:rsidR="003C5080" w:rsidRDefault="5A6A5CFE">
      <w:pPr>
        <w:jc w:val="center"/>
      </w:pPr>
      <w:r>
        <w:t xml:space="preserve"> </w:t>
      </w:r>
    </w:p>
    <w:p w14:paraId="02F09719" w14:textId="2B7EEC9F" w:rsidR="2C67FFB9" w:rsidRDefault="2C67FFB9" w:rsidP="2C67FFB9">
      <w:pPr>
        <w:jc w:val="center"/>
      </w:pPr>
    </w:p>
    <w:p w14:paraId="714BA51A" w14:textId="191900E0" w:rsidR="2C67FFB9" w:rsidRDefault="2C67FFB9" w:rsidP="2C67FFB9">
      <w:pPr>
        <w:jc w:val="center"/>
      </w:pPr>
    </w:p>
    <w:p w14:paraId="632AE112" w14:textId="008DFEFD" w:rsidR="2C67FFB9" w:rsidRDefault="2C67FFB9" w:rsidP="2C67FFB9">
      <w:pPr>
        <w:jc w:val="center"/>
      </w:pPr>
    </w:p>
    <w:p w14:paraId="1DF9E9FD" w14:textId="1AC1533D" w:rsidR="2C67FFB9" w:rsidRDefault="2C67FFB9" w:rsidP="002A3F86"/>
    <w:p w14:paraId="05A300F6" w14:textId="77777777" w:rsidR="002A3F86" w:rsidRDefault="002A3F86" w:rsidP="002A3F86"/>
    <w:p w14:paraId="775A4E8E" w14:textId="443402FD" w:rsidR="2C67FFB9" w:rsidRDefault="2C67FFB9" w:rsidP="2C67FFB9">
      <w:pPr>
        <w:jc w:val="center"/>
      </w:pPr>
    </w:p>
    <w:p w14:paraId="19DC2AA0" w14:textId="45785838" w:rsidR="0042076A" w:rsidRDefault="007363B2">
      <w:pPr>
        <w:jc w:val="center"/>
      </w:pPr>
      <w:r>
        <w:t>Mayo 202</w:t>
      </w:r>
      <w:r w:rsidR="003C5080">
        <w:t>4</w:t>
      </w:r>
    </w:p>
    <w:p w14:paraId="2E5BEB42" w14:textId="77777777" w:rsidR="0042076A" w:rsidRDefault="0042076A">
      <w:pPr>
        <w:jc w:val="center"/>
      </w:pPr>
    </w:p>
    <w:p w14:paraId="5D1F8F2D" w14:textId="4058E530" w:rsidR="3DE6D66F" w:rsidRDefault="3DE6D66F" w:rsidP="2C67FFB9">
      <w:pPr>
        <w:spacing w:before="180" w:after="180"/>
        <w:jc w:val="center"/>
      </w:pPr>
    </w:p>
    <w:p w14:paraId="21233474" w14:textId="5EA00035" w:rsidR="00D63587" w:rsidRDefault="00D63587" w:rsidP="00FF2287">
      <w:pPr>
        <w:pStyle w:val="Sinespaciado"/>
        <w:jc w:val="center"/>
        <w:rPr>
          <w:rFonts w:eastAsia="Times New Roman"/>
          <w:b/>
          <w:bCs/>
          <w:sz w:val="24"/>
          <w:szCs w:val="24"/>
        </w:rPr>
      </w:pPr>
    </w:p>
    <w:p w14:paraId="3B34E8B1" w14:textId="77CF964E" w:rsidR="00D63587" w:rsidRDefault="00D63587" w:rsidP="00FF2287">
      <w:pPr>
        <w:pStyle w:val="Sinespaciado"/>
        <w:jc w:val="center"/>
        <w:rPr>
          <w:rFonts w:eastAsia="Times New Roman"/>
          <w:b/>
          <w:bCs/>
          <w:sz w:val="24"/>
          <w:szCs w:val="24"/>
        </w:rPr>
      </w:pPr>
    </w:p>
    <w:p w14:paraId="71C61D87" w14:textId="5867B329" w:rsidR="00D63587" w:rsidRDefault="00D63587" w:rsidP="00FF2287">
      <w:pPr>
        <w:pStyle w:val="Sinespaciado"/>
        <w:jc w:val="center"/>
        <w:rPr>
          <w:rFonts w:eastAsia="Times New Roman"/>
          <w:b/>
          <w:bCs/>
          <w:sz w:val="24"/>
          <w:szCs w:val="24"/>
        </w:rPr>
      </w:pPr>
    </w:p>
    <w:p w14:paraId="1D51141F" w14:textId="4A7DB623" w:rsidR="00D63587" w:rsidRDefault="00D63587" w:rsidP="00FF2287">
      <w:pPr>
        <w:pStyle w:val="Sinespaciado"/>
        <w:jc w:val="center"/>
        <w:rPr>
          <w:rFonts w:eastAsia="Times New Roman"/>
          <w:b/>
          <w:bCs/>
          <w:sz w:val="24"/>
          <w:szCs w:val="24"/>
        </w:rPr>
      </w:pPr>
    </w:p>
    <w:p w14:paraId="53C1447D" w14:textId="386D5F34" w:rsidR="00D63587" w:rsidRDefault="00D63587" w:rsidP="00FF2287">
      <w:pPr>
        <w:pStyle w:val="Sinespaciado"/>
        <w:jc w:val="center"/>
        <w:rPr>
          <w:rFonts w:eastAsia="Times New Roman"/>
          <w:b/>
          <w:bCs/>
          <w:sz w:val="24"/>
          <w:szCs w:val="24"/>
        </w:rPr>
      </w:pPr>
    </w:p>
    <w:p w14:paraId="56EA2807" w14:textId="700E8216" w:rsidR="00D63587" w:rsidRDefault="00D63587" w:rsidP="00FF2287">
      <w:pPr>
        <w:pStyle w:val="Sinespaciado"/>
        <w:jc w:val="center"/>
        <w:rPr>
          <w:rFonts w:eastAsia="Times New Roman"/>
          <w:b/>
          <w:bCs/>
          <w:sz w:val="24"/>
          <w:szCs w:val="24"/>
        </w:rPr>
      </w:pPr>
    </w:p>
    <w:p w14:paraId="77A17542" w14:textId="081C5B24" w:rsidR="00D63587" w:rsidRDefault="00D63587" w:rsidP="00FF2287">
      <w:pPr>
        <w:pStyle w:val="Sinespaciado"/>
        <w:jc w:val="center"/>
        <w:rPr>
          <w:rFonts w:eastAsia="Times New Roman"/>
          <w:b/>
          <w:bCs/>
          <w:sz w:val="24"/>
          <w:szCs w:val="24"/>
        </w:rPr>
      </w:pPr>
    </w:p>
    <w:p w14:paraId="42E138CA" w14:textId="554C6683" w:rsidR="00D63587" w:rsidRDefault="00D63587" w:rsidP="00FF2287">
      <w:pPr>
        <w:pStyle w:val="Sinespaciado"/>
        <w:jc w:val="center"/>
        <w:rPr>
          <w:rFonts w:eastAsia="Times New Roman"/>
          <w:b/>
          <w:bCs/>
          <w:sz w:val="24"/>
          <w:szCs w:val="24"/>
        </w:rPr>
      </w:pPr>
    </w:p>
    <w:p w14:paraId="6F059437" w14:textId="44140003" w:rsidR="00D63587" w:rsidRDefault="00D63587" w:rsidP="00FF2287">
      <w:pPr>
        <w:pStyle w:val="Sinespaciado"/>
        <w:jc w:val="center"/>
        <w:rPr>
          <w:rFonts w:eastAsia="Times New Roman"/>
          <w:b/>
          <w:bCs/>
          <w:sz w:val="24"/>
          <w:szCs w:val="24"/>
        </w:rPr>
      </w:pPr>
    </w:p>
    <w:p w14:paraId="4E513AA5" w14:textId="1D43B7B1" w:rsidR="00D63587" w:rsidRDefault="00D63587" w:rsidP="00FF2287">
      <w:pPr>
        <w:pStyle w:val="Sinespaciado"/>
        <w:jc w:val="center"/>
        <w:rPr>
          <w:rFonts w:eastAsia="Times New Roman"/>
          <w:b/>
          <w:bCs/>
          <w:sz w:val="24"/>
          <w:szCs w:val="24"/>
        </w:rPr>
      </w:pPr>
    </w:p>
    <w:p w14:paraId="49EABC6B" w14:textId="4D4B3AC6" w:rsidR="00D63587" w:rsidRDefault="00D63587" w:rsidP="00FF2287">
      <w:pPr>
        <w:pStyle w:val="Sinespaciado"/>
        <w:jc w:val="center"/>
        <w:rPr>
          <w:rFonts w:eastAsia="Times New Roman"/>
          <w:b/>
          <w:bCs/>
          <w:sz w:val="24"/>
          <w:szCs w:val="24"/>
        </w:rPr>
      </w:pPr>
    </w:p>
    <w:p w14:paraId="5A1A98F7" w14:textId="496B302B" w:rsidR="00D63587" w:rsidRDefault="00D63587" w:rsidP="00FF2287">
      <w:pPr>
        <w:pStyle w:val="Sinespaciado"/>
        <w:jc w:val="center"/>
        <w:rPr>
          <w:rFonts w:eastAsia="Times New Roman"/>
          <w:b/>
          <w:bCs/>
          <w:sz w:val="24"/>
          <w:szCs w:val="24"/>
        </w:rPr>
      </w:pPr>
    </w:p>
    <w:p w14:paraId="3023C5CD" w14:textId="67681DB1" w:rsidR="00D63587" w:rsidRDefault="00D63587" w:rsidP="00FF2287">
      <w:pPr>
        <w:pStyle w:val="Sinespaciado"/>
        <w:jc w:val="center"/>
        <w:rPr>
          <w:rFonts w:eastAsia="Times New Roman"/>
          <w:b/>
          <w:bCs/>
          <w:sz w:val="24"/>
          <w:szCs w:val="24"/>
        </w:rPr>
      </w:pPr>
    </w:p>
    <w:p w14:paraId="2047EF70" w14:textId="02B950E4" w:rsidR="00D63587" w:rsidRDefault="00D63587" w:rsidP="00FF2287">
      <w:pPr>
        <w:pStyle w:val="Sinespaciado"/>
        <w:jc w:val="center"/>
        <w:rPr>
          <w:rFonts w:eastAsia="Times New Roman"/>
          <w:b/>
          <w:bCs/>
          <w:sz w:val="24"/>
          <w:szCs w:val="24"/>
        </w:rPr>
      </w:pPr>
    </w:p>
    <w:p w14:paraId="1A60ECF5" w14:textId="136F3A57" w:rsidR="00D63587" w:rsidRDefault="00D63587" w:rsidP="00FF2287">
      <w:pPr>
        <w:pStyle w:val="Sinespaciado"/>
        <w:jc w:val="center"/>
        <w:rPr>
          <w:rFonts w:eastAsia="Times New Roman"/>
          <w:b/>
          <w:bCs/>
          <w:sz w:val="24"/>
          <w:szCs w:val="24"/>
        </w:rPr>
      </w:pPr>
    </w:p>
    <w:p w14:paraId="2D1DE317" w14:textId="6E9DA7C5" w:rsidR="00D63587" w:rsidRDefault="00D63587" w:rsidP="00FF2287">
      <w:pPr>
        <w:pStyle w:val="Sinespaciado"/>
        <w:jc w:val="center"/>
        <w:rPr>
          <w:rFonts w:eastAsia="Times New Roman"/>
          <w:b/>
          <w:bCs/>
          <w:sz w:val="24"/>
          <w:szCs w:val="24"/>
        </w:rPr>
      </w:pPr>
    </w:p>
    <w:p w14:paraId="313A162C" w14:textId="1C715527" w:rsidR="00D63587" w:rsidRDefault="00D63587" w:rsidP="00FF2287">
      <w:pPr>
        <w:pStyle w:val="Sinespaciado"/>
        <w:jc w:val="center"/>
        <w:rPr>
          <w:rFonts w:eastAsia="Times New Roman"/>
          <w:b/>
          <w:bCs/>
          <w:sz w:val="24"/>
          <w:szCs w:val="24"/>
        </w:rPr>
      </w:pPr>
    </w:p>
    <w:p w14:paraId="42DC715D" w14:textId="1DF5DF78" w:rsidR="00D63587" w:rsidRDefault="00D63587" w:rsidP="00FF2287">
      <w:pPr>
        <w:pStyle w:val="Sinespaciado"/>
        <w:jc w:val="center"/>
        <w:rPr>
          <w:rFonts w:eastAsia="Times New Roman"/>
          <w:b/>
          <w:bCs/>
          <w:sz w:val="24"/>
          <w:szCs w:val="24"/>
        </w:rPr>
      </w:pPr>
    </w:p>
    <w:p w14:paraId="7C8ABA88" w14:textId="7122FF98" w:rsidR="00D63587" w:rsidRDefault="00D63587" w:rsidP="00FF2287">
      <w:pPr>
        <w:pStyle w:val="Sinespaciado"/>
        <w:jc w:val="center"/>
        <w:rPr>
          <w:rFonts w:eastAsia="Times New Roman"/>
          <w:b/>
          <w:bCs/>
          <w:sz w:val="24"/>
          <w:szCs w:val="24"/>
        </w:rPr>
      </w:pPr>
    </w:p>
    <w:p w14:paraId="66B464B9" w14:textId="31890CD0" w:rsidR="00D63587" w:rsidRDefault="00D63587" w:rsidP="00FF2287">
      <w:pPr>
        <w:pStyle w:val="Sinespaciado"/>
        <w:jc w:val="center"/>
        <w:rPr>
          <w:rFonts w:eastAsia="Times New Roman"/>
          <w:b/>
          <w:bCs/>
          <w:sz w:val="24"/>
          <w:szCs w:val="24"/>
        </w:rPr>
      </w:pPr>
    </w:p>
    <w:p w14:paraId="71BD47D9" w14:textId="057A4A32" w:rsidR="00D63587" w:rsidRDefault="00D63587" w:rsidP="00FF2287">
      <w:pPr>
        <w:pStyle w:val="Sinespaciado"/>
        <w:jc w:val="center"/>
        <w:rPr>
          <w:rFonts w:eastAsia="Times New Roman"/>
          <w:b/>
          <w:bCs/>
          <w:sz w:val="24"/>
          <w:szCs w:val="24"/>
        </w:rPr>
      </w:pPr>
    </w:p>
    <w:p w14:paraId="3F7D051B" w14:textId="3A39A557" w:rsidR="00D63587" w:rsidRDefault="00D63587" w:rsidP="00FF2287">
      <w:pPr>
        <w:pStyle w:val="Sinespaciado"/>
        <w:jc w:val="center"/>
        <w:rPr>
          <w:rFonts w:eastAsia="Times New Roman"/>
          <w:b/>
          <w:bCs/>
          <w:sz w:val="24"/>
          <w:szCs w:val="24"/>
        </w:rPr>
      </w:pPr>
    </w:p>
    <w:p w14:paraId="5088CDDA" w14:textId="2B4DF678" w:rsidR="00D63587" w:rsidRDefault="00D63587" w:rsidP="00FF2287">
      <w:pPr>
        <w:pStyle w:val="Sinespaciado"/>
        <w:jc w:val="center"/>
        <w:rPr>
          <w:rFonts w:eastAsia="Times New Roman"/>
          <w:b/>
          <w:bCs/>
          <w:sz w:val="24"/>
          <w:szCs w:val="24"/>
        </w:rPr>
      </w:pPr>
    </w:p>
    <w:p w14:paraId="68F51E00" w14:textId="1E8CDFFC" w:rsidR="00D63587" w:rsidRDefault="00D63587" w:rsidP="00FF2287">
      <w:pPr>
        <w:pStyle w:val="Sinespaciado"/>
        <w:jc w:val="center"/>
        <w:rPr>
          <w:rFonts w:eastAsia="Times New Roman"/>
          <w:b/>
          <w:bCs/>
          <w:sz w:val="24"/>
          <w:szCs w:val="24"/>
        </w:rPr>
      </w:pPr>
    </w:p>
    <w:p w14:paraId="1D79954D" w14:textId="5C615AC7" w:rsidR="00D63587" w:rsidRDefault="00D63587" w:rsidP="00FF2287">
      <w:pPr>
        <w:pStyle w:val="Sinespaciado"/>
        <w:jc w:val="center"/>
        <w:rPr>
          <w:rFonts w:eastAsia="Times New Roman"/>
          <w:b/>
          <w:bCs/>
          <w:sz w:val="24"/>
          <w:szCs w:val="24"/>
        </w:rPr>
      </w:pPr>
    </w:p>
    <w:p w14:paraId="1DE459CA" w14:textId="5C555786" w:rsidR="00D63587" w:rsidRDefault="00D63587" w:rsidP="00FF2287">
      <w:pPr>
        <w:pStyle w:val="Sinespaciado"/>
        <w:jc w:val="center"/>
        <w:rPr>
          <w:rFonts w:eastAsia="Times New Roman"/>
          <w:b/>
          <w:bCs/>
          <w:sz w:val="24"/>
          <w:szCs w:val="24"/>
        </w:rPr>
      </w:pPr>
    </w:p>
    <w:p w14:paraId="510B91E9" w14:textId="43E97681" w:rsidR="00D63587" w:rsidRDefault="00D63587" w:rsidP="00FF2287">
      <w:pPr>
        <w:pStyle w:val="Sinespaciado"/>
        <w:jc w:val="center"/>
        <w:rPr>
          <w:rFonts w:eastAsia="Times New Roman"/>
          <w:b/>
          <w:bCs/>
          <w:sz w:val="24"/>
          <w:szCs w:val="24"/>
        </w:rPr>
      </w:pPr>
    </w:p>
    <w:p w14:paraId="6E740B0D" w14:textId="74D8E9E8" w:rsidR="00D63587" w:rsidRDefault="00D63587" w:rsidP="00FF2287">
      <w:pPr>
        <w:pStyle w:val="Sinespaciado"/>
        <w:jc w:val="center"/>
        <w:rPr>
          <w:rFonts w:eastAsia="Times New Roman"/>
          <w:b/>
          <w:bCs/>
          <w:sz w:val="24"/>
          <w:szCs w:val="24"/>
        </w:rPr>
      </w:pPr>
    </w:p>
    <w:p w14:paraId="4092509C" w14:textId="482B36BB" w:rsidR="00D63587" w:rsidRDefault="00D63587" w:rsidP="00FF2287">
      <w:pPr>
        <w:pStyle w:val="Sinespaciado"/>
        <w:jc w:val="center"/>
        <w:rPr>
          <w:rFonts w:eastAsia="Times New Roman"/>
          <w:b/>
          <w:bCs/>
          <w:sz w:val="24"/>
          <w:szCs w:val="24"/>
        </w:rPr>
      </w:pPr>
    </w:p>
    <w:p w14:paraId="3CDF7767" w14:textId="63F49198" w:rsidR="00D63587" w:rsidRDefault="00D63587" w:rsidP="00FF2287">
      <w:pPr>
        <w:pStyle w:val="Sinespaciado"/>
        <w:jc w:val="center"/>
        <w:rPr>
          <w:rFonts w:eastAsia="Times New Roman"/>
          <w:b/>
          <w:bCs/>
          <w:sz w:val="24"/>
          <w:szCs w:val="24"/>
        </w:rPr>
      </w:pPr>
    </w:p>
    <w:p w14:paraId="388252A1" w14:textId="7AA8BF3B" w:rsidR="00D63587" w:rsidRDefault="00D63587" w:rsidP="00FF2287">
      <w:pPr>
        <w:pStyle w:val="Sinespaciado"/>
        <w:jc w:val="center"/>
        <w:rPr>
          <w:rFonts w:eastAsia="Times New Roman"/>
          <w:b/>
          <w:bCs/>
          <w:sz w:val="24"/>
          <w:szCs w:val="24"/>
        </w:rPr>
      </w:pPr>
    </w:p>
    <w:p w14:paraId="36BD24FC" w14:textId="1140966A" w:rsidR="00D63587" w:rsidRDefault="00D63587" w:rsidP="00FF2287">
      <w:pPr>
        <w:pStyle w:val="Sinespaciado"/>
        <w:jc w:val="center"/>
        <w:rPr>
          <w:rFonts w:eastAsia="Times New Roman"/>
          <w:b/>
          <w:bCs/>
          <w:sz w:val="24"/>
          <w:szCs w:val="24"/>
        </w:rPr>
      </w:pPr>
    </w:p>
    <w:p w14:paraId="75D72331" w14:textId="596E01F7" w:rsidR="00D63587" w:rsidRDefault="00D63587" w:rsidP="00FF2287">
      <w:pPr>
        <w:pStyle w:val="Sinespaciado"/>
        <w:jc w:val="center"/>
        <w:rPr>
          <w:rFonts w:eastAsia="Times New Roman"/>
          <w:b/>
          <w:bCs/>
          <w:sz w:val="24"/>
          <w:szCs w:val="24"/>
        </w:rPr>
      </w:pPr>
    </w:p>
    <w:p w14:paraId="6C4E419C" w14:textId="1137F88F" w:rsidR="00D63587" w:rsidRDefault="00D63587" w:rsidP="00FF2287">
      <w:pPr>
        <w:pStyle w:val="Sinespaciado"/>
        <w:jc w:val="center"/>
        <w:rPr>
          <w:rFonts w:eastAsia="Times New Roman"/>
          <w:b/>
          <w:bCs/>
          <w:sz w:val="24"/>
          <w:szCs w:val="24"/>
        </w:rPr>
      </w:pPr>
    </w:p>
    <w:p w14:paraId="2B47353B" w14:textId="65D1E382" w:rsidR="00D63587" w:rsidRDefault="00D63587" w:rsidP="00FF2287">
      <w:pPr>
        <w:pStyle w:val="Sinespaciado"/>
        <w:jc w:val="center"/>
        <w:rPr>
          <w:rFonts w:eastAsia="Times New Roman"/>
          <w:b/>
          <w:bCs/>
          <w:sz w:val="24"/>
          <w:szCs w:val="24"/>
        </w:rPr>
      </w:pPr>
    </w:p>
    <w:p w14:paraId="4685EF06" w14:textId="1B2F8828" w:rsidR="00D63587" w:rsidRDefault="00D63587" w:rsidP="00D63587">
      <w:pPr>
        <w:pStyle w:val="Sinespaciado"/>
        <w:rPr>
          <w:rFonts w:eastAsia="Times New Roman"/>
          <w:b/>
          <w:bCs/>
          <w:sz w:val="24"/>
          <w:szCs w:val="24"/>
        </w:rPr>
      </w:pPr>
    </w:p>
    <w:p w14:paraId="09872B3F" w14:textId="2192B2A8" w:rsidR="00D63587" w:rsidRDefault="00D63587" w:rsidP="00FF2287">
      <w:pPr>
        <w:pStyle w:val="Sinespaciado"/>
        <w:jc w:val="center"/>
        <w:rPr>
          <w:rFonts w:eastAsia="Times New Roman"/>
          <w:b/>
          <w:bCs/>
          <w:sz w:val="24"/>
          <w:szCs w:val="24"/>
        </w:rPr>
      </w:pPr>
    </w:p>
    <w:p w14:paraId="13DC954D" w14:textId="10585C47" w:rsidR="00D63587" w:rsidRDefault="00D63587" w:rsidP="00FF2287">
      <w:pPr>
        <w:pStyle w:val="Sinespaciado"/>
        <w:jc w:val="center"/>
        <w:rPr>
          <w:rFonts w:eastAsia="Times New Roman"/>
          <w:b/>
          <w:bCs/>
          <w:sz w:val="24"/>
          <w:szCs w:val="24"/>
        </w:rPr>
      </w:pPr>
    </w:p>
    <w:p w14:paraId="0ED4D5F8" w14:textId="4B001BD3" w:rsidR="00D63587" w:rsidRPr="00D63587" w:rsidRDefault="00D63587" w:rsidP="00D63587">
      <w:pPr>
        <w:ind w:left="567" w:right="567"/>
        <w:jc w:val="both"/>
        <w:rPr>
          <w:rFonts w:asciiTheme="majorHAnsi" w:hAnsiTheme="majorHAnsi" w:cstheme="majorHAnsi"/>
        </w:rPr>
      </w:pPr>
      <w:r w:rsidRPr="00C1069E">
        <w:rPr>
          <w:rFonts w:asciiTheme="majorHAnsi" w:hAnsiTheme="majorHAnsi" w:cstheme="majorHAnsi"/>
        </w:rPr>
        <w:t>© Se autoriza la reproducción de esta obra en modalidad de acceso abierto para fines académicos o de investigación, siempre que se incluya la referencia bibliográfica</w:t>
      </w:r>
      <w:r>
        <w:rPr>
          <w:rFonts w:asciiTheme="majorHAnsi" w:hAnsiTheme="majorHAnsi" w:cstheme="majorHAnsi"/>
        </w:rPr>
        <w:t>.</w:t>
      </w:r>
    </w:p>
    <w:p w14:paraId="63C77580" w14:textId="77777777" w:rsidR="00D63587" w:rsidRDefault="00D63587" w:rsidP="00FF2287">
      <w:pPr>
        <w:pStyle w:val="Sinespaciado"/>
        <w:jc w:val="center"/>
        <w:rPr>
          <w:rFonts w:eastAsia="Times New Roman"/>
          <w:b/>
          <w:bCs/>
          <w:sz w:val="24"/>
          <w:szCs w:val="24"/>
        </w:rPr>
      </w:pPr>
    </w:p>
    <w:p w14:paraId="1B80F96D" w14:textId="77777777" w:rsidR="00D63587" w:rsidRDefault="00D63587" w:rsidP="00FF2287">
      <w:pPr>
        <w:pStyle w:val="Sinespaciado"/>
        <w:jc w:val="center"/>
        <w:rPr>
          <w:rFonts w:eastAsia="Times New Roman"/>
          <w:b/>
          <w:bCs/>
          <w:sz w:val="24"/>
          <w:szCs w:val="24"/>
        </w:rPr>
      </w:pPr>
    </w:p>
    <w:p w14:paraId="5CBF5CEA" w14:textId="77777777" w:rsidR="00D63587" w:rsidRDefault="00D63587" w:rsidP="00FF2287">
      <w:pPr>
        <w:pStyle w:val="Sinespaciado"/>
        <w:jc w:val="center"/>
        <w:rPr>
          <w:rFonts w:eastAsia="Times New Roman"/>
          <w:b/>
          <w:bCs/>
          <w:sz w:val="24"/>
          <w:szCs w:val="24"/>
        </w:rPr>
      </w:pPr>
    </w:p>
    <w:p w14:paraId="594828CA" w14:textId="77777777" w:rsidR="00D63587" w:rsidRDefault="00D63587" w:rsidP="00FF2287">
      <w:pPr>
        <w:pStyle w:val="Sinespaciado"/>
        <w:jc w:val="center"/>
        <w:rPr>
          <w:rFonts w:eastAsia="Times New Roman"/>
          <w:b/>
          <w:bCs/>
          <w:sz w:val="24"/>
          <w:szCs w:val="24"/>
        </w:rPr>
      </w:pPr>
    </w:p>
    <w:p w14:paraId="1B715A60" w14:textId="77777777" w:rsidR="00D63587" w:rsidRDefault="00D63587" w:rsidP="00FF2287">
      <w:pPr>
        <w:pStyle w:val="Sinespaciado"/>
        <w:jc w:val="center"/>
        <w:rPr>
          <w:rFonts w:eastAsia="Times New Roman"/>
          <w:b/>
          <w:bCs/>
          <w:sz w:val="24"/>
          <w:szCs w:val="24"/>
        </w:rPr>
      </w:pPr>
    </w:p>
    <w:p w14:paraId="5E220E46" w14:textId="77777777" w:rsidR="00D63587" w:rsidRDefault="00D63587" w:rsidP="00FF2287">
      <w:pPr>
        <w:pStyle w:val="Sinespaciado"/>
        <w:jc w:val="center"/>
        <w:rPr>
          <w:rFonts w:eastAsia="Times New Roman"/>
          <w:b/>
          <w:bCs/>
          <w:sz w:val="24"/>
          <w:szCs w:val="24"/>
        </w:rPr>
      </w:pPr>
    </w:p>
    <w:p w14:paraId="6C829437" w14:textId="77777777" w:rsidR="00D63587" w:rsidRDefault="00D63587" w:rsidP="00FF2287">
      <w:pPr>
        <w:pStyle w:val="Sinespaciado"/>
        <w:jc w:val="center"/>
        <w:rPr>
          <w:rFonts w:eastAsia="Times New Roman"/>
          <w:b/>
          <w:bCs/>
          <w:sz w:val="24"/>
          <w:szCs w:val="24"/>
        </w:rPr>
      </w:pPr>
    </w:p>
    <w:p w14:paraId="1A0C8D66" w14:textId="77777777" w:rsidR="00D63587" w:rsidRDefault="00D63587" w:rsidP="00FF2287">
      <w:pPr>
        <w:pStyle w:val="Sinespaciado"/>
        <w:jc w:val="center"/>
        <w:rPr>
          <w:rFonts w:eastAsia="Times New Roman"/>
          <w:b/>
          <w:bCs/>
          <w:sz w:val="24"/>
          <w:szCs w:val="24"/>
        </w:rPr>
      </w:pPr>
    </w:p>
    <w:p w14:paraId="098A32D8" w14:textId="77777777" w:rsidR="00D63587" w:rsidRDefault="00D63587" w:rsidP="00FF2287">
      <w:pPr>
        <w:pStyle w:val="Sinespaciado"/>
        <w:jc w:val="center"/>
        <w:rPr>
          <w:rFonts w:eastAsia="Times New Roman"/>
          <w:b/>
          <w:bCs/>
          <w:sz w:val="24"/>
          <w:szCs w:val="24"/>
        </w:rPr>
      </w:pPr>
    </w:p>
    <w:p w14:paraId="7FB4EB3C" w14:textId="77777777" w:rsidR="00D63587" w:rsidRDefault="00D63587" w:rsidP="00FF2287">
      <w:pPr>
        <w:pStyle w:val="Sinespaciado"/>
        <w:jc w:val="center"/>
        <w:rPr>
          <w:rFonts w:eastAsia="Times New Roman"/>
          <w:b/>
          <w:bCs/>
          <w:sz w:val="24"/>
          <w:szCs w:val="24"/>
        </w:rPr>
      </w:pPr>
    </w:p>
    <w:p w14:paraId="60E7DF24" w14:textId="77777777" w:rsidR="00D63587" w:rsidRDefault="00D63587" w:rsidP="00FF2287">
      <w:pPr>
        <w:pStyle w:val="Sinespaciado"/>
        <w:jc w:val="center"/>
        <w:rPr>
          <w:rFonts w:eastAsia="Times New Roman"/>
          <w:b/>
          <w:bCs/>
          <w:sz w:val="24"/>
          <w:szCs w:val="24"/>
        </w:rPr>
      </w:pPr>
    </w:p>
    <w:p w14:paraId="516FCF99" w14:textId="77777777" w:rsidR="00D63587" w:rsidRDefault="00D63587" w:rsidP="00FF2287">
      <w:pPr>
        <w:pStyle w:val="Sinespaciado"/>
        <w:jc w:val="center"/>
        <w:rPr>
          <w:rFonts w:eastAsia="Times New Roman"/>
          <w:b/>
          <w:bCs/>
          <w:sz w:val="24"/>
          <w:szCs w:val="24"/>
        </w:rPr>
      </w:pPr>
    </w:p>
    <w:p w14:paraId="32E7028E" w14:textId="77777777" w:rsidR="00D63587" w:rsidRDefault="00D63587" w:rsidP="00FF2287">
      <w:pPr>
        <w:pStyle w:val="Sinespaciado"/>
        <w:jc w:val="center"/>
        <w:rPr>
          <w:rFonts w:eastAsia="Times New Roman"/>
          <w:b/>
          <w:bCs/>
          <w:sz w:val="24"/>
          <w:szCs w:val="24"/>
        </w:rPr>
      </w:pPr>
    </w:p>
    <w:p w14:paraId="092F972E" w14:textId="77777777" w:rsidR="00D63587" w:rsidRDefault="00D63587" w:rsidP="00FF2287">
      <w:pPr>
        <w:pStyle w:val="Sinespaciado"/>
        <w:jc w:val="center"/>
        <w:rPr>
          <w:rFonts w:eastAsia="Times New Roman"/>
          <w:b/>
          <w:bCs/>
          <w:sz w:val="24"/>
          <w:szCs w:val="24"/>
        </w:rPr>
      </w:pPr>
    </w:p>
    <w:p w14:paraId="5A1C7B4F" w14:textId="77777777" w:rsidR="00D63587" w:rsidRDefault="00D63587" w:rsidP="00FF2287">
      <w:pPr>
        <w:pStyle w:val="Sinespaciado"/>
        <w:jc w:val="center"/>
        <w:rPr>
          <w:rFonts w:eastAsia="Times New Roman"/>
          <w:b/>
          <w:bCs/>
          <w:sz w:val="24"/>
          <w:szCs w:val="24"/>
        </w:rPr>
      </w:pPr>
    </w:p>
    <w:p w14:paraId="2AFA6793" w14:textId="77777777" w:rsidR="00D63587" w:rsidRDefault="00D63587" w:rsidP="00FF2287">
      <w:pPr>
        <w:pStyle w:val="Sinespaciado"/>
        <w:jc w:val="center"/>
        <w:rPr>
          <w:rFonts w:eastAsia="Times New Roman"/>
          <w:b/>
          <w:bCs/>
          <w:sz w:val="24"/>
          <w:szCs w:val="24"/>
        </w:rPr>
      </w:pPr>
    </w:p>
    <w:p w14:paraId="17891252" w14:textId="77777777" w:rsidR="00D63587" w:rsidRDefault="00D63587" w:rsidP="00FF2287">
      <w:pPr>
        <w:pStyle w:val="Sinespaciado"/>
        <w:jc w:val="center"/>
        <w:rPr>
          <w:rFonts w:eastAsia="Times New Roman"/>
          <w:b/>
          <w:bCs/>
          <w:sz w:val="24"/>
          <w:szCs w:val="24"/>
        </w:rPr>
      </w:pPr>
    </w:p>
    <w:p w14:paraId="4795DFDA" w14:textId="77777777" w:rsidR="00D63587" w:rsidRDefault="00D63587" w:rsidP="00FF2287">
      <w:pPr>
        <w:pStyle w:val="Sinespaciado"/>
        <w:jc w:val="center"/>
        <w:rPr>
          <w:rFonts w:eastAsia="Times New Roman"/>
          <w:b/>
          <w:bCs/>
          <w:sz w:val="24"/>
          <w:szCs w:val="24"/>
        </w:rPr>
      </w:pPr>
    </w:p>
    <w:p w14:paraId="78A752C3" w14:textId="77777777" w:rsidR="00D63587" w:rsidRDefault="00D63587" w:rsidP="00FF2287">
      <w:pPr>
        <w:pStyle w:val="Sinespaciado"/>
        <w:jc w:val="center"/>
        <w:rPr>
          <w:rFonts w:eastAsia="Times New Roman"/>
          <w:b/>
          <w:bCs/>
          <w:sz w:val="24"/>
          <w:szCs w:val="24"/>
        </w:rPr>
      </w:pPr>
    </w:p>
    <w:p w14:paraId="2F68674C" w14:textId="77777777" w:rsidR="00D63587" w:rsidRDefault="00D63587" w:rsidP="00FF2287">
      <w:pPr>
        <w:pStyle w:val="Sinespaciado"/>
        <w:jc w:val="center"/>
        <w:rPr>
          <w:rFonts w:eastAsia="Times New Roman"/>
          <w:b/>
          <w:bCs/>
          <w:sz w:val="24"/>
          <w:szCs w:val="24"/>
        </w:rPr>
      </w:pPr>
    </w:p>
    <w:p w14:paraId="3137BE60" w14:textId="77777777" w:rsidR="00D63587" w:rsidRDefault="00D63587" w:rsidP="00FF2287">
      <w:pPr>
        <w:pStyle w:val="Sinespaciado"/>
        <w:jc w:val="center"/>
        <w:rPr>
          <w:rFonts w:eastAsia="Times New Roman"/>
          <w:b/>
          <w:bCs/>
          <w:sz w:val="24"/>
          <w:szCs w:val="24"/>
        </w:rPr>
      </w:pPr>
    </w:p>
    <w:p w14:paraId="098CBFDC" w14:textId="77777777" w:rsidR="00D63587" w:rsidRDefault="00D63587" w:rsidP="00FF2287">
      <w:pPr>
        <w:pStyle w:val="Sinespaciado"/>
        <w:jc w:val="center"/>
        <w:rPr>
          <w:rFonts w:eastAsia="Times New Roman"/>
          <w:b/>
          <w:bCs/>
          <w:sz w:val="24"/>
          <w:szCs w:val="24"/>
        </w:rPr>
      </w:pPr>
    </w:p>
    <w:p w14:paraId="2B6952ED" w14:textId="77777777" w:rsidR="00D63587" w:rsidRDefault="00D63587" w:rsidP="00FF2287">
      <w:pPr>
        <w:pStyle w:val="Sinespaciado"/>
        <w:jc w:val="center"/>
        <w:rPr>
          <w:rFonts w:eastAsia="Times New Roman"/>
          <w:b/>
          <w:bCs/>
          <w:sz w:val="24"/>
          <w:szCs w:val="24"/>
        </w:rPr>
      </w:pPr>
    </w:p>
    <w:p w14:paraId="2DBDC004" w14:textId="77777777" w:rsidR="00D63587" w:rsidRDefault="00D63587" w:rsidP="00FF2287">
      <w:pPr>
        <w:pStyle w:val="Sinespaciado"/>
        <w:jc w:val="center"/>
        <w:rPr>
          <w:rFonts w:eastAsia="Times New Roman"/>
          <w:b/>
          <w:bCs/>
          <w:sz w:val="24"/>
          <w:szCs w:val="24"/>
        </w:rPr>
      </w:pPr>
    </w:p>
    <w:p w14:paraId="2F47273B" w14:textId="77777777" w:rsidR="00D63587" w:rsidRDefault="00D63587" w:rsidP="00FF2287">
      <w:pPr>
        <w:pStyle w:val="Sinespaciado"/>
        <w:jc w:val="center"/>
        <w:rPr>
          <w:rFonts w:eastAsia="Times New Roman"/>
          <w:b/>
          <w:bCs/>
          <w:sz w:val="24"/>
          <w:szCs w:val="24"/>
        </w:rPr>
      </w:pPr>
    </w:p>
    <w:p w14:paraId="6A0C996B" w14:textId="77777777" w:rsidR="00D63587" w:rsidRDefault="00D63587" w:rsidP="00FF2287">
      <w:pPr>
        <w:pStyle w:val="Sinespaciado"/>
        <w:jc w:val="center"/>
        <w:rPr>
          <w:rFonts w:eastAsia="Times New Roman"/>
          <w:b/>
          <w:bCs/>
          <w:sz w:val="24"/>
          <w:szCs w:val="24"/>
        </w:rPr>
      </w:pPr>
    </w:p>
    <w:p w14:paraId="79724B9A" w14:textId="77777777" w:rsidR="00D63587" w:rsidRDefault="00D63587" w:rsidP="00FF2287">
      <w:pPr>
        <w:pStyle w:val="Sinespaciado"/>
        <w:jc w:val="center"/>
        <w:rPr>
          <w:rFonts w:eastAsia="Times New Roman"/>
          <w:b/>
          <w:bCs/>
          <w:sz w:val="24"/>
          <w:szCs w:val="24"/>
        </w:rPr>
      </w:pPr>
    </w:p>
    <w:p w14:paraId="0008BDFC" w14:textId="77777777" w:rsidR="00D63587" w:rsidRDefault="00D63587" w:rsidP="00FF2287">
      <w:pPr>
        <w:pStyle w:val="Sinespaciado"/>
        <w:jc w:val="center"/>
        <w:rPr>
          <w:rFonts w:eastAsia="Times New Roman"/>
          <w:b/>
          <w:bCs/>
          <w:sz w:val="24"/>
          <w:szCs w:val="24"/>
        </w:rPr>
      </w:pPr>
    </w:p>
    <w:p w14:paraId="75AF0C27" w14:textId="77777777" w:rsidR="00D63587" w:rsidRDefault="00D63587" w:rsidP="00FF2287">
      <w:pPr>
        <w:pStyle w:val="Sinespaciado"/>
        <w:jc w:val="center"/>
        <w:rPr>
          <w:rFonts w:eastAsia="Times New Roman"/>
          <w:b/>
          <w:bCs/>
          <w:sz w:val="24"/>
          <w:szCs w:val="24"/>
        </w:rPr>
      </w:pPr>
    </w:p>
    <w:p w14:paraId="5483847F" w14:textId="77777777" w:rsidR="00D63587" w:rsidRDefault="00D63587" w:rsidP="00FF2287">
      <w:pPr>
        <w:pStyle w:val="Sinespaciado"/>
        <w:jc w:val="center"/>
        <w:rPr>
          <w:rFonts w:eastAsia="Times New Roman"/>
          <w:b/>
          <w:bCs/>
          <w:sz w:val="24"/>
          <w:szCs w:val="24"/>
        </w:rPr>
      </w:pPr>
    </w:p>
    <w:p w14:paraId="2011D2EF" w14:textId="77777777" w:rsidR="00D63587" w:rsidRDefault="00D63587" w:rsidP="00FF2287">
      <w:pPr>
        <w:pStyle w:val="Sinespaciado"/>
        <w:jc w:val="center"/>
        <w:rPr>
          <w:rFonts w:eastAsia="Times New Roman"/>
          <w:b/>
          <w:bCs/>
          <w:sz w:val="24"/>
          <w:szCs w:val="24"/>
        </w:rPr>
      </w:pPr>
    </w:p>
    <w:p w14:paraId="381DDAAF" w14:textId="77777777" w:rsidR="00D63587" w:rsidRDefault="00D63587" w:rsidP="00FF2287">
      <w:pPr>
        <w:pStyle w:val="Sinespaciado"/>
        <w:jc w:val="center"/>
        <w:rPr>
          <w:rFonts w:eastAsia="Times New Roman"/>
          <w:b/>
          <w:bCs/>
          <w:sz w:val="24"/>
          <w:szCs w:val="24"/>
        </w:rPr>
      </w:pPr>
    </w:p>
    <w:p w14:paraId="00AE9149" w14:textId="77777777" w:rsidR="00D63587" w:rsidRDefault="00D63587" w:rsidP="00FF2287">
      <w:pPr>
        <w:pStyle w:val="Sinespaciado"/>
        <w:jc w:val="center"/>
        <w:rPr>
          <w:rFonts w:eastAsia="Times New Roman"/>
          <w:b/>
          <w:bCs/>
          <w:sz w:val="24"/>
          <w:szCs w:val="24"/>
        </w:rPr>
      </w:pPr>
    </w:p>
    <w:p w14:paraId="0BEA7167" w14:textId="77777777" w:rsidR="00D63587" w:rsidRDefault="00D63587" w:rsidP="00FF2287">
      <w:pPr>
        <w:pStyle w:val="Sinespaciado"/>
        <w:jc w:val="center"/>
        <w:rPr>
          <w:rFonts w:eastAsia="Times New Roman"/>
          <w:b/>
          <w:bCs/>
          <w:sz w:val="24"/>
          <w:szCs w:val="24"/>
        </w:rPr>
      </w:pPr>
    </w:p>
    <w:p w14:paraId="61AE0D75" w14:textId="77777777" w:rsidR="00D63587" w:rsidRDefault="00D63587" w:rsidP="00FF2287">
      <w:pPr>
        <w:pStyle w:val="Sinespaciado"/>
        <w:jc w:val="center"/>
        <w:rPr>
          <w:rFonts w:eastAsia="Times New Roman"/>
          <w:b/>
          <w:bCs/>
          <w:sz w:val="24"/>
          <w:szCs w:val="24"/>
        </w:rPr>
      </w:pPr>
    </w:p>
    <w:p w14:paraId="5BF97040" w14:textId="77777777" w:rsidR="00D63587" w:rsidRDefault="00D63587" w:rsidP="00FF2287">
      <w:pPr>
        <w:pStyle w:val="Sinespaciado"/>
        <w:jc w:val="center"/>
        <w:rPr>
          <w:rFonts w:eastAsia="Times New Roman"/>
          <w:b/>
          <w:bCs/>
          <w:sz w:val="24"/>
          <w:szCs w:val="24"/>
        </w:rPr>
      </w:pPr>
    </w:p>
    <w:p w14:paraId="395D54CC" w14:textId="77777777" w:rsidR="00D63587" w:rsidRDefault="00D63587" w:rsidP="00FF2287">
      <w:pPr>
        <w:pStyle w:val="Sinespaciado"/>
        <w:jc w:val="center"/>
        <w:rPr>
          <w:rFonts w:eastAsia="Times New Roman"/>
          <w:b/>
          <w:bCs/>
          <w:sz w:val="24"/>
          <w:szCs w:val="24"/>
        </w:rPr>
      </w:pPr>
    </w:p>
    <w:p w14:paraId="0A93FE66" w14:textId="77777777" w:rsidR="00D63587" w:rsidRDefault="00D63587" w:rsidP="00FF2287">
      <w:pPr>
        <w:pStyle w:val="Sinespaciado"/>
        <w:jc w:val="center"/>
        <w:rPr>
          <w:rFonts w:eastAsia="Times New Roman"/>
          <w:b/>
          <w:bCs/>
          <w:sz w:val="24"/>
          <w:szCs w:val="24"/>
        </w:rPr>
      </w:pPr>
    </w:p>
    <w:p w14:paraId="2FCADD4D" w14:textId="59F730A9" w:rsidR="00D63587" w:rsidRPr="00116E3A" w:rsidRDefault="00D63587" w:rsidP="00D63587">
      <w:pPr>
        <w:pStyle w:val="Sinespaciado"/>
        <w:jc w:val="right"/>
        <w:rPr>
          <w:rFonts w:eastAsia="Times New Roman"/>
          <w:sz w:val="24"/>
          <w:szCs w:val="24"/>
        </w:rPr>
      </w:pPr>
      <w:r w:rsidRPr="00116E3A">
        <w:rPr>
          <w:rFonts w:eastAsia="Times New Roman"/>
          <w:sz w:val="24"/>
          <w:szCs w:val="24"/>
        </w:rPr>
        <w:t>A mi querida mamá,</w:t>
      </w:r>
      <w:r w:rsidR="00116E3A" w:rsidRPr="00116E3A">
        <w:rPr>
          <w:rFonts w:eastAsia="Times New Roman"/>
          <w:sz w:val="24"/>
          <w:szCs w:val="24"/>
        </w:rPr>
        <w:t xml:space="preserve"> aunque ya no estés físicamente, tu amor y tu presencia siguen ilumina</w:t>
      </w:r>
      <w:r w:rsidR="00116E3A">
        <w:rPr>
          <w:rFonts w:eastAsia="Times New Roman"/>
          <w:sz w:val="24"/>
          <w:szCs w:val="24"/>
        </w:rPr>
        <w:t>n</w:t>
      </w:r>
      <w:r w:rsidR="00116E3A" w:rsidRPr="00116E3A">
        <w:rPr>
          <w:rFonts w:eastAsia="Times New Roman"/>
          <w:sz w:val="24"/>
          <w:szCs w:val="24"/>
        </w:rPr>
        <w:t>do cada uno de mis días.</w:t>
      </w:r>
      <w:r w:rsidRPr="00116E3A">
        <w:rPr>
          <w:rFonts w:eastAsia="Times New Roman"/>
          <w:sz w:val="24"/>
          <w:szCs w:val="24"/>
        </w:rPr>
        <w:t xml:space="preserve"> </w:t>
      </w:r>
    </w:p>
    <w:p w14:paraId="3F7E00FF" w14:textId="77777777" w:rsidR="00D63587" w:rsidRDefault="00D63587" w:rsidP="00FF2287">
      <w:pPr>
        <w:pStyle w:val="Sinespaciado"/>
        <w:jc w:val="center"/>
        <w:rPr>
          <w:rFonts w:eastAsia="Times New Roman"/>
          <w:b/>
          <w:bCs/>
          <w:sz w:val="24"/>
          <w:szCs w:val="24"/>
        </w:rPr>
      </w:pPr>
    </w:p>
    <w:p w14:paraId="53DBAEB3" w14:textId="5FF8FABF" w:rsidR="00FF2287" w:rsidRPr="00E00F40" w:rsidRDefault="00FF2287" w:rsidP="00116E3A">
      <w:pPr>
        <w:pStyle w:val="Sinespaciado"/>
        <w:jc w:val="center"/>
        <w:rPr>
          <w:rFonts w:eastAsia="Times New Roman"/>
          <w:b/>
          <w:bCs/>
          <w:sz w:val="24"/>
          <w:szCs w:val="24"/>
        </w:rPr>
      </w:pPr>
      <w:r w:rsidRPr="00E00F40">
        <w:rPr>
          <w:rFonts w:eastAsia="Times New Roman"/>
          <w:b/>
          <w:bCs/>
          <w:sz w:val="24"/>
          <w:szCs w:val="24"/>
        </w:rPr>
        <w:lastRenderedPageBreak/>
        <w:t xml:space="preserve">TABLA DE CONTENIDOS O </w:t>
      </w:r>
      <w:r w:rsidR="007C2900">
        <w:rPr>
          <w:rFonts w:eastAsia="Times New Roman"/>
          <w:b/>
          <w:bCs/>
          <w:sz w:val="24"/>
          <w:szCs w:val="24"/>
        </w:rPr>
        <w:t>Í</w:t>
      </w:r>
      <w:r w:rsidRPr="00E00F40">
        <w:rPr>
          <w:rFonts w:eastAsia="Times New Roman"/>
          <w:b/>
          <w:bCs/>
          <w:sz w:val="24"/>
          <w:szCs w:val="24"/>
        </w:rPr>
        <w:t>NDICE</w:t>
      </w:r>
    </w:p>
    <w:p w14:paraId="2DC9DDEC" w14:textId="77777777" w:rsidR="00FF2287" w:rsidRDefault="00FF2287" w:rsidP="00FF2287">
      <w:pPr>
        <w:pStyle w:val="Sinespaciado"/>
        <w:rPr>
          <w:rFonts w:eastAsia="Times New Roman"/>
          <w:sz w:val="24"/>
          <w:szCs w:val="24"/>
        </w:rPr>
      </w:pPr>
    </w:p>
    <w:p w14:paraId="345378DB" w14:textId="77777777" w:rsidR="00FF2287" w:rsidRPr="00AB1832" w:rsidRDefault="00FF2287" w:rsidP="00FF2287">
      <w:pPr>
        <w:pStyle w:val="Sinespaciado"/>
        <w:rPr>
          <w:rFonts w:eastAsia="Times New Roman"/>
          <w:sz w:val="24"/>
          <w:szCs w:val="24"/>
        </w:rPr>
      </w:pPr>
    </w:p>
    <w:p w14:paraId="0D25BDD1" w14:textId="4226AA6C" w:rsidR="00E81CAB" w:rsidRPr="00B91BB9" w:rsidRDefault="00E81CAB"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RESUMEN</w:t>
      </w:r>
      <w:r w:rsidR="00EE5A32">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 </w:t>
      </w:r>
      <w:r w:rsidR="00B86CEF">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5</w:t>
      </w:r>
    </w:p>
    <w:p w14:paraId="01504666" w14:textId="6628204C"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INTRODUCCIÓN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 6</w:t>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r w:rsidRPr="00B91BB9">
        <w:rPr>
          <w:rFonts w:asciiTheme="minorHAnsi" w:eastAsia="Times New Roman" w:hAnsiTheme="minorHAnsi" w:cstheme="minorHAnsi"/>
          <w:sz w:val="24"/>
          <w:szCs w:val="24"/>
        </w:rPr>
        <w:tab/>
      </w:r>
    </w:p>
    <w:p w14:paraId="7FA96C8D" w14:textId="495FB735" w:rsidR="00FF2287" w:rsidRPr="00B91BB9" w:rsidRDefault="00211554" w:rsidP="00FF2287">
      <w:pPr>
        <w:pStyle w:val="Sinespaciado"/>
        <w:rPr>
          <w:rFonts w:asciiTheme="minorHAnsi" w:eastAsia="Times New Roman" w:hAnsiTheme="minorHAnsi" w:cstheme="minorHAnsi"/>
          <w:sz w:val="24"/>
          <w:szCs w:val="24"/>
        </w:rPr>
      </w:pPr>
      <w:r>
        <w:rPr>
          <w:rFonts w:asciiTheme="minorHAnsi" w:eastAsia="Times New Roman" w:hAnsiTheme="minorHAnsi" w:cstheme="minorHAnsi"/>
          <w:sz w:val="24"/>
          <w:szCs w:val="24"/>
        </w:rPr>
        <w:t>I</w:t>
      </w:r>
      <w:r w:rsidR="00FF2287" w:rsidRPr="00B91BB9">
        <w:rPr>
          <w:rFonts w:asciiTheme="minorHAnsi" w:eastAsia="Times New Roman" w:hAnsiTheme="minorHAnsi" w:cstheme="minorHAnsi"/>
          <w:sz w:val="24"/>
          <w:szCs w:val="24"/>
        </w:rPr>
        <w:t>. PROBLEMA DE INVESTIGACIÓN</w:t>
      </w:r>
      <w:r w:rsidR="00FF2287" w:rsidRPr="00B91BB9">
        <w:rPr>
          <w:rFonts w:asciiTheme="minorHAnsi" w:eastAsia="Times New Roman" w:hAnsiTheme="minorHAnsi" w:cstheme="minorHAnsi"/>
          <w:sz w:val="24"/>
          <w:szCs w:val="24"/>
        </w:rPr>
        <w:tab/>
      </w:r>
    </w:p>
    <w:p w14:paraId="21B65197" w14:textId="4EFB15DB"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1.1. Descripción del contexto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  7</w:t>
      </w:r>
    </w:p>
    <w:p w14:paraId="6A64D051" w14:textId="40FD9CF3"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1.2. Planteamiento del problema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  8</w:t>
      </w:r>
    </w:p>
    <w:p w14:paraId="389891B0" w14:textId="4C8A98B6"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1.3. Pregunta de investigación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10</w:t>
      </w:r>
    </w:p>
    <w:p w14:paraId="5019D3BE" w14:textId="2EE68670"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1.4. Objetivos de la investigación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11 </w:t>
      </w:r>
    </w:p>
    <w:p w14:paraId="09DD12D1" w14:textId="6DFFCC34"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1.5. Justificación del Problema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1</w:t>
      </w:r>
      <w:r w:rsidR="00EC2DD7">
        <w:rPr>
          <w:rFonts w:asciiTheme="minorHAnsi" w:eastAsia="Times New Roman" w:hAnsiTheme="minorHAnsi" w:cstheme="minorHAnsi"/>
          <w:sz w:val="24"/>
          <w:szCs w:val="24"/>
        </w:rPr>
        <w:t>1</w:t>
      </w:r>
    </w:p>
    <w:p w14:paraId="012799E5" w14:textId="434EF078"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1.6. Marco teórico de referencia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1</w:t>
      </w:r>
      <w:r w:rsidR="00EC2DD7">
        <w:rPr>
          <w:rFonts w:asciiTheme="minorHAnsi" w:eastAsia="Times New Roman" w:hAnsiTheme="minorHAnsi" w:cstheme="minorHAnsi"/>
          <w:sz w:val="24"/>
          <w:szCs w:val="24"/>
        </w:rPr>
        <w:t>4</w:t>
      </w:r>
    </w:p>
    <w:p w14:paraId="6747A1FB" w14:textId="77777777" w:rsidR="00FF2287" w:rsidRPr="00B91BB9" w:rsidRDefault="00FF2287" w:rsidP="00FF2287">
      <w:pPr>
        <w:pStyle w:val="Sinespaciado"/>
        <w:rPr>
          <w:rFonts w:asciiTheme="minorHAnsi" w:eastAsia="Times New Roman" w:hAnsiTheme="minorHAnsi" w:cstheme="minorHAnsi"/>
          <w:b/>
          <w:bCs/>
          <w:sz w:val="24"/>
          <w:szCs w:val="24"/>
        </w:rPr>
      </w:pPr>
    </w:p>
    <w:p w14:paraId="17F20EBE" w14:textId="24748CF3" w:rsidR="00B86CEF" w:rsidRDefault="00D3385F"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I</w:t>
      </w:r>
      <w:r>
        <w:rPr>
          <w:rFonts w:asciiTheme="minorHAnsi" w:eastAsia="Times New Roman" w:hAnsiTheme="minorHAnsi" w:cstheme="minorHAnsi"/>
          <w:sz w:val="24"/>
          <w:szCs w:val="24"/>
        </w:rPr>
        <w:t>I</w:t>
      </w:r>
      <w:r w:rsidRPr="00B91BB9">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METODOLOGÍA                                                                                                                        19</w:t>
      </w:r>
    </w:p>
    <w:p w14:paraId="3727EDE4" w14:textId="67049D93" w:rsidR="00B86CEF" w:rsidRDefault="00B86CEF" w:rsidP="00FF2287">
      <w:pPr>
        <w:pStyle w:val="Sinespaciado"/>
        <w:rPr>
          <w:rFonts w:asciiTheme="minorHAnsi" w:eastAsia="Times New Roman" w:hAnsiTheme="minorHAnsi" w:cstheme="minorHAnsi"/>
          <w:sz w:val="24"/>
          <w:szCs w:val="24"/>
        </w:rPr>
      </w:pPr>
      <w:r>
        <w:rPr>
          <w:rFonts w:asciiTheme="minorHAnsi" w:eastAsia="Times New Roman" w:hAnsiTheme="minorHAnsi" w:cstheme="minorHAnsi"/>
          <w:sz w:val="24"/>
          <w:szCs w:val="24"/>
        </w:rPr>
        <w:t>2.1 Planificación                                                                                                                           20</w:t>
      </w:r>
    </w:p>
    <w:p w14:paraId="05A49FDD" w14:textId="7DF5886B" w:rsidR="00B86CEF" w:rsidRPr="00B91BB9" w:rsidRDefault="00B86CEF" w:rsidP="00B86CEF">
      <w:pPr>
        <w:widowControl w:val="0"/>
        <w:pBdr>
          <w:top w:val="nil"/>
          <w:left w:val="nil"/>
          <w:bottom w:val="nil"/>
          <w:right w:val="nil"/>
          <w:between w:val="nil"/>
        </w:pBdr>
        <w:jc w:val="both"/>
        <w:rPr>
          <w:rFonts w:asciiTheme="minorHAnsi" w:hAnsiTheme="minorHAnsi" w:cstheme="minorHAnsi"/>
          <w:bCs/>
        </w:rPr>
      </w:pPr>
      <w:r>
        <w:rPr>
          <w:rFonts w:asciiTheme="minorHAnsi" w:hAnsiTheme="minorHAnsi" w:cstheme="minorHAnsi"/>
        </w:rPr>
        <w:t xml:space="preserve">2.3 </w:t>
      </w:r>
      <w:r w:rsidRPr="00B91BB9">
        <w:rPr>
          <w:rFonts w:asciiTheme="minorHAnsi" w:hAnsiTheme="minorHAnsi" w:cstheme="minorHAnsi"/>
        </w:rPr>
        <w:t>Población</w:t>
      </w:r>
      <w:r w:rsidRPr="00B91BB9">
        <w:rPr>
          <w:rFonts w:asciiTheme="minorHAnsi" w:hAnsiTheme="minorHAnsi" w:cstheme="minorHAnsi"/>
          <w:bCs/>
        </w:rPr>
        <w:t xml:space="preserve"> que participará y se beneficiará de la implementación de                      </w:t>
      </w:r>
      <w:r>
        <w:rPr>
          <w:rFonts w:asciiTheme="minorHAnsi" w:hAnsiTheme="minorHAnsi" w:cstheme="minorHAnsi"/>
          <w:bCs/>
        </w:rPr>
        <w:t xml:space="preserve"> </w:t>
      </w:r>
      <w:r w:rsidRPr="00B91BB9">
        <w:rPr>
          <w:rFonts w:asciiTheme="minorHAnsi" w:hAnsiTheme="minorHAnsi" w:cstheme="minorHAnsi"/>
          <w:bCs/>
        </w:rPr>
        <w:t xml:space="preserve"> </w:t>
      </w:r>
      <w:r>
        <w:rPr>
          <w:rFonts w:asciiTheme="minorHAnsi" w:hAnsiTheme="minorHAnsi" w:cstheme="minorHAnsi"/>
          <w:bCs/>
        </w:rPr>
        <w:t xml:space="preserve"> 23</w:t>
      </w:r>
    </w:p>
    <w:p w14:paraId="17959510" w14:textId="4F7F68D5" w:rsidR="00B86CEF" w:rsidRDefault="00B86CEF" w:rsidP="00B86CEF">
      <w:pPr>
        <w:widowControl w:val="0"/>
        <w:pBdr>
          <w:top w:val="nil"/>
          <w:left w:val="nil"/>
          <w:bottom w:val="nil"/>
          <w:right w:val="nil"/>
          <w:between w:val="nil"/>
        </w:pBdr>
        <w:jc w:val="both"/>
        <w:rPr>
          <w:rFonts w:asciiTheme="minorHAnsi" w:hAnsiTheme="minorHAnsi" w:cstheme="minorHAnsi"/>
          <w:bCs/>
        </w:rPr>
      </w:pPr>
      <w:r w:rsidRPr="00B91BB9">
        <w:rPr>
          <w:rFonts w:asciiTheme="minorHAnsi" w:hAnsiTheme="minorHAnsi" w:cstheme="minorHAnsi"/>
          <w:bCs/>
        </w:rPr>
        <w:t>la intervención + innovación</w:t>
      </w:r>
      <w:r>
        <w:rPr>
          <w:rFonts w:asciiTheme="minorHAnsi" w:hAnsiTheme="minorHAnsi" w:cstheme="minorHAnsi"/>
          <w:bCs/>
        </w:rPr>
        <w:t xml:space="preserve"> </w:t>
      </w:r>
    </w:p>
    <w:p w14:paraId="306F0CDE" w14:textId="39A0DC63" w:rsidR="00B86CEF" w:rsidRPr="00B91BB9" w:rsidRDefault="00B86CEF" w:rsidP="00B86CEF">
      <w:pPr>
        <w:widowControl w:val="0"/>
        <w:pBdr>
          <w:top w:val="nil"/>
          <w:left w:val="nil"/>
          <w:bottom w:val="nil"/>
          <w:right w:val="nil"/>
          <w:between w:val="nil"/>
        </w:pBdr>
        <w:jc w:val="both"/>
        <w:rPr>
          <w:rFonts w:asciiTheme="minorHAnsi" w:hAnsiTheme="minorHAnsi" w:cstheme="minorHAnsi"/>
          <w:bCs/>
        </w:rPr>
      </w:pPr>
      <w:r>
        <w:rPr>
          <w:rFonts w:asciiTheme="minorHAnsi" w:hAnsiTheme="minorHAnsi" w:cstheme="minorHAnsi"/>
          <w:bCs/>
        </w:rPr>
        <w:t>2.3.1 Descripción actividades de la intervención                                                                   24</w:t>
      </w:r>
    </w:p>
    <w:p w14:paraId="47FAF9FA" w14:textId="5072CB05" w:rsidR="00B86CEF" w:rsidRDefault="00B86CEF" w:rsidP="00B86CEF">
      <w:pPr>
        <w:widowControl w:val="0"/>
        <w:pBdr>
          <w:top w:val="nil"/>
          <w:left w:val="nil"/>
          <w:bottom w:val="nil"/>
          <w:right w:val="nil"/>
          <w:between w:val="nil"/>
        </w:pBdr>
        <w:jc w:val="both"/>
        <w:rPr>
          <w:rFonts w:asciiTheme="minorHAnsi" w:hAnsiTheme="minorHAnsi" w:cstheme="minorHAnsi"/>
        </w:rPr>
      </w:pPr>
      <w:r>
        <w:rPr>
          <w:rFonts w:asciiTheme="minorHAnsi" w:hAnsiTheme="minorHAnsi" w:cstheme="minorHAnsi"/>
        </w:rPr>
        <w:t>2.3.2</w:t>
      </w:r>
      <w:r w:rsidRPr="00B91BB9">
        <w:rPr>
          <w:rFonts w:asciiTheme="minorHAnsi" w:hAnsiTheme="minorHAnsi" w:cstheme="minorHAnsi"/>
        </w:rPr>
        <w:t xml:space="preserve"> </w:t>
      </w:r>
      <w:r>
        <w:rPr>
          <w:rFonts w:asciiTheme="minorHAnsi" w:hAnsiTheme="minorHAnsi" w:cstheme="minorHAnsi"/>
        </w:rPr>
        <w:t>Técnicas metodológicas                                                                                                    25</w:t>
      </w:r>
    </w:p>
    <w:p w14:paraId="1C0A2FED" w14:textId="5EE35642" w:rsidR="00D3385F" w:rsidRDefault="00B86CEF" w:rsidP="00B86CEF">
      <w:pPr>
        <w:widowControl w:val="0"/>
        <w:pBdr>
          <w:top w:val="nil"/>
          <w:left w:val="nil"/>
          <w:bottom w:val="nil"/>
          <w:right w:val="nil"/>
          <w:between w:val="nil"/>
        </w:pBdr>
        <w:jc w:val="both"/>
        <w:rPr>
          <w:rFonts w:asciiTheme="minorHAnsi" w:hAnsiTheme="minorHAnsi" w:cstheme="minorHAnsi"/>
        </w:rPr>
      </w:pPr>
      <w:r>
        <w:rPr>
          <w:rFonts w:asciiTheme="minorHAnsi" w:hAnsiTheme="minorHAnsi" w:cstheme="minorHAnsi"/>
        </w:rPr>
        <w:t>2.4</w:t>
      </w:r>
      <w:r w:rsidRPr="00B91BB9">
        <w:rPr>
          <w:rFonts w:asciiTheme="minorHAnsi" w:hAnsiTheme="minorHAnsi" w:cstheme="minorHAnsi"/>
          <w:lang w:eastAsia="es-CL"/>
        </w:rPr>
        <w:t xml:space="preserve">. Análisis de factibilidad de la intervención                                                                       </w:t>
      </w:r>
      <w:r>
        <w:rPr>
          <w:rFonts w:asciiTheme="minorHAnsi" w:hAnsiTheme="minorHAnsi" w:cstheme="minorHAnsi"/>
          <w:lang w:eastAsia="es-CL"/>
        </w:rPr>
        <w:t xml:space="preserve"> 26</w:t>
      </w:r>
    </w:p>
    <w:p w14:paraId="6CB0945F" w14:textId="77777777" w:rsidR="00B86CEF" w:rsidRDefault="00B86CEF" w:rsidP="00FF2287">
      <w:pPr>
        <w:pStyle w:val="Sinespaciado"/>
        <w:rPr>
          <w:rFonts w:asciiTheme="minorHAnsi" w:eastAsia="Times New Roman" w:hAnsiTheme="minorHAnsi" w:cstheme="minorHAnsi"/>
          <w:sz w:val="24"/>
          <w:szCs w:val="24"/>
        </w:rPr>
      </w:pPr>
    </w:p>
    <w:p w14:paraId="421E1870" w14:textId="763BBC38"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II</w:t>
      </w:r>
      <w:r w:rsidR="00211554">
        <w:rPr>
          <w:rFonts w:asciiTheme="minorHAnsi" w:eastAsia="Times New Roman" w:hAnsiTheme="minorHAnsi" w:cstheme="minorHAnsi"/>
          <w:sz w:val="24"/>
          <w:szCs w:val="24"/>
        </w:rPr>
        <w:t>I</w:t>
      </w:r>
      <w:r w:rsidRPr="00B91BB9">
        <w:rPr>
          <w:rFonts w:asciiTheme="minorHAnsi" w:eastAsia="Times New Roman" w:hAnsiTheme="minorHAnsi" w:cstheme="minorHAnsi"/>
          <w:sz w:val="24"/>
          <w:szCs w:val="24"/>
        </w:rPr>
        <w:t>. DIAGNÓSTICO DEL PROBLEMA</w:t>
      </w:r>
      <w:r w:rsidRPr="00B91BB9">
        <w:rPr>
          <w:rFonts w:asciiTheme="minorHAnsi" w:eastAsia="Times New Roman" w:hAnsiTheme="minorHAnsi" w:cstheme="minorHAnsi"/>
          <w:sz w:val="24"/>
          <w:szCs w:val="24"/>
        </w:rPr>
        <w:tab/>
      </w:r>
    </w:p>
    <w:p w14:paraId="179C6877" w14:textId="3982CF7F"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2.1. </w:t>
      </w:r>
      <w:r w:rsidR="00B86CEF">
        <w:rPr>
          <w:rFonts w:asciiTheme="minorHAnsi" w:eastAsia="Times New Roman" w:hAnsiTheme="minorHAnsi" w:cstheme="minorHAnsi"/>
          <w:sz w:val="24"/>
          <w:szCs w:val="24"/>
        </w:rPr>
        <w:t>Objeitvos del diagnóstico</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86CEF">
        <w:rPr>
          <w:rFonts w:asciiTheme="minorHAnsi" w:eastAsia="Times New Roman" w:hAnsiTheme="minorHAnsi" w:cstheme="minorHAnsi"/>
          <w:sz w:val="24"/>
          <w:szCs w:val="24"/>
        </w:rPr>
        <w:t xml:space="preserve"> 27</w:t>
      </w:r>
    </w:p>
    <w:p w14:paraId="666066A8" w14:textId="597E717A"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2.2. Resultados del diagnóstico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86CEF">
        <w:rPr>
          <w:rFonts w:asciiTheme="minorHAnsi" w:eastAsia="Times New Roman" w:hAnsiTheme="minorHAnsi" w:cstheme="minorHAnsi"/>
          <w:sz w:val="24"/>
          <w:szCs w:val="24"/>
        </w:rPr>
        <w:t>27</w:t>
      </w:r>
    </w:p>
    <w:p w14:paraId="1B4F3B89" w14:textId="3FCDE4B0"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2.3. Conclusiones de</w:t>
      </w:r>
      <w:r w:rsidR="00B91BB9" w:rsidRPr="00B91BB9">
        <w:rPr>
          <w:rFonts w:asciiTheme="minorHAnsi" w:eastAsia="Times New Roman" w:hAnsiTheme="minorHAnsi" w:cstheme="minorHAnsi"/>
          <w:sz w:val="24"/>
          <w:szCs w:val="24"/>
        </w:rPr>
        <w:t>l</w:t>
      </w:r>
      <w:r w:rsidRPr="00B91BB9">
        <w:rPr>
          <w:rFonts w:asciiTheme="minorHAnsi" w:eastAsia="Times New Roman" w:hAnsiTheme="minorHAnsi" w:cstheme="minorHAnsi"/>
          <w:sz w:val="24"/>
          <w:szCs w:val="24"/>
        </w:rPr>
        <w:t xml:space="preserve"> diagnóstico</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2</w:t>
      </w:r>
      <w:r w:rsidR="00EC2DD7">
        <w:rPr>
          <w:rFonts w:asciiTheme="minorHAnsi" w:eastAsia="Times New Roman" w:hAnsiTheme="minorHAnsi" w:cstheme="minorHAnsi"/>
          <w:sz w:val="24"/>
          <w:szCs w:val="24"/>
        </w:rPr>
        <w:t>9</w:t>
      </w:r>
    </w:p>
    <w:p w14:paraId="5CA3028B" w14:textId="77777777" w:rsidR="00FF2287" w:rsidRPr="00B91BB9" w:rsidRDefault="00FF2287" w:rsidP="00FF2287">
      <w:pPr>
        <w:pStyle w:val="Sinespaciado"/>
        <w:rPr>
          <w:rFonts w:asciiTheme="minorHAnsi" w:eastAsia="Times New Roman" w:hAnsiTheme="minorHAnsi" w:cstheme="minorHAnsi"/>
          <w:b/>
          <w:bCs/>
          <w:sz w:val="24"/>
          <w:szCs w:val="24"/>
        </w:rPr>
      </w:pPr>
    </w:p>
    <w:p w14:paraId="74A58495" w14:textId="4ECC7FD7"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I</w:t>
      </w:r>
      <w:r w:rsidR="00211554">
        <w:rPr>
          <w:rFonts w:asciiTheme="minorHAnsi" w:eastAsia="Times New Roman" w:hAnsiTheme="minorHAnsi" w:cstheme="minorHAnsi"/>
          <w:sz w:val="24"/>
          <w:szCs w:val="24"/>
        </w:rPr>
        <w:t>V</w:t>
      </w:r>
      <w:r w:rsidRPr="00B91BB9">
        <w:rPr>
          <w:rFonts w:asciiTheme="minorHAnsi" w:eastAsia="Times New Roman" w:hAnsiTheme="minorHAnsi" w:cstheme="minorHAnsi"/>
          <w:sz w:val="24"/>
          <w:szCs w:val="24"/>
        </w:rPr>
        <w:t>.DISEÑO, DESARROLLO Y EVALUACIÓN DE LA INTERVENCIÓN +INNOVACIÓN</w:t>
      </w:r>
    </w:p>
    <w:p w14:paraId="0CDC2C29" w14:textId="450241DF" w:rsidR="00FF2287" w:rsidRPr="00B91BB9" w:rsidRDefault="00FF2287" w:rsidP="00FF2287">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 xml:space="preserve">3.1. Descripción del plan de intervención                                                                              </w:t>
      </w:r>
      <w:r w:rsidR="00EC2DD7">
        <w:rPr>
          <w:rFonts w:asciiTheme="minorHAnsi" w:eastAsia="Times New Roman" w:hAnsiTheme="minorHAnsi" w:cstheme="minorHAnsi"/>
          <w:sz w:val="24"/>
          <w:szCs w:val="24"/>
        </w:rPr>
        <w:t xml:space="preserve"> 3</w:t>
      </w:r>
      <w:r w:rsidR="00550C92">
        <w:rPr>
          <w:rFonts w:asciiTheme="minorHAnsi" w:eastAsia="Times New Roman" w:hAnsiTheme="minorHAnsi" w:cstheme="minorHAnsi"/>
          <w:sz w:val="24"/>
          <w:szCs w:val="24"/>
        </w:rPr>
        <w:t>4</w:t>
      </w:r>
    </w:p>
    <w:p w14:paraId="562ABE06" w14:textId="336B5C20" w:rsidR="00FF2287" w:rsidRPr="00B86CEF" w:rsidRDefault="00FF2287" w:rsidP="00B86CEF">
      <w:pPr>
        <w:pStyle w:val="Sinespaciado"/>
        <w:rPr>
          <w:rFonts w:asciiTheme="minorHAnsi" w:eastAsia="Times New Roman" w:hAnsiTheme="minorHAnsi" w:cstheme="minorHAnsi"/>
          <w:sz w:val="24"/>
          <w:szCs w:val="24"/>
        </w:rPr>
      </w:pPr>
      <w:r w:rsidRPr="00B91BB9">
        <w:rPr>
          <w:rFonts w:asciiTheme="minorHAnsi" w:eastAsia="Times New Roman" w:hAnsiTheme="minorHAnsi" w:cstheme="minorHAnsi"/>
          <w:sz w:val="24"/>
          <w:szCs w:val="24"/>
        </w:rPr>
        <w:t>3.</w:t>
      </w:r>
      <w:r w:rsidR="006B48AF">
        <w:rPr>
          <w:rFonts w:asciiTheme="minorHAnsi" w:eastAsia="Times New Roman" w:hAnsiTheme="minorHAnsi" w:cstheme="minorHAnsi"/>
          <w:sz w:val="24"/>
          <w:szCs w:val="24"/>
        </w:rPr>
        <w:t>1</w:t>
      </w:r>
      <w:r w:rsidRPr="00B91BB9">
        <w:rPr>
          <w:rFonts w:asciiTheme="minorHAnsi" w:eastAsia="Times New Roman" w:hAnsiTheme="minorHAnsi" w:cstheme="minorHAnsi"/>
          <w:sz w:val="24"/>
          <w:szCs w:val="24"/>
        </w:rPr>
        <w:t>.</w:t>
      </w:r>
      <w:r w:rsidR="006B48AF">
        <w:rPr>
          <w:rFonts w:asciiTheme="minorHAnsi" w:eastAsia="Times New Roman" w:hAnsiTheme="minorHAnsi" w:cstheme="minorHAnsi"/>
          <w:sz w:val="24"/>
          <w:szCs w:val="24"/>
        </w:rPr>
        <w:t>1</w:t>
      </w:r>
      <w:r w:rsidRPr="00B91BB9">
        <w:rPr>
          <w:rFonts w:asciiTheme="minorHAnsi" w:eastAsia="Times New Roman" w:hAnsiTheme="minorHAnsi" w:cstheme="minorHAnsi"/>
          <w:sz w:val="24"/>
          <w:szCs w:val="24"/>
        </w:rPr>
        <w:t xml:space="preserve"> Objetivos de la intervención                             </w:t>
      </w:r>
      <w:r w:rsidR="006B48AF">
        <w:rPr>
          <w:rFonts w:asciiTheme="minorHAnsi" w:eastAsia="Times New Roman" w:hAnsiTheme="minorHAnsi" w:cstheme="minorHAnsi"/>
          <w:sz w:val="24"/>
          <w:szCs w:val="24"/>
        </w:rPr>
        <w:t xml:space="preserve"> </w:t>
      </w:r>
      <w:r w:rsidRPr="00B91BB9">
        <w:rPr>
          <w:rFonts w:asciiTheme="minorHAnsi" w:eastAsia="Times New Roman" w:hAnsiTheme="minorHAnsi" w:cstheme="minorHAnsi"/>
          <w:sz w:val="24"/>
          <w:szCs w:val="24"/>
        </w:rPr>
        <w:t xml:space="preserve">                                                              3</w:t>
      </w:r>
      <w:r w:rsidR="00550C92">
        <w:rPr>
          <w:rFonts w:asciiTheme="minorHAnsi" w:eastAsia="Times New Roman" w:hAnsiTheme="minorHAnsi" w:cstheme="minorHAnsi"/>
          <w:sz w:val="24"/>
          <w:szCs w:val="24"/>
        </w:rPr>
        <w:t>4</w:t>
      </w:r>
    </w:p>
    <w:p w14:paraId="40C8D1C8" w14:textId="18632465" w:rsidR="00FF2287" w:rsidRPr="00B91BB9" w:rsidRDefault="00FF2287" w:rsidP="00FF2287">
      <w:pPr>
        <w:widowControl w:val="0"/>
        <w:pBdr>
          <w:top w:val="nil"/>
          <w:left w:val="nil"/>
          <w:bottom w:val="nil"/>
          <w:right w:val="nil"/>
          <w:between w:val="nil"/>
        </w:pBdr>
        <w:jc w:val="both"/>
        <w:rPr>
          <w:rFonts w:asciiTheme="minorHAnsi" w:hAnsiTheme="minorHAnsi" w:cstheme="minorHAnsi"/>
        </w:rPr>
      </w:pPr>
      <w:r w:rsidRPr="00B91BB9">
        <w:rPr>
          <w:rFonts w:asciiTheme="minorHAnsi" w:hAnsiTheme="minorHAnsi" w:cstheme="minorHAnsi"/>
        </w:rPr>
        <w:t>3.</w:t>
      </w:r>
      <w:r w:rsidR="006B48AF">
        <w:rPr>
          <w:rFonts w:asciiTheme="minorHAnsi" w:hAnsiTheme="minorHAnsi" w:cstheme="minorHAnsi"/>
        </w:rPr>
        <w:t>4</w:t>
      </w:r>
      <w:r w:rsidRPr="00B91BB9">
        <w:rPr>
          <w:rFonts w:asciiTheme="minorHAnsi" w:hAnsiTheme="minorHAnsi" w:cstheme="minorHAnsi"/>
        </w:rPr>
        <w:t xml:space="preserve">. Métodos de evaluación y verificación de la intervención                                            </w:t>
      </w:r>
      <w:r w:rsidR="00B91BB9">
        <w:rPr>
          <w:rFonts w:asciiTheme="minorHAnsi" w:hAnsiTheme="minorHAnsi" w:cstheme="minorHAnsi"/>
        </w:rPr>
        <w:t xml:space="preserve"> </w:t>
      </w:r>
      <w:r w:rsidR="00EC2DD7">
        <w:rPr>
          <w:rFonts w:asciiTheme="minorHAnsi" w:hAnsiTheme="minorHAnsi" w:cstheme="minorHAnsi"/>
        </w:rPr>
        <w:t xml:space="preserve"> </w:t>
      </w:r>
      <w:r w:rsidRPr="00B91BB9">
        <w:rPr>
          <w:rFonts w:asciiTheme="minorHAnsi" w:hAnsiTheme="minorHAnsi" w:cstheme="minorHAnsi"/>
        </w:rPr>
        <w:t>3</w:t>
      </w:r>
      <w:r w:rsidR="004C7E7F">
        <w:rPr>
          <w:rFonts w:asciiTheme="minorHAnsi" w:hAnsiTheme="minorHAnsi" w:cstheme="minorHAnsi"/>
        </w:rPr>
        <w:t>7</w:t>
      </w:r>
    </w:p>
    <w:p w14:paraId="7324CB2E" w14:textId="08175271" w:rsidR="00FF2287" w:rsidRPr="00B91BB9" w:rsidRDefault="00FF2287" w:rsidP="00FF2287">
      <w:pPr>
        <w:jc w:val="both"/>
        <w:rPr>
          <w:rFonts w:asciiTheme="minorHAnsi" w:hAnsiTheme="minorHAnsi" w:cstheme="minorHAnsi"/>
          <w:bCs/>
        </w:rPr>
      </w:pPr>
      <w:r w:rsidRPr="00B91BB9">
        <w:rPr>
          <w:rFonts w:asciiTheme="minorHAnsi" w:hAnsiTheme="minorHAnsi" w:cstheme="minorHAnsi"/>
          <w:bCs/>
        </w:rPr>
        <w:t>3.</w:t>
      </w:r>
      <w:r w:rsidR="006B48AF">
        <w:rPr>
          <w:rFonts w:asciiTheme="minorHAnsi" w:hAnsiTheme="minorHAnsi" w:cstheme="minorHAnsi"/>
          <w:bCs/>
        </w:rPr>
        <w:t>3</w:t>
      </w:r>
      <w:r w:rsidRPr="00B91BB9">
        <w:rPr>
          <w:rFonts w:asciiTheme="minorHAnsi" w:hAnsiTheme="minorHAnsi" w:cstheme="minorHAnsi"/>
          <w:bCs/>
        </w:rPr>
        <w:t>. Aplicación de la intervención +innovación</w:t>
      </w:r>
      <w:r w:rsidR="00B91BB9" w:rsidRPr="00B91BB9">
        <w:rPr>
          <w:rFonts w:asciiTheme="minorHAnsi" w:hAnsiTheme="minorHAnsi" w:cstheme="minorHAnsi"/>
          <w:bCs/>
        </w:rPr>
        <w:t xml:space="preserve">                                                               </w:t>
      </w:r>
      <w:r w:rsidR="00B91BB9">
        <w:rPr>
          <w:rFonts w:asciiTheme="minorHAnsi" w:hAnsiTheme="minorHAnsi" w:cstheme="minorHAnsi"/>
          <w:bCs/>
        </w:rPr>
        <w:t xml:space="preserve">       </w:t>
      </w:r>
      <w:r w:rsidR="00EC2DD7">
        <w:rPr>
          <w:rFonts w:asciiTheme="minorHAnsi" w:hAnsiTheme="minorHAnsi" w:cstheme="minorHAnsi"/>
          <w:bCs/>
        </w:rPr>
        <w:t xml:space="preserve"> </w:t>
      </w:r>
      <w:r w:rsidR="00B91BB9" w:rsidRPr="00B91BB9">
        <w:rPr>
          <w:rFonts w:asciiTheme="minorHAnsi" w:hAnsiTheme="minorHAnsi" w:cstheme="minorHAnsi"/>
          <w:bCs/>
        </w:rPr>
        <w:t>3</w:t>
      </w:r>
      <w:r w:rsidR="004C7E7F">
        <w:rPr>
          <w:rFonts w:asciiTheme="minorHAnsi" w:hAnsiTheme="minorHAnsi" w:cstheme="minorHAnsi"/>
          <w:bCs/>
        </w:rPr>
        <w:t>7</w:t>
      </w:r>
      <w:r w:rsidR="00B91BB9" w:rsidRPr="00B91BB9">
        <w:rPr>
          <w:rFonts w:asciiTheme="minorHAnsi" w:hAnsiTheme="minorHAnsi" w:cstheme="minorHAnsi"/>
          <w:bCs/>
        </w:rPr>
        <w:t xml:space="preserve">                                               </w:t>
      </w:r>
    </w:p>
    <w:p w14:paraId="6593A8A2" w14:textId="511B1A7F" w:rsidR="00FF2287" w:rsidRPr="00B91BB9" w:rsidRDefault="00FF2287" w:rsidP="00FF2287">
      <w:pPr>
        <w:jc w:val="both"/>
        <w:rPr>
          <w:rFonts w:asciiTheme="minorHAnsi" w:hAnsiTheme="minorHAnsi" w:cstheme="minorHAnsi"/>
          <w:bCs/>
        </w:rPr>
      </w:pPr>
      <w:r w:rsidRPr="00B91BB9">
        <w:rPr>
          <w:rFonts w:asciiTheme="minorHAnsi" w:hAnsiTheme="minorHAnsi" w:cstheme="minorHAnsi"/>
          <w:bCs/>
        </w:rPr>
        <w:t>3.</w:t>
      </w:r>
      <w:r w:rsidR="006B48AF">
        <w:rPr>
          <w:rFonts w:asciiTheme="minorHAnsi" w:hAnsiTheme="minorHAnsi" w:cstheme="minorHAnsi"/>
          <w:bCs/>
        </w:rPr>
        <w:t>5</w:t>
      </w:r>
      <w:r w:rsidRPr="00B91BB9">
        <w:rPr>
          <w:rFonts w:asciiTheme="minorHAnsi" w:hAnsiTheme="minorHAnsi" w:cstheme="minorHAnsi"/>
          <w:bCs/>
        </w:rPr>
        <w:t>. Evaluación del plan + intervención</w:t>
      </w:r>
      <w:r w:rsidR="00B91BB9" w:rsidRPr="00B91BB9">
        <w:rPr>
          <w:rFonts w:asciiTheme="minorHAnsi" w:hAnsiTheme="minorHAnsi" w:cstheme="minorHAnsi"/>
          <w:bCs/>
        </w:rPr>
        <w:t xml:space="preserve">                                                                            </w:t>
      </w:r>
      <w:r w:rsidR="00B91BB9">
        <w:rPr>
          <w:rFonts w:asciiTheme="minorHAnsi" w:hAnsiTheme="minorHAnsi" w:cstheme="minorHAnsi"/>
          <w:bCs/>
        </w:rPr>
        <w:t xml:space="preserve">       </w:t>
      </w:r>
      <w:r w:rsidR="00EC2DD7">
        <w:rPr>
          <w:rFonts w:asciiTheme="minorHAnsi" w:hAnsiTheme="minorHAnsi" w:cstheme="minorHAnsi"/>
          <w:bCs/>
        </w:rPr>
        <w:t xml:space="preserve"> </w:t>
      </w:r>
      <w:r w:rsidR="00B91BB9" w:rsidRPr="00B91BB9">
        <w:rPr>
          <w:rFonts w:asciiTheme="minorHAnsi" w:hAnsiTheme="minorHAnsi" w:cstheme="minorHAnsi"/>
          <w:bCs/>
        </w:rPr>
        <w:t>3</w:t>
      </w:r>
      <w:r w:rsidR="00550C92">
        <w:rPr>
          <w:rFonts w:asciiTheme="minorHAnsi" w:hAnsiTheme="minorHAnsi" w:cstheme="minorHAnsi"/>
          <w:bCs/>
        </w:rPr>
        <w:t>8</w:t>
      </w:r>
      <w:r w:rsidR="00B91BB9">
        <w:rPr>
          <w:rFonts w:asciiTheme="minorHAnsi" w:hAnsiTheme="minorHAnsi" w:cstheme="minorHAnsi"/>
          <w:bCs/>
        </w:rPr>
        <w:t xml:space="preserve"> </w:t>
      </w:r>
    </w:p>
    <w:p w14:paraId="6F52156A" w14:textId="49473CBD" w:rsidR="00B91BB9" w:rsidRPr="00B91BB9" w:rsidRDefault="00B91BB9" w:rsidP="00FF2287">
      <w:pPr>
        <w:jc w:val="both"/>
        <w:rPr>
          <w:rFonts w:asciiTheme="minorHAnsi" w:hAnsiTheme="minorHAnsi" w:cstheme="minorHAnsi"/>
          <w:bCs/>
        </w:rPr>
      </w:pPr>
      <w:r w:rsidRPr="00B91BB9">
        <w:rPr>
          <w:rFonts w:asciiTheme="minorHAnsi" w:hAnsiTheme="minorHAnsi" w:cstheme="minorHAnsi"/>
          <w:bCs/>
        </w:rPr>
        <w:t>3.</w:t>
      </w:r>
      <w:r w:rsidR="006B48AF">
        <w:rPr>
          <w:rFonts w:asciiTheme="minorHAnsi" w:hAnsiTheme="minorHAnsi" w:cstheme="minorHAnsi"/>
          <w:bCs/>
        </w:rPr>
        <w:t>6</w:t>
      </w:r>
      <w:r w:rsidRPr="00B91BB9">
        <w:rPr>
          <w:rFonts w:asciiTheme="minorHAnsi" w:hAnsiTheme="minorHAnsi" w:cstheme="minorHAnsi"/>
          <w:bCs/>
        </w:rPr>
        <w:t>. Análisi</w:t>
      </w:r>
      <w:r w:rsidR="006B48AF">
        <w:rPr>
          <w:rFonts w:asciiTheme="minorHAnsi" w:hAnsiTheme="minorHAnsi" w:cstheme="minorHAnsi"/>
          <w:bCs/>
        </w:rPr>
        <w:t>s</w:t>
      </w:r>
      <w:r w:rsidRPr="00B91BB9">
        <w:rPr>
          <w:rFonts w:asciiTheme="minorHAnsi" w:hAnsiTheme="minorHAnsi" w:cstheme="minorHAnsi"/>
          <w:bCs/>
        </w:rPr>
        <w:t xml:space="preserve"> de limitacione y proyecciones                                                                            </w:t>
      </w:r>
      <w:r>
        <w:rPr>
          <w:rFonts w:asciiTheme="minorHAnsi" w:hAnsiTheme="minorHAnsi" w:cstheme="minorHAnsi"/>
          <w:bCs/>
        </w:rPr>
        <w:t xml:space="preserve"> </w:t>
      </w:r>
      <w:r w:rsidR="00EC2DD7">
        <w:rPr>
          <w:rFonts w:asciiTheme="minorHAnsi" w:hAnsiTheme="minorHAnsi" w:cstheme="minorHAnsi"/>
          <w:bCs/>
        </w:rPr>
        <w:t xml:space="preserve"> </w:t>
      </w:r>
      <w:r w:rsidRPr="00B91BB9">
        <w:rPr>
          <w:rFonts w:asciiTheme="minorHAnsi" w:hAnsiTheme="minorHAnsi" w:cstheme="minorHAnsi"/>
          <w:bCs/>
        </w:rPr>
        <w:t>4</w:t>
      </w:r>
      <w:r w:rsidR="00550C92">
        <w:rPr>
          <w:rFonts w:asciiTheme="minorHAnsi" w:hAnsiTheme="minorHAnsi" w:cstheme="minorHAnsi"/>
          <w:bCs/>
        </w:rPr>
        <w:t>9</w:t>
      </w:r>
    </w:p>
    <w:p w14:paraId="47BA5226" w14:textId="77777777" w:rsidR="006B48AF" w:rsidRDefault="006B48AF" w:rsidP="00FF2287">
      <w:pPr>
        <w:jc w:val="both"/>
        <w:rPr>
          <w:rFonts w:asciiTheme="minorHAnsi" w:hAnsiTheme="minorHAnsi" w:cstheme="minorHAnsi"/>
          <w:bCs/>
        </w:rPr>
      </w:pPr>
    </w:p>
    <w:p w14:paraId="6CB931AE" w14:textId="6A7130E2" w:rsidR="00FF2287" w:rsidRPr="00B91BB9" w:rsidRDefault="00211554" w:rsidP="00FF2287">
      <w:pPr>
        <w:jc w:val="both"/>
        <w:rPr>
          <w:rFonts w:asciiTheme="minorHAnsi" w:hAnsiTheme="minorHAnsi" w:cstheme="minorHAnsi"/>
          <w:bCs/>
        </w:rPr>
      </w:pPr>
      <w:r>
        <w:rPr>
          <w:rFonts w:asciiTheme="minorHAnsi" w:hAnsiTheme="minorHAnsi" w:cstheme="minorHAnsi"/>
          <w:bCs/>
        </w:rPr>
        <w:t>5</w:t>
      </w:r>
      <w:r w:rsidR="00FF2287" w:rsidRPr="00B91BB9">
        <w:rPr>
          <w:rFonts w:asciiTheme="minorHAnsi" w:hAnsiTheme="minorHAnsi" w:cstheme="minorHAnsi"/>
          <w:bCs/>
        </w:rPr>
        <w:t>. C</w:t>
      </w:r>
      <w:r w:rsidR="006B48AF">
        <w:rPr>
          <w:rFonts w:asciiTheme="minorHAnsi" w:hAnsiTheme="minorHAnsi" w:cstheme="minorHAnsi"/>
          <w:bCs/>
        </w:rPr>
        <w:t>ONCLUSIONES</w:t>
      </w:r>
      <w:r w:rsidR="00B91BB9" w:rsidRPr="00B91BB9">
        <w:rPr>
          <w:rFonts w:asciiTheme="minorHAnsi" w:hAnsiTheme="minorHAnsi" w:cstheme="minorHAnsi"/>
          <w:bCs/>
        </w:rPr>
        <w:t xml:space="preserve">                                                                                                             </w:t>
      </w:r>
      <w:r w:rsidR="00B91BB9">
        <w:rPr>
          <w:rFonts w:asciiTheme="minorHAnsi" w:hAnsiTheme="minorHAnsi" w:cstheme="minorHAnsi"/>
          <w:bCs/>
        </w:rPr>
        <w:t xml:space="preserve">       </w:t>
      </w:r>
      <w:r w:rsidR="006B48AF">
        <w:rPr>
          <w:rFonts w:asciiTheme="minorHAnsi" w:hAnsiTheme="minorHAnsi" w:cstheme="minorHAnsi"/>
          <w:bCs/>
        </w:rPr>
        <w:t xml:space="preserve">  </w:t>
      </w:r>
      <w:r w:rsidR="00EC2DD7">
        <w:rPr>
          <w:rFonts w:asciiTheme="minorHAnsi" w:hAnsiTheme="minorHAnsi" w:cstheme="minorHAnsi"/>
          <w:bCs/>
        </w:rPr>
        <w:t xml:space="preserve">  </w:t>
      </w:r>
      <w:r w:rsidR="00B91BB9">
        <w:rPr>
          <w:rFonts w:asciiTheme="minorHAnsi" w:hAnsiTheme="minorHAnsi" w:cstheme="minorHAnsi"/>
          <w:bCs/>
        </w:rPr>
        <w:t xml:space="preserve"> </w:t>
      </w:r>
      <w:r w:rsidR="00550C92">
        <w:rPr>
          <w:rFonts w:asciiTheme="minorHAnsi" w:hAnsiTheme="minorHAnsi" w:cstheme="minorHAnsi"/>
          <w:bCs/>
        </w:rPr>
        <w:t>50</w:t>
      </w:r>
    </w:p>
    <w:p w14:paraId="6850CFE0" w14:textId="77777777" w:rsidR="00FF2287" w:rsidRPr="00B91BB9" w:rsidRDefault="00FF2287" w:rsidP="00FF2287">
      <w:pPr>
        <w:pStyle w:val="Sinespaciado"/>
        <w:rPr>
          <w:rFonts w:asciiTheme="minorHAnsi" w:eastAsia="Times New Roman" w:hAnsiTheme="minorHAnsi" w:cstheme="minorHAnsi"/>
          <w:b/>
          <w:bCs/>
          <w:sz w:val="24"/>
          <w:szCs w:val="24"/>
        </w:rPr>
      </w:pPr>
    </w:p>
    <w:p w14:paraId="7F43A720" w14:textId="5F2628C3" w:rsidR="00FF2287" w:rsidRPr="00B91BB9" w:rsidRDefault="00211554" w:rsidP="00FF2287">
      <w:pPr>
        <w:pStyle w:val="Sinespaciado"/>
        <w:rPr>
          <w:rFonts w:asciiTheme="minorHAnsi" w:eastAsia="Times New Roman" w:hAnsiTheme="minorHAnsi" w:cstheme="minorHAnsi"/>
          <w:sz w:val="24"/>
          <w:szCs w:val="24"/>
        </w:rPr>
      </w:pPr>
      <w:r>
        <w:rPr>
          <w:rFonts w:asciiTheme="minorHAnsi" w:eastAsia="Times New Roman" w:hAnsiTheme="minorHAnsi" w:cstheme="minorHAnsi"/>
          <w:sz w:val="24"/>
          <w:szCs w:val="24"/>
        </w:rPr>
        <w:t>6</w:t>
      </w:r>
      <w:r w:rsidR="006B48AF">
        <w:rPr>
          <w:rFonts w:asciiTheme="minorHAnsi" w:eastAsia="Times New Roman" w:hAnsiTheme="minorHAnsi" w:cstheme="minorHAnsi"/>
          <w:sz w:val="24"/>
          <w:szCs w:val="24"/>
        </w:rPr>
        <w:t>.</w:t>
      </w:r>
      <w:r w:rsidR="00FF2287" w:rsidRPr="00B91BB9">
        <w:rPr>
          <w:rFonts w:asciiTheme="minorHAnsi" w:eastAsia="Times New Roman" w:hAnsiTheme="minorHAnsi" w:cstheme="minorHAnsi"/>
          <w:sz w:val="24"/>
          <w:szCs w:val="24"/>
        </w:rPr>
        <w:t>REFERENCIAS</w:t>
      </w:r>
      <w:r w:rsidR="00EC2DD7">
        <w:rPr>
          <w:rFonts w:asciiTheme="minorHAnsi" w:eastAsia="Times New Roman" w:hAnsiTheme="minorHAnsi" w:cstheme="minorHAnsi"/>
          <w:sz w:val="24"/>
          <w:szCs w:val="24"/>
        </w:rPr>
        <w:t xml:space="preserve"> </w:t>
      </w:r>
      <w:r w:rsidR="00FF2287"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                               </w:t>
      </w:r>
      <w:r w:rsidR="00FF2287" w:rsidRPr="00B91BB9">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5</w:t>
      </w:r>
      <w:r w:rsidR="00EC2DD7">
        <w:rPr>
          <w:rFonts w:asciiTheme="minorHAnsi" w:eastAsia="Times New Roman" w:hAnsiTheme="minorHAnsi" w:cstheme="minorHAnsi"/>
          <w:sz w:val="24"/>
          <w:szCs w:val="24"/>
        </w:rPr>
        <w:t>1</w:t>
      </w:r>
      <w:r w:rsidR="00FF2287" w:rsidRPr="00B91BB9">
        <w:rPr>
          <w:rFonts w:asciiTheme="minorHAnsi" w:eastAsia="Times New Roman" w:hAnsiTheme="minorHAnsi" w:cstheme="minorHAnsi"/>
          <w:sz w:val="24"/>
          <w:szCs w:val="24"/>
        </w:rPr>
        <w:t xml:space="preserve">                                                                                        </w:t>
      </w:r>
    </w:p>
    <w:p w14:paraId="0E7E9A20" w14:textId="77777777" w:rsidR="00FF2287" w:rsidRPr="00B91BB9" w:rsidRDefault="00FF2287" w:rsidP="00FF2287">
      <w:pPr>
        <w:pStyle w:val="Sinespaciado"/>
        <w:rPr>
          <w:rFonts w:asciiTheme="minorHAnsi" w:eastAsia="Times New Roman" w:hAnsiTheme="minorHAnsi" w:cstheme="minorHAnsi"/>
          <w:b/>
          <w:bCs/>
          <w:sz w:val="24"/>
          <w:szCs w:val="24"/>
        </w:rPr>
      </w:pPr>
    </w:p>
    <w:p w14:paraId="4D5070EF" w14:textId="55F6AD56" w:rsidR="002955E9" w:rsidRDefault="00211554" w:rsidP="00FF2287">
      <w:pPr>
        <w:pStyle w:val="Sinespaciado"/>
        <w:rPr>
          <w:rFonts w:asciiTheme="minorHAnsi" w:eastAsia="Times New Roman" w:hAnsiTheme="minorHAnsi" w:cstheme="minorHAnsi"/>
          <w:sz w:val="24"/>
          <w:szCs w:val="24"/>
        </w:rPr>
      </w:pPr>
      <w:r>
        <w:rPr>
          <w:rFonts w:asciiTheme="minorHAnsi" w:eastAsia="Times New Roman" w:hAnsiTheme="minorHAnsi" w:cstheme="minorHAnsi"/>
          <w:sz w:val="24"/>
          <w:szCs w:val="24"/>
        </w:rPr>
        <w:t>7</w:t>
      </w:r>
      <w:r w:rsidR="006B48AF">
        <w:rPr>
          <w:rFonts w:asciiTheme="minorHAnsi" w:eastAsia="Times New Roman" w:hAnsiTheme="minorHAnsi" w:cstheme="minorHAnsi"/>
          <w:sz w:val="24"/>
          <w:szCs w:val="24"/>
        </w:rPr>
        <w:t xml:space="preserve">. </w:t>
      </w:r>
      <w:r w:rsidR="00FF2287" w:rsidRPr="00B91BB9">
        <w:rPr>
          <w:rFonts w:asciiTheme="minorHAnsi" w:eastAsia="Times New Roman" w:hAnsiTheme="minorHAnsi" w:cstheme="minorHAnsi"/>
          <w:sz w:val="24"/>
          <w:szCs w:val="24"/>
        </w:rPr>
        <w:t>ANEXOS</w:t>
      </w:r>
      <w:r w:rsidR="00B91BB9" w:rsidRPr="00B91BB9">
        <w:rPr>
          <w:rFonts w:asciiTheme="minorHAnsi" w:eastAsia="Times New Roman" w:hAnsiTheme="minorHAnsi" w:cstheme="minorHAnsi"/>
          <w:sz w:val="24"/>
          <w:szCs w:val="24"/>
        </w:rPr>
        <w:t xml:space="preserve">                                                                                                                                    </w:t>
      </w:r>
      <w:r w:rsidR="00EC2DD7">
        <w:rPr>
          <w:rFonts w:asciiTheme="minorHAnsi" w:eastAsia="Times New Roman" w:hAnsiTheme="minorHAnsi" w:cstheme="minorHAnsi"/>
          <w:sz w:val="24"/>
          <w:szCs w:val="24"/>
        </w:rPr>
        <w:t xml:space="preserve"> </w:t>
      </w:r>
      <w:r w:rsidR="00B91BB9" w:rsidRPr="00B91BB9">
        <w:rPr>
          <w:rFonts w:asciiTheme="minorHAnsi" w:eastAsia="Times New Roman" w:hAnsiTheme="minorHAnsi" w:cstheme="minorHAnsi"/>
          <w:sz w:val="24"/>
          <w:szCs w:val="24"/>
        </w:rPr>
        <w:t>5</w:t>
      </w:r>
      <w:r w:rsidR="00EC2DD7">
        <w:rPr>
          <w:rFonts w:asciiTheme="minorHAnsi" w:eastAsia="Times New Roman" w:hAnsiTheme="minorHAnsi" w:cstheme="minorHAnsi"/>
          <w:sz w:val="24"/>
          <w:szCs w:val="24"/>
        </w:rPr>
        <w:t>4</w:t>
      </w:r>
    </w:p>
    <w:p w14:paraId="736496AE" w14:textId="77777777" w:rsidR="00550C92" w:rsidRPr="00B86CEF" w:rsidRDefault="00550C92" w:rsidP="00FF2287">
      <w:pPr>
        <w:pStyle w:val="Sinespaciado"/>
        <w:rPr>
          <w:rFonts w:asciiTheme="minorHAnsi" w:eastAsia="Times New Roman" w:hAnsiTheme="minorHAnsi" w:cstheme="minorHAnsi"/>
          <w:sz w:val="24"/>
          <w:szCs w:val="24"/>
        </w:rPr>
      </w:pPr>
    </w:p>
    <w:p w14:paraId="3D0A7487" w14:textId="0CC2991D" w:rsidR="00FF2287" w:rsidRDefault="00FF2287" w:rsidP="00FF2287">
      <w:pPr>
        <w:pStyle w:val="Sinespaciado"/>
        <w:jc w:val="cente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lastRenderedPageBreak/>
        <w:t>RESUMEN</w:t>
      </w:r>
    </w:p>
    <w:p w14:paraId="335DBAD2" w14:textId="46B34C03" w:rsidR="000661DA" w:rsidRDefault="000661DA" w:rsidP="000661DA">
      <w:pPr>
        <w:pBdr>
          <w:top w:val="nil"/>
          <w:left w:val="nil"/>
          <w:bottom w:val="nil"/>
          <w:right w:val="nil"/>
          <w:between w:val="nil"/>
        </w:pBdr>
        <w:spacing w:before="180" w:after="180" w:line="360" w:lineRule="auto"/>
        <w:jc w:val="both"/>
        <w:rPr>
          <w:rFonts w:asciiTheme="minorHAnsi" w:hAnsiTheme="minorHAnsi" w:cstheme="minorBidi"/>
        </w:rPr>
      </w:pPr>
      <w:r w:rsidRPr="000661DA">
        <w:rPr>
          <w:rFonts w:asciiTheme="minorHAnsi" w:hAnsiTheme="minorHAnsi" w:cstheme="minorHAnsi"/>
          <w:color w:val="000000"/>
        </w:rPr>
        <w:t>E</w:t>
      </w:r>
      <w:r>
        <w:rPr>
          <w:rFonts w:asciiTheme="minorHAnsi" w:hAnsiTheme="minorHAnsi" w:cstheme="minorHAnsi"/>
          <w:color w:val="000000"/>
        </w:rPr>
        <w:t>ste estudio</w:t>
      </w:r>
      <w:r w:rsidRPr="000661DA">
        <w:rPr>
          <w:rFonts w:asciiTheme="minorHAnsi" w:hAnsiTheme="minorHAnsi" w:cstheme="minorHAnsi"/>
          <w:color w:val="000000"/>
        </w:rPr>
        <w:t xml:space="preserve"> se centra en la implementación de estrategias de evaluación formativa en docent</w:t>
      </w:r>
      <w:r w:rsidR="007C2900">
        <w:rPr>
          <w:rFonts w:asciiTheme="minorHAnsi" w:hAnsiTheme="minorHAnsi" w:cstheme="minorHAnsi"/>
          <w:color w:val="000000"/>
        </w:rPr>
        <w:t>es</w:t>
      </w:r>
      <w:r w:rsidRPr="000661DA">
        <w:rPr>
          <w:rFonts w:asciiTheme="minorHAnsi" w:hAnsiTheme="minorHAnsi" w:cstheme="minorHAnsi"/>
          <w:color w:val="000000"/>
        </w:rPr>
        <w:t xml:space="preserve"> de matemáticas, con el propósito de indagar cómo esta evaluación influye en el proceso de aprendizaje de estudiantes desde</w:t>
      </w:r>
      <w:r w:rsidR="007C2900">
        <w:rPr>
          <w:rFonts w:asciiTheme="minorHAnsi" w:hAnsiTheme="minorHAnsi" w:cstheme="minorHAnsi"/>
          <w:color w:val="000000"/>
        </w:rPr>
        <w:t xml:space="preserve"> 3° año</w:t>
      </w:r>
      <w:r w:rsidR="007C2900" w:rsidRPr="000661DA">
        <w:rPr>
          <w:rFonts w:asciiTheme="minorHAnsi" w:hAnsiTheme="minorHAnsi" w:cstheme="minorHAnsi"/>
          <w:color w:val="000000"/>
        </w:rPr>
        <w:t xml:space="preserve"> </w:t>
      </w:r>
      <w:r w:rsidRPr="000661DA">
        <w:rPr>
          <w:rFonts w:asciiTheme="minorHAnsi" w:hAnsiTheme="minorHAnsi" w:cstheme="minorHAnsi"/>
          <w:color w:val="000000"/>
        </w:rPr>
        <w:t xml:space="preserve">básico hasta </w:t>
      </w:r>
      <w:r w:rsidR="007C2900">
        <w:rPr>
          <w:rFonts w:asciiTheme="minorHAnsi" w:hAnsiTheme="minorHAnsi" w:cstheme="minorHAnsi"/>
          <w:color w:val="000000"/>
        </w:rPr>
        <w:t>II° año</w:t>
      </w:r>
      <w:r w:rsidR="007C2900" w:rsidRPr="000661DA">
        <w:rPr>
          <w:rFonts w:asciiTheme="minorHAnsi" w:hAnsiTheme="minorHAnsi" w:cstheme="minorHAnsi"/>
          <w:color w:val="000000"/>
        </w:rPr>
        <w:t xml:space="preserve"> </w:t>
      </w:r>
      <w:r w:rsidRPr="000661DA">
        <w:rPr>
          <w:rFonts w:asciiTheme="minorHAnsi" w:hAnsiTheme="minorHAnsi" w:cstheme="minorHAnsi"/>
          <w:color w:val="000000"/>
        </w:rPr>
        <w:t>medio. La metodología empleada consistió en un plan de formación para los docentes, que incluyó talleres sobre estrategias de evaluación formativa y acompañamiento en el aula.</w:t>
      </w:r>
    </w:p>
    <w:p w14:paraId="08AE62DB" w14:textId="05DE8B1B" w:rsidR="000661DA" w:rsidRDefault="000661DA" w:rsidP="000661DA">
      <w:pPr>
        <w:pStyle w:val="NormalWeb"/>
        <w:spacing w:before="0" w:beforeAutospacing="0" w:after="0" w:afterAutospacing="0" w:line="360" w:lineRule="auto"/>
        <w:jc w:val="both"/>
        <w:rPr>
          <w:rFonts w:asciiTheme="minorHAnsi" w:hAnsiTheme="minorHAnsi" w:cstheme="minorHAnsi"/>
          <w:color w:val="000000"/>
        </w:rPr>
      </w:pPr>
      <w:r w:rsidRPr="000661DA">
        <w:rPr>
          <w:rFonts w:asciiTheme="minorHAnsi" w:hAnsiTheme="minorHAnsi" w:cstheme="minorHAnsi"/>
          <w:color w:val="000000"/>
        </w:rPr>
        <w:t>Los resultados de</w:t>
      </w:r>
      <w:r w:rsidR="007C2900">
        <w:rPr>
          <w:rFonts w:asciiTheme="minorHAnsi" w:hAnsiTheme="minorHAnsi" w:cstheme="minorHAnsi"/>
          <w:color w:val="000000"/>
        </w:rPr>
        <w:t xml:space="preserve"> la investigación</w:t>
      </w:r>
      <w:r w:rsidRPr="000661DA">
        <w:rPr>
          <w:rFonts w:asciiTheme="minorHAnsi" w:hAnsiTheme="minorHAnsi" w:cstheme="minorHAnsi"/>
          <w:color w:val="000000"/>
        </w:rPr>
        <w:t xml:space="preserve"> </w:t>
      </w:r>
      <w:r w:rsidR="002955E9">
        <w:rPr>
          <w:rFonts w:asciiTheme="minorHAnsi" w:hAnsiTheme="minorHAnsi" w:cstheme="minorHAnsi"/>
          <w:color w:val="000000"/>
        </w:rPr>
        <w:t>surgen de</w:t>
      </w:r>
      <w:r w:rsidRPr="000661DA">
        <w:rPr>
          <w:rFonts w:asciiTheme="minorHAnsi" w:hAnsiTheme="minorHAnsi" w:cstheme="minorHAnsi"/>
          <w:color w:val="000000"/>
        </w:rPr>
        <w:t xml:space="preserve"> la implementación exitosa del plan en </w:t>
      </w:r>
      <w:r w:rsidR="007C2900">
        <w:rPr>
          <w:rFonts w:asciiTheme="minorHAnsi" w:hAnsiTheme="minorHAnsi" w:cstheme="minorHAnsi"/>
          <w:color w:val="000000"/>
        </w:rPr>
        <w:t>5</w:t>
      </w:r>
      <w:r w:rsidRPr="000661DA">
        <w:rPr>
          <w:rFonts w:asciiTheme="minorHAnsi" w:hAnsiTheme="minorHAnsi" w:cstheme="minorHAnsi"/>
          <w:color w:val="000000"/>
        </w:rPr>
        <w:t xml:space="preserve"> docentes de matemáticas</w:t>
      </w:r>
      <w:r w:rsidR="002955E9">
        <w:rPr>
          <w:rFonts w:asciiTheme="minorHAnsi" w:hAnsiTheme="minorHAnsi" w:cstheme="minorHAnsi"/>
          <w:color w:val="000000"/>
        </w:rPr>
        <w:t xml:space="preserve">, quienes </w:t>
      </w:r>
      <w:r w:rsidRPr="000661DA">
        <w:rPr>
          <w:rFonts w:asciiTheme="minorHAnsi" w:hAnsiTheme="minorHAnsi" w:cstheme="minorHAnsi"/>
          <w:color w:val="000000"/>
        </w:rPr>
        <w:t>valoraron positivamente la intervención y mostraron disposición para aplicar lo aprendido en su práctica docente</w:t>
      </w:r>
      <w:r w:rsidR="00044C9D">
        <w:rPr>
          <w:rFonts w:asciiTheme="minorHAnsi" w:hAnsiTheme="minorHAnsi" w:cstheme="minorHAnsi"/>
          <w:color w:val="000000"/>
        </w:rPr>
        <w:t>. Asimismo, pudieron identificar áreas susceptibles de mejora y proponer acciones al respecto.</w:t>
      </w:r>
    </w:p>
    <w:p w14:paraId="3B59F401" w14:textId="453DCBCC" w:rsidR="000661DA" w:rsidRDefault="000661DA" w:rsidP="000661DA">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 xml:space="preserve">En </w:t>
      </w:r>
      <w:r w:rsidRPr="000661DA">
        <w:rPr>
          <w:rFonts w:asciiTheme="minorHAnsi" w:hAnsiTheme="minorHAnsi" w:cstheme="minorHAnsi"/>
          <w:color w:val="000000"/>
        </w:rPr>
        <w:t xml:space="preserve">conclusión, el </w:t>
      </w:r>
      <w:r>
        <w:rPr>
          <w:rFonts w:asciiTheme="minorHAnsi" w:hAnsiTheme="minorHAnsi" w:cstheme="minorHAnsi"/>
          <w:color w:val="000000"/>
        </w:rPr>
        <w:t>estudio</w:t>
      </w:r>
      <w:r w:rsidRPr="000661DA">
        <w:rPr>
          <w:rFonts w:asciiTheme="minorHAnsi" w:hAnsiTheme="minorHAnsi" w:cstheme="minorHAnsi"/>
          <w:color w:val="000000"/>
        </w:rPr>
        <w:t xml:space="preserve"> destaca por su enfoque proactivo y orientado hacia la mejora continua en el contexto educativo. La </w:t>
      </w:r>
      <w:r w:rsidR="00044C9D">
        <w:rPr>
          <w:rFonts w:asciiTheme="minorHAnsi" w:hAnsiTheme="minorHAnsi" w:cstheme="minorHAnsi"/>
          <w:color w:val="000000"/>
        </w:rPr>
        <w:t xml:space="preserve">sinergia entre la </w:t>
      </w:r>
      <w:r w:rsidRPr="000661DA">
        <w:rPr>
          <w:rFonts w:asciiTheme="minorHAnsi" w:hAnsiTheme="minorHAnsi" w:cstheme="minorHAnsi"/>
          <w:color w:val="000000"/>
        </w:rPr>
        <w:t xml:space="preserve">evaluación formativa y trabajo colaborativo no solo promueve un ambiente de </w:t>
      </w:r>
      <w:r w:rsidRPr="00A62488">
        <w:rPr>
          <w:rFonts w:asciiTheme="minorHAnsi" w:hAnsiTheme="minorHAnsi" w:cstheme="minorHAnsi"/>
          <w:color w:val="000000"/>
        </w:rPr>
        <w:t>aprendizaje más inclusiv</w:t>
      </w:r>
      <w:r w:rsidR="00A62488">
        <w:rPr>
          <w:rFonts w:asciiTheme="minorHAnsi" w:hAnsiTheme="minorHAnsi" w:cstheme="minorHAnsi"/>
          <w:color w:val="000000"/>
        </w:rPr>
        <w:t>o, donde se reconoce y valora la diversidad de estudiantes, garantizando que todos tengan igualdad de oportunidades para aprender</w:t>
      </w:r>
      <w:r w:rsidRPr="000661DA">
        <w:rPr>
          <w:rFonts w:asciiTheme="minorHAnsi" w:hAnsiTheme="minorHAnsi" w:cstheme="minorHAnsi"/>
          <w:color w:val="000000"/>
        </w:rPr>
        <w:t>, sino también fomenta la autonomía y la reflexión tanto en docentes como en estudiantes.</w:t>
      </w:r>
    </w:p>
    <w:p w14:paraId="15ADC6E2" w14:textId="458B4FAB" w:rsidR="00116E3A" w:rsidRDefault="00425492" w:rsidP="00425492">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Finalmente, l</w:t>
      </w:r>
      <w:r w:rsidRPr="00425492">
        <w:rPr>
          <w:rFonts w:asciiTheme="minorHAnsi" w:hAnsiTheme="minorHAnsi" w:cstheme="minorHAnsi"/>
          <w:color w:val="000000"/>
        </w:rPr>
        <w:t xml:space="preserve">a investigación-acción llevada a cabo demostró un alto nivel de cumplimiento en todos los objetivos específicos planteados. El análisis detallado de las prácticas de evaluación formativa y el trabajo colaborativo entre docentes permitió identificar áreas de mejora y diseñar estrategias efectivas para abordarlas. En última instancia, esta investigación proporciona evidencia sólida del valor y la eficacia de la evaluación formativa y el trabajo colaborativo entre docentes como herramientas para mejorar la calidad de la enseñanza de las matemáticas y promover el </w:t>
      </w:r>
      <w:r>
        <w:rPr>
          <w:rFonts w:asciiTheme="minorHAnsi" w:hAnsiTheme="minorHAnsi" w:cstheme="minorHAnsi"/>
          <w:color w:val="000000"/>
        </w:rPr>
        <w:t xml:space="preserve">proceso de aprendizaje </w:t>
      </w:r>
      <w:r w:rsidRPr="00425492">
        <w:rPr>
          <w:rFonts w:asciiTheme="minorHAnsi" w:hAnsiTheme="minorHAnsi" w:cstheme="minorHAnsi"/>
          <w:color w:val="000000"/>
        </w:rPr>
        <w:t>de los estudiantes</w:t>
      </w:r>
      <w:r>
        <w:rPr>
          <w:rFonts w:asciiTheme="minorHAnsi" w:hAnsiTheme="minorHAnsi" w:cstheme="minorHAnsi"/>
          <w:color w:val="000000"/>
        </w:rPr>
        <w:t>.</w:t>
      </w:r>
    </w:p>
    <w:p w14:paraId="0C7C2A31" w14:textId="77777777" w:rsidR="002955E9" w:rsidRPr="00425492" w:rsidRDefault="002955E9" w:rsidP="00425492">
      <w:pPr>
        <w:pBdr>
          <w:top w:val="nil"/>
          <w:left w:val="nil"/>
          <w:bottom w:val="nil"/>
          <w:right w:val="nil"/>
          <w:between w:val="nil"/>
        </w:pBdr>
        <w:spacing w:before="180" w:after="180" w:line="360" w:lineRule="auto"/>
        <w:jc w:val="both"/>
        <w:rPr>
          <w:rFonts w:asciiTheme="minorHAnsi" w:hAnsiTheme="minorHAnsi" w:cstheme="minorHAnsi"/>
          <w:color w:val="000000"/>
        </w:rPr>
      </w:pPr>
    </w:p>
    <w:p w14:paraId="0A9600C9" w14:textId="77777777" w:rsidR="00433408" w:rsidRDefault="00433408" w:rsidP="00433408">
      <w:pPr>
        <w:pStyle w:val="Sinespaciado"/>
        <w:rPr>
          <w:rFonts w:asciiTheme="minorHAnsi" w:eastAsia="Times New Roman" w:hAnsiTheme="minorHAnsi" w:cstheme="minorHAnsi"/>
          <w:b/>
          <w:bCs/>
          <w:sz w:val="24"/>
          <w:szCs w:val="24"/>
        </w:rPr>
      </w:pPr>
    </w:p>
    <w:p w14:paraId="5780681D" w14:textId="549C4852" w:rsidR="00FF2287" w:rsidRDefault="00FF2287" w:rsidP="00FF2287">
      <w:pPr>
        <w:pStyle w:val="Sinespaciado"/>
        <w:jc w:val="cente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INTRODUCCIÓN</w:t>
      </w:r>
    </w:p>
    <w:p w14:paraId="34CC69C0" w14:textId="7D7F55BB" w:rsidR="00B32150" w:rsidRDefault="00B32150" w:rsidP="00FF2287">
      <w:pPr>
        <w:pBdr>
          <w:top w:val="nil"/>
          <w:left w:val="nil"/>
          <w:bottom w:val="nil"/>
          <w:right w:val="nil"/>
          <w:between w:val="nil"/>
        </w:pBdr>
        <w:spacing w:before="180" w:after="180" w:line="360" w:lineRule="auto"/>
        <w:jc w:val="both"/>
        <w:rPr>
          <w:rFonts w:asciiTheme="minorHAnsi" w:hAnsiTheme="minorHAnsi" w:cstheme="minorBidi"/>
          <w:lang w:val="es-ES"/>
        </w:rPr>
      </w:pPr>
      <w:r w:rsidRPr="00B32150">
        <w:rPr>
          <w:rFonts w:asciiTheme="minorHAnsi" w:hAnsiTheme="minorHAnsi" w:cstheme="minorHAnsi"/>
          <w:color w:val="000000"/>
        </w:rPr>
        <w:t>La evaluación formativa emerge como un componente esencial en el proceso de enseñanza y aprendizaje, representando un puente dinámico entre el docente y el estudiante. Al ofrecer retroalimentación continua y personalizada, esta modalidad de evaluación no solo informa sobre el progreso del estudiante, sino que también mo</w:t>
      </w:r>
      <w:r w:rsidR="007C2900">
        <w:rPr>
          <w:rFonts w:asciiTheme="minorHAnsi" w:hAnsiTheme="minorHAnsi" w:cstheme="minorHAnsi"/>
          <w:color w:val="000000"/>
        </w:rPr>
        <w:t>dela</w:t>
      </w:r>
      <w:r w:rsidRPr="00B32150">
        <w:rPr>
          <w:rFonts w:asciiTheme="minorHAnsi" w:hAnsiTheme="minorHAnsi" w:cstheme="minorHAnsi"/>
          <w:color w:val="000000"/>
        </w:rPr>
        <w:t xml:space="preserve"> y direcciona el proceso de enseñanza. En este contexto, se destaca la importancia de explorar cómo las estrategias de evaluación formativa, particularmente en el ámbito de las matemáticas, inciden en la práctica docente y en la calidad del aprendizaje.</w:t>
      </w:r>
    </w:p>
    <w:p w14:paraId="0E189635" w14:textId="65607712" w:rsidR="00B32150" w:rsidRPr="00B32150" w:rsidRDefault="00B32150" w:rsidP="00B32150">
      <w:pPr>
        <w:pStyle w:val="NormalWeb"/>
        <w:spacing w:before="0" w:beforeAutospacing="0" w:after="0" w:afterAutospacing="0" w:line="360" w:lineRule="auto"/>
        <w:jc w:val="both"/>
        <w:rPr>
          <w:rFonts w:asciiTheme="minorHAnsi" w:hAnsiTheme="minorHAnsi" w:cstheme="minorHAnsi"/>
        </w:rPr>
      </w:pPr>
      <w:r w:rsidRPr="00B32150">
        <w:rPr>
          <w:rFonts w:asciiTheme="minorHAnsi" w:hAnsiTheme="minorHAnsi" w:cstheme="minorHAnsi"/>
          <w:color w:val="000000"/>
        </w:rPr>
        <w:t xml:space="preserve">El presente estudio se enmarca en la necesidad de </w:t>
      </w:r>
      <w:r w:rsidR="007C2900">
        <w:rPr>
          <w:rFonts w:asciiTheme="minorHAnsi" w:hAnsiTheme="minorHAnsi" w:cstheme="minorHAnsi"/>
          <w:color w:val="000000"/>
        </w:rPr>
        <w:t>fomentar</w:t>
      </w:r>
      <w:r w:rsidRPr="00B32150">
        <w:rPr>
          <w:rFonts w:asciiTheme="minorHAnsi" w:hAnsiTheme="minorHAnsi" w:cstheme="minorHAnsi"/>
          <w:color w:val="000000"/>
        </w:rPr>
        <w:t xml:space="preserve"> estrategias de evaluación formativa</w:t>
      </w:r>
      <w:r w:rsidR="007C2900">
        <w:rPr>
          <w:rFonts w:asciiTheme="minorHAnsi" w:hAnsiTheme="minorHAnsi" w:cstheme="minorHAnsi"/>
          <w:color w:val="000000"/>
        </w:rPr>
        <w:t xml:space="preserve"> </w:t>
      </w:r>
      <w:r w:rsidR="007C2900" w:rsidRPr="00EE3688">
        <w:rPr>
          <w:rFonts w:asciiTheme="minorHAnsi" w:hAnsiTheme="minorHAnsi" w:cstheme="minorHAnsi"/>
          <w:color w:val="000000"/>
        </w:rPr>
        <w:t>par</w:t>
      </w:r>
      <w:r w:rsidR="00EE3688">
        <w:rPr>
          <w:rFonts w:asciiTheme="minorHAnsi" w:hAnsiTheme="minorHAnsi" w:cstheme="minorHAnsi"/>
          <w:color w:val="000000"/>
        </w:rPr>
        <w:t>a promover un aprendizaje centrado en el estudiante y adaptable a las necesidades individuales de cada alumno.</w:t>
      </w:r>
      <w:r w:rsidRPr="00B32150">
        <w:rPr>
          <w:rFonts w:asciiTheme="minorHAnsi" w:hAnsiTheme="minorHAnsi" w:cstheme="minorHAnsi"/>
          <w:color w:val="000000"/>
        </w:rPr>
        <w:t xml:space="preserve"> Se parte de la premisa de que un uso efectivo de estas estrategias</w:t>
      </w:r>
      <w:r w:rsidR="002955E9">
        <w:rPr>
          <w:rFonts w:asciiTheme="minorHAnsi" w:hAnsiTheme="minorHAnsi" w:cstheme="minorHAnsi"/>
          <w:color w:val="000000"/>
        </w:rPr>
        <w:t xml:space="preserve"> </w:t>
      </w:r>
      <w:r w:rsidRPr="00B32150">
        <w:rPr>
          <w:rFonts w:asciiTheme="minorHAnsi" w:hAnsiTheme="minorHAnsi" w:cstheme="minorHAnsi"/>
          <w:color w:val="000000"/>
        </w:rPr>
        <w:t>enriquece</w:t>
      </w:r>
      <w:r w:rsidR="002955E9">
        <w:rPr>
          <w:rFonts w:asciiTheme="minorHAnsi" w:hAnsiTheme="minorHAnsi" w:cstheme="minorHAnsi"/>
          <w:color w:val="000000"/>
        </w:rPr>
        <w:t>n</w:t>
      </w:r>
      <w:r w:rsidRPr="00B32150">
        <w:rPr>
          <w:rFonts w:asciiTheme="minorHAnsi" w:hAnsiTheme="minorHAnsi" w:cstheme="minorHAnsi"/>
          <w:color w:val="000000"/>
        </w:rPr>
        <w:t xml:space="preserve"> la práctica docente</w:t>
      </w:r>
      <w:r w:rsidR="002955E9">
        <w:rPr>
          <w:rFonts w:asciiTheme="minorHAnsi" w:hAnsiTheme="minorHAnsi" w:cstheme="minorHAnsi"/>
          <w:color w:val="000000"/>
        </w:rPr>
        <w:t xml:space="preserve"> y </w:t>
      </w:r>
      <w:r w:rsidRPr="00B32150">
        <w:rPr>
          <w:rFonts w:asciiTheme="minorHAnsi" w:hAnsiTheme="minorHAnsi" w:cstheme="minorHAnsi"/>
          <w:color w:val="000000"/>
        </w:rPr>
        <w:t>repercute</w:t>
      </w:r>
      <w:r w:rsidR="002955E9">
        <w:rPr>
          <w:rFonts w:asciiTheme="minorHAnsi" w:hAnsiTheme="minorHAnsi" w:cstheme="minorHAnsi"/>
          <w:color w:val="000000"/>
        </w:rPr>
        <w:t>n</w:t>
      </w:r>
      <w:r w:rsidRPr="00B32150">
        <w:rPr>
          <w:rFonts w:asciiTheme="minorHAnsi" w:hAnsiTheme="minorHAnsi" w:cstheme="minorHAnsi"/>
          <w:color w:val="000000"/>
        </w:rPr>
        <w:t xml:space="preserve"> positivamente en el desarrollo académico de los estudiantes y en la calidad general de la educación.</w:t>
      </w:r>
    </w:p>
    <w:p w14:paraId="0AE26A2E" w14:textId="31A8684C" w:rsidR="002E43DA" w:rsidRPr="002E43DA" w:rsidRDefault="002E43DA" w:rsidP="002E43DA">
      <w:pPr>
        <w:pBdr>
          <w:top w:val="nil"/>
          <w:left w:val="nil"/>
          <w:bottom w:val="nil"/>
          <w:right w:val="nil"/>
          <w:between w:val="nil"/>
        </w:pBdr>
        <w:spacing w:before="180" w:after="180" w:line="360" w:lineRule="auto"/>
        <w:jc w:val="both"/>
        <w:rPr>
          <w:rFonts w:asciiTheme="minorHAnsi" w:hAnsiTheme="minorHAnsi" w:cstheme="minorBidi"/>
          <w:lang w:val="es-ES"/>
        </w:rPr>
      </w:pPr>
      <w:r w:rsidRPr="002E43DA">
        <w:rPr>
          <w:rFonts w:asciiTheme="minorHAnsi" w:hAnsiTheme="minorHAnsi" w:cstheme="minorHAnsi"/>
          <w:color w:val="000000"/>
        </w:rPr>
        <w:t>Con el objetivo de profundizar en esta temática, se llevó a cabo un diagnóstico</w:t>
      </w:r>
      <w:r w:rsidR="007C2900">
        <w:rPr>
          <w:rFonts w:asciiTheme="minorHAnsi" w:hAnsiTheme="minorHAnsi" w:cstheme="minorHAnsi"/>
          <w:color w:val="000000"/>
        </w:rPr>
        <w:t>,</w:t>
      </w:r>
      <w:r w:rsidRPr="002E43DA">
        <w:rPr>
          <w:rFonts w:asciiTheme="minorHAnsi" w:hAnsiTheme="minorHAnsi" w:cstheme="minorHAnsi"/>
          <w:color w:val="000000"/>
        </w:rPr>
        <w:t xml:space="preserve"> </w:t>
      </w:r>
      <w:r>
        <w:rPr>
          <w:rFonts w:asciiTheme="minorHAnsi" w:hAnsiTheme="minorHAnsi" w:cstheme="minorHAnsi"/>
          <w:color w:val="000000"/>
        </w:rPr>
        <w:t xml:space="preserve">en </w:t>
      </w:r>
      <w:r w:rsidR="007C2900">
        <w:rPr>
          <w:rFonts w:asciiTheme="minorHAnsi" w:hAnsiTheme="minorHAnsi" w:cstheme="minorHAnsi"/>
          <w:color w:val="000000"/>
        </w:rPr>
        <w:t>que</w:t>
      </w:r>
      <w:r>
        <w:rPr>
          <w:rFonts w:asciiTheme="minorHAnsi" w:hAnsiTheme="minorHAnsi" w:cstheme="minorHAnsi"/>
          <w:color w:val="000000"/>
        </w:rPr>
        <w:t xml:space="preserve"> </w:t>
      </w:r>
      <w:r w:rsidRPr="002E43DA">
        <w:rPr>
          <w:rFonts w:asciiTheme="minorHAnsi" w:hAnsiTheme="minorHAnsi" w:cstheme="minorHAnsi"/>
          <w:color w:val="000000"/>
        </w:rPr>
        <w:t>se analizaron prácticas de evaluación formativa y el nivel de colaboración entre docentes en la asignatura de matemáticas. Seguidamente, se indagó acerca de la percepción de docentes respecto a sus</w:t>
      </w:r>
      <w:r w:rsidR="00DC0564">
        <w:rPr>
          <w:rFonts w:asciiTheme="minorHAnsi" w:hAnsiTheme="minorHAnsi" w:cstheme="minorHAnsi"/>
          <w:color w:val="000000"/>
        </w:rPr>
        <w:t xml:space="preserve"> </w:t>
      </w:r>
      <w:r w:rsidRPr="002E43DA">
        <w:rPr>
          <w:rFonts w:asciiTheme="minorHAnsi" w:hAnsiTheme="minorHAnsi" w:cstheme="minorHAnsi"/>
          <w:color w:val="000000"/>
        </w:rPr>
        <w:t xml:space="preserve">prácticas evaluativas y su involucramiento en el trabajo colaborativo con pares. </w:t>
      </w:r>
    </w:p>
    <w:p w14:paraId="348A9597" w14:textId="5F490EA5" w:rsidR="00433408" w:rsidRDefault="002E43DA" w:rsidP="00FF2287">
      <w:pPr>
        <w:pBdr>
          <w:top w:val="nil"/>
          <w:left w:val="nil"/>
          <w:bottom w:val="nil"/>
          <w:right w:val="nil"/>
          <w:between w:val="nil"/>
        </w:pBdr>
        <w:spacing w:before="180" w:after="180" w:line="360" w:lineRule="auto"/>
        <w:jc w:val="both"/>
        <w:rPr>
          <w:rFonts w:asciiTheme="minorHAnsi" w:hAnsiTheme="minorHAnsi" w:cstheme="minorHAnsi"/>
          <w:color w:val="000000"/>
        </w:rPr>
      </w:pPr>
      <w:r w:rsidRPr="00F36D1A">
        <w:rPr>
          <w:rFonts w:asciiTheme="minorHAnsi" w:hAnsiTheme="minorHAnsi" w:cstheme="minorBidi"/>
          <w:lang w:val="es-ES"/>
        </w:rPr>
        <w:t>Posteriormente</w:t>
      </w:r>
      <w:r w:rsidRPr="00F36D1A">
        <w:rPr>
          <w:rFonts w:asciiTheme="minorHAnsi" w:hAnsiTheme="minorHAnsi" w:cstheme="minorHAnsi"/>
          <w:color w:val="000000"/>
        </w:rPr>
        <w:t xml:space="preserve">, como respuesta a los hallazgos obtenidos, se diseñó un plan de </w:t>
      </w:r>
      <w:r w:rsidR="00F36D1A" w:rsidRPr="00F36D1A">
        <w:rPr>
          <w:rFonts w:asciiTheme="minorHAnsi" w:hAnsiTheme="minorHAnsi" w:cstheme="minorHAnsi"/>
          <w:color w:val="000000"/>
        </w:rPr>
        <w:t>desarrollo profesional</w:t>
      </w:r>
      <w:r w:rsidRPr="00F36D1A">
        <w:rPr>
          <w:rFonts w:asciiTheme="minorHAnsi" w:hAnsiTheme="minorHAnsi" w:cstheme="minorHAnsi"/>
          <w:color w:val="000000"/>
        </w:rPr>
        <w:t xml:space="preserve"> docente. Este plan incluyó la realización de talleres con el propósito de reflexionar sobre las estrategias de evaluación formativa en el ámbito de las matemáticas. Asimismo, se ofreció acompañamiento en el aula, tanto previo como posterior a los talleres, con el fin de verificar la incorporación de estas estrategias en la práctica docente y brindar el apoyo necesario para su efectiva implementació</w:t>
      </w:r>
      <w:r w:rsidR="00116E3A">
        <w:rPr>
          <w:rFonts w:asciiTheme="minorHAnsi" w:hAnsiTheme="minorHAnsi" w:cstheme="minorHAnsi"/>
          <w:color w:val="000000"/>
        </w:rPr>
        <w:t>n.</w:t>
      </w:r>
    </w:p>
    <w:p w14:paraId="10C3C150" w14:textId="77777777" w:rsidR="00116E3A" w:rsidRDefault="00116E3A" w:rsidP="00FF2287">
      <w:pPr>
        <w:pBdr>
          <w:top w:val="nil"/>
          <w:left w:val="nil"/>
          <w:bottom w:val="nil"/>
          <w:right w:val="nil"/>
          <w:between w:val="nil"/>
        </w:pBdr>
        <w:spacing w:before="180" w:after="180" w:line="360" w:lineRule="auto"/>
        <w:jc w:val="both"/>
        <w:rPr>
          <w:rFonts w:asciiTheme="minorHAnsi" w:hAnsiTheme="minorHAnsi" w:cstheme="minorBidi"/>
          <w:lang w:val="es-ES"/>
        </w:rPr>
      </w:pPr>
    </w:p>
    <w:p w14:paraId="66A7B5BE" w14:textId="1397AED7" w:rsidR="0042076A" w:rsidRPr="00FF2287" w:rsidRDefault="7E995A49" w:rsidP="002A3F86">
      <w:pPr>
        <w:pBdr>
          <w:top w:val="nil"/>
          <w:left w:val="nil"/>
          <w:bottom w:val="nil"/>
          <w:right w:val="nil"/>
          <w:between w:val="nil"/>
        </w:pBdr>
        <w:spacing w:before="180" w:after="180"/>
        <w:ind w:left="227"/>
        <w:jc w:val="center"/>
        <w:rPr>
          <w:rFonts w:asciiTheme="minorHAnsi" w:hAnsiTheme="minorHAnsi" w:cstheme="minorHAnsi"/>
          <w:b/>
          <w:bCs/>
        </w:rPr>
      </w:pPr>
      <w:r w:rsidRPr="00FF2287">
        <w:rPr>
          <w:rFonts w:asciiTheme="minorHAnsi" w:hAnsiTheme="minorHAnsi" w:cstheme="minorHAnsi"/>
          <w:b/>
          <w:bCs/>
        </w:rPr>
        <w:lastRenderedPageBreak/>
        <w:t>1</w:t>
      </w:r>
      <w:r w:rsidR="003D0344" w:rsidRPr="00FF2287">
        <w:rPr>
          <w:rFonts w:asciiTheme="minorHAnsi" w:hAnsiTheme="minorHAnsi" w:cstheme="minorHAnsi"/>
          <w:b/>
          <w:bCs/>
        </w:rPr>
        <w:t>. PRESENTACIÓN DEL PROBLEMA DE INVESTIGACIÓN</w:t>
      </w:r>
    </w:p>
    <w:p w14:paraId="3C316C81" w14:textId="796A6F2D" w:rsidR="003C5080" w:rsidRPr="00FF2287" w:rsidRDefault="41232A71" w:rsidP="3DE6D66F">
      <w:pPr>
        <w:pBdr>
          <w:top w:val="nil"/>
          <w:left w:val="nil"/>
          <w:bottom w:val="nil"/>
          <w:right w:val="nil"/>
          <w:between w:val="nil"/>
        </w:pBdr>
        <w:spacing w:before="180" w:after="180"/>
        <w:ind w:left="227"/>
        <w:rPr>
          <w:rFonts w:asciiTheme="minorHAnsi" w:hAnsiTheme="minorHAnsi" w:cstheme="minorHAnsi"/>
          <w:b/>
          <w:bCs/>
        </w:rPr>
      </w:pPr>
      <w:r w:rsidRPr="00FF2287">
        <w:rPr>
          <w:rFonts w:asciiTheme="minorHAnsi" w:hAnsiTheme="minorHAnsi" w:cstheme="minorHAnsi"/>
          <w:b/>
          <w:bCs/>
        </w:rPr>
        <w:t>1</w:t>
      </w:r>
      <w:r w:rsidR="003D0344" w:rsidRPr="00FF2287">
        <w:rPr>
          <w:rFonts w:asciiTheme="minorHAnsi" w:hAnsiTheme="minorHAnsi" w:cstheme="minorHAnsi"/>
          <w:b/>
          <w:bCs/>
        </w:rPr>
        <w:t>.1 Descripción del contexto.</w:t>
      </w:r>
    </w:p>
    <w:p w14:paraId="07EC0149" w14:textId="3AAE8CDA" w:rsidR="088AD1F8" w:rsidRDefault="0589BF29" w:rsidP="3DE6D66F">
      <w:pPr>
        <w:pBdr>
          <w:top w:val="nil"/>
          <w:left w:val="nil"/>
          <w:bottom w:val="nil"/>
          <w:right w:val="nil"/>
          <w:between w:val="nil"/>
        </w:pBdr>
        <w:spacing w:before="180" w:after="180" w:line="360" w:lineRule="auto"/>
        <w:jc w:val="both"/>
        <w:rPr>
          <w:rFonts w:asciiTheme="minorHAnsi" w:hAnsiTheme="minorHAnsi" w:cstheme="minorBidi"/>
          <w:lang w:val="es-ES"/>
        </w:rPr>
      </w:pPr>
      <w:r w:rsidRPr="3DE6D66F">
        <w:rPr>
          <w:rFonts w:asciiTheme="minorHAnsi" w:hAnsiTheme="minorHAnsi" w:cstheme="minorBidi"/>
          <w:lang w:val="es-ES"/>
        </w:rPr>
        <w:t xml:space="preserve">La investigación </w:t>
      </w:r>
      <w:r w:rsidR="088AD1F8" w:rsidRPr="3DE6D66F">
        <w:rPr>
          <w:rFonts w:asciiTheme="minorHAnsi" w:hAnsiTheme="minorHAnsi" w:cstheme="minorBidi"/>
          <w:lang w:val="es-ES"/>
        </w:rPr>
        <w:t xml:space="preserve">se ha realizado </w:t>
      </w:r>
      <w:r w:rsidR="3DC80DF6" w:rsidRPr="3DE6D66F">
        <w:rPr>
          <w:rFonts w:asciiTheme="minorHAnsi" w:hAnsiTheme="minorHAnsi" w:cstheme="minorBidi"/>
          <w:lang w:val="es-ES"/>
        </w:rPr>
        <w:t xml:space="preserve">en un establecimiento educacional, </w:t>
      </w:r>
      <w:r w:rsidR="088AD1F8" w:rsidRPr="3DE6D66F">
        <w:rPr>
          <w:rFonts w:asciiTheme="minorHAnsi" w:hAnsiTheme="minorHAnsi" w:cstheme="minorBidi"/>
          <w:lang w:val="es-ES"/>
        </w:rPr>
        <w:t xml:space="preserve">colegio particular subvencionado, laico, emplazado en la comuna de Concón, en la región de Valparaíso. </w:t>
      </w:r>
    </w:p>
    <w:p w14:paraId="71F0D628" w14:textId="765FE85B" w:rsidR="088AD1F8" w:rsidRDefault="442EA45A" w:rsidP="2C67FFB9">
      <w:pPr>
        <w:pBdr>
          <w:top w:val="nil"/>
          <w:left w:val="nil"/>
          <w:bottom w:val="nil"/>
          <w:right w:val="nil"/>
          <w:between w:val="nil"/>
        </w:pBdr>
        <w:spacing w:before="180" w:after="180" w:line="360" w:lineRule="auto"/>
        <w:jc w:val="both"/>
        <w:rPr>
          <w:rFonts w:asciiTheme="minorHAnsi" w:hAnsiTheme="minorHAnsi" w:cstheme="minorBidi"/>
          <w:lang w:val="es-ES"/>
        </w:rPr>
      </w:pPr>
      <w:r w:rsidRPr="2C67FFB9">
        <w:rPr>
          <w:rFonts w:asciiTheme="minorHAnsi" w:hAnsiTheme="minorHAnsi" w:cstheme="minorBidi"/>
          <w:lang w:val="es-ES"/>
        </w:rPr>
        <w:t xml:space="preserve">El </w:t>
      </w:r>
      <w:r w:rsidR="00DC0564">
        <w:rPr>
          <w:rFonts w:asciiTheme="minorHAnsi" w:hAnsiTheme="minorHAnsi" w:cstheme="minorBidi"/>
          <w:lang w:val="es-ES"/>
        </w:rPr>
        <w:t>colegio</w:t>
      </w:r>
      <w:r w:rsidRPr="2C67FFB9">
        <w:rPr>
          <w:rFonts w:asciiTheme="minorHAnsi" w:hAnsiTheme="minorHAnsi" w:cstheme="minorBidi"/>
          <w:lang w:val="es-ES"/>
        </w:rPr>
        <w:t xml:space="preserve"> o</w:t>
      </w:r>
      <w:r w:rsidR="088AD1F8" w:rsidRPr="2C67FFB9">
        <w:rPr>
          <w:rFonts w:asciiTheme="minorHAnsi" w:hAnsiTheme="minorHAnsi" w:cstheme="minorBidi"/>
          <w:lang w:val="es-ES"/>
        </w:rPr>
        <w:t xml:space="preserve">frece a las familias la oportunidad de educar a sus hijos e hijas desde el nivel parvulario hasta </w:t>
      </w:r>
      <w:r w:rsidR="00DC0564">
        <w:rPr>
          <w:rFonts w:asciiTheme="minorHAnsi" w:hAnsiTheme="minorHAnsi" w:cstheme="minorBidi"/>
          <w:lang w:val="es-ES"/>
        </w:rPr>
        <w:t>IV° año</w:t>
      </w:r>
      <w:r w:rsidR="088AD1F8" w:rsidRPr="2C67FFB9">
        <w:rPr>
          <w:rFonts w:asciiTheme="minorHAnsi" w:hAnsiTheme="minorHAnsi" w:cstheme="minorBidi"/>
          <w:lang w:val="es-ES"/>
        </w:rPr>
        <w:t xml:space="preserve"> medio, en la modalidad Científico – Humanista. Posee una misión y visión fundante que sostiene el proyecto educativo </w:t>
      </w:r>
      <w:r w:rsidR="00DC0564">
        <w:rPr>
          <w:rFonts w:asciiTheme="minorHAnsi" w:hAnsiTheme="minorHAnsi" w:cstheme="minorBidi"/>
          <w:lang w:val="es-ES"/>
        </w:rPr>
        <w:t xml:space="preserve">institucional (PEI) </w:t>
      </w:r>
      <w:r w:rsidR="088AD1F8" w:rsidRPr="2C67FFB9">
        <w:rPr>
          <w:rFonts w:asciiTheme="minorHAnsi" w:hAnsiTheme="minorHAnsi" w:cstheme="minorBidi"/>
          <w:lang w:val="es-ES"/>
        </w:rPr>
        <w:t>y todos los lineamientos que emana</w:t>
      </w:r>
      <w:r w:rsidR="7C6CF327" w:rsidRPr="2C67FFB9">
        <w:rPr>
          <w:rFonts w:asciiTheme="minorHAnsi" w:hAnsiTheme="minorHAnsi" w:cstheme="minorBidi"/>
          <w:lang w:val="es-ES"/>
        </w:rPr>
        <w:t>n</w:t>
      </w:r>
      <w:r w:rsidR="088AD1F8" w:rsidRPr="2C67FFB9">
        <w:rPr>
          <w:rFonts w:asciiTheme="minorHAnsi" w:hAnsiTheme="minorHAnsi" w:cstheme="minorBidi"/>
          <w:lang w:val="es-ES"/>
        </w:rPr>
        <w:t xml:space="preserve"> de él. </w:t>
      </w:r>
      <w:bookmarkStart w:id="0" w:name="_Int_QitCOceS"/>
      <w:r w:rsidR="088AD1F8" w:rsidRPr="2C67FFB9">
        <w:rPr>
          <w:rFonts w:asciiTheme="minorHAnsi" w:hAnsiTheme="minorHAnsi" w:cstheme="minorBidi"/>
          <w:lang w:val="es-ES"/>
        </w:rPr>
        <w:t>De este modo, es importante declarar su misión y visión para comprender el contexto</w:t>
      </w:r>
      <w:r w:rsidR="00DC0564">
        <w:rPr>
          <w:rFonts w:asciiTheme="minorHAnsi" w:hAnsiTheme="minorHAnsi" w:cstheme="minorBidi"/>
          <w:lang w:val="es-ES"/>
        </w:rPr>
        <w:t xml:space="preserve"> educativo,</w:t>
      </w:r>
      <w:bookmarkEnd w:id="0"/>
      <w:r w:rsidR="00DC0564">
        <w:rPr>
          <w:rFonts w:asciiTheme="minorHAnsi" w:hAnsiTheme="minorHAnsi" w:cstheme="minorBidi"/>
          <w:lang w:val="es-ES"/>
        </w:rPr>
        <w:t xml:space="preserve"> a saber:</w:t>
      </w:r>
    </w:p>
    <w:p w14:paraId="62D9531E" w14:textId="44F44658" w:rsidR="000108B6" w:rsidRPr="000108B6" w:rsidRDefault="088AD1F8" w:rsidP="000108B6">
      <w:pPr>
        <w:spacing w:line="360" w:lineRule="auto"/>
        <w:ind w:left="720"/>
        <w:jc w:val="both"/>
        <w:rPr>
          <w:rFonts w:asciiTheme="minorHAnsi" w:hAnsiTheme="minorHAnsi" w:cstheme="minorBidi"/>
          <w:sz w:val="22"/>
          <w:szCs w:val="22"/>
          <w:lang w:val="es-ES"/>
        </w:rPr>
      </w:pPr>
      <w:r w:rsidRPr="000108B6">
        <w:rPr>
          <w:rFonts w:asciiTheme="minorHAnsi" w:hAnsiTheme="minorHAnsi" w:cstheme="minorBidi"/>
          <w:sz w:val="22"/>
          <w:szCs w:val="22"/>
          <w:lang w:val="es-ES"/>
        </w:rPr>
        <w:t>La misión institucional</w:t>
      </w:r>
      <w:r w:rsidR="000108B6" w:rsidRPr="000108B6">
        <w:rPr>
          <w:rFonts w:asciiTheme="minorHAnsi" w:hAnsiTheme="minorHAnsi" w:cstheme="minorBidi"/>
          <w:sz w:val="22"/>
          <w:szCs w:val="22"/>
          <w:lang w:val="es-ES"/>
        </w:rPr>
        <w:t xml:space="preserve">. </w:t>
      </w:r>
      <w:r w:rsidRPr="000108B6">
        <w:rPr>
          <w:rFonts w:asciiTheme="minorHAnsi" w:hAnsiTheme="minorHAnsi" w:cstheme="minorBidi"/>
          <w:i/>
          <w:iCs/>
          <w:sz w:val="22"/>
          <w:szCs w:val="22"/>
          <w:lang w:val="es-ES"/>
        </w:rPr>
        <w:t>“</w:t>
      </w:r>
      <w:r w:rsidR="23DECFDF" w:rsidRPr="000108B6">
        <w:rPr>
          <w:rFonts w:asciiTheme="minorHAnsi" w:hAnsiTheme="minorHAnsi" w:cstheme="minorBidi"/>
          <w:i/>
          <w:iCs/>
          <w:sz w:val="22"/>
          <w:szCs w:val="22"/>
          <w:lang w:val="es-ES"/>
        </w:rPr>
        <w:t>P</w:t>
      </w:r>
      <w:r w:rsidRPr="000108B6">
        <w:rPr>
          <w:rFonts w:asciiTheme="minorHAnsi" w:hAnsiTheme="minorHAnsi" w:cstheme="minorBidi"/>
          <w:i/>
          <w:iCs/>
          <w:sz w:val="22"/>
          <w:szCs w:val="22"/>
          <w:lang w:val="es-ES"/>
        </w:rPr>
        <w:t>romover el bienestar académico, social y emocional, en un ambiente de respeto, desarrollando competencia socioeducativas y actitudinales de todos los estudiantes, reflejándose en el ejercicio de su formación cívica”</w:t>
      </w:r>
      <w:r w:rsidR="000D3334">
        <w:rPr>
          <w:rFonts w:asciiTheme="minorHAnsi" w:hAnsiTheme="minorHAnsi" w:cstheme="minorBidi"/>
          <w:sz w:val="22"/>
          <w:szCs w:val="22"/>
          <w:lang w:val="es-ES"/>
        </w:rPr>
        <w:t xml:space="preserve"> </w:t>
      </w:r>
      <w:r w:rsidRPr="000108B6">
        <w:rPr>
          <w:rFonts w:asciiTheme="minorHAnsi" w:hAnsiTheme="minorHAnsi" w:cstheme="minorBidi"/>
          <w:sz w:val="22"/>
          <w:szCs w:val="22"/>
          <w:lang w:val="es-ES"/>
        </w:rPr>
        <w:t>(PEI</w:t>
      </w:r>
      <w:r w:rsidR="000108B6">
        <w:rPr>
          <w:rFonts w:asciiTheme="minorHAnsi" w:hAnsiTheme="minorHAnsi" w:cstheme="minorBidi"/>
          <w:sz w:val="22"/>
          <w:szCs w:val="22"/>
          <w:lang w:val="es-ES"/>
        </w:rPr>
        <w:t>,</w:t>
      </w:r>
      <w:r w:rsidRPr="000108B6">
        <w:rPr>
          <w:rFonts w:asciiTheme="minorHAnsi" w:hAnsiTheme="minorHAnsi" w:cstheme="minorBidi"/>
          <w:sz w:val="22"/>
          <w:szCs w:val="22"/>
          <w:lang w:val="es-ES"/>
        </w:rPr>
        <w:t xml:space="preserve"> 2022</w:t>
      </w:r>
      <w:r w:rsidR="000D3334">
        <w:rPr>
          <w:rFonts w:asciiTheme="minorHAnsi" w:hAnsiTheme="minorHAnsi" w:cstheme="minorBidi"/>
          <w:sz w:val="22"/>
          <w:szCs w:val="22"/>
          <w:lang w:val="es-ES"/>
        </w:rPr>
        <w:t>, p. 8</w:t>
      </w:r>
      <w:r w:rsidRPr="000108B6">
        <w:rPr>
          <w:rFonts w:asciiTheme="minorHAnsi" w:hAnsiTheme="minorHAnsi" w:cstheme="minorBidi"/>
          <w:sz w:val="22"/>
          <w:szCs w:val="22"/>
          <w:lang w:val="es-ES"/>
        </w:rPr>
        <w:t xml:space="preserve">). </w:t>
      </w:r>
    </w:p>
    <w:p w14:paraId="265B313A" w14:textId="4FBA9BB5" w:rsidR="088AD1F8" w:rsidRPr="000108B6" w:rsidRDefault="000108B6" w:rsidP="000108B6">
      <w:pPr>
        <w:spacing w:line="360" w:lineRule="auto"/>
        <w:ind w:left="720"/>
        <w:jc w:val="both"/>
        <w:rPr>
          <w:rFonts w:asciiTheme="minorHAnsi" w:hAnsiTheme="minorHAnsi" w:cstheme="minorBidi"/>
          <w:sz w:val="22"/>
          <w:szCs w:val="22"/>
          <w:lang w:val="es-ES"/>
        </w:rPr>
      </w:pPr>
      <w:r w:rsidRPr="000108B6">
        <w:rPr>
          <w:rFonts w:asciiTheme="minorHAnsi" w:hAnsiTheme="minorHAnsi" w:cstheme="minorBidi"/>
          <w:sz w:val="22"/>
          <w:szCs w:val="22"/>
          <w:lang w:val="es-ES"/>
        </w:rPr>
        <w:t>La visión institucional. “</w:t>
      </w:r>
      <w:r w:rsidR="2DFA7D76" w:rsidRPr="000108B6">
        <w:rPr>
          <w:rFonts w:asciiTheme="minorHAnsi" w:hAnsiTheme="minorHAnsi" w:cstheme="minorBidi"/>
          <w:i/>
          <w:iCs/>
          <w:sz w:val="22"/>
          <w:szCs w:val="22"/>
          <w:lang w:val="es-ES"/>
        </w:rPr>
        <w:t>C</w:t>
      </w:r>
      <w:r w:rsidR="088AD1F8" w:rsidRPr="000108B6">
        <w:rPr>
          <w:rFonts w:asciiTheme="minorHAnsi" w:hAnsiTheme="minorHAnsi" w:cstheme="minorBidi"/>
          <w:i/>
          <w:iCs/>
          <w:sz w:val="22"/>
          <w:szCs w:val="22"/>
          <w:lang w:val="es-ES"/>
        </w:rPr>
        <w:t>omunidad que aprende y forma personas que reflexionan sobre el contexto e incorpora las diversas expresiones académicas, culturales, digitales, artísticas y deportivas en su propuesta curricular, promoviendo el ejercicio ciudadano y transformándose en agentes de cambio”</w:t>
      </w:r>
      <w:r w:rsidR="088AD1F8" w:rsidRPr="000108B6">
        <w:rPr>
          <w:rFonts w:asciiTheme="minorHAnsi" w:hAnsiTheme="minorHAnsi" w:cstheme="minorBidi"/>
          <w:sz w:val="22"/>
          <w:szCs w:val="22"/>
          <w:lang w:val="es-ES"/>
        </w:rPr>
        <w:t xml:space="preserve"> (PEI</w:t>
      </w:r>
      <w:r w:rsidR="000D3334">
        <w:rPr>
          <w:rFonts w:asciiTheme="minorHAnsi" w:hAnsiTheme="minorHAnsi" w:cstheme="minorBidi"/>
          <w:sz w:val="22"/>
          <w:szCs w:val="22"/>
          <w:lang w:val="es-ES"/>
        </w:rPr>
        <w:t>, 2022, p. 8</w:t>
      </w:r>
      <w:r w:rsidR="088AD1F8" w:rsidRPr="000108B6">
        <w:rPr>
          <w:rFonts w:asciiTheme="minorHAnsi" w:hAnsiTheme="minorHAnsi" w:cstheme="minorBidi"/>
          <w:sz w:val="22"/>
          <w:szCs w:val="22"/>
          <w:lang w:val="es-ES"/>
        </w:rPr>
        <w:t>).</w:t>
      </w:r>
    </w:p>
    <w:p w14:paraId="2AB80DE5" w14:textId="2EA865AB" w:rsidR="088AD1F8" w:rsidRDefault="000D3334" w:rsidP="2C67FFB9">
      <w:pPr>
        <w:pBdr>
          <w:top w:val="nil"/>
          <w:left w:val="nil"/>
          <w:bottom w:val="nil"/>
          <w:right w:val="nil"/>
          <w:between w:val="nil"/>
        </w:pBdr>
        <w:spacing w:before="180" w:after="180" w:line="360" w:lineRule="auto"/>
        <w:jc w:val="both"/>
        <w:rPr>
          <w:rFonts w:asciiTheme="minorHAnsi" w:hAnsiTheme="minorHAnsi" w:cstheme="minorBidi"/>
          <w:lang w:val="es-ES"/>
        </w:rPr>
      </w:pPr>
      <w:r>
        <w:rPr>
          <w:rFonts w:asciiTheme="minorHAnsi" w:hAnsiTheme="minorHAnsi" w:cstheme="minorBidi"/>
          <w:lang w:val="es-ES"/>
        </w:rPr>
        <w:t>L</w:t>
      </w:r>
      <w:r w:rsidR="62D7D9DD" w:rsidRPr="2C67FFB9">
        <w:rPr>
          <w:rFonts w:asciiTheme="minorHAnsi" w:hAnsiTheme="minorHAnsi" w:cstheme="minorBidi"/>
          <w:lang w:val="es-ES"/>
        </w:rPr>
        <w:t xml:space="preserve">os objetivos </w:t>
      </w:r>
      <w:r>
        <w:rPr>
          <w:rFonts w:asciiTheme="minorHAnsi" w:hAnsiTheme="minorHAnsi" w:cstheme="minorBidi"/>
          <w:lang w:val="es-ES"/>
        </w:rPr>
        <w:t>del PEI</w:t>
      </w:r>
      <w:r w:rsidR="62D7D9DD" w:rsidRPr="2C67FFB9">
        <w:rPr>
          <w:rFonts w:asciiTheme="minorHAnsi" w:hAnsiTheme="minorHAnsi" w:cstheme="minorBidi"/>
          <w:lang w:val="es-ES"/>
        </w:rPr>
        <w:t xml:space="preserve"> se materializan en el perfil de egreso de los estudiantes</w:t>
      </w:r>
      <w:r>
        <w:rPr>
          <w:rFonts w:asciiTheme="minorHAnsi" w:hAnsiTheme="minorHAnsi" w:cstheme="minorBidi"/>
          <w:lang w:val="es-ES"/>
        </w:rPr>
        <w:t>, a saber</w:t>
      </w:r>
      <w:r w:rsidR="62D7D9DD" w:rsidRPr="2C67FFB9">
        <w:rPr>
          <w:rFonts w:asciiTheme="minorHAnsi" w:hAnsiTheme="minorHAnsi" w:cstheme="minorBidi"/>
          <w:lang w:val="es-ES"/>
        </w:rPr>
        <w:t>: (1) competencias técnicas (conocimiento) como: reconocer y valorar abiertamente las diferencias culturales, sociales y personales; (2) competencias metodológicas (habilidades) como: trabajar en equipo, favoreciendo el proceso de comunicación, socialización y participación democrática a través del trayecto de su formación, (</w:t>
      </w:r>
      <w:r>
        <w:rPr>
          <w:rFonts w:asciiTheme="minorHAnsi" w:hAnsiTheme="minorHAnsi" w:cstheme="minorBidi"/>
          <w:lang w:val="es-ES"/>
        </w:rPr>
        <w:t>3</w:t>
      </w:r>
      <w:r w:rsidR="62D7D9DD" w:rsidRPr="2C67FFB9">
        <w:rPr>
          <w:rFonts w:asciiTheme="minorHAnsi" w:hAnsiTheme="minorHAnsi" w:cstheme="minorBidi"/>
          <w:lang w:val="es-ES"/>
        </w:rPr>
        <w:t>) competencias relacionales (participación) y el compromiso de su formación.</w:t>
      </w:r>
      <w:r w:rsidR="088AD1F8" w:rsidRPr="2C67FFB9">
        <w:rPr>
          <w:rFonts w:asciiTheme="minorHAnsi" w:hAnsiTheme="minorHAnsi" w:cstheme="minorBidi"/>
          <w:lang w:val="es-ES"/>
        </w:rPr>
        <w:t xml:space="preserve"> </w:t>
      </w:r>
    </w:p>
    <w:p w14:paraId="27CCA8AA" w14:textId="6247FD57" w:rsidR="088AD1F8" w:rsidRDefault="088AD1F8" w:rsidP="2C67FFB9">
      <w:pPr>
        <w:pBdr>
          <w:top w:val="nil"/>
          <w:left w:val="nil"/>
          <w:bottom w:val="nil"/>
          <w:right w:val="nil"/>
          <w:between w:val="nil"/>
        </w:pBdr>
        <w:spacing w:before="180" w:after="180" w:line="360" w:lineRule="auto"/>
        <w:jc w:val="both"/>
        <w:rPr>
          <w:rFonts w:asciiTheme="minorHAnsi" w:hAnsiTheme="minorHAnsi" w:cstheme="minorBidi"/>
          <w:lang w:val="es-ES"/>
        </w:rPr>
      </w:pPr>
      <w:bookmarkStart w:id="1" w:name="_Int_MbJsbgcK"/>
      <w:r w:rsidRPr="2C67FFB9">
        <w:rPr>
          <w:rFonts w:asciiTheme="minorHAnsi" w:hAnsiTheme="minorHAnsi" w:cstheme="minorBidi"/>
          <w:lang w:val="es-ES"/>
        </w:rPr>
        <w:t xml:space="preserve">En la actualidad, uno de los principales desafíos del </w:t>
      </w:r>
      <w:r w:rsidR="000D3334">
        <w:rPr>
          <w:rFonts w:asciiTheme="minorHAnsi" w:hAnsiTheme="minorHAnsi" w:cstheme="minorBidi"/>
          <w:lang w:val="es-ES"/>
        </w:rPr>
        <w:t>colegio</w:t>
      </w:r>
      <w:r w:rsidRPr="2C67FFB9">
        <w:rPr>
          <w:rFonts w:asciiTheme="minorHAnsi" w:hAnsiTheme="minorHAnsi" w:cstheme="minorBidi"/>
          <w:lang w:val="es-ES"/>
        </w:rPr>
        <w:t xml:space="preserve"> radica en los bajos resultados de las evaluaciones estandarizadas, como el Diagnóstico Integral de Aprendizajes (DIA) y SIMCE.</w:t>
      </w:r>
      <w:bookmarkEnd w:id="1"/>
      <w:r w:rsidRPr="2C67FFB9">
        <w:rPr>
          <w:rFonts w:asciiTheme="minorHAnsi" w:hAnsiTheme="minorHAnsi" w:cstheme="minorBidi"/>
          <w:lang w:val="es-ES"/>
        </w:rPr>
        <w:t xml:space="preserve"> Esta situación</w:t>
      </w:r>
      <w:r w:rsidR="000D3334">
        <w:rPr>
          <w:rFonts w:asciiTheme="minorHAnsi" w:hAnsiTheme="minorHAnsi" w:cstheme="minorBidi"/>
          <w:lang w:val="es-ES"/>
        </w:rPr>
        <w:t xml:space="preserve">, en parte, </w:t>
      </w:r>
      <w:r w:rsidRPr="2C67FFB9">
        <w:rPr>
          <w:rFonts w:asciiTheme="minorHAnsi" w:hAnsiTheme="minorHAnsi" w:cstheme="minorBidi"/>
          <w:lang w:val="es-ES"/>
        </w:rPr>
        <w:t xml:space="preserve">se ha visto agravada por </w:t>
      </w:r>
      <w:r w:rsidR="000D3334">
        <w:rPr>
          <w:rFonts w:asciiTheme="minorHAnsi" w:hAnsiTheme="minorHAnsi" w:cstheme="minorBidi"/>
          <w:lang w:val="es-ES"/>
        </w:rPr>
        <w:t>la pandemia por COVID19</w:t>
      </w:r>
      <w:r w:rsidRPr="2C67FFB9">
        <w:rPr>
          <w:rFonts w:asciiTheme="minorHAnsi" w:hAnsiTheme="minorHAnsi" w:cstheme="minorBidi"/>
          <w:lang w:val="es-ES"/>
        </w:rPr>
        <w:t xml:space="preserve">. Sin </w:t>
      </w:r>
      <w:r w:rsidRPr="2C67FFB9">
        <w:rPr>
          <w:rFonts w:asciiTheme="minorHAnsi" w:hAnsiTheme="minorHAnsi" w:cstheme="minorBidi"/>
          <w:lang w:val="es-ES"/>
        </w:rPr>
        <w:lastRenderedPageBreak/>
        <w:t>embargo, es importante considerar que los resultados de estas pruebas no s</w:t>
      </w:r>
      <w:r w:rsidR="28D3E829" w:rsidRPr="2C67FFB9">
        <w:rPr>
          <w:rFonts w:asciiTheme="minorHAnsi" w:hAnsiTheme="minorHAnsi" w:cstheme="minorBidi"/>
          <w:lang w:val="es-ES"/>
        </w:rPr>
        <w:t xml:space="preserve">e consideran como el </w:t>
      </w:r>
      <w:r w:rsidRPr="2C67FFB9">
        <w:rPr>
          <w:rFonts w:asciiTheme="minorHAnsi" w:hAnsiTheme="minorHAnsi" w:cstheme="minorBidi"/>
          <w:lang w:val="es-ES"/>
        </w:rPr>
        <w:t xml:space="preserve">único indicador </w:t>
      </w:r>
      <w:r w:rsidR="000D3334">
        <w:rPr>
          <w:rFonts w:asciiTheme="minorHAnsi" w:hAnsiTheme="minorHAnsi" w:cstheme="minorBidi"/>
          <w:lang w:val="es-ES"/>
        </w:rPr>
        <w:t>a considerar para mejorar el</w:t>
      </w:r>
      <w:r w:rsidRPr="2C67FFB9">
        <w:rPr>
          <w:rFonts w:asciiTheme="minorHAnsi" w:hAnsiTheme="minorHAnsi" w:cstheme="minorBidi"/>
          <w:lang w:val="es-ES"/>
        </w:rPr>
        <w:t xml:space="preserve"> proceso de enseñanza-aprendizaje. </w:t>
      </w:r>
    </w:p>
    <w:p w14:paraId="67E06CF9" w14:textId="09D0DD73" w:rsidR="088AD1F8" w:rsidRDefault="088AD1F8" w:rsidP="19B0CC63">
      <w:pPr>
        <w:pBdr>
          <w:top w:val="nil"/>
          <w:left w:val="nil"/>
          <w:bottom w:val="nil"/>
          <w:right w:val="nil"/>
          <w:between w:val="nil"/>
        </w:pBdr>
        <w:spacing w:before="180" w:after="180" w:line="360" w:lineRule="auto"/>
        <w:jc w:val="both"/>
        <w:rPr>
          <w:rFonts w:asciiTheme="minorHAnsi" w:hAnsiTheme="minorHAnsi" w:cstheme="minorBidi"/>
          <w:lang w:val="es-ES"/>
        </w:rPr>
      </w:pPr>
      <w:r w:rsidRPr="19B0CC63">
        <w:rPr>
          <w:rFonts w:asciiTheme="minorHAnsi" w:hAnsiTheme="minorHAnsi" w:cstheme="minorBidi"/>
          <w:lang w:val="es-ES"/>
        </w:rPr>
        <w:t xml:space="preserve">Por otra parte, </w:t>
      </w:r>
      <w:r w:rsidR="000D3334">
        <w:rPr>
          <w:rFonts w:asciiTheme="minorHAnsi" w:hAnsiTheme="minorHAnsi" w:cstheme="minorBidi"/>
          <w:lang w:val="es-ES"/>
        </w:rPr>
        <w:t xml:space="preserve">hay una </w:t>
      </w:r>
      <w:r w:rsidRPr="19B0CC63">
        <w:rPr>
          <w:rFonts w:asciiTheme="minorHAnsi" w:hAnsiTheme="minorHAnsi" w:cstheme="minorBidi"/>
          <w:lang w:val="es-ES"/>
        </w:rPr>
        <w:t>problemática relacionada con la falta de instancias de trabajo colaborativo entre docentes. Esta situación obstaculiza el intercambio de ideas, la planificación conjunta de actividades y la cooperación en la mejora de las prácticas pedagógicas.</w:t>
      </w:r>
    </w:p>
    <w:p w14:paraId="257F308F" w14:textId="0751E4C9" w:rsidR="088AD1F8" w:rsidRDefault="088AD1F8" w:rsidP="19B0CC63">
      <w:pPr>
        <w:spacing w:line="360" w:lineRule="auto"/>
        <w:jc w:val="both"/>
        <w:rPr>
          <w:rFonts w:asciiTheme="minorHAnsi" w:hAnsiTheme="minorHAnsi" w:cstheme="minorBidi"/>
          <w:lang w:val="es-ES"/>
        </w:rPr>
      </w:pPr>
      <w:bookmarkStart w:id="2" w:name="_Int_3KfkgDaA"/>
      <w:r w:rsidRPr="2C67FFB9">
        <w:rPr>
          <w:rFonts w:asciiTheme="minorHAnsi" w:hAnsiTheme="minorHAnsi" w:cstheme="minorBidi"/>
          <w:lang w:val="es-ES"/>
        </w:rPr>
        <w:t>Esta intervención se focaliza en las prácticas de evaluación formativa y el trabajo colaborativo entre docentes en la asignatura matemáticas, ya que la evaluación formativa juega un papel crucial en el proceso y desarrollo de estudiantes a lo largo del proceso educativo.</w:t>
      </w:r>
      <w:bookmarkEnd w:id="2"/>
      <w:r w:rsidRPr="2C67FFB9">
        <w:rPr>
          <w:rFonts w:asciiTheme="minorHAnsi" w:hAnsiTheme="minorHAnsi" w:cstheme="minorBidi"/>
          <w:lang w:val="es-ES"/>
        </w:rPr>
        <w:t xml:space="preserve"> Además, el trabajo colaborativo se ha vuelto aún más relevante en el </w:t>
      </w:r>
      <w:r w:rsidR="000D3334">
        <w:rPr>
          <w:rFonts w:asciiTheme="minorHAnsi" w:hAnsiTheme="minorHAnsi" w:cstheme="minorBidi"/>
          <w:lang w:val="es-ES"/>
        </w:rPr>
        <w:t>colegio</w:t>
      </w:r>
      <w:r w:rsidRPr="2C67FFB9">
        <w:rPr>
          <w:rFonts w:asciiTheme="minorHAnsi" w:hAnsiTheme="minorHAnsi" w:cstheme="minorBidi"/>
          <w:lang w:val="es-ES"/>
        </w:rPr>
        <w:t>, pues permite generar un entorno de aprendizaje enriquecedor, fomentando el intercambio de ideas, el apoyo mutuo y la construcción conjunta de conocimiento.</w:t>
      </w:r>
    </w:p>
    <w:p w14:paraId="6AC8CC77" w14:textId="041AA32D" w:rsidR="19B0CC63" w:rsidRPr="002A3F86" w:rsidRDefault="765139F5" w:rsidP="002A3F86">
      <w:pPr>
        <w:spacing w:before="180" w:after="180" w:line="360" w:lineRule="auto"/>
        <w:jc w:val="both"/>
        <w:rPr>
          <w:rFonts w:ascii="Calibri" w:eastAsia="Calibri" w:hAnsi="Calibri" w:cs="Calibri"/>
          <w:color w:val="000000" w:themeColor="text1"/>
          <w:lang w:val="es-ES"/>
        </w:rPr>
      </w:pPr>
      <w:r w:rsidRPr="19B0CC63">
        <w:rPr>
          <w:rFonts w:ascii="Calibri" w:eastAsia="Calibri" w:hAnsi="Calibri" w:cs="Calibri"/>
          <w:color w:val="000000" w:themeColor="text1"/>
          <w:lang w:val="es-ES"/>
        </w:rPr>
        <w:t>Es en este contexto, que se espera que la intervención asociada a l</w:t>
      </w:r>
      <w:r w:rsidR="0099726E">
        <w:rPr>
          <w:rFonts w:ascii="Calibri" w:eastAsia="Calibri" w:hAnsi="Calibri" w:cs="Calibri"/>
          <w:color w:val="000000" w:themeColor="text1"/>
          <w:lang w:val="es-ES"/>
        </w:rPr>
        <w:t xml:space="preserve">a </w:t>
      </w:r>
      <w:r w:rsidRPr="19B0CC63">
        <w:rPr>
          <w:rFonts w:ascii="Calibri" w:eastAsia="Calibri" w:hAnsi="Calibri" w:cs="Calibri"/>
          <w:color w:val="000000" w:themeColor="text1"/>
          <w:lang w:val="es-ES"/>
        </w:rPr>
        <w:t>investigación</w:t>
      </w:r>
      <w:r w:rsidR="0099726E">
        <w:rPr>
          <w:rFonts w:ascii="Calibri" w:eastAsia="Calibri" w:hAnsi="Calibri" w:cs="Calibri"/>
          <w:color w:val="000000" w:themeColor="text1"/>
          <w:lang w:val="es-ES"/>
        </w:rPr>
        <w:t xml:space="preserve">-acción </w:t>
      </w:r>
      <w:r w:rsidRPr="19B0CC63">
        <w:rPr>
          <w:rFonts w:ascii="Calibri" w:eastAsia="Calibri" w:hAnsi="Calibri" w:cs="Calibri"/>
          <w:color w:val="000000" w:themeColor="text1"/>
          <w:lang w:val="es-ES"/>
        </w:rPr>
        <w:t>culmine con la implementación de prácticas d</w:t>
      </w:r>
      <w:r w:rsidR="0099726E">
        <w:rPr>
          <w:rFonts w:ascii="Calibri" w:eastAsia="Calibri" w:hAnsi="Calibri" w:cs="Calibri"/>
          <w:color w:val="000000" w:themeColor="text1"/>
          <w:lang w:val="es-ES"/>
        </w:rPr>
        <w:t>e</w:t>
      </w:r>
      <w:r w:rsidRPr="19B0CC63">
        <w:rPr>
          <w:rFonts w:ascii="Calibri" w:eastAsia="Calibri" w:hAnsi="Calibri" w:cs="Calibri"/>
          <w:color w:val="000000" w:themeColor="text1"/>
          <w:lang w:val="es-ES"/>
        </w:rPr>
        <w:t xml:space="preserve"> evaluación formativa e instancias del trabajo colaborativo, permitiendo evidenciar el progreso de los docentes en el uso de metodologías activas e innovadoras </w:t>
      </w:r>
      <w:r w:rsidR="0099726E">
        <w:rPr>
          <w:rFonts w:ascii="Calibri" w:eastAsia="Calibri" w:hAnsi="Calibri" w:cs="Calibri"/>
          <w:color w:val="000000" w:themeColor="text1"/>
          <w:lang w:val="es-ES"/>
        </w:rPr>
        <w:t>para su</w:t>
      </w:r>
      <w:r w:rsidRPr="19B0CC63">
        <w:rPr>
          <w:rFonts w:ascii="Calibri" w:eastAsia="Calibri" w:hAnsi="Calibri" w:cs="Calibri"/>
          <w:color w:val="000000" w:themeColor="text1"/>
          <w:lang w:val="es-ES"/>
        </w:rPr>
        <w:t xml:space="preserve"> enseñanza</w:t>
      </w:r>
      <w:r w:rsidR="002A3F86">
        <w:rPr>
          <w:rFonts w:ascii="Calibri" w:eastAsia="Calibri" w:hAnsi="Calibri" w:cs="Calibri"/>
          <w:color w:val="000000" w:themeColor="text1"/>
          <w:lang w:val="es-ES"/>
        </w:rPr>
        <w:t>.</w:t>
      </w:r>
    </w:p>
    <w:p w14:paraId="18C94A10" w14:textId="2C2C1D51" w:rsidR="003C5080" w:rsidRPr="002A3F86" w:rsidRDefault="0E244EEE" w:rsidP="002A3F86">
      <w:pPr>
        <w:pBdr>
          <w:top w:val="nil"/>
          <w:left w:val="nil"/>
          <w:bottom w:val="nil"/>
          <w:right w:val="nil"/>
          <w:between w:val="nil"/>
        </w:pBdr>
        <w:spacing w:before="180" w:after="180"/>
        <w:rPr>
          <w:rFonts w:asciiTheme="minorHAnsi" w:hAnsiTheme="minorHAnsi" w:cstheme="minorHAnsi"/>
          <w:b/>
          <w:bCs/>
        </w:rPr>
      </w:pPr>
      <w:r w:rsidRPr="002A3F86">
        <w:rPr>
          <w:rFonts w:asciiTheme="minorHAnsi" w:hAnsiTheme="minorHAnsi" w:cstheme="minorHAnsi"/>
          <w:b/>
          <w:bCs/>
        </w:rPr>
        <w:t>1</w:t>
      </w:r>
      <w:r w:rsidR="003D0344" w:rsidRPr="002A3F86">
        <w:rPr>
          <w:rFonts w:asciiTheme="minorHAnsi" w:hAnsiTheme="minorHAnsi" w:cstheme="minorHAnsi"/>
          <w:b/>
          <w:bCs/>
        </w:rPr>
        <w:t>.2   Planteamiento del problema</w:t>
      </w:r>
    </w:p>
    <w:p w14:paraId="34059D93" w14:textId="2161DEBA" w:rsidR="73B44172" w:rsidRDefault="081C5892" w:rsidP="19B0CC63">
      <w:pPr>
        <w:spacing w:before="180" w:after="180" w:line="360" w:lineRule="auto"/>
        <w:jc w:val="both"/>
        <w:rPr>
          <w:rFonts w:asciiTheme="minorHAnsi" w:hAnsiTheme="minorHAnsi" w:cstheme="minorBidi"/>
          <w:lang w:val="es-ES"/>
        </w:rPr>
      </w:pPr>
      <w:r w:rsidRPr="2C67FFB9">
        <w:rPr>
          <w:rFonts w:asciiTheme="minorHAnsi" w:hAnsiTheme="minorHAnsi" w:cstheme="minorBidi"/>
          <w:lang w:val="es-ES"/>
        </w:rPr>
        <w:t xml:space="preserve">El periodo de pandemia </w:t>
      </w:r>
      <w:r w:rsidR="611236F6" w:rsidRPr="2C67FFB9">
        <w:rPr>
          <w:rFonts w:asciiTheme="minorHAnsi" w:hAnsiTheme="minorHAnsi" w:cstheme="minorBidi"/>
          <w:lang w:val="es-ES"/>
        </w:rPr>
        <w:t>dejó</w:t>
      </w:r>
      <w:r w:rsidRPr="2C67FFB9">
        <w:rPr>
          <w:rFonts w:asciiTheme="minorHAnsi" w:hAnsiTheme="minorHAnsi" w:cstheme="minorBidi"/>
          <w:lang w:val="es-ES"/>
        </w:rPr>
        <w:t xml:space="preserve"> una profunda huella en el sistema educativo, exponiendo y exacerbando diversos problemas que </w:t>
      </w:r>
      <w:r w:rsidR="130405DC" w:rsidRPr="2C67FFB9">
        <w:rPr>
          <w:rFonts w:asciiTheme="minorHAnsi" w:hAnsiTheme="minorHAnsi" w:cstheme="minorBidi"/>
          <w:lang w:val="es-ES"/>
        </w:rPr>
        <w:t xml:space="preserve">han </w:t>
      </w:r>
      <w:r w:rsidRPr="2C67FFB9">
        <w:rPr>
          <w:rFonts w:asciiTheme="minorHAnsi" w:hAnsiTheme="minorHAnsi" w:cstheme="minorBidi"/>
          <w:lang w:val="es-ES"/>
        </w:rPr>
        <w:t>a</w:t>
      </w:r>
      <w:r w:rsidR="0E82EEF6" w:rsidRPr="2C67FFB9">
        <w:rPr>
          <w:rFonts w:asciiTheme="minorHAnsi" w:hAnsiTheme="minorHAnsi" w:cstheme="minorBidi"/>
          <w:lang w:val="es-ES"/>
        </w:rPr>
        <w:t>fecta</w:t>
      </w:r>
      <w:r w:rsidR="4CADA435" w:rsidRPr="2C67FFB9">
        <w:rPr>
          <w:rFonts w:asciiTheme="minorHAnsi" w:hAnsiTheme="minorHAnsi" w:cstheme="minorBidi"/>
          <w:lang w:val="es-ES"/>
        </w:rPr>
        <w:t>do</w:t>
      </w:r>
      <w:r w:rsidR="0E82EEF6" w:rsidRPr="2C67FFB9">
        <w:rPr>
          <w:rFonts w:asciiTheme="minorHAnsi" w:hAnsiTheme="minorHAnsi" w:cstheme="minorBidi"/>
          <w:lang w:val="es-ES"/>
        </w:rPr>
        <w:t xml:space="preserve"> tanto a estudiantes como a docentes</w:t>
      </w:r>
      <w:r w:rsidR="0099726E">
        <w:rPr>
          <w:rFonts w:asciiTheme="minorHAnsi" w:hAnsiTheme="minorHAnsi" w:cstheme="minorBidi"/>
          <w:lang w:val="es-ES"/>
        </w:rPr>
        <w:t xml:space="preserve">. </w:t>
      </w:r>
      <w:r w:rsidR="73B44172" w:rsidRPr="19B0CC63">
        <w:rPr>
          <w:rFonts w:asciiTheme="minorHAnsi" w:hAnsiTheme="minorHAnsi" w:cstheme="minorBidi"/>
          <w:lang w:val="es-ES"/>
        </w:rPr>
        <w:t>En este contexto</w:t>
      </w:r>
      <w:r w:rsidR="0099726E">
        <w:rPr>
          <w:rFonts w:asciiTheme="minorHAnsi" w:hAnsiTheme="minorHAnsi" w:cstheme="minorBidi"/>
          <w:lang w:val="es-ES"/>
        </w:rPr>
        <w:t xml:space="preserve"> y </w:t>
      </w:r>
      <w:r w:rsidR="73B44172" w:rsidRPr="19B0CC63">
        <w:rPr>
          <w:rFonts w:asciiTheme="minorHAnsi" w:hAnsiTheme="minorHAnsi" w:cstheme="minorBidi"/>
          <w:lang w:val="es-ES"/>
        </w:rPr>
        <w:t>en el proceso de</w:t>
      </w:r>
      <w:r w:rsidR="0099726E">
        <w:rPr>
          <w:rFonts w:asciiTheme="minorHAnsi" w:hAnsiTheme="minorHAnsi" w:cstheme="minorBidi"/>
          <w:lang w:val="es-ES"/>
        </w:rPr>
        <w:t xml:space="preserve"> </w:t>
      </w:r>
      <w:r w:rsidR="73B44172" w:rsidRPr="19B0CC63">
        <w:rPr>
          <w:rFonts w:asciiTheme="minorHAnsi" w:hAnsiTheme="minorHAnsi" w:cstheme="minorBidi"/>
          <w:lang w:val="es-ES"/>
        </w:rPr>
        <w:t>aprendizaje de estudiantes,</w:t>
      </w:r>
      <w:r w:rsidR="0099726E">
        <w:rPr>
          <w:rFonts w:asciiTheme="minorHAnsi" w:hAnsiTheme="minorHAnsi" w:cstheme="minorBidi"/>
          <w:lang w:val="es-ES"/>
        </w:rPr>
        <w:t xml:space="preserve"> </w:t>
      </w:r>
      <w:r w:rsidR="73B44172" w:rsidRPr="19B0CC63">
        <w:rPr>
          <w:rFonts w:asciiTheme="minorHAnsi" w:hAnsiTheme="minorHAnsi" w:cstheme="minorBidi"/>
          <w:lang w:val="es-ES"/>
        </w:rPr>
        <w:t>la evaluación formativa y el tr</w:t>
      </w:r>
      <w:r w:rsidR="5306B40B" w:rsidRPr="19B0CC63">
        <w:rPr>
          <w:rFonts w:asciiTheme="minorHAnsi" w:hAnsiTheme="minorHAnsi" w:cstheme="minorBidi"/>
          <w:lang w:val="es-ES"/>
        </w:rPr>
        <w:t xml:space="preserve">abajo colaborativo entre pares, quedaron relegados. </w:t>
      </w:r>
      <w:r w:rsidR="5236CA1D" w:rsidRPr="19B0CC63">
        <w:rPr>
          <w:rFonts w:asciiTheme="minorHAnsi" w:hAnsiTheme="minorHAnsi" w:cstheme="minorBidi"/>
          <w:lang w:val="es-ES"/>
        </w:rPr>
        <w:t>La falta de</w:t>
      </w:r>
      <w:r w:rsidR="0099726E">
        <w:rPr>
          <w:rFonts w:asciiTheme="minorHAnsi" w:hAnsiTheme="minorHAnsi" w:cstheme="minorBidi"/>
          <w:lang w:val="es-ES"/>
        </w:rPr>
        <w:t xml:space="preserve"> </w:t>
      </w:r>
      <w:r w:rsidR="5236CA1D" w:rsidRPr="19B0CC63">
        <w:rPr>
          <w:rFonts w:asciiTheme="minorHAnsi" w:hAnsiTheme="minorHAnsi" w:cstheme="minorBidi"/>
          <w:lang w:val="es-ES"/>
        </w:rPr>
        <w:t xml:space="preserve">retroalimentación dificultó que los estudiantes comprendieran su progreso </w:t>
      </w:r>
      <w:r w:rsidR="0099726E">
        <w:rPr>
          <w:rFonts w:asciiTheme="minorHAnsi" w:hAnsiTheme="minorHAnsi" w:cstheme="minorBidi"/>
          <w:lang w:val="es-ES"/>
        </w:rPr>
        <w:t>formativo. En ese sentido, l</w:t>
      </w:r>
      <w:r w:rsidR="5236CA1D" w:rsidRPr="19B0CC63">
        <w:rPr>
          <w:rFonts w:asciiTheme="minorHAnsi" w:hAnsiTheme="minorHAnsi" w:cstheme="minorBidi"/>
          <w:lang w:val="es-ES"/>
        </w:rPr>
        <w:t>a evaluación formativa e</w:t>
      </w:r>
      <w:r w:rsidR="0B6EBF89" w:rsidRPr="19B0CC63">
        <w:rPr>
          <w:rFonts w:asciiTheme="minorHAnsi" w:hAnsiTheme="minorHAnsi" w:cstheme="minorBidi"/>
          <w:lang w:val="es-ES"/>
        </w:rPr>
        <w:t xml:space="preserve">s fundamental para identificar áreas de mejora y adaptar la enseñanza a las necesidades </w:t>
      </w:r>
      <w:r w:rsidR="0099726E">
        <w:rPr>
          <w:rFonts w:asciiTheme="minorHAnsi" w:hAnsiTheme="minorHAnsi" w:cstheme="minorBidi"/>
          <w:lang w:val="es-ES"/>
        </w:rPr>
        <w:t>de cada</w:t>
      </w:r>
      <w:r w:rsidR="0B6EBF89" w:rsidRPr="19B0CC63">
        <w:rPr>
          <w:rFonts w:asciiTheme="minorHAnsi" w:hAnsiTheme="minorHAnsi" w:cstheme="minorBidi"/>
          <w:lang w:val="es-ES"/>
        </w:rPr>
        <w:t xml:space="preserve"> estudiante. </w:t>
      </w:r>
    </w:p>
    <w:p w14:paraId="17B46F06" w14:textId="0C80FF75" w:rsidR="0099726E" w:rsidRDefault="2B1B190A" w:rsidP="305B8B1E">
      <w:pPr>
        <w:pBdr>
          <w:top w:val="nil"/>
          <w:left w:val="nil"/>
          <w:bottom w:val="nil"/>
          <w:right w:val="nil"/>
          <w:between w:val="nil"/>
        </w:pBdr>
        <w:spacing w:before="180" w:after="180" w:line="360" w:lineRule="auto"/>
        <w:jc w:val="both"/>
        <w:rPr>
          <w:rFonts w:asciiTheme="minorHAnsi" w:hAnsiTheme="minorHAnsi" w:cstheme="minorBidi"/>
          <w:lang w:val="es-ES"/>
        </w:rPr>
      </w:pPr>
      <w:r w:rsidRPr="305B8B1E">
        <w:rPr>
          <w:rFonts w:asciiTheme="minorHAnsi" w:hAnsiTheme="minorHAnsi" w:cstheme="minorBidi"/>
          <w:lang w:val="es-ES"/>
        </w:rPr>
        <w:t>Según Hamodi et al</w:t>
      </w:r>
      <w:r w:rsidR="0099726E">
        <w:rPr>
          <w:rFonts w:asciiTheme="minorHAnsi" w:hAnsiTheme="minorHAnsi" w:cstheme="minorBidi"/>
          <w:lang w:val="es-ES"/>
        </w:rPr>
        <w:t>. (</w:t>
      </w:r>
      <w:r w:rsidR="0099726E" w:rsidRPr="00642FD5">
        <w:rPr>
          <w:rFonts w:asciiTheme="minorHAnsi" w:hAnsiTheme="minorHAnsi" w:cstheme="minorBidi"/>
          <w:lang w:val="es-ES"/>
        </w:rPr>
        <w:t>2015</w:t>
      </w:r>
      <w:r w:rsidR="00642FD5">
        <w:rPr>
          <w:rFonts w:asciiTheme="minorHAnsi" w:hAnsiTheme="minorHAnsi" w:cstheme="minorBidi"/>
          <w:lang w:val="es-ES"/>
        </w:rPr>
        <w:t>, p.150</w:t>
      </w:r>
      <w:r w:rsidR="0099726E" w:rsidRPr="00642FD5">
        <w:rPr>
          <w:rFonts w:asciiTheme="minorHAnsi" w:hAnsiTheme="minorHAnsi" w:cstheme="minorBidi"/>
          <w:lang w:val="es-ES"/>
        </w:rPr>
        <w:t>)</w:t>
      </w:r>
      <w:r w:rsidR="0099726E">
        <w:rPr>
          <w:rFonts w:asciiTheme="minorHAnsi" w:hAnsiTheme="minorHAnsi" w:cstheme="minorBidi"/>
          <w:lang w:val="es-ES"/>
        </w:rPr>
        <w:t xml:space="preserve"> la evaluación formativa es:</w:t>
      </w:r>
    </w:p>
    <w:p w14:paraId="2B354758" w14:textId="09B2F7D8" w:rsidR="0099726E" w:rsidRPr="0099726E" w:rsidRDefault="13A44E92" w:rsidP="0099726E">
      <w:pPr>
        <w:pBdr>
          <w:top w:val="nil"/>
          <w:left w:val="nil"/>
          <w:bottom w:val="nil"/>
          <w:right w:val="nil"/>
          <w:between w:val="nil"/>
        </w:pBdr>
        <w:spacing w:before="180" w:after="180" w:line="360" w:lineRule="auto"/>
        <w:ind w:left="720"/>
        <w:jc w:val="both"/>
        <w:rPr>
          <w:rFonts w:asciiTheme="minorHAnsi" w:hAnsiTheme="minorHAnsi" w:cstheme="minorBidi"/>
          <w:sz w:val="20"/>
          <w:szCs w:val="20"/>
          <w:lang w:val="es-ES"/>
        </w:rPr>
      </w:pPr>
      <w:r w:rsidRPr="0099726E">
        <w:rPr>
          <w:rFonts w:asciiTheme="minorHAnsi" w:hAnsiTheme="minorHAnsi" w:cstheme="minorBidi"/>
          <w:sz w:val="20"/>
          <w:szCs w:val="20"/>
          <w:lang w:val="es-ES"/>
        </w:rPr>
        <w:lastRenderedPageBreak/>
        <w:t xml:space="preserve">un enfoque continuo y procesal que busca identificar el progreso y las dificultades de los estudiantes, con el fin de ajustar la instrucción y mejorar el aprendizaje. Dicha evaluación está diseñada para que los estudiantes aprendan, interioricen y desarrollen habilidades; también, forman parte de las metodologías potenciadoras de aprendizaje autónomo. </w:t>
      </w:r>
    </w:p>
    <w:p w14:paraId="7474A3D2" w14:textId="6CA967A4" w:rsidR="2B1B190A" w:rsidRDefault="13A44E92" w:rsidP="305B8B1E">
      <w:pPr>
        <w:pBdr>
          <w:top w:val="nil"/>
          <w:left w:val="nil"/>
          <w:bottom w:val="nil"/>
          <w:right w:val="nil"/>
          <w:between w:val="nil"/>
        </w:pBdr>
        <w:spacing w:before="180" w:after="180" w:line="360" w:lineRule="auto"/>
        <w:jc w:val="both"/>
        <w:rPr>
          <w:rFonts w:asciiTheme="minorHAnsi" w:hAnsiTheme="minorHAnsi" w:cstheme="minorBidi"/>
          <w:lang w:val="es-ES"/>
        </w:rPr>
      </w:pPr>
      <w:r w:rsidRPr="305B8B1E">
        <w:rPr>
          <w:rFonts w:asciiTheme="minorHAnsi" w:hAnsiTheme="minorHAnsi" w:cstheme="minorBidi"/>
          <w:lang w:val="es-ES"/>
        </w:rPr>
        <w:t>A su vez, se utiliza en la valoración de procesos a partir de la recolección</w:t>
      </w:r>
      <w:r w:rsidR="0099726E">
        <w:rPr>
          <w:rFonts w:asciiTheme="minorHAnsi" w:hAnsiTheme="minorHAnsi" w:cstheme="minorBidi"/>
          <w:lang w:val="es-ES"/>
        </w:rPr>
        <w:t xml:space="preserve"> datos</w:t>
      </w:r>
      <w:r w:rsidRPr="305B8B1E">
        <w:rPr>
          <w:rFonts w:asciiTheme="minorHAnsi" w:hAnsiTheme="minorHAnsi" w:cstheme="minorBidi"/>
          <w:lang w:val="es-ES"/>
        </w:rPr>
        <w:t>. Las principales funciones son: reconocer y reforzar logros; reconocer, analizar y corregir errores;</w:t>
      </w:r>
      <w:r w:rsidR="00AA5464">
        <w:rPr>
          <w:rFonts w:asciiTheme="minorHAnsi" w:hAnsiTheme="minorHAnsi" w:cstheme="minorBidi"/>
          <w:lang w:val="es-ES"/>
        </w:rPr>
        <w:t xml:space="preserve"> </w:t>
      </w:r>
      <w:r w:rsidRPr="305B8B1E">
        <w:rPr>
          <w:rFonts w:asciiTheme="minorHAnsi" w:hAnsiTheme="minorHAnsi" w:cstheme="minorBidi"/>
          <w:lang w:val="es-ES"/>
        </w:rPr>
        <w:t xml:space="preserve">reajustar iniciativas del profesor y/o intervenciones </w:t>
      </w:r>
      <w:r w:rsidR="50BDDAC1" w:rsidRPr="305B8B1E">
        <w:rPr>
          <w:rFonts w:asciiTheme="minorHAnsi" w:hAnsiTheme="minorHAnsi" w:cstheme="minorBidi"/>
          <w:lang w:val="es-ES"/>
        </w:rPr>
        <w:t xml:space="preserve">y </w:t>
      </w:r>
      <w:r w:rsidRPr="305B8B1E">
        <w:rPr>
          <w:rFonts w:asciiTheme="minorHAnsi" w:hAnsiTheme="minorHAnsi" w:cstheme="minorBidi"/>
          <w:lang w:val="es-ES"/>
        </w:rPr>
        <w:t>se caracteriza por ser proactiva.</w:t>
      </w:r>
    </w:p>
    <w:p w14:paraId="33F854BB" w14:textId="788AF7FC" w:rsidR="1AAB0AC1" w:rsidRDefault="00AA5464" w:rsidP="305B8B1E">
      <w:pPr>
        <w:spacing w:before="180" w:after="180" w:line="360" w:lineRule="auto"/>
        <w:jc w:val="both"/>
        <w:rPr>
          <w:rFonts w:asciiTheme="minorHAnsi" w:hAnsiTheme="minorHAnsi" w:cstheme="minorBidi"/>
          <w:lang w:val="es-ES"/>
        </w:rPr>
      </w:pPr>
      <w:r>
        <w:rPr>
          <w:rFonts w:asciiTheme="minorHAnsi" w:hAnsiTheme="minorHAnsi" w:cstheme="minorBidi"/>
          <w:lang w:val="es-ES"/>
        </w:rPr>
        <w:t>Durante los tres años (2020 a 2023), a</w:t>
      </w:r>
      <w:r w:rsidR="1AAB0AC1" w:rsidRPr="305B8B1E">
        <w:rPr>
          <w:rFonts w:asciiTheme="minorHAnsi" w:hAnsiTheme="minorHAnsi" w:cstheme="minorBidi"/>
          <w:lang w:val="es-ES"/>
        </w:rPr>
        <w:t xml:space="preserve"> pesar de que los esfuerzos en apoyar la digitalización de</w:t>
      </w:r>
      <w:r>
        <w:rPr>
          <w:rFonts w:asciiTheme="minorHAnsi" w:hAnsiTheme="minorHAnsi" w:cstheme="minorBidi"/>
          <w:lang w:val="es-ES"/>
        </w:rPr>
        <w:t xml:space="preserve"> los</w:t>
      </w:r>
      <w:r w:rsidR="1AAB0AC1" w:rsidRPr="305B8B1E">
        <w:rPr>
          <w:rFonts w:asciiTheme="minorHAnsi" w:hAnsiTheme="minorHAnsi" w:cstheme="minorBidi"/>
          <w:lang w:val="es-ES"/>
        </w:rPr>
        <w:t xml:space="preserve"> procesos de enseñanza</w:t>
      </w:r>
      <w:r>
        <w:rPr>
          <w:rFonts w:asciiTheme="minorHAnsi" w:hAnsiTheme="minorHAnsi" w:cstheme="minorBidi"/>
          <w:lang w:val="es-ES"/>
        </w:rPr>
        <w:t xml:space="preserve"> para el </w:t>
      </w:r>
      <w:r w:rsidR="1AAB0AC1" w:rsidRPr="305B8B1E">
        <w:rPr>
          <w:rFonts w:asciiTheme="minorHAnsi" w:hAnsiTheme="minorHAnsi" w:cstheme="minorBidi"/>
          <w:lang w:val="es-ES"/>
        </w:rPr>
        <w:t>aprendizaje y el</w:t>
      </w:r>
      <w:r w:rsidR="594FEFF2" w:rsidRPr="305B8B1E">
        <w:rPr>
          <w:rFonts w:asciiTheme="minorHAnsi" w:hAnsiTheme="minorHAnsi" w:cstheme="minorBidi"/>
          <w:lang w:val="es-ES"/>
        </w:rPr>
        <w:t xml:space="preserve"> fortalecimiento de las estrategias de la evaluación formativa mediante el uso de las T</w:t>
      </w:r>
      <w:r>
        <w:rPr>
          <w:rFonts w:asciiTheme="minorHAnsi" w:hAnsiTheme="minorHAnsi" w:cstheme="minorBidi"/>
          <w:lang w:val="es-ES"/>
        </w:rPr>
        <w:t xml:space="preserve">ICE, no se reflejó en los resultados </w:t>
      </w:r>
      <w:r w:rsidR="06CAAA22" w:rsidRPr="305B8B1E">
        <w:rPr>
          <w:rFonts w:asciiTheme="minorHAnsi" w:hAnsiTheme="minorHAnsi" w:cstheme="minorBidi"/>
          <w:lang w:val="es-ES"/>
        </w:rPr>
        <w:t>DIA y/o SIMCE</w:t>
      </w:r>
      <w:r>
        <w:rPr>
          <w:rFonts w:asciiTheme="minorHAnsi" w:hAnsiTheme="minorHAnsi" w:cstheme="minorBidi"/>
          <w:lang w:val="es-ES"/>
        </w:rPr>
        <w:t>.</w:t>
      </w:r>
    </w:p>
    <w:p w14:paraId="69D0470C" w14:textId="03CD6F33" w:rsidR="1349401B" w:rsidRDefault="00AA5464" w:rsidP="19B0CC63">
      <w:pPr>
        <w:spacing w:before="180" w:after="180" w:line="360" w:lineRule="auto"/>
        <w:jc w:val="both"/>
        <w:rPr>
          <w:rFonts w:asciiTheme="minorHAnsi" w:hAnsiTheme="minorHAnsi" w:cstheme="minorBidi"/>
          <w:lang w:val="es-ES"/>
        </w:rPr>
      </w:pPr>
      <w:r>
        <w:rPr>
          <w:rFonts w:asciiTheme="minorHAnsi" w:hAnsiTheme="minorHAnsi" w:cstheme="minorBidi"/>
          <w:lang w:val="es-ES"/>
        </w:rPr>
        <w:t>Asimismo, en estos</w:t>
      </w:r>
      <w:r w:rsidR="2BA01983" w:rsidRPr="2C67FFB9">
        <w:rPr>
          <w:rFonts w:asciiTheme="minorHAnsi" w:hAnsiTheme="minorHAnsi" w:cstheme="minorBidi"/>
          <w:lang w:val="es-ES"/>
        </w:rPr>
        <w:t xml:space="preserve"> últimos años se ha observado una carencia de trabajo colaborativo entre docentes.</w:t>
      </w:r>
      <w:r w:rsidR="0164B5F0" w:rsidRPr="2C67FFB9">
        <w:rPr>
          <w:rFonts w:asciiTheme="minorHAnsi" w:hAnsiTheme="minorHAnsi" w:cstheme="minorBidi"/>
          <w:lang w:val="es-ES"/>
        </w:rPr>
        <w:t xml:space="preserve"> La falta de comunicación efectiva y coordinación entre </w:t>
      </w:r>
      <w:r w:rsidR="0490E495" w:rsidRPr="2C67FFB9">
        <w:rPr>
          <w:rFonts w:asciiTheme="minorHAnsi" w:hAnsiTheme="minorHAnsi" w:cstheme="minorBidi"/>
          <w:lang w:val="es-ES"/>
        </w:rPr>
        <w:t xml:space="preserve">ellos sería posible pensar que afectó la planificación de las clases y la coherencia del currículo. El trabajo colaborativo </w:t>
      </w:r>
      <w:r>
        <w:rPr>
          <w:rFonts w:asciiTheme="minorHAnsi" w:hAnsiTheme="minorHAnsi" w:cstheme="minorBidi"/>
          <w:lang w:val="es-ES"/>
        </w:rPr>
        <w:t>permite, por ejemplo,</w:t>
      </w:r>
      <w:r w:rsidR="0490E495" w:rsidRPr="2C67FFB9">
        <w:rPr>
          <w:rFonts w:asciiTheme="minorHAnsi" w:hAnsiTheme="minorHAnsi" w:cstheme="minorBidi"/>
          <w:lang w:val="es-ES"/>
        </w:rPr>
        <w:t xml:space="preserve"> compartir mejores prácticas, desarrollar estrategias </w:t>
      </w:r>
      <w:r w:rsidR="7692E837" w:rsidRPr="2C67FFB9">
        <w:rPr>
          <w:rFonts w:asciiTheme="minorHAnsi" w:hAnsiTheme="minorHAnsi" w:cstheme="minorBidi"/>
          <w:lang w:val="es-ES"/>
        </w:rPr>
        <w:t xml:space="preserve">conjuntas y optimizar la experiencia educativa para todos los estudiantes. </w:t>
      </w:r>
      <w:r w:rsidR="043EDD63" w:rsidRPr="2C67FFB9">
        <w:rPr>
          <w:rFonts w:asciiTheme="minorHAnsi" w:hAnsiTheme="minorHAnsi" w:cstheme="minorBidi"/>
          <w:lang w:val="es-ES"/>
        </w:rPr>
        <w:t xml:space="preserve">El desarrollo profesional puede producirse de forma relativamente autónoma </w:t>
      </w:r>
      <w:r w:rsidR="48C626D6" w:rsidRPr="2C67FFB9">
        <w:rPr>
          <w:rFonts w:asciiTheme="minorHAnsi" w:hAnsiTheme="minorHAnsi" w:cstheme="minorBidi"/>
          <w:lang w:val="es-ES"/>
        </w:rPr>
        <w:t>y personal, pero la formación es un proceso que no ocurre de forma aislada, sino dentro</w:t>
      </w:r>
      <w:r>
        <w:rPr>
          <w:rFonts w:asciiTheme="minorHAnsi" w:hAnsiTheme="minorHAnsi" w:cstheme="minorBidi"/>
          <w:lang w:val="es-ES"/>
        </w:rPr>
        <w:t xml:space="preserve"> de</w:t>
      </w:r>
      <w:r w:rsidR="48C626D6" w:rsidRPr="2C67FFB9">
        <w:rPr>
          <w:rFonts w:asciiTheme="minorHAnsi" w:hAnsiTheme="minorHAnsi" w:cstheme="minorBidi"/>
          <w:lang w:val="es-ES"/>
        </w:rPr>
        <w:t xml:space="preserve"> un espacio intersubjetivo y social. </w:t>
      </w:r>
      <w:r w:rsidR="002A3F86" w:rsidRPr="2C67FFB9">
        <w:rPr>
          <w:rFonts w:asciiTheme="minorHAnsi" w:hAnsiTheme="minorHAnsi" w:cstheme="minorBidi"/>
          <w:lang w:val="es-ES"/>
        </w:rPr>
        <w:t>De acuerdo con</w:t>
      </w:r>
      <w:r w:rsidR="7B221161" w:rsidRPr="2C67FFB9">
        <w:rPr>
          <w:rFonts w:asciiTheme="minorHAnsi" w:hAnsiTheme="minorHAnsi" w:cstheme="minorBidi"/>
          <w:lang w:val="es-ES"/>
        </w:rPr>
        <w:t xml:space="preserve"> Vaillant y Marcelo</w:t>
      </w:r>
      <w:r w:rsidR="69F0B184" w:rsidRPr="2C67FFB9">
        <w:rPr>
          <w:rFonts w:asciiTheme="minorHAnsi" w:hAnsiTheme="minorHAnsi" w:cstheme="minorBidi"/>
          <w:lang w:val="es-ES"/>
        </w:rPr>
        <w:t xml:space="preserve"> (</w:t>
      </w:r>
      <w:r w:rsidR="7B221161" w:rsidRPr="00CD3916">
        <w:rPr>
          <w:rFonts w:asciiTheme="minorHAnsi" w:hAnsiTheme="minorHAnsi" w:cstheme="minorBidi"/>
          <w:lang w:val="es-ES"/>
        </w:rPr>
        <w:t>20</w:t>
      </w:r>
      <w:r w:rsidR="00CD3916">
        <w:rPr>
          <w:rFonts w:asciiTheme="minorHAnsi" w:hAnsiTheme="minorHAnsi" w:cstheme="minorBidi"/>
          <w:lang w:val="es-ES"/>
        </w:rPr>
        <w:t>16, p.8</w:t>
      </w:r>
      <w:r w:rsidR="6D599B3D" w:rsidRPr="2C67FFB9">
        <w:rPr>
          <w:rFonts w:asciiTheme="minorHAnsi" w:hAnsiTheme="minorHAnsi" w:cstheme="minorBidi"/>
          <w:lang w:val="es-ES"/>
        </w:rPr>
        <w:t>)</w:t>
      </w:r>
      <w:r w:rsidR="7B221161" w:rsidRPr="2C67FFB9">
        <w:rPr>
          <w:rFonts w:asciiTheme="minorHAnsi" w:hAnsiTheme="minorHAnsi" w:cstheme="minorBidi"/>
          <w:lang w:val="es-ES"/>
        </w:rPr>
        <w:t xml:space="preserve">, </w:t>
      </w:r>
      <w:r w:rsidR="7B221161" w:rsidRPr="2C67FFB9">
        <w:rPr>
          <w:rFonts w:asciiTheme="minorHAnsi" w:hAnsiTheme="minorHAnsi" w:cstheme="minorBidi"/>
          <w:i/>
          <w:iCs/>
          <w:lang w:val="es-ES"/>
        </w:rPr>
        <w:t>“el aprendizaje del docente debe entenderse como una experiencia generada en interacción con un conte</w:t>
      </w:r>
      <w:r w:rsidR="4E2B8954" w:rsidRPr="2C67FFB9">
        <w:rPr>
          <w:rFonts w:asciiTheme="minorHAnsi" w:hAnsiTheme="minorHAnsi" w:cstheme="minorBidi"/>
          <w:i/>
          <w:iCs/>
          <w:lang w:val="es-ES"/>
        </w:rPr>
        <w:t>xto o ambiente con que el maestro o el profesor se vincula activamente”</w:t>
      </w:r>
      <w:r w:rsidR="4E2B8954" w:rsidRPr="2C67FFB9">
        <w:rPr>
          <w:rFonts w:asciiTheme="minorHAnsi" w:hAnsiTheme="minorHAnsi" w:cstheme="minorBidi"/>
          <w:lang w:val="es-ES"/>
        </w:rPr>
        <w:t xml:space="preserve">. </w:t>
      </w:r>
      <w:r w:rsidR="1349401B" w:rsidRPr="2C67FFB9">
        <w:rPr>
          <w:rFonts w:asciiTheme="minorHAnsi" w:hAnsiTheme="minorHAnsi" w:cstheme="minorBidi"/>
          <w:lang w:val="es-ES"/>
        </w:rPr>
        <w:t>De igual forma, Calvo (201</w:t>
      </w:r>
      <w:r w:rsidR="420E3746" w:rsidRPr="2C67FFB9">
        <w:rPr>
          <w:rFonts w:asciiTheme="minorHAnsi" w:hAnsiTheme="minorHAnsi" w:cstheme="minorBidi"/>
          <w:lang w:val="es-ES"/>
        </w:rPr>
        <w:t>4</w:t>
      </w:r>
      <w:r w:rsidR="1349401B" w:rsidRPr="2C67FFB9">
        <w:rPr>
          <w:rFonts w:asciiTheme="minorHAnsi" w:hAnsiTheme="minorHAnsi" w:cstheme="minorBidi"/>
          <w:lang w:val="es-ES"/>
        </w:rPr>
        <w:t xml:space="preserve">), afirma que las </w:t>
      </w:r>
      <w:r w:rsidR="57D0898E" w:rsidRPr="2C67FFB9">
        <w:rPr>
          <w:rFonts w:asciiTheme="minorHAnsi" w:hAnsiTheme="minorHAnsi" w:cstheme="minorBidi"/>
          <w:lang w:val="es-ES"/>
        </w:rPr>
        <w:t>p</w:t>
      </w:r>
      <w:r w:rsidR="1349401B" w:rsidRPr="2C67FFB9">
        <w:rPr>
          <w:rFonts w:asciiTheme="minorHAnsi" w:hAnsiTheme="minorHAnsi" w:cstheme="minorBidi"/>
          <w:lang w:val="es-ES"/>
        </w:rPr>
        <w:t>r</w:t>
      </w:r>
      <w:r w:rsidR="3C3D857A" w:rsidRPr="2C67FFB9">
        <w:rPr>
          <w:rFonts w:asciiTheme="minorHAnsi" w:hAnsiTheme="minorHAnsi" w:cstheme="minorBidi"/>
          <w:lang w:val="es-ES"/>
        </w:rPr>
        <w:t>ácticas</w:t>
      </w:r>
      <w:r w:rsidR="19B0CC63" w:rsidRPr="2C67FFB9">
        <w:rPr>
          <w:rFonts w:asciiTheme="minorHAnsi" w:hAnsiTheme="minorHAnsi" w:cstheme="minorBidi"/>
          <w:lang w:val="es-ES"/>
        </w:rPr>
        <w:t xml:space="preserve"> colab</w:t>
      </w:r>
      <w:r w:rsidR="1349401B" w:rsidRPr="2C67FFB9">
        <w:rPr>
          <w:rFonts w:asciiTheme="minorHAnsi" w:hAnsiTheme="minorHAnsi" w:cstheme="minorBidi"/>
          <w:lang w:val="es-ES"/>
        </w:rPr>
        <w:t>orativas en la institución educativa son efectivas pues</w:t>
      </w:r>
      <w:r w:rsidR="72F810E4" w:rsidRPr="2C67FFB9">
        <w:rPr>
          <w:rFonts w:asciiTheme="minorHAnsi" w:hAnsiTheme="minorHAnsi" w:cstheme="minorBidi"/>
          <w:lang w:val="es-ES"/>
        </w:rPr>
        <w:t xml:space="preserve"> </w:t>
      </w:r>
      <w:r w:rsidR="72F810E4" w:rsidRPr="2C67FFB9">
        <w:rPr>
          <w:rFonts w:asciiTheme="minorHAnsi" w:hAnsiTheme="minorHAnsi" w:cstheme="minorBidi"/>
          <w:i/>
          <w:iCs/>
          <w:lang w:val="es-ES"/>
        </w:rPr>
        <w:t>“tienen que ver con lo que hacen los docentes y directivos cuando trabajan juntos para desarrollar prácticas efectivas de aprendizaje, analizan lo que acontece realmente en las aulas y vela</w:t>
      </w:r>
      <w:r w:rsidR="0A2C741A" w:rsidRPr="2C67FFB9">
        <w:rPr>
          <w:rFonts w:asciiTheme="minorHAnsi" w:hAnsiTheme="minorHAnsi" w:cstheme="minorBidi"/>
          <w:i/>
          <w:iCs/>
          <w:lang w:val="es-ES"/>
        </w:rPr>
        <w:t>n por que no solo su actuación individual, sino la de todo el colectivo, se realice bien”</w:t>
      </w:r>
      <w:r w:rsidR="0A2C741A" w:rsidRPr="2C67FFB9">
        <w:rPr>
          <w:rFonts w:asciiTheme="minorHAnsi" w:hAnsiTheme="minorHAnsi" w:cstheme="minorBidi"/>
          <w:lang w:val="es-ES"/>
        </w:rPr>
        <w:t xml:space="preserve"> (p.128).</w:t>
      </w:r>
    </w:p>
    <w:p w14:paraId="2242C8BF" w14:textId="72409D82" w:rsidR="02A639E5" w:rsidRDefault="02A639E5" w:rsidP="19B0CC63">
      <w:pPr>
        <w:spacing w:before="180" w:after="180" w:line="360" w:lineRule="auto"/>
        <w:jc w:val="both"/>
        <w:rPr>
          <w:rFonts w:asciiTheme="minorHAnsi" w:hAnsiTheme="minorHAnsi" w:cstheme="minorBidi"/>
        </w:rPr>
      </w:pPr>
      <w:r w:rsidRPr="305B8B1E">
        <w:rPr>
          <w:rFonts w:asciiTheme="minorHAnsi" w:hAnsiTheme="minorHAnsi" w:cstheme="minorBidi"/>
          <w:lang w:val="es-ES"/>
        </w:rPr>
        <w:lastRenderedPageBreak/>
        <w:t>El aprendizaje profesional colaborativo requiere tiempo, recursos pedagó</w:t>
      </w:r>
      <w:r w:rsidR="47CA67B3" w:rsidRPr="305B8B1E">
        <w:rPr>
          <w:rFonts w:asciiTheme="minorHAnsi" w:hAnsiTheme="minorHAnsi" w:cstheme="minorBidi"/>
          <w:lang w:val="es-ES"/>
        </w:rPr>
        <w:t>gicos</w:t>
      </w:r>
      <w:r w:rsidR="1DFEFEDE" w:rsidRPr="305B8B1E">
        <w:rPr>
          <w:rFonts w:asciiTheme="minorHAnsi" w:hAnsiTheme="minorHAnsi" w:cstheme="minorBidi"/>
          <w:lang w:val="es-ES"/>
        </w:rPr>
        <w:t>, esquemas de seguimiento, entre otros</w:t>
      </w:r>
      <w:r w:rsidR="00AA5464">
        <w:rPr>
          <w:rFonts w:asciiTheme="minorHAnsi" w:hAnsiTheme="minorHAnsi" w:cstheme="minorBidi"/>
          <w:lang w:val="es-ES"/>
        </w:rPr>
        <w:t xml:space="preserve">. De ello, </w:t>
      </w:r>
      <w:r w:rsidR="1DFEFEDE" w:rsidRPr="305B8B1E">
        <w:rPr>
          <w:rFonts w:asciiTheme="minorHAnsi" w:hAnsiTheme="minorHAnsi" w:cstheme="minorBidi"/>
          <w:lang w:val="es-ES"/>
        </w:rPr>
        <w:t xml:space="preserve">es importante reconocer la importancia de las redes de colaboración </w:t>
      </w:r>
      <w:r w:rsidR="3F30BE67" w:rsidRPr="305B8B1E">
        <w:rPr>
          <w:rFonts w:asciiTheme="minorHAnsi" w:hAnsiTheme="minorHAnsi" w:cstheme="minorBidi"/>
          <w:lang w:val="es-ES"/>
        </w:rPr>
        <w:t>y apoyo entre docentes</w:t>
      </w:r>
      <w:r w:rsidR="1A95CF40" w:rsidRPr="305B8B1E">
        <w:rPr>
          <w:rFonts w:asciiTheme="minorHAnsi" w:hAnsiTheme="minorHAnsi" w:cstheme="minorBidi"/>
          <w:lang w:val="es-ES"/>
        </w:rPr>
        <w:t xml:space="preserve"> </w:t>
      </w:r>
      <w:r w:rsidR="411F08C1" w:rsidRPr="305B8B1E">
        <w:rPr>
          <w:rFonts w:asciiTheme="minorHAnsi" w:hAnsiTheme="minorHAnsi" w:cstheme="minorBidi"/>
        </w:rPr>
        <w:t>para compartir ideas, estrategias y recursos, lo que podría enriquecer la práctica docente y promover un enfoque más holístico en la enseñanza</w:t>
      </w:r>
      <w:r w:rsidR="00AA5464">
        <w:rPr>
          <w:rFonts w:asciiTheme="minorHAnsi" w:hAnsiTheme="minorHAnsi" w:cstheme="minorBidi"/>
        </w:rPr>
        <w:t xml:space="preserve"> </w:t>
      </w:r>
      <w:r w:rsidR="411F08C1" w:rsidRPr="305B8B1E">
        <w:rPr>
          <w:rFonts w:asciiTheme="minorHAnsi" w:hAnsiTheme="minorHAnsi" w:cstheme="minorBidi"/>
        </w:rPr>
        <w:t>de las matemáticas. Si</w:t>
      </w:r>
      <w:r w:rsidR="00AA5464">
        <w:rPr>
          <w:rFonts w:asciiTheme="minorHAnsi" w:hAnsiTheme="minorHAnsi" w:cstheme="minorBidi"/>
        </w:rPr>
        <w:t>n</w:t>
      </w:r>
      <w:r w:rsidR="411F08C1" w:rsidRPr="305B8B1E">
        <w:rPr>
          <w:rFonts w:asciiTheme="minorHAnsi" w:hAnsiTheme="minorHAnsi" w:cstheme="minorBidi"/>
        </w:rPr>
        <w:t xml:space="preserve"> embargo, en la asignatura de matemáticas, </w:t>
      </w:r>
      <w:r w:rsidR="219C2896" w:rsidRPr="305B8B1E">
        <w:rPr>
          <w:rFonts w:asciiTheme="minorHAnsi" w:hAnsiTheme="minorHAnsi" w:cstheme="minorBidi"/>
        </w:rPr>
        <w:t>el cuerpo docente</w:t>
      </w:r>
      <w:r w:rsidR="411F08C1" w:rsidRPr="305B8B1E">
        <w:rPr>
          <w:rFonts w:asciiTheme="minorHAnsi" w:hAnsiTheme="minorHAnsi" w:cstheme="minorBidi"/>
        </w:rPr>
        <w:t xml:space="preserve"> a menudo trabaja de forma aislada, sin intercambiar experiencias ni colaborar en la planificación y ejecución de las lecciones.</w:t>
      </w:r>
    </w:p>
    <w:p w14:paraId="58AB9A70" w14:textId="4B004B60" w:rsidR="19B0CC63" w:rsidRDefault="00AA5464" w:rsidP="19B0CC63">
      <w:pPr>
        <w:spacing w:line="360" w:lineRule="auto"/>
        <w:jc w:val="both"/>
        <w:rPr>
          <w:rFonts w:asciiTheme="minorHAnsi" w:hAnsiTheme="minorHAnsi" w:cstheme="minorBidi"/>
        </w:rPr>
      </w:pPr>
      <w:r>
        <w:rPr>
          <w:rFonts w:asciiTheme="minorHAnsi" w:hAnsiTheme="minorHAnsi" w:cstheme="minorBidi"/>
        </w:rPr>
        <w:t xml:space="preserve">La </w:t>
      </w:r>
      <w:r w:rsidR="411F08C1" w:rsidRPr="2C67FFB9">
        <w:rPr>
          <w:rFonts w:asciiTheme="minorHAnsi" w:hAnsiTheme="minorHAnsi" w:cstheme="minorBidi"/>
        </w:rPr>
        <w:t xml:space="preserve">falta de integración entre la evaluación formativa y el trabajo colaborativo en la asignatura matemáticas </w:t>
      </w:r>
      <w:r w:rsidR="7AFF092E" w:rsidRPr="2C67FFB9">
        <w:rPr>
          <w:rFonts w:asciiTheme="minorHAnsi" w:hAnsiTheme="minorHAnsi" w:cstheme="minorBidi"/>
        </w:rPr>
        <w:t>podría</w:t>
      </w:r>
      <w:r w:rsidR="00004C4C">
        <w:rPr>
          <w:rFonts w:asciiTheme="minorHAnsi" w:hAnsiTheme="minorHAnsi" w:cstheme="minorBidi"/>
        </w:rPr>
        <w:t xml:space="preserve"> constituir un problema al</w:t>
      </w:r>
      <w:r w:rsidR="7AFF092E" w:rsidRPr="2C67FFB9">
        <w:rPr>
          <w:rFonts w:asciiTheme="minorHAnsi" w:hAnsiTheme="minorHAnsi" w:cstheme="minorBidi"/>
        </w:rPr>
        <w:t xml:space="preserve"> tener</w:t>
      </w:r>
      <w:r w:rsidR="411F08C1" w:rsidRPr="2C67FFB9">
        <w:rPr>
          <w:rFonts w:asciiTheme="minorHAnsi" w:hAnsiTheme="minorHAnsi" w:cstheme="minorBidi"/>
        </w:rPr>
        <w:t xml:space="preserve"> consecuencias negativas para el aprendizaje de los estudiantes. No se identifican a tiempo las dificultades individuales, ni se aprovechan las fortalezas y habilidades colectivas de</w:t>
      </w:r>
      <w:r w:rsidR="00004C4C">
        <w:rPr>
          <w:rFonts w:asciiTheme="minorHAnsi" w:hAnsiTheme="minorHAnsi" w:cstheme="minorBidi"/>
        </w:rPr>
        <w:t xml:space="preserve"> </w:t>
      </w:r>
      <w:r w:rsidR="411F08C1" w:rsidRPr="2C67FFB9">
        <w:rPr>
          <w:rFonts w:asciiTheme="minorHAnsi" w:hAnsiTheme="minorHAnsi" w:cstheme="minorBidi"/>
        </w:rPr>
        <w:t xml:space="preserve">docentes. Además, se desaprovechan oportunidades para ajustar y mejorar la instrucción en función de las necesidades específicas de estudiantes. </w:t>
      </w:r>
      <w:bookmarkStart w:id="3" w:name="_Int_rZsOqI9r"/>
      <w:r w:rsidR="411F08C1" w:rsidRPr="2C67FFB9">
        <w:rPr>
          <w:rFonts w:asciiTheme="minorHAnsi" w:hAnsiTheme="minorHAnsi" w:cstheme="minorBidi"/>
        </w:rPr>
        <w:t>Por lo tanto, es crucial abordar este problema y promover una mayor integración de la evaluación formativa y el trabajo colaborativo entre docentes en la asignatur</w:t>
      </w:r>
      <w:r w:rsidR="00004C4C">
        <w:rPr>
          <w:rFonts w:asciiTheme="minorHAnsi" w:hAnsiTheme="minorHAnsi" w:cstheme="minorBidi"/>
        </w:rPr>
        <w:t>a</w:t>
      </w:r>
      <w:r w:rsidR="411F08C1" w:rsidRPr="2C67FFB9">
        <w:rPr>
          <w:rFonts w:asciiTheme="minorHAnsi" w:hAnsiTheme="minorHAnsi" w:cstheme="minorBidi"/>
        </w:rPr>
        <w:t xml:space="preserve"> matemáticas, con el fin de mejorar el aprendizaje </w:t>
      </w:r>
      <w:r w:rsidR="00004C4C">
        <w:rPr>
          <w:rFonts w:asciiTheme="minorHAnsi" w:hAnsiTheme="minorHAnsi" w:cstheme="minorBidi"/>
        </w:rPr>
        <w:t xml:space="preserve">de </w:t>
      </w:r>
      <w:r w:rsidR="5F1D18B3" w:rsidRPr="2C67FFB9">
        <w:rPr>
          <w:rFonts w:asciiTheme="minorHAnsi" w:hAnsiTheme="minorHAnsi" w:cstheme="minorBidi"/>
        </w:rPr>
        <w:t>estudiantes.</w:t>
      </w:r>
      <w:bookmarkEnd w:id="3"/>
      <w:r w:rsidR="5F1D18B3" w:rsidRPr="2C67FFB9">
        <w:rPr>
          <w:rFonts w:asciiTheme="minorHAnsi" w:hAnsiTheme="minorHAnsi" w:cstheme="minorBidi"/>
        </w:rPr>
        <w:t xml:space="preserve"> </w:t>
      </w:r>
    </w:p>
    <w:p w14:paraId="1E7F9661" w14:textId="77777777" w:rsidR="00237FF5" w:rsidRDefault="00237FF5" w:rsidP="19B0CC63">
      <w:pPr>
        <w:spacing w:line="360" w:lineRule="auto"/>
        <w:jc w:val="both"/>
        <w:rPr>
          <w:rFonts w:asciiTheme="minorHAnsi" w:hAnsiTheme="minorHAnsi" w:cstheme="minorBidi"/>
        </w:rPr>
      </w:pPr>
    </w:p>
    <w:p w14:paraId="6703ECE8" w14:textId="1FF9A986" w:rsidR="003C5080" w:rsidRPr="001D3DBD" w:rsidRDefault="78B6F607" w:rsidP="3DE6D66F">
      <w:pPr>
        <w:pBdr>
          <w:top w:val="nil"/>
          <w:left w:val="nil"/>
          <w:bottom w:val="nil"/>
          <w:right w:val="nil"/>
          <w:between w:val="nil"/>
        </w:pBdr>
        <w:spacing w:before="180" w:after="180" w:line="360" w:lineRule="auto"/>
        <w:ind w:left="227"/>
        <w:rPr>
          <w:rFonts w:asciiTheme="minorHAnsi" w:hAnsiTheme="minorHAnsi" w:cstheme="minorBidi"/>
          <w:b/>
          <w:bCs/>
          <w:color w:val="0B1107"/>
        </w:rPr>
      </w:pPr>
      <w:r w:rsidRPr="3DE6D66F">
        <w:rPr>
          <w:rFonts w:asciiTheme="minorHAnsi" w:hAnsiTheme="minorHAnsi" w:cstheme="minorBidi"/>
          <w:b/>
          <w:bCs/>
          <w:color w:val="0B1107"/>
        </w:rPr>
        <w:t>1</w:t>
      </w:r>
      <w:r w:rsidR="003D0344" w:rsidRPr="3DE6D66F">
        <w:rPr>
          <w:rFonts w:asciiTheme="minorHAnsi" w:hAnsiTheme="minorHAnsi" w:cstheme="minorBidi"/>
          <w:b/>
          <w:bCs/>
          <w:color w:val="0B1107"/>
        </w:rPr>
        <w:t>.3 Pregunta de investigación</w:t>
      </w:r>
    </w:p>
    <w:p w14:paraId="02084C50" w14:textId="01199660" w:rsidR="0077461E" w:rsidRPr="0077461E" w:rsidRDefault="00004C4C" w:rsidP="305B8B1E">
      <w:pPr>
        <w:pBdr>
          <w:top w:val="nil"/>
          <w:left w:val="nil"/>
          <w:bottom w:val="nil"/>
          <w:right w:val="nil"/>
          <w:between w:val="nil"/>
        </w:pBdr>
        <w:spacing w:before="180" w:after="180" w:line="360" w:lineRule="auto"/>
        <w:jc w:val="both"/>
        <w:rPr>
          <w:rFonts w:asciiTheme="minorHAnsi" w:hAnsiTheme="minorHAnsi" w:cstheme="minorBidi"/>
          <w:color w:val="0B1107"/>
        </w:rPr>
      </w:pPr>
      <w:r>
        <w:rPr>
          <w:rFonts w:asciiTheme="minorHAnsi" w:hAnsiTheme="minorHAnsi" w:cstheme="minorBidi"/>
          <w:color w:val="0B1107"/>
        </w:rPr>
        <w:t xml:space="preserve">Esta investigación-acción busca responder </w:t>
      </w:r>
      <w:r w:rsidR="00AA1356" w:rsidRPr="305B8B1E">
        <w:rPr>
          <w:rFonts w:asciiTheme="minorHAnsi" w:hAnsiTheme="minorHAnsi" w:cstheme="minorBidi"/>
          <w:color w:val="0B1107"/>
        </w:rPr>
        <w:t>¿</w:t>
      </w:r>
      <w:r w:rsidR="00244A4E" w:rsidRPr="305B8B1E">
        <w:rPr>
          <w:rFonts w:asciiTheme="minorHAnsi" w:hAnsiTheme="minorHAnsi" w:cstheme="minorBidi"/>
          <w:color w:val="0B1107"/>
        </w:rPr>
        <w:t>Cómo i</w:t>
      </w:r>
      <w:r w:rsidR="00FF2287">
        <w:rPr>
          <w:rFonts w:asciiTheme="minorHAnsi" w:hAnsiTheme="minorHAnsi" w:cstheme="minorBidi"/>
          <w:color w:val="0B1107"/>
        </w:rPr>
        <w:t>nfluye</w:t>
      </w:r>
      <w:r w:rsidR="00244A4E" w:rsidRPr="305B8B1E">
        <w:rPr>
          <w:rFonts w:asciiTheme="minorHAnsi" w:hAnsiTheme="minorHAnsi" w:cstheme="minorBidi"/>
          <w:color w:val="0B1107"/>
        </w:rPr>
        <w:t xml:space="preserve"> la</w:t>
      </w:r>
      <w:r w:rsidR="00FE11A9" w:rsidRPr="305B8B1E">
        <w:rPr>
          <w:rFonts w:asciiTheme="minorHAnsi" w:hAnsiTheme="minorHAnsi" w:cstheme="minorBidi"/>
          <w:color w:val="0B1107"/>
        </w:rPr>
        <w:t xml:space="preserve"> evaluación formativa y el</w:t>
      </w:r>
      <w:r w:rsidR="00AA1356" w:rsidRPr="305B8B1E">
        <w:rPr>
          <w:rFonts w:asciiTheme="minorHAnsi" w:hAnsiTheme="minorHAnsi" w:cstheme="minorBidi"/>
          <w:color w:val="0B1107"/>
        </w:rPr>
        <w:t xml:space="preserve"> </w:t>
      </w:r>
      <w:r w:rsidR="00FF2287">
        <w:rPr>
          <w:rFonts w:asciiTheme="minorHAnsi" w:hAnsiTheme="minorHAnsi" w:cstheme="minorBidi"/>
          <w:color w:val="0B1107"/>
        </w:rPr>
        <w:t xml:space="preserve">proceso de aprendizaje </w:t>
      </w:r>
      <w:r w:rsidR="00AA1356" w:rsidRPr="305B8B1E">
        <w:rPr>
          <w:rFonts w:asciiTheme="minorHAnsi" w:hAnsiTheme="minorHAnsi" w:cstheme="minorBidi"/>
          <w:color w:val="0B1107"/>
        </w:rPr>
        <w:t>de estudiantes</w:t>
      </w:r>
      <w:r w:rsidR="5014F5F3" w:rsidRPr="305B8B1E">
        <w:rPr>
          <w:rFonts w:asciiTheme="minorHAnsi" w:hAnsiTheme="minorHAnsi" w:cstheme="minorBidi"/>
          <w:color w:val="0B1107"/>
        </w:rPr>
        <w:t xml:space="preserve"> de</w:t>
      </w:r>
      <w:r w:rsidR="153A062E" w:rsidRPr="305B8B1E">
        <w:rPr>
          <w:rFonts w:asciiTheme="minorHAnsi" w:hAnsiTheme="minorHAnsi" w:cstheme="minorBidi"/>
          <w:color w:val="0B1107"/>
        </w:rPr>
        <w:t xml:space="preserve"> 3° </w:t>
      </w:r>
      <w:r>
        <w:rPr>
          <w:rFonts w:asciiTheme="minorHAnsi" w:hAnsiTheme="minorHAnsi" w:cstheme="minorBidi"/>
          <w:color w:val="0B1107"/>
        </w:rPr>
        <w:t>año b</w:t>
      </w:r>
      <w:r w:rsidR="153A062E" w:rsidRPr="305B8B1E">
        <w:rPr>
          <w:rFonts w:asciiTheme="minorHAnsi" w:hAnsiTheme="minorHAnsi" w:cstheme="minorBidi"/>
          <w:color w:val="0B1107"/>
        </w:rPr>
        <w:t xml:space="preserve">ásico a </w:t>
      </w:r>
      <w:r>
        <w:rPr>
          <w:rFonts w:asciiTheme="minorHAnsi" w:hAnsiTheme="minorHAnsi" w:cstheme="minorBidi"/>
          <w:color w:val="0B1107"/>
        </w:rPr>
        <w:t>II</w:t>
      </w:r>
      <w:r w:rsidR="153A062E" w:rsidRPr="305B8B1E">
        <w:rPr>
          <w:rFonts w:asciiTheme="minorHAnsi" w:hAnsiTheme="minorHAnsi" w:cstheme="minorBidi"/>
          <w:color w:val="0B1107"/>
        </w:rPr>
        <w:t>°</w:t>
      </w:r>
      <w:r>
        <w:rPr>
          <w:rFonts w:asciiTheme="minorHAnsi" w:hAnsiTheme="minorHAnsi" w:cstheme="minorBidi"/>
          <w:color w:val="0B1107"/>
        </w:rPr>
        <w:t xml:space="preserve"> año</w:t>
      </w:r>
      <w:r w:rsidR="153A062E" w:rsidRPr="305B8B1E">
        <w:rPr>
          <w:rFonts w:asciiTheme="minorHAnsi" w:hAnsiTheme="minorHAnsi" w:cstheme="minorBidi"/>
          <w:color w:val="0B1107"/>
        </w:rPr>
        <w:t xml:space="preserve"> </w:t>
      </w:r>
      <w:r>
        <w:rPr>
          <w:rFonts w:asciiTheme="minorHAnsi" w:hAnsiTheme="minorHAnsi" w:cstheme="minorBidi"/>
          <w:color w:val="0B1107"/>
        </w:rPr>
        <w:t>m</w:t>
      </w:r>
      <w:r w:rsidR="153A062E" w:rsidRPr="305B8B1E">
        <w:rPr>
          <w:rFonts w:asciiTheme="minorHAnsi" w:hAnsiTheme="minorHAnsi" w:cstheme="minorBidi"/>
          <w:color w:val="0B1107"/>
        </w:rPr>
        <w:t>edio</w:t>
      </w:r>
      <w:r w:rsidR="00AA1356" w:rsidRPr="305B8B1E">
        <w:rPr>
          <w:rFonts w:asciiTheme="minorHAnsi" w:hAnsiTheme="minorHAnsi" w:cstheme="minorBidi"/>
          <w:color w:val="0B1107"/>
        </w:rPr>
        <w:t xml:space="preserve"> en la asignatura</w:t>
      </w:r>
      <w:r>
        <w:rPr>
          <w:rFonts w:asciiTheme="minorHAnsi" w:hAnsiTheme="minorHAnsi" w:cstheme="minorBidi"/>
          <w:color w:val="0B1107"/>
        </w:rPr>
        <w:t xml:space="preserve"> </w:t>
      </w:r>
      <w:r w:rsidR="00AA1356" w:rsidRPr="305B8B1E">
        <w:rPr>
          <w:rFonts w:asciiTheme="minorHAnsi" w:hAnsiTheme="minorHAnsi" w:cstheme="minorBidi"/>
          <w:color w:val="0B1107"/>
        </w:rPr>
        <w:t>matemáticas?</w:t>
      </w:r>
      <w:r w:rsidR="3626E1DD" w:rsidRPr="305B8B1E">
        <w:rPr>
          <w:rFonts w:asciiTheme="minorHAnsi" w:hAnsiTheme="minorHAnsi" w:cstheme="minorBidi"/>
          <w:color w:val="0B1107"/>
        </w:rPr>
        <w:t xml:space="preserve"> </w:t>
      </w:r>
      <w:r>
        <w:rPr>
          <w:rFonts w:asciiTheme="minorHAnsi" w:hAnsiTheme="minorHAnsi" w:cstheme="minorBidi"/>
          <w:color w:val="0B1107"/>
        </w:rPr>
        <w:t>P</w:t>
      </w:r>
      <w:r w:rsidR="00457156">
        <w:rPr>
          <w:rFonts w:asciiTheme="minorHAnsi" w:hAnsiTheme="minorHAnsi" w:cstheme="minorBidi"/>
          <w:color w:val="0B1107"/>
        </w:rPr>
        <w:t>ara ello, se trabaj</w:t>
      </w:r>
      <w:r w:rsidR="002955E9">
        <w:rPr>
          <w:rFonts w:asciiTheme="minorHAnsi" w:hAnsiTheme="minorHAnsi" w:cstheme="minorBidi"/>
          <w:color w:val="0B1107"/>
        </w:rPr>
        <w:t>ó</w:t>
      </w:r>
      <w:r w:rsidR="00457156">
        <w:rPr>
          <w:rFonts w:asciiTheme="minorHAnsi" w:hAnsiTheme="minorHAnsi" w:cstheme="minorBidi"/>
          <w:color w:val="0B1107"/>
        </w:rPr>
        <w:t xml:space="preserve"> con 5 docentes de matemática de un colegio particular subvencionado de la comuna de Concón, </w:t>
      </w:r>
      <w:r w:rsidR="00457156" w:rsidRPr="00044C9D">
        <w:rPr>
          <w:rFonts w:asciiTheme="minorHAnsi" w:hAnsiTheme="minorHAnsi" w:cstheme="minorBidi"/>
          <w:color w:val="0B1107"/>
        </w:rPr>
        <w:t>en el qu</w:t>
      </w:r>
      <w:r w:rsidR="00044C9D">
        <w:rPr>
          <w:rFonts w:asciiTheme="minorHAnsi" w:hAnsiTheme="minorHAnsi" w:cstheme="minorBidi"/>
          <w:color w:val="0B1107"/>
        </w:rPr>
        <w:t xml:space="preserve">e </w:t>
      </w:r>
      <w:r w:rsidR="00E31279">
        <w:rPr>
          <w:rFonts w:asciiTheme="minorHAnsi" w:hAnsiTheme="minorHAnsi" w:cstheme="minorBidi"/>
          <w:color w:val="0B1107"/>
        </w:rPr>
        <w:t xml:space="preserve">inicialmente, se llevó a cabo un diagnóstico para comprender la percepción de los docentes respecto a la evaluación formativa y el trabajo colaborativo. Posteriormente, se implementó una intervención innovadora que consistó en la realización de talleres sobre evaluación formativa y el acompañamiento docente a aula. </w:t>
      </w:r>
    </w:p>
    <w:p w14:paraId="132D2C71" w14:textId="3EFB21D3" w:rsidR="2F9F6D2A" w:rsidRDefault="2F9F6D2A" w:rsidP="3DE6D66F">
      <w:pPr>
        <w:spacing w:before="180" w:after="180" w:line="360" w:lineRule="auto"/>
        <w:ind w:left="227"/>
        <w:rPr>
          <w:rFonts w:asciiTheme="minorHAnsi" w:hAnsiTheme="minorHAnsi" w:cstheme="minorBidi"/>
          <w:b/>
          <w:bCs/>
          <w:color w:val="0B1107"/>
        </w:rPr>
      </w:pPr>
      <w:r w:rsidRPr="3DE6D66F">
        <w:rPr>
          <w:rFonts w:asciiTheme="minorHAnsi" w:hAnsiTheme="minorHAnsi" w:cstheme="minorBidi"/>
          <w:b/>
          <w:bCs/>
          <w:color w:val="0B1107"/>
        </w:rPr>
        <w:lastRenderedPageBreak/>
        <w:t>1.4 Objetivos de la investigación</w:t>
      </w:r>
    </w:p>
    <w:p w14:paraId="737E471F" w14:textId="253FE557" w:rsidR="003C5080" w:rsidRPr="001D3DBD" w:rsidRDefault="00C12644" w:rsidP="19B0CC63">
      <w:pPr>
        <w:pBdr>
          <w:top w:val="nil"/>
          <w:left w:val="nil"/>
          <w:bottom w:val="nil"/>
          <w:right w:val="nil"/>
          <w:between w:val="nil"/>
        </w:pBdr>
        <w:spacing w:before="180" w:after="180" w:line="360" w:lineRule="auto"/>
        <w:ind w:left="227"/>
        <w:rPr>
          <w:rFonts w:asciiTheme="minorHAnsi" w:hAnsiTheme="minorHAnsi" w:cstheme="minorBidi"/>
          <w:b/>
          <w:bCs/>
          <w:color w:val="0B1107"/>
        </w:rPr>
      </w:pPr>
      <w:r w:rsidRPr="19B0CC63">
        <w:rPr>
          <w:rFonts w:asciiTheme="minorHAnsi" w:hAnsiTheme="minorHAnsi" w:cstheme="minorBidi"/>
          <w:b/>
          <w:bCs/>
          <w:color w:val="0B1107"/>
        </w:rPr>
        <w:t>Objetivo general</w:t>
      </w:r>
    </w:p>
    <w:p w14:paraId="23F335EF" w14:textId="2B45BEE7" w:rsidR="00D56275" w:rsidRPr="001D3DBD" w:rsidRDefault="0B625D4B" w:rsidP="19B0CC63">
      <w:pPr>
        <w:pBdr>
          <w:top w:val="nil"/>
          <w:left w:val="nil"/>
          <w:bottom w:val="nil"/>
          <w:right w:val="nil"/>
          <w:between w:val="nil"/>
        </w:pBdr>
        <w:spacing w:before="180" w:after="180" w:line="360" w:lineRule="auto"/>
        <w:jc w:val="both"/>
        <w:rPr>
          <w:rFonts w:asciiTheme="minorHAnsi" w:hAnsiTheme="minorHAnsi" w:cstheme="minorBidi"/>
        </w:rPr>
      </w:pPr>
      <w:r w:rsidRPr="19B0CC63">
        <w:rPr>
          <w:rFonts w:asciiTheme="minorHAnsi" w:hAnsiTheme="minorHAnsi" w:cstheme="minorBidi"/>
          <w:color w:val="0B1107"/>
        </w:rPr>
        <w:t>Analizar</w:t>
      </w:r>
      <w:r w:rsidR="007B53D2" w:rsidRPr="19B0CC63">
        <w:rPr>
          <w:rFonts w:asciiTheme="minorHAnsi" w:hAnsiTheme="minorHAnsi" w:cstheme="minorBidi"/>
          <w:color w:val="0B1107"/>
        </w:rPr>
        <w:t xml:space="preserve"> prácticas de la evaluación formativa y el trabajo colaborativo </w:t>
      </w:r>
      <w:r w:rsidR="00B82534" w:rsidRPr="19B0CC63">
        <w:rPr>
          <w:rFonts w:asciiTheme="minorHAnsi" w:hAnsiTheme="minorHAnsi" w:cstheme="minorBidi"/>
          <w:color w:val="0B1107"/>
        </w:rPr>
        <w:t xml:space="preserve">entre docentes </w:t>
      </w:r>
      <w:r w:rsidR="00B14709" w:rsidRPr="19B0CC63">
        <w:rPr>
          <w:rFonts w:asciiTheme="minorHAnsi" w:hAnsiTheme="minorHAnsi" w:cstheme="minorBidi"/>
          <w:color w:val="0B1107"/>
        </w:rPr>
        <w:t xml:space="preserve">para </w:t>
      </w:r>
      <w:r w:rsidR="00D93FA5" w:rsidRPr="19B0CC63">
        <w:rPr>
          <w:rFonts w:asciiTheme="minorHAnsi" w:hAnsiTheme="minorHAnsi" w:cstheme="minorBidi"/>
          <w:color w:val="0B1107"/>
        </w:rPr>
        <w:t xml:space="preserve">establecer </w:t>
      </w:r>
      <w:r w:rsidR="00457156">
        <w:rPr>
          <w:rFonts w:asciiTheme="minorHAnsi" w:hAnsiTheme="minorHAnsi" w:cstheme="minorBidi"/>
          <w:color w:val="0B1107"/>
        </w:rPr>
        <w:t xml:space="preserve">cómo influye en el aprendizaje matemático de estudiantes </w:t>
      </w:r>
      <w:r w:rsidR="00457156" w:rsidRPr="305B8B1E">
        <w:rPr>
          <w:rFonts w:asciiTheme="minorHAnsi" w:hAnsiTheme="minorHAnsi" w:cstheme="minorBidi"/>
          <w:color w:val="0B1107"/>
        </w:rPr>
        <w:t xml:space="preserve">3° </w:t>
      </w:r>
      <w:r w:rsidR="00457156">
        <w:rPr>
          <w:rFonts w:asciiTheme="minorHAnsi" w:hAnsiTheme="minorHAnsi" w:cstheme="minorBidi"/>
          <w:color w:val="0B1107"/>
        </w:rPr>
        <w:t>año b</w:t>
      </w:r>
      <w:r w:rsidR="00457156" w:rsidRPr="305B8B1E">
        <w:rPr>
          <w:rFonts w:asciiTheme="minorHAnsi" w:hAnsiTheme="minorHAnsi" w:cstheme="minorBidi"/>
          <w:color w:val="0B1107"/>
        </w:rPr>
        <w:t xml:space="preserve">ásico a </w:t>
      </w:r>
      <w:r w:rsidR="00457156">
        <w:rPr>
          <w:rFonts w:asciiTheme="minorHAnsi" w:hAnsiTheme="minorHAnsi" w:cstheme="minorBidi"/>
          <w:color w:val="0B1107"/>
        </w:rPr>
        <w:t>II</w:t>
      </w:r>
      <w:r w:rsidR="00457156" w:rsidRPr="305B8B1E">
        <w:rPr>
          <w:rFonts w:asciiTheme="minorHAnsi" w:hAnsiTheme="minorHAnsi" w:cstheme="minorBidi"/>
          <w:color w:val="0B1107"/>
        </w:rPr>
        <w:t>°</w:t>
      </w:r>
      <w:r w:rsidR="00457156">
        <w:rPr>
          <w:rFonts w:asciiTheme="minorHAnsi" w:hAnsiTheme="minorHAnsi" w:cstheme="minorBidi"/>
          <w:color w:val="0B1107"/>
        </w:rPr>
        <w:t xml:space="preserve"> año</w:t>
      </w:r>
      <w:r w:rsidR="00457156" w:rsidRPr="305B8B1E">
        <w:rPr>
          <w:rFonts w:asciiTheme="minorHAnsi" w:hAnsiTheme="minorHAnsi" w:cstheme="minorBidi"/>
          <w:color w:val="0B1107"/>
        </w:rPr>
        <w:t xml:space="preserve"> </w:t>
      </w:r>
      <w:r w:rsidR="00457156">
        <w:rPr>
          <w:rFonts w:asciiTheme="minorHAnsi" w:hAnsiTheme="minorHAnsi" w:cstheme="minorBidi"/>
          <w:color w:val="0B1107"/>
        </w:rPr>
        <w:t>m</w:t>
      </w:r>
      <w:r w:rsidR="00457156" w:rsidRPr="305B8B1E">
        <w:rPr>
          <w:rFonts w:asciiTheme="minorHAnsi" w:hAnsiTheme="minorHAnsi" w:cstheme="minorBidi"/>
          <w:color w:val="0B1107"/>
        </w:rPr>
        <w:t>edio</w:t>
      </w:r>
      <w:r w:rsidR="00457156">
        <w:rPr>
          <w:rFonts w:asciiTheme="minorHAnsi" w:hAnsiTheme="minorHAnsi" w:cstheme="minorBidi"/>
          <w:color w:val="0B1107"/>
        </w:rPr>
        <w:t>.</w:t>
      </w:r>
    </w:p>
    <w:p w14:paraId="3AE9F889" w14:textId="70D9823C" w:rsidR="003C5080" w:rsidRPr="001D3DBD" w:rsidRDefault="00C12644" w:rsidP="19B0CC63">
      <w:pPr>
        <w:pBdr>
          <w:top w:val="nil"/>
          <w:left w:val="nil"/>
          <w:bottom w:val="nil"/>
          <w:right w:val="nil"/>
          <w:between w:val="nil"/>
        </w:pBdr>
        <w:spacing w:before="180" w:after="180" w:line="360" w:lineRule="auto"/>
        <w:ind w:left="227"/>
        <w:rPr>
          <w:rFonts w:asciiTheme="minorHAnsi" w:hAnsiTheme="minorHAnsi" w:cstheme="minorBidi"/>
          <w:b/>
          <w:bCs/>
          <w:color w:val="0B1107"/>
        </w:rPr>
      </w:pPr>
      <w:r w:rsidRPr="19B0CC63">
        <w:rPr>
          <w:rFonts w:asciiTheme="minorHAnsi" w:hAnsiTheme="minorHAnsi" w:cstheme="minorBidi"/>
          <w:b/>
          <w:bCs/>
          <w:color w:val="0B1107"/>
        </w:rPr>
        <w:t>Objetivos específicos</w:t>
      </w:r>
    </w:p>
    <w:p w14:paraId="3AF5C861" w14:textId="40706862" w:rsidR="00457156" w:rsidRDefault="00457156" w:rsidP="19B0CC63">
      <w:pPr>
        <w:pBdr>
          <w:top w:val="nil"/>
          <w:left w:val="nil"/>
          <w:bottom w:val="nil"/>
          <w:right w:val="nil"/>
          <w:between w:val="nil"/>
        </w:pBdr>
        <w:spacing w:before="180" w:after="180" w:line="360" w:lineRule="auto"/>
        <w:jc w:val="both"/>
        <w:rPr>
          <w:rFonts w:asciiTheme="minorHAnsi" w:hAnsiTheme="minorHAnsi" w:cstheme="minorBidi"/>
          <w:color w:val="0B1107"/>
        </w:rPr>
      </w:pPr>
      <w:r>
        <w:rPr>
          <w:rFonts w:asciiTheme="minorHAnsi" w:hAnsiTheme="minorHAnsi" w:cstheme="minorBidi"/>
          <w:color w:val="0B1107"/>
        </w:rPr>
        <w:t>Con el fin de lograr el cumplimiento del objetivo general, se plantean los siguientes objetivos específicos:</w:t>
      </w:r>
    </w:p>
    <w:p w14:paraId="051FC0AE" w14:textId="2DB95B71" w:rsidR="6A8C7171" w:rsidRPr="00921F36" w:rsidRDefault="6A8C7171" w:rsidP="00921F36">
      <w:pPr>
        <w:pBdr>
          <w:top w:val="nil"/>
          <w:left w:val="nil"/>
          <w:bottom w:val="nil"/>
          <w:right w:val="nil"/>
          <w:between w:val="nil"/>
        </w:pBdr>
        <w:spacing w:before="180" w:after="180" w:line="360" w:lineRule="auto"/>
        <w:ind w:left="720"/>
        <w:jc w:val="both"/>
        <w:rPr>
          <w:rFonts w:asciiTheme="minorHAnsi" w:hAnsiTheme="minorHAnsi" w:cstheme="minorBidi"/>
          <w:color w:val="0B1107"/>
          <w:sz w:val="22"/>
          <w:szCs w:val="22"/>
        </w:rPr>
      </w:pPr>
      <w:r w:rsidRPr="00921F36">
        <w:rPr>
          <w:rFonts w:asciiTheme="minorHAnsi" w:hAnsiTheme="minorHAnsi" w:cstheme="minorBidi"/>
          <w:color w:val="0B1107"/>
          <w:sz w:val="22"/>
          <w:szCs w:val="22"/>
        </w:rPr>
        <w:t>Identificar las prácticas de evaluación formativa y el trabajo colaborativo entre docentes en el proceso de aprendizaje de los estudiantes.</w:t>
      </w:r>
    </w:p>
    <w:p w14:paraId="3B308C9A" w14:textId="17676CDB" w:rsidR="6EDD3722" w:rsidRPr="00921F36" w:rsidRDefault="16FEC75D" w:rsidP="00921F36">
      <w:pPr>
        <w:pBdr>
          <w:top w:val="nil"/>
          <w:left w:val="nil"/>
          <w:bottom w:val="nil"/>
          <w:right w:val="nil"/>
          <w:between w:val="nil"/>
        </w:pBdr>
        <w:spacing w:before="180" w:after="180" w:line="360" w:lineRule="auto"/>
        <w:ind w:left="720"/>
        <w:jc w:val="both"/>
        <w:rPr>
          <w:rFonts w:asciiTheme="minorHAnsi" w:eastAsiaTheme="minorEastAsia" w:hAnsiTheme="minorHAnsi" w:cstheme="minorBidi"/>
          <w:sz w:val="22"/>
          <w:szCs w:val="22"/>
        </w:rPr>
      </w:pPr>
      <w:r w:rsidRPr="00921F36">
        <w:rPr>
          <w:rFonts w:asciiTheme="minorHAnsi" w:hAnsiTheme="minorHAnsi" w:cstheme="minorBidi"/>
          <w:color w:val="0B1107"/>
          <w:sz w:val="22"/>
          <w:szCs w:val="22"/>
        </w:rPr>
        <w:t>Comparar</w:t>
      </w:r>
      <w:r w:rsidR="00244A4E" w:rsidRPr="00921F36">
        <w:rPr>
          <w:rFonts w:asciiTheme="minorHAnsi" w:hAnsiTheme="minorHAnsi" w:cstheme="minorBidi"/>
          <w:color w:val="0B1107"/>
          <w:sz w:val="22"/>
          <w:szCs w:val="22"/>
        </w:rPr>
        <w:t xml:space="preserve"> los resultados académicos de los estudiantes en </w:t>
      </w:r>
      <w:r w:rsidR="72798F7C" w:rsidRPr="00921F36">
        <w:rPr>
          <w:rFonts w:asciiTheme="minorHAnsi" w:hAnsiTheme="minorHAnsi" w:cstheme="minorBidi"/>
          <w:color w:val="0B1107"/>
          <w:sz w:val="22"/>
          <w:szCs w:val="22"/>
        </w:rPr>
        <w:t xml:space="preserve">la asignatura de </w:t>
      </w:r>
      <w:r w:rsidR="00244A4E" w:rsidRPr="00921F36">
        <w:rPr>
          <w:rFonts w:asciiTheme="minorHAnsi" w:hAnsiTheme="minorHAnsi" w:cstheme="minorBidi"/>
          <w:color w:val="0B1107"/>
          <w:sz w:val="22"/>
          <w:szCs w:val="22"/>
        </w:rPr>
        <w:t xml:space="preserve">matemáticas </w:t>
      </w:r>
      <w:r w:rsidR="3F1E78E6" w:rsidRPr="00921F36">
        <w:rPr>
          <w:rFonts w:asciiTheme="minorHAnsi" w:hAnsiTheme="minorHAnsi" w:cstheme="minorBidi"/>
          <w:color w:val="0B1107"/>
          <w:sz w:val="22"/>
          <w:szCs w:val="22"/>
        </w:rPr>
        <w:t>relacionad</w:t>
      </w:r>
      <w:r w:rsidR="1F457B12" w:rsidRPr="00921F36">
        <w:rPr>
          <w:rFonts w:asciiTheme="minorHAnsi" w:hAnsiTheme="minorHAnsi" w:cstheme="minorBidi"/>
          <w:color w:val="0B1107"/>
          <w:sz w:val="22"/>
          <w:szCs w:val="22"/>
        </w:rPr>
        <w:t>o</w:t>
      </w:r>
      <w:r w:rsidR="3F1E78E6" w:rsidRPr="00921F36">
        <w:rPr>
          <w:rFonts w:asciiTheme="minorHAnsi" w:hAnsiTheme="minorHAnsi" w:cstheme="minorBidi"/>
          <w:color w:val="0B1107"/>
          <w:sz w:val="22"/>
          <w:szCs w:val="22"/>
        </w:rPr>
        <w:t>s</w:t>
      </w:r>
      <w:r w:rsidR="1F457B12" w:rsidRPr="00921F36">
        <w:rPr>
          <w:rFonts w:asciiTheme="minorHAnsi" w:hAnsiTheme="minorHAnsi" w:cstheme="minorBidi"/>
          <w:color w:val="0B1107"/>
          <w:sz w:val="22"/>
          <w:szCs w:val="22"/>
        </w:rPr>
        <w:t xml:space="preserve"> con</w:t>
      </w:r>
      <w:r w:rsidR="00244A4E" w:rsidRPr="00921F36">
        <w:rPr>
          <w:rFonts w:asciiTheme="minorHAnsi" w:hAnsiTheme="minorHAnsi" w:cstheme="minorBidi"/>
          <w:color w:val="0B1107"/>
          <w:sz w:val="22"/>
          <w:szCs w:val="22"/>
        </w:rPr>
        <w:t xml:space="preserve"> </w:t>
      </w:r>
      <w:r w:rsidR="3413AA16" w:rsidRPr="00921F36">
        <w:rPr>
          <w:rFonts w:asciiTheme="minorHAnsi" w:hAnsiTheme="minorHAnsi" w:cstheme="minorBidi"/>
          <w:color w:val="0B1107"/>
          <w:sz w:val="22"/>
          <w:szCs w:val="22"/>
        </w:rPr>
        <w:t>prácticas</w:t>
      </w:r>
      <w:r w:rsidR="00244A4E" w:rsidRPr="00921F36">
        <w:rPr>
          <w:rFonts w:asciiTheme="minorHAnsi" w:hAnsiTheme="minorHAnsi" w:cstheme="minorBidi"/>
          <w:color w:val="0B1107"/>
          <w:sz w:val="22"/>
          <w:szCs w:val="22"/>
        </w:rPr>
        <w:t xml:space="preserve"> de la evaluación formativa y el trabajo colaborativo</w:t>
      </w:r>
      <w:r w:rsidR="2BDF4089" w:rsidRPr="00921F36">
        <w:rPr>
          <w:rFonts w:asciiTheme="minorHAnsi" w:hAnsiTheme="minorHAnsi" w:cstheme="minorBidi"/>
          <w:color w:val="0B1107"/>
          <w:sz w:val="22"/>
          <w:szCs w:val="22"/>
        </w:rPr>
        <w:t xml:space="preserve"> entre docentes</w:t>
      </w:r>
      <w:r w:rsidR="00244A4E" w:rsidRPr="00921F36">
        <w:rPr>
          <w:rFonts w:asciiTheme="minorHAnsi" w:hAnsiTheme="minorHAnsi" w:cstheme="minorBidi"/>
          <w:color w:val="0B1107"/>
          <w:sz w:val="22"/>
          <w:szCs w:val="22"/>
        </w:rPr>
        <w:t xml:space="preserve">. </w:t>
      </w:r>
    </w:p>
    <w:p w14:paraId="283071A7" w14:textId="327BC43A" w:rsidR="6F972592" w:rsidRPr="00921F36" w:rsidRDefault="6F972592" w:rsidP="00921F36">
      <w:pPr>
        <w:pBdr>
          <w:top w:val="nil"/>
          <w:left w:val="nil"/>
          <w:bottom w:val="nil"/>
          <w:right w:val="nil"/>
          <w:between w:val="nil"/>
        </w:pBdr>
        <w:spacing w:before="180" w:after="180" w:line="360" w:lineRule="auto"/>
        <w:ind w:left="720"/>
        <w:jc w:val="both"/>
        <w:rPr>
          <w:rFonts w:asciiTheme="minorHAnsi" w:hAnsiTheme="minorHAnsi" w:cstheme="minorBidi"/>
          <w:color w:val="0B1107"/>
          <w:sz w:val="22"/>
          <w:szCs w:val="22"/>
        </w:rPr>
      </w:pPr>
      <w:r w:rsidRPr="00921F36">
        <w:rPr>
          <w:rFonts w:asciiTheme="minorHAnsi" w:hAnsiTheme="minorHAnsi" w:cstheme="minorBidi"/>
          <w:color w:val="0B1107"/>
          <w:sz w:val="22"/>
          <w:szCs w:val="22"/>
        </w:rPr>
        <w:t>Diseñar e implementar estrategias que permitan el desarrollo de la evaluación formativa y el trabajo colaborativo entre docentes.</w:t>
      </w:r>
    </w:p>
    <w:p w14:paraId="0B5493B8" w14:textId="77E111D8" w:rsidR="00531175" w:rsidRPr="00921F36" w:rsidRDefault="00474FBF" w:rsidP="00921F36">
      <w:pPr>
        <w:pBdr>
          <w:top w:val="nil"/>
          <w:left w:val="nil"/>
          <w:bottom w:val="nil"/>
          <w:right w:val="nil"/>
          <w:between w:val="nil"/>
        </w:pBdr>
        <w:spacing w:before="180" w:after="180" w:line="360" w:lineRule="auto"/>
        <w:ind w:left="720"/>
        <w:jc w:val="both"/>
        <w:rPr>
          <w:rFonts w:asciiTheme="minorHAnsi" w:hAnsiTheme="minorHAnsi" w:cstheme="minorBidi"/>
          <w:color w:val="11161D"/>
          <w:sz w:val="22"/>
          <w:szCs w:val="22"/>
        </w:rPr>
      </w:pPr>
      <w:r w:rsidRPr="00921F36">
        <w:rPr>
          <w:rFonts w:asciiTheme="minorHAnsi" w:hAnsiTheme="minorHAnsi" w:cstheme="minorBidi"/>
          <w:color w:val="0B1107"/>
          <w:sz w:val="22"/>
          <w:szCs w:val="22"/>
        </w:rPr>
        <w:t xml:space="preserve">Evaluar </w:t>
      </w:r>
      <w:r w:rsidR="00FE11A9" w:rsidRPr="00921F36">
        <w:rPr>
          <w:rFonts w:asciiTheme="minorHAnsi" w:hAnsiTheme="minorHAnsi" w:cstheme="minorBidi"/>
          <w:color w:val="0B1107"/>
          <w:sz w:val="22"/>
          <w:szCs w:val="22"/>
        </w:rPr>
        <w:t>la</w:t>
      </w:r>
      <w:r w:rsidR="406289F1" w:rsidRPr="00921F36">
        <w:rPr>
          <w:rFonts w:asciiTheme="minorHAnsi" w:hAnsiTheme="minorHAnsi" w:cstheme="minorBidi"/>
          <w:color w:val="0B1107"/>
          <w:sz w:val="22"/>
          <w:szCs w:val="22"/>
        </w:rPr>
        <w:t>s</w:t>
      </w:r>
      <w:r w:rsidR="00FE11A9" w:rsidRPr="00921F36">
        <w:rPr>
          <w:rFonts w:asciiTheme="minorHAnsi" w:hAnsiTheme="minorHAnsi" w:cstheme="minorBidi"/>
          <w:color w:val="0B1107"/>
          <w:sz w:val="22"/>
          <w:szCs w:val="22"/>
        </w:rPr>
        <w:t xml:space="preserve"> </w:t>
      </w:r>
      <w:r w:rsidR="29451D4D" w:rsidRPr="00921F36">
        <w:rPr>
          <w:rFonts w:asciiTheme="minorHAnsi" w:hAnsiTheme="minorHAnsi" w:cstheme="minorBidi"/>
          <w:color w:val="0B1107"/>
          <w:sz w:val="22"/>
          <w:szCs w:val="22"/>
        </w:rPr>
        <w:t>prácticas</w:t>
      </w:r>
      <w:r w:rsidR="00FE11A9" w:rsidRPr="00921F36">
        <w:rPr>
          <w:rFonts w:asciiTheme="minorHAnsi" w:hAnsiTheme="minorHAnsi" w:cstheme="minorBidi"/>
          <w:color w:val="0B1107"/>
          <w:sz w:val="22"/>
          <w:szCs w:val="22"/>
        </w:rPr>
        <w:t xml:space="preserve"> de la evaluación formativa y el</w:t>
      </w:r>
      <w:r w:rsidRPr="00921F36">
        <w:rPr>
          <w:rFonts w:asciiTheme="minorHAnsi" w:hAnsiTheme="minorHAnsi" w:cstheme="minorBidi"/>
          <w:color w:val="0B1107"/>
          <w:sz w:val="22"/>
          <w:szCs w:val="22"/>
        </w:rPr>
        <w:t xml:space="preserve"> trabajo colaborativo entre docentes</w:t>
      </w:r>
      <w:r w:rsidR="6C5CBDD3" w:rsidRPr="00921F36">
        <w:rPr>
          <w:rFonts w:asciiTheme="minorHAnsi" w:hAnsiTheme="minorHAnsi" w:cstheme="minorBidi"/>
          <w:color w:val="0B1107"/>
          <w:sz w:val="22"/>
          <w:szCs w:val="22"/>
        </w:rPr>
        <w:t xml:space="preserve">, </w:t>
      </w:r>
      <w:r w:rsidRPr="00921F36">
        <w:rPr>
          <w:rFonts w:asciiTheme="minorHAnsi" w:hAnsiTheme="minorHAnsi" w:cstheme="minorBidi"/>
          <w:color w:val="0B1107"/>
          <w:sz w:val="22"/>
          <w:szCs w:val="22"/>
        </w:rPr>
        <w:t xml:space="preserve">en la mejora </w:t>
      </w:r>
      <w:r w:rsidR="61F85217" w:rsidRPr="00921F36">
        <w:rPr>
          <w:rFonts w:asciiTheme="minorHAnsi" w:hAnsiTheme="minorHAnsi" w:cstheme="minorBidi"/>
          <w:color w:val="0B1107"/>
          <w:sz w:val="22"/>
          <w:szCs w:val="22"/>
        </w:rPr>
        <w:t>de los resultados</w:t>
      </w:r>
      <w:r w:rsidR="7680530D" w:rsidRPr="00921F36">
        <w:rPr>
          <w:rFonts w:asciiTheme="minorHAnsi" w:hAnsiTheme="minorHAnsi" w:cstheme="minorBidi"/>
          <w:color w:val="0B1107"/>
          <w:sz w:val="22"/>
          <w:szCs w:val="22"/>
        </w:rPr>
        <w:t xml:space="preserve"> académicos</w:t>
      </w:r>
      <w:r w:rsidR="61F85217" w:rsidRPr="00921F36">
        <w:rPr>
          <w:rFonts w:asciiTheme="minorHAnsi" w:hAnsiTheme="minorHAnsi" w:cstheme="minorBidi"/>
          <w:color w:val="0B1107"/>
          <w:sz w:val="22"/>
          <w:szCs w:val="22"/>
        </w:rPr>
        <w:t xml:space="preserve"> </w:t>
      </w:r>
      <w:r w:rsidR="6AB3945E" w:rsidRPr="00921F36">
        <w:rPr>
          <w:rFonts w:asciiTheme="minorHAnsi" w:hAnsiTheme="minorHAnsi" w:cstheme="minorBidi"/>
          <w:color w:val="0B1107"/>
          <w:sz w:val="22"/>
          <w:szCs w:val="22"/>
        </w:rPr>
        <w:t>en la asign</w:t>
      </w:r>
      <w:r w:rsidR="392E315D" w:rsidRPr="00921F36">
        <w:rPr>
          <w:rFonts w:asciiTheme="minorHAnsi" w:hAnsiTheme="minorHAnsi" w:cstheme="minorBidi"/>
          <w:color w:val="0B1107"/>
          <w:sz w:val="22"/>
          <w:szCs w:val="22"/>
        </w:rPr>
        <w:t>a</w:t>
      </w:r>
      <w:r w:rsidR="6AB3945E" w:rsidRPr="00921F36">
        <w:rPr>
          <w:rFonts w:asciiTheme="minorHAnsi" w:hAnsiTheme="minorHAnsi" w:cstheme="minorBidi"/>
          <w:color w:val="0B1107"/>
          <w:sz w:val="22"/>
          <w:szCs w:val="22"/>
        </w:rPr>
        <w:t>tura de matemáticas</w:t>
      </w:r>
      <w:r w:rsidR="7095B473" w:rsidRPr="00921F36">
        <w:rPr>
          <w:rFonts w:asciiTheme="minorHAnsi" w:hAnsiTheme="minorHAnsi" w:cstheme="minorBidi"/>
          <w:color w:val="0B1107"/>
          <w:sz w:val="22"/>
          <w:szCs w:val="22"/>
        </w:rPr>
        <w:t>.</w:t>
      </w:r>
    </w:p>
    <w:p w14:paraId="3336531D" w14:textId="4BFB1CB5" w:rsidR="00BB2630" w:rsidRDefault="16896FB7" w:rsidP="3DE6D66F">
      <w:pPr>
        <w:pBdr>
          <w:top w:val="nil"/>
          <w:left w:val="nil"/>
          <w:bottom w:val="nil"/>
          <w:right w:val="nil"/>
          <w:between w:val="nil"/>
        </w:pBdr>
        <w:spacing w:before="180" w:after="180"/>
        <w:ind w:left="227"/>
        <w:rPr>
          <w:rFonts w:asciiTheme="minorHAnsi" w:hAnsiTheme="minorHAnsi" w:cstheme="minorBidi"/>
          <w:b/>
          <w:bCs/>
        </w:rPr>
      </w:pPr>
      <w:r w:rsidRPr="3DE6D66F">
        <w:rPr>
          <w:rFonts w:asciiTheme="minorHAnsi" w:hAnsiTheme="minorHAnsi" w:cstheme="minorBidi"/>
          <w:b/>
          <w:bCs/>
        </w:rPr>
        <w:t>1</w:t>
      </w:r>
      <w:r w:rsidR="00BB2630" w:rsidRPr="3DE6D66F">
        <w:rPr>
          <w:rFonts w:asciiTheme="minorHAnsi" w:hAnsiTheme="minorHAnsi" w:cstheme="minorBidi"/>
          <w:b/>
          <w:bCs/>
        </w:rPr>
        <w:t>.</w:t>
      </w:r>
      <w:r w:rsidR="3AF1A6E2" w:rsidRPr="3DE6D66F">
        <w:rPr>
          <w:rFonts w:asciiTheme="minorHAnsi" w:hAnsiTheme="minorHAnsi" w:cstheme="minorBidi"/>
          <w:b/>
          <w:bCs/>
        </w:rPr>
        <w:t>5</w:t>
      </w:r>
      <w:r w:rsidR="00BB2630" w:rsidRPr="3DE6D66F">
        <w:rPr>
          <w:rFonts w:asciiTheme="minorHAnsi" w:hAnsiTheme="minorHAnsi" w:cstheme="minorBidi"/>
          <w:b/>
          <w:bCs/>
        </w:rPr>
        <w:t xml:space="preserve"> Justificación del proble</w:t>
      </w:r>
      <w:r w:rsidR="322690A6" w:rsidRPr="3DE6D66F">
        <w:rPr>
          <w:rFonts w:asciiTheme="minorHAnsi" w:hAnsiTheme="minorHAnsi" w:cstheme="minorBidi"/>
          <w:b/>
          <w:bCs/>
        </w:rPr>
        <w:t>ma</w:t>
      </w:r>
    </w:p>
    <w:p w14:paraId="56C8DD47" w14:textId="21AE6D87" w:rsidR="563033DD" w:rsidRDefault="563033DD" w:rsidP="2C67FFB9">
      <w:pPr>
        <w:pBdr>
          <w:top w:val="nil"/>
          <w:left w:val="nil"/>
          <w:bottom w:val="nil"/>
          <w:right w:val="nil"/>
          <w:between w:val="nil"/>
        </w:pBdr>
        <w:spacing w:before="180" w:after="180" w:line="360" w:lineRule="auto"/>
        <w:jc w:val="both"/>
        <w:rPr>
          <w:rFonts w:asciiTheme="minorHAnsi" w:hAnsiTheme="minorHAnsi" w:cstheme="minorBidi"/>
        </w:rPr>
      </w:pPr>
      <w:r w:rsidRPr="2C67FFB9">
        <w:rPr>
          <w:rFonts w:asciiTheme="minorHAnsi" w:hAnsiTheme="minorHAnsi" w:cstheme="minorBidi"/>
        </w:rPr>
        <w:t xml:space="preserve">La calidad de la educación es un pilar fundamental para el desarrollo de una sociedad, y los resultados académicos son un indicador clave de su eficacia. </w:t>
      </w:r>
      <w:bookmarkStart w:id="4" w:name="_Int_rG2PELcz"/>
      <w:r w:rsidRPr="2C67FFB9">
        <w:rPr>
          <w:rFonts w:asciiTheme="minorHAnsi" w:hAnsiTheme="minorHAnsi" w:cstheme="minorBidi"/>
        </w:rPr>
        <w:t>Sin embargo, en la institución educativa</w:t>
      </w:r>
      <w:r w:rsidR="5C96CA41" w:rsidRPr="2C67FFB9">
        <w:rPr>
          <w:rFonts w:asciiTheme="minorHAnsi" w:hAnsiTheme="minorHAnsi" w:cstheme="minorBidi"/>
        </w:rPr>
        <w:t xml:space="preserve"> donde se ha realizado la investigación</w:t>
      </w:r>
      <w:r w:rsidRPr="2C67FFB9">
        <w:rPr>
          <w:rFonts w:asciiTheme="minorHAnsi" w:hAnsiTheme="minorHAnsi" w:cstheme="minorBidi"/>
        </w:rPr>
        <w:t xml:space="preserve"> se observa una preocupante tendencia hacia la baja de resultados académicos</w:t>
      </w:r>
      <w:r w:rsidR="03F4A6DA" w:rsidRPr="2C67FFB9">
        <w:rPr>
          <w:rFonts w:asciiTheme="minorHAnsi" w:hAnsiTheme="minorHAnsi" w:cstheme="minorBidi"/>
        </w:rPr>
        <w:t>, específicamente en evaluaciones como el Diagnóstico Integral de Aprendizajes (DIA) y SIMCE</w:t>
      </w:r>
      <w:bookmarkEnd w:id="4"/>
      <w:r w:rsidR="00BA0FC0">
        <w:rPr>
          <w:rFonts w:asciiTheme="minorHAnsi" w:hAnsiTheme="minorHAnsi" w:cstheme="minorBidi"/>
        </w:rPr>
        <w:t>, ver Tabla 1 y Gráfi</w:t>
      </w:r>
      <w:r w:rsidR="002955E9">
        <w:rPr>
          <w:rFonts w:asciiTheme="minorHAnsi" w:hAnsiTheme="minorHAnsi" w:cstheme="minorBidi"/>
        </w:rPr>
        <w:t>c</w:t>
      </w:r>
      <w:r w:rsidR="00BA0FC0">
        <w:rPr>
          <w:rFonts w:asciiTheme="minorHAnsi" w:hAnsiTheme="minorHAnsi" w:cstheme="minorBidi"/>
        </w:rPr>
        <w:t>o 1.</w:t>
      </w:r>
    </w:p>
    <w:p w14:paraId="01A8B138" w14:textId="3FA3736E" w:rsidR="00BA0FC0" w:rsidRDefault="00BA0FC0" w:rsidP="2C67FFB9">
      <w:pPr>
        <w:pBdr>
          <w:top w:val="nil"/>
          <w:left w:val="nil"/>
          <w:bottom w:val="nil"/>
          <w:right w:val="nil"/>
          <w:between w:val="nil"/>
        </w:pBdr>
        <w:spacing w:before="180" w:after="180" w:line="360" w:lineRule="auto"/>
        <w:jc w:val="both"/>
        <w:rPr>
          <w:rFonts w:asciiTheme="minorHAnsi" w:hAnsiTheme="minorHAnsi" w:cstheme="minorBidi"/>
        </w:rPr>
      </w:pPr>
    </w:p>
    <w:p w14:paraId="7C9024BD" w14:textId="40DE73E6" w:rsidR="00BA0FC0" w:rsidRDefault="00BA0FC0" w:rsidP="2C67FFB9">
      <w:pPr>
        <w:pBdr>
          <w:top w:val="nil"/>
          <w:left w:val="nil"/>
          <w:bottom w:val="nil"/>
          <w:right w:val="nil"/>
          <w:between w:val="nil"/>
        </w:pBdr>
        <w:spacing w:before="180" w:after="180" w:line="360" w:lineRule="auto"/>
        <w:jc w:val="both"/>
        <w:rPr>
          <w:rFonts w:asciiTheme="minorHAnsi" w:hAnsiTheme="minorHAnsi" w:cstheme="minorBidi"/>
        </w:rPr>
      </w:pPr>
    </w:p>
    <w:p w14:paraId="31112788" w14:textId="77777777" w:rsidR="00BA0FC0" w:rsidRDefault="00BA0FC0" w:rsidP="2C67FFB9">
      <w:pPr>
        <w:pBdr>
          <w:top w:val="nil"/>
          <w:left w:val="nil"/>
          <w:bottom w:val="nil"/>
          <w:right w:val="nil"/>
          <w:between w:val="nil"/>
        </w:pBdr>
        <w:spacing w:before="180" w:after="180" w:line="360" w:lineRule="auto"/>
        <w:jc w:val="both"/>
        <w:rPr>
          <w:rFonts w:asciiTheme="minorHAnsi" w:hAnsiTheme="minorHAnsi" w:cstheme="minorBidi"/>
        </w:rPr>
      </w:pPr>
    </w:p>
    <w:p w14:paraId="6C3E7F90" w14:textId="0673B787" w:rsidR="00BA0FC0" w:rsidRDefault="00BA0FC0" w:rsidP="2C67FFB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Tabla 1: Resumen resultados DIA 2023</w:t>
      </w:r>
    </w:p>
    <w:tbl>
      <w:tblPr>
        <w:tblW w:w="6521" w:type="dxa"/>
        <w:jc w:val="center"/>
        <w:tblCellMar>
          <w:top w:w="15" w:type="dxa"/>
          <w:left w:w="15" w:type="dxa"/>
          <w:bottom w:w="15" w:type="dxa"/>
          <w:right w:w="15" w:type="dxa"/>
        </w:tblCellMar>
        <w:tblLook w:val="04A0" w:firstRow="1" w:lastRow="0" w:firstColumn="1" w:lastColumn="0" w:noHBand="0" w:noVBand="1"/>
      </w:tblPr>
      <w:tblGrid>
        <w:gridCol w:w="993"/>
        <w:gridCol w:w="1266"/>
        <w:gridCol w:w="1361"/>
        <w:gridCol w:w="1313"/>
        <w:gridCol w:w="1588"/>
      </w:tblGrid>
      <w:tr w:rsidR="00BA0FC0" w:rsidRPr="00BA0FC0" w14:paraId="20D5DF33" w14:textId="77777777" w:rsidTr="00BA0FC0">
        <w:trPr>
          <w:trHeight w:val="113"/>
          <w:jc w:val="center"/>
        </w:trPr>
        <w:tc>
          <w:tcPr>
            <w:tcW w:w="6521" w:type="dxa"/>
            <w:gridSpan w:val="5"/>
            <w:tcMar>
              <w:top w:w="100" w:type="dxa"/>
              <w:left w:w="100" w:type="dxa"/>
              <w:bottom w:w="100" w:type="dxa"/>
              <w:right w:w="100" w:type="dxa"/>
            </w:tcMar>
            <w:hideMark/>
          </w:tcPr>
          <w:p w14:paraId="4FAC5215" w14:textId="1F388078"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M</w:t>
            </w:r>
            <w:r w:rsidR="008517F8">
              <w:rPr>
                <w:rFonts w:asciiTheme="minorHAnsi" w:hAnsiTheme="minorHAnsi" w:cstheme="minorHAnsi"/>
                <w:sz w:val="20"/>
                <w:szCs w:val="20"/>
              </w:rPr>
              <w:t>atemática</w:t>
            </w:r>
          </w:p>
        </w:tc>
      </w:tr>
      <w:tr w:rsidR="00BA0FC0" w:rsidRPr="00BA0FC0" w14:paraId="3F469624" w14:textId="77777777" w:rsidTr="008517F8">
        <w:trPr>
          <w:trHeight w:val="440"/>
          <w:jc w:val="center"/>
        </w:trPr>
        <w:tc>
          <w:tcPr>
            <w:tcW w:w="993" w:type="dxa"/>
            <w:tcBorders>
              <w:top w:val="single" w:sz="4" w:space="0" w:color="auto"/>
            </w:tcBorders>
            <w:tcMar>
              <w:top w:w="100" w:type="dxa"/>
              <w:left w:w="100" w:type="dxa"/>
              <w:bottom w:w="100" w:type="dxa"/>
              <w:right w:w="100" w:type="dxa"/>
            </w:tcMar>
            <w:hideMark/>
          </w:tcPr>
          <w:p w14:paraId="47E06CC3" w14:textId="5D97C015"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C</w:t>
            </w:r>
            <w:r w:rsidR="008517F8">
              <w:rPr>
                <w:rFonts w:asciiTheme="minorHAnsi" w:hAnsiTheme="minorHAnsi" w:cstheme="minorHAnsi"/>
                <w:sz w:val="20"/>
                <w:szCs w:val="20"/>
              </w:rPr>
              <w:t>urso</w:t>
            </w:r>
          </w:p>
        </w:tc>
        <w:tc>
          <w:tcPr>
            <w:tcW w:w="1266" w:type="dxa"/>
            <w:tcBorders>
              <w:top w:val="single" w:sz="4" w:space="0" w:color="auto"/>
            </w:tcBorders>
            <w:tcMar>
              <w:top w:w="100" w:type="dxa"/>
              <w:left w:w="100" w:type="dxa"/>
              <w:bottom w:w="100" w:type="dxa"/>
              <w:right w:w="100" w:type="dxa"/>
            </w:tcMar>
            <w:hideMark/>
          </w:tcPr>
          <w:p w14:paraId="07B94863" w14:textId="67407D1A"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 xml:space="preserve">% </w:t>
            </w:r>
            <w:r w:rsidR="008517F8">
              <w:rPr>
                <w:rFonts w:asciiTheme="minorHAnsi" w:hAnsiTheme="minorHAnsi" w:cstheme="minorHAnsi"/>
                <w:sz w:val="20"/>
                <w:szCs w:val="20"/>
              </w:rPr>
              <w:t>de logro</w:t>
            </w:r>
          </w:p>
          <w:p w14:paraId="6A1AC5BE" w14:textId="36779228"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I</w:t>
            </w:r>
            <w:r w:rsidR="008517F8">
              <w:rPr>
                <w:rFonts w:asciiTheme="minorHAnsi" w:hAnsiTheme="minorHAnsi" w:cstheme="minorHAnsi"/>
                <w:sz w:val="20"/>
                <w:szCs w:val="20"/>
              </w:rPr>
              <w:t>nicial</w:t>
            </w:r>
          </w:p>
        </w:tc>
        <w:tc>
          <w:tcPr>
            <w:tcW w:w="1361" w:type="dxa"/>
            <w:tcBorders>
              <w:top w:val="single" w:sz="4" w:space="0" w:color="auto"/>
            </w:tcBorders>
            <w:tcMar>
              <w:top w:w="100" w:type="dxa"/>
              <w:left w:w="100" w:type="dxa"/>
              <w:bottom w:w="100" w:type="dxa"/>
              <w:right w:w="100" w:type="dxa"/>
            </w:tcMar>
            <w:hideMark/>
          </w:tcPr>
          <w:p w14:paraId="20210AAD" w14:textId="27B15A56"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 xml:space="preserve">% </w:t>
            </w:r>
            <w:r w:rsidR="008517F8">
              <w:rPr>
                <w:rFonts w:asciiTheme="minorHAnsi" w:hAnsiTheme="minorHAnsi" w:cstheme="minorHAnsi"/>
                <w:sz w:val="20"/>
                <w:szCs w:val="20"/>
              </w:rPr>
              <w:t>de logro</w:t>
            </w:r>
          </w:p>
          <w:p w14:paraId="2EA363F8" w14:textId="39BE1619"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I</w:t>
            </w:r>
            <w:r w:rsidR="008517F8">
              <w:rPr>
                <w:rFonts w:asciiTheme="minorHAnsi" w:hAnsiTheme="minorHAnsi" w:cstheme="minorHAnsi"/>
                <w:sz w:val="20"/>
                <w:szCs w:val="20"/>
              </w:rPr>
              <w:t>ntermedio</w:t>
            </w:r>
          </w:p>
        </w:tc>
        <w:tc>
          <w:tcPr>
            <w:tcW w:w="1313" w:type="dxa"/>
            <w:tcBorders>
              <w:top w:val="single" w:sz="4" w:space="0" w:color="auto"/>
            </w:tcBorders>
            <w:tcMar>
              <w:top w:w="100" w:type="dxa"/>
              <w:left w:w="100" w:type="dxa"/>
              <w:bottom w:w="100" w:type="dxa"/>
              <w:right w:w="100" w:type="dxa"/>
            </w:tcMar>
            <w:hideMark/>
          </w:tcPr>
          <w:p w14:paraId="4D3EE1C2" w14:textId="77EE0BDA"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 xml:space="preserve">% </w:t>
            </w:r>
            <w:r w:rsidR="008517F8">
              <w:rPr>
                <w:rFonts w:asciiTheme="minorHAnsi" w:hAnsiTheme="minorHAnsi" w:cstheme="minorHAnsi"/>
                <w:sz w:val="20"/>
                <w:szCs w:val="20"/>
              </w:rPr>
              <w:t>de logro</w:t>
            </w:r>
          </w:p>
          <w:p w14:paraId="00679FF4" w14:textId="37F4B20C"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F</w:t>
            </w:r>
            <w:r w:rsidR="008517F8">
              <w:rPr>
                <w:rFonts w:asciiTheme="minorHAnsi" w:hAnsiTheme="minorHAnsi" w:cstheme="minorHAnsi"/>
                <w:sz w:val="20"/>
                <w:szCs w:val="20"/>
              </w:rPr>
              <w:t>inal</w:t>
            </w:r>
          </w:p>
        </w:tc>
        <w:tc>
          <w:tcPr>
            <w:tcW w:w="1588" w:type="dxa"/>
            <w:tcBorders>
              <w:top w:val="single" w:sz="4" w:space="0" w:color="auto"/>
            </w:tcBorders>
            <w:tcMar>
              <w:top w:w="100" w:type="dxa"/>
              <w:left w:w="100" w:type="dxa"/>
              <w:bottom w:w="100" w:type="dxa"/>
              <w:right w:w="100" w:type="dxa"/>
            </w:tcMar>
            <w:hideMark/>
          </w:tcPr>
          <w:p w14:paraId="22700A44" w14:textId="6B171EAA"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P</w:t>
            </w:r>
            <w:r w:rsidR="008517F8">
              <w:rPr>
                <w:rFonts w:asciiTheme="minorHAnsi" w:hAnsiTheme="minorHAnsi" w:cstheme="minorHAnsi"/>
                <w:sz w:val="20"/>
                <w:szCs w:val="20"/>
              </w:rPr>
              <w:t>romedio</w:t>
            </w:r>
            <w:r w:rsidRPr="00BA0FC0">
              <w:rPr>
                <w:rFonts w:asciiTheme="minorHAnsi" w:hAnsiTheme="minorHAnsi" w:cstheme="minorHAnsi"/>
                <w:sz w:val="20"/>
                <w:szCs w:val="20"/>
              </w:rPr>
              <w:t xml:space="preserve"> % </w:t>
            </w:r>
            <w:r w:rsidR="008517F8">
              <w:rPr>
                <w:rFonts w:asciiTheme="minorHAnsi" w:hAnsiTheme="minorHAnsi" w:cstheme="minorHAnsi"/>
                <w:sz w:val="20"/>
                <w:szCs w:val="20"/>
              </w:rPr>
              <w:t>de</w:t>
            </w:r>
            <w:r w:rsidRPr="00BA0FC0">
              <w:rPr>
                <w:rFonts w:asciiTheme="minorHAnsi" w:hAnsiTheme="minorHAnsi" w:cstheme="minorHAnsi"/>
                <w:sz w:val="20"/>
                <w:szCs w:val="20"/>
              </w:rPr>
              <w:t xml:space="preserve"> </w:t>
            </w:r>
            <w:r w:rsidR="008517F8">
              <w:rPr>
                <w:rFonts w:asciiTheme="minorHAnsi" w:hAnsiTheme="minorHAnsi" w:cstheme="minorHAnsi"/>
                <w:sz w:val="20"/>
                <w:szCs w:val="20"/>
              </w:rPr>
              <w:t>logro</w:t>
            </w:r>
          </w:p>
        </w:tc>
      </w:tr>
      <w:tr w:rsidR="00BA0FC0" w:rsidRPr="00BA0FC0" w14:paraId="399791AD" w14:textId="77777777" w:rsidTr="00BA0FC0">
        <w:trPr>
          <w:jc w:val="center"/>
        </w:trPr>
        <w:tc>
          <w:tcPr>
            <w:tcW w:w="993" w:type="dxa"/>
            <w:tcMar>
              <w:top w:w="100" w:type="dxa"/>
              <w:left w:w="100" w:type="dxa"/>
              <w:bottom w:w="100" w:type="dxa"/>
              <w:right w:w="100" w:type="dxa"/>
            </w:tcMar>
            <w:hideMark/>
          </w:tcPr>
          <w:p w14:paraId="11FAB73A"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3° Básico</w:t>
            </w:r>
          </w:p>
        </w:tc>
        <w:tc>
          <w:tcPr>
            <w:tcW w:w="1266" w:type="dxa"/>
            <w:tcMar>
              <w:top w:w="100" w:type="dxa"/>
              <w:left w:w="100" w:type="dxa"/>
              <w:bottom w:w="100" w:type="dxa"/>
              <w:right w:w="100" w:type="dxa"/>
            </w:tcMar>
            <w:hideMark/>
          </w:tcPr>
          <w:p w14:paraId="5A53DEDF"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68%</w:t>
            </w:r>
          </w:p>
        </w:tc>
        <w:tc>
          <w:tcPr>
            <w:tcW w:w="1361" w:type="dxa"/>
            <w:tcMar>
              <w:top w:w="100" w:type="dxa"/>
              <w:left w:w="100" w:type="dxa"/>
              <w:bottom w:w="100" w:type="dxa"/>
              <w:right w:w="100" w:type="dxa"/>
            </w:tcMar>
            <w:hideMark/>
          </w:tcPr>
          <w:p w14:paraId="5E99F0B2"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42%</w:t>
            </w:r>
          </w:p>
        </w:tc>
        <w:tc>
          <w:tcPr>
            <w:tcW w:w="1313" w:type="dxa"/>
            <w:tcMar>
              <w:top w:w="100" w:type="dxa"/>
              <w:left w:w="100" w:type="dxa"/>
              <w:bottom w:w="100" w:type="dxa"/>
              <w:right w:w="100" w:type="dxa"/>
            </w:tcMar>
            <w:hideMark/>
          </w:tcPr>
          <w:p w14:paraId="52B3B4C7"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53%</w:t>
            </w:r>
          </w:p>
        </w:tc>
        <w:tc>
          <w:tcPr>
            <w:tcW w:w="1588" w:type="dxa"/>
            <w:tcMar>
              <w:top w:w="100" w:type="dxa"/>
              <w:left w:w="100" w:type="dxa"/>
              <w:bottom w:w="100" w:type="dxa"/>
              <w:right w:w="100" w:type="dxa"/>
            </w:tcMar>
            <w:hideMark/>
          </w:tcPr>
          <w:p w14:paraId="532B2782"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54%</w:t>
            </w:r>
          </w:p>
        </w:tc>
      </w:tr>
      <w:tr w:rsidR="00BA0FC0" w:rsidRPr="00BA0FC0" w14:paraId="748DBE33" w14:textId="77777777" w:rsidTr="00BA0FC0">
        <w:trPr>
          <w:jc w:val="center"/>
        </w:trPr>
        <w:tc>
          <w:tcPr>
            <w:tcW w:w="993" w:type="dxa"/>
            <w:tcMar>
              <w:top w:w="100" w:type="dxa"/>
              <w:left w:w="100" w:type="dxa"/>
              <w:bottom w:w="100" w:type="dxa"/>
              <w:right w:w="100" w:type="dxa"/>
            </w:tcMar>
            <w:hideMark/>
          </w:tcPr>
          <w:p w14:paraId="06BC5F76"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4° Básico</w:t>
            </w:r>
          </w:p>
        </w:tc>
        <w:tc>
          <w:tcPr>
            <w:tcW w:w="1266" w:type="dxa"/>
            <w:tcMar>
              <w:top w:w="100" w:type="dxa"/>
              <w:left w:w="100" w:type="dxa"/>
              <w:bottom w:w="100" w:type="dxa"/>
              <w:right w:w="100" w:type="dxa"/>
            </w:tcMar>
            <w:hideMark/>
          </w:tcPr>
          <w:p w14:paraId="03A6DB88"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83%</w:t>
            </w:r>
          </w:p>
        </w:tc>
        <w:tc>
          <w:tcPr>
            <w:tcW w:w="1361" w:type="dxa"/>
            <w:tcMar>
              <w:top w:w="100" w:type="dxa"/>
              <w:left w:w="100" w:type="dxa"/>
              <w:bottom w:w="100" w:type="dxa"/>
              <w:right w:w="100" w:type="dxa"/>
            </w:tcMar>
            <w:hideMark/>
          </w:tcPr>
          <w:p w14:paraId="3340A395"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31%</w:t>
            </w:r>
          </w:p>
        </w:tc>
        <w:tc>
          <w:tcPr>
            <w:tcW w:w="1313" w:type="dxa"/>
            <w:tcMar>
              <w:top w:w="100" w:type="dxa"/>
              <w:left w:w="100" w:type="dxa"/>
              <w:bottom w:w="100" w:type="dxa"/>
              <w:right w:w="100" w:type="dxa"/>
            </w:tcMar>
            <w:hideMark/>
          </w:tcPr>
          <w:p w14:paraId="51D0674A"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15%</w:t>
            </w:r>
          </w:p>
        </w:tc>
        <w:tc>
          <w:tcPr>
            <w:tcW w:w="1588" w:type="dxa"/>
            <w:tcMar>
              <w:top w:w="100" w:type="dxa"/>
              <w:left w:w="100" w:type="dxa"/>
              <w:bottom w:w="100" w:type="dxa"/>
              <w:right w:w="100" w:type="dxa"/>
            </w:tcMar>
            <w:hideMark/>
          </w:tcPr>
          <w:p w14:paraId="43176BC2"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43%</w:t>
            </w:r>
          </w:p>
        </w:tc>
      </w:tr>
      <w:tr w:rsidR="00BA0FC0" w:rsidRPr="00BA0FC0" w14:paraId="44F70097" w14:textId="77777777" w:rsidTr="00BA0FC0">
        <w:trPr>
          <w:jc w:val="center"/>
        </w:trPr>
        <w:tc>
          <w:tcPr>
            <w:tcW w:w="993" w:type="dxa"/>
            <w:tcMar>
              <w:top w:w="100" w:type="dxa"/>
              <w:left w:w="100" w:type="dxa"/>
              <w:bottom w:w="100" w:type="dxa"/>
              <w:right w:w="100" w:type="dxa"/>
            </w:tcMar>
            <w:hideMark/>
          </w:tcPr>
          <w:p w14:paraId="7CC6AABA"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5° Básico</w:t>
            </w:r>
          </w:p>
        </w:tc>
        <w:tc>
          <w:tcPr>
            <w:tcW w:w="1266" w:type="dxa"/>
            <w:tcMar>
              <w:top w:w="100" w:type="dxa"/>
              <w:left w:w="100" w:type="dxa"/>
              <w:bottom w:w="100" w:type="dxa"/>
              <w:right w:w="100" w:type="dxa"/>
            </w:tcMar>
            <w:hideMark/>
          </w:tcPr>
          <w:p w14:paraId="6C9099AE"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92%</w:t>
            </w:r>
          </w:p>
        </w:tc>
        <w:tc>
          <w:tcPr>
            <w:tcW w:w="1361" w:type="dxa"/>
            <w:tcMar>
              <w:top w:w="100" w:type="dxa"/>
              <w:left w:w="100" w:type="dxa"/>
              <w:bottom w:w="100" w:type="dxa"/>
              <w:right w:w="100" w:type="dxa"/>
            </w:tcMar>
            <w:hideMark/>
          </w:tcPr>
          <w:p w14:paraId="026488A6"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8%</w:t>
            </w:r>
          </w:p>
        </w:tc>
        <w:tc>
          <w:tcPr>
            <w:tcW w:w="1313" w:type="dxa"/>
            <w:tcMar>
              <w:top w:w="100" w:type="dxa"/>
              <w:left w:w="100" w:type="dxa"/>
              <w:bottom w:w="100" w:type="dxa"/>
              <w:right w:w="100" w:type="dxa"/>
            </w:tcMar>
            <w:hideMark/>
          </w:tcPr>
          <w:p w14:paraId="65DAF316"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588" w:type="dxa"/>
            <w:tcMar>
              <w:top w:w="100" w:type="dxa"/>
              <w:left w:w="100" w:type="dxa"/>
              <w:bottom w:w="100" w:type="dxa"/>
              <w:right w:w="100" w:type="dxa"/>
            </w:tcMar>
            <w:hideMark/>
          </w:tcPr>
          <w:p w14:paraId="1BAC8856"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33%</w:t>
            </w:r>
          </w:p>
        </w:tc>
      </w:tr>
      <w:tr w:rsidR="00BA0FC0" w:rsidRPr="00BA0FC0" w14:paraId="11862C14" w14:textId="77777777" w:rsidTr="00BA0FC0">
        <w:trPr>
          <w:jc w:val="center"/>
        </w:trPr>
        <w:tc>
          <w:tcPr>
            <w:tcW w:w="993" w:type="dxa"/>
            <w:tcMar>
              <w:top w:w="100" w:type="dxa"/>
              <w:left w:w="100" w:type="dxa"/>
              <w:bottom w:w="100" w:type="dxa"/>
              <w:right w:w="100" w:type="dxa"/>
            </w:tcMar>
            <w:hideMark/>
          </w:tcPr>
          <w:p w14:paraId="52DE8748"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6° Básico</w:t>
            </w:r>
          </w:p>
        </w:tc>
        <w:tc>
          <w:tcPr>
            <w:tcW w:w="1266" w:type="dxa"/>
            <w:tcMar>
              <w:top w:w="100" w:type="dxa"/>
              <w:left w:w="100" w:type="dxa"/>
              <w:bottom w:w="100" w:type="dxa"/>
              <w:right w:w="100" w:type="dxa"/>
            </w:tcMar>
            <w:hideMark/>
          </w:tcPr>
          <w:p w14:paraId="3DF8BA9C"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56%</w:t>
            </w:r>
          </w:p>
        </w:tc>
        <w:tc>
          <w:tcPr>
            <w:tcW w:w="1361" w:type="dxa"/>
            <w:tcMar>
              <w:top w:w="100" w:type="dxa"/>
              <w:left w:w="100" w:type="dxa"/>
              <w:bottom w:w="100" w:type="dxa"/>
              <w:right w:w="100" w:type="dxa"/>
            </w:tcMar>
            <w:hideMark/>
          </w:tcPr>
          <w:p w14:paraId="0A1BCA44"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313" w:type="dxa"/>
            <w:tcMar>
              <w:top w:w="100" w:type="dxa"/>
              <w:left w:w="100" w:type="dxa"/>
              <w:bottom w:w="100" w:type="dxa"/>
              <w:right w:w="100" w:type="dxa"/>
            </w:tcMar>
            <w:hideMark/>
          </w:tcPr>
          <w:p w14:paraId="672B5324"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6%</w:t>
            </w:r>
          </w:p>
        </w:tc>
        <w:tc>
          <w:tcPr>
            <w:tcW w:w="1588" w:type="dxa"/>
            <w:tcMar>
              <w:top w:w="100" w:type="dxa"/>
              <w:left w:w="100" w:type="dxa"/>
              <w:bottom w:w="100" w:type="dxa"/>
              <w:right w:w="100" w:type="dxa"/>
            </w:tcMar>
            <w:hideMark/>
          </w:tcPr>
          <w:p w14:paraId="04216E03"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21%</w:t>
            </w:r>
          </w:p>
        </w:tc>
      </w:tr>
      <w:tr w:rsidR="00BA0FC0" w:rsidRPr="00BA0FC0" w14:paraId="30874C24" w14:textId="77777777" w:rsidTr="00BA0FC0">
        <w:trPr>
          <w:jc w:val="center"/>
        </w:trPr>
        <w:tc>
          <w:tcPr>
            <w:tcW w:w="993" w:type="dxa"/>
            <w:tcMar>
              <w:top w:w="100" w:type="dxa"/>
              <w:left w:w="100" w:type="dxa"/>
              <w:bottom w:w="100" w:type="dxa"/>
              <w:right w:w="100" w:type="dxa"/>
            </w:tcMar>
            <w:hideMark/>
          </w:tcPr>
          <w:p w14:paraId="6355BD93"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7° Básico</w:t>
            </w:r>
          </w:p>
        </w:tc>
        <w:tc>
          <w:tcPr>
            <w:tcW w:w="1266" w:type="dxa"/>
            <w:tcMar>
              <w:top w:w="100" w:type="dxa"/>
              <w:left w:w="100" w:type="dxa"/>
              <w:bottom w:w="100" w:type="dxa"/>
              <w:right w:w="100" w:type="dxa"/>
            </w:tcMar>
            <w:hideMark/>
          </w:tcPr>
          <w:p w14:paraId="6B56A716"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13%</w:t>
            </w:r>
          </w:p>
        </w:tc>
        <w:tc>
          <w:tcPr>
            <w:tcW w:w="1361" w:type="dxa"/>
            <w:tcMar>
              <w:top w:w="100" w:type="dxa"/>
              <w:left w:w="100" w:type="dxa"/>
              <w:bottom w:w="100" w:type="dxa"/>
              <w:right w:w="100" w:type="dxa"/>
            </w:tcMar>
            <w:hideMark/>
          </w:tcPr>
          <w:p w14:paraId="7654EC67"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313" w:type="dxa"/>
            <w:tcMar>
              <w:top w:w="100" w:type="dxa"/>
              <w:left w:w="100" w:type="dxa"/>
              <w:bottom w:w="100" w:type="dxa"/>
              <w:right w:w="100" w:type="dxa"/>
            </w:tcMar>
            <w:hideMark/>
          </w:tcPr>
          <w:p w14:paraId="32FE1D89"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588" w:type="dxa"/>
            <w:tcMar>
              <w:top w:w="100" w:type="dxa"/>
              <w:left w:w="100" w:type="dxa"/>
              <w:bottom w:w="100" w:type="dxa"/>
              <w:right w:w="100" w:type="dxa"/>
            </w:tcMar>
            <w:hideMark/>
          </w:tcPr>
          <w:p w14:paraId="59BFDCD2"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4%</w:t>
            </w:r>
          </w:p>
        </w:tc>
      </w:tr>
      <w:tr w:rsidR="00BA0FC0" w:rsidRPr="00BA0FC0" w14:paraId="46D0466D" w14:textId="77777777" w:rsidTr="00BA0FC0">
        <w:trPr>
          <w:jc w:val="center"/>
        </w:trPr>
        <w:tc>
          <w:tcPr>
            <w:tcW w:w="993" w:type="dxa"/>
            <w:tcMar>
              <w:top w:w="100" w:type="dxa"/>
              <w:left w:w="100" w:type="dxa"/>
              <w:bottom w:w="100" w:type="dxa"/>
              <w:right w:w="100" w:type="dxa"/>
            </w:tcMar>
            <w:hideMark/>
          </w:tcPr>
          <w:p w14:paraId="5180D17A"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8° Básico</w:t>
            </w:r>
          </w:p>
        </w:tc>
        <w:tc>
          <w:tcPr>
            <w:tcW w:w="1266" w:type="dxa"/>
            <w:tcMar>
              <w:top w:w="100" w:type="dxa"/>
              <w:left w:w="100" w:type="dxa"/>
              <w:bottom w:w="100" w:type="dxa"/>
              <w:right w:w="100" w:type="dxa"/>
            </w:tcMar>
            <w:hideMark/>
          </w:tcPr>
          <w:p w14:paraId="55F10B56"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6%</w:t>
            </w:r>
          </w:p>
        </w:tc>
        <w:tc>
          <w:tcPr>
            <w:tcW w:w="1361" w:type="dxa"/>
            <w:tcMar>
              <w:top w:w="100" w:type="dxa"/>
              <w:left w:w="100" w:type="dxa"/>
              <w:bottom w:w="100" w:type="dxa"/>
              <w:right w:w="100" w:type="dxa"/>
            </w:tcMar>
            <w:hideMark/>
          </w:tcPr>
          <w:p w14:paraId="1B4CD02A"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4%</w:t>
            </w:r>
          </w:p>
        </w:tc>
        <w:tc>
          <w:tcPr>
            <w:tcW w:w="1313" w:type="dxa"/>
            <w:tcMar>
              <w:top w:w="100" w:type="dxa"/>
              <w:left w:w="100" w:type="dxa"/>
              <w:bottom w:w="100" w:type="dxa"/>
              <w:right w:w="100" w:type="dxa"/>
            </w:tcMar>
            <w:hideMark/>
          </w:tcPr>
          <w:p w14:paraId="6CDAA0A4"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4%</w:t>
            </w:r>
          </w:p>
        </w:tc>
        <w:tc>
          <w:tcPr>
            <w:tcW w:w="1588" w:type="dxa"/>
            <w:tcMar>
              <w:top w:w="100" w:type="dxa"/>
              <w:left w:w="100" w:type="dxa"/>
              <w:bottom w:w="100" w:type="dxa"/>
              <w:right w:w="100" w:type="dxa"/>
            </w:tcMar>
            <w:hideMark/>
          </w:tcPr>
          <w:p w14:paraId="1A519510"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5%</w:t>
            </w:r>
          </w:p>
        </w:tc>
      </w:tr>
      <w:tr w:rsidR="00BA0FC0" w:rsidRPr="00BA0FC0" w14:paraId="691B525D" w14:textId="77777777" w:rsidTr="00BA0FC0">
        <w:trPr>
          <w:jc w:val="center"/>
        </w:trPr>
        <w:tc>
          <w:tcPr>
            <w:tcW w:w="993" w:type="dxa"/>
            <w:tcMar>
              <w:top w:w="100" w:type="dxa"/>
              <w:left w:w="100" w:type="dxa"/>
              <w:bottom w:w="100" w:type="dxa"/>
              <w:right w:w="100" w:type="dxa"/>
            </w:tcMar>
            <w:hideMark/>
          </w:tcPr>
          <w:p w14:paraId="3F2AA59B"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1° Medio</w:t>
            </w:r>
          </w:p>
        </w:tc>
        <w:tc>
          <w:tcPr>
            <w:tcW w:w="1266" w:type="dxa"/>
            <w:tcMar>
              <w:top w:w="100" w:type="dxa"/>
              <w:left w:w="100" w:type="dxa"/>
              <w:bottom w:w="100" w:type="dxa"/>
              <w:right w:w="100" w:type="dxa"/>
            </w:tcMar>
            <w:hideMark/>
          </w:tcPr>
          <w:p w14:paraId="621FF543"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3%</w:t>
            </w:r>
          </w:p>
        </w:tc>
        <w:tc>
          <w:tcPr>
            <w:tcW w:w="1361" w:type="dxa"/>
            <w:tcMar>
              <w:top w:w="100" w:type="dxa"/>
              <w:left w:w="100" w:type="dxa"/>
              <w:bottom w:w="100" w:type="dxa"/>
              <w:right w:w="100" w:type="dxa"/>
            </w:tcMar>
            <w:hideMark/>
          </w:tcPr>
          <w:p w14:paraId="7F10EFE4"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313" w:type="dxa"/>
            <w:tcMar>
              <w:top w:w="100" w:type="dxa"/>
              <w:left w:w="100" w:type="dxa"/>
              <w:bottom w:w="100" w:type="dxa"/>
              <w:right w:w="100" w:type="dxa"/>
            </w:tcMar>
            <w:hideMark/>
          </w:tcPr>
          <w:p w14:paraId="47CFF4E4"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588" w:type="dxa"/>
            <w:tcMar>
              <w:top w:w="100" w:type="dxa"/>
              <w:left w:w="100" w:type="dxa"/>
              <w:bottom w:w="100" w:type="dxa"/>
              <w:right w:w="100" w:type="dxa"/>
            </w:tcMar>
            <w:hideMark/>
          </w:tcPr>
          <w:p w14:paraId="0FF29A6F"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1%</w:t>
            </w:r>
          </w:p>
        </w:tc>
      </w:tr>
      <w:tr w:rsidR="00BA0FC0" w:rsidRPr="00BA0FC0" w14:paraId="0DC2710C" w14:textId="77777777" w:rsidTr="00BA0FC0">
        <w:trPr>
          <w:jc w:val="center"/>
        </w:trPr>
        <w:tc>
          <w:tcPr>
            <w:tcW w:w="993" w:type="dxa"/>
            <w:tcMar>
              <w:top w:w="100" w:type="dxa"/>
              <w:left w:w="100" w:type="dxa"/>
              <w:bottom w:w="100" w:type="dxa"/>
              <w:right w:w="100" w:type="dxa"/>
            </w:tcMar>
            <w:hideMark/>
          </w:tcPr>
          <w:p w14:paraId="5833A2E9" w14:textId="77777777" w:rsidR="00BA0FC0" w:rsidRPr="00BA0FC0" w:rsidRDefault="00BA0FC0" w:rsidP="008517F8">
            <w:pPr>
              <w:contextualSpacing/>
              <w:rPr>
                <w:rFonts w:asciiTheme="minorHAnsi" w:hAnsiTheme="minorHAnsi" w:cstheme="minorHAnsi"/>
                <w:sz w:val="20"/>
                <w:szCs w:val="20"/>
              </w:rPr>
            </w:pPr>
            <w:r w:rsidRPr="00BA0FC0">
              <w:rPr>
                <w:rFonts w:asciiTheme="minorHAnsi" w:hAnsiTheme="minorHAnsi" w:cstheme="minorHAnsi"/>
                <w:sz w:val="20"/>
                <w:szCs w:val="20"/>
              </w:rPr>
              <w:t>2° Medio</w:t>
            </w:r>
          </w:p>
        </w:tc>
        <w:tc>
          <w:tcPr>
            <w:tcW w:w="1266" w:type="dxa"/>
            <w:tcMar>
              <w:top w:w="100" w:type="dxa"/>
              <w:left w:w="100" w:type="dxa"/>
              <w:bottom w:w="100" w:type="dxa"/>
              <w:right w:w="100" w:type="dxa"/>
            </w:tcMar>
            <w:hideMark/>
          </w:tcPr>
          <w:p w14:paraId="4FFD986A"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9%</w:t>
            </w:r>
          </w:p>
        </w:tc>
        <w:tc>
          <w:tcPr>
            <w:tcW w:w="1361" w:type="dxa"/>
            <w:tcMar>
              <w:top w:w="100" w:type="dxa"/>
              <w:left w:w="100" w:type="dxa"/>
              <w:bottom w:w="100" w:type="dxa"/>
              <w:right w:w="100" w:type="dxa"/>
            </w:tcMar>
            <w:hideMark/>
          </w:tcPr>
          <w:p w14:paraId="4ECCF732"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313" w:type="dxa"/>
            <w:tcMar>
              <w:top w:w="100" w:type="dxa"/>
              <w:left w:w="100" w:type="dxa"/>
              <w:bottom w:w="100" w:type="dxa"/>
              <w:right w:w="100" w:type="dxa"/>
            </w:tcMar>
            <w:hideMark/>
          </w:tcPr>
          <w:p w14:paraId="28340717"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0%</w:t>
            </w:r>
          </w:p>
        </w:tc>
        <w:tc>
          <w:tcPr>
            <w:tcW w:w="1588" w:type="dxa"/>
            <w:tcMar>
              <w:top w:w="100" w:type="dxa"/>
              <w:left w:w="100" w:type="dxa"/>
              <w:bottom w:w="100" w:type="dxa"/>
              <w:right w:w="100" w:type="dxa"/>
            </w:tcMar>
            <w:hideMark/>
          </w:tcPr>
          <w:p w14:paraId="6F00D398" w14:textId="77777777" w:rsidR="00BA0FC0" w:rsidRPr="00BA0FC0" w:rsidRDefault="00BA0FC0" w:rsidP="008517F8">
            <w:pPr>
              <w:contextualSpacing/>
              <w:jc w:val="center"/>
              <w:rPr>
                <w:rFonts w:asciiTheme="minorHAnsi" w:hAnsiTheme="minorHAnsi" w:cstheme="minorHAnsi"/>
                <w:sz w:val="20"/>
                <w:szCs w:val="20"/>
              </w:rPr>
            </w:pPr>
            <w:r w:rsidRPr="00BA0FC0">
              <w:rPr>
                <w:rFonts w:asciiTheme="minorHAnsi" w:hAnsiTheme="minorHAnsi" w:cstheme="minorHAnsi"/>
                <w:sz w:val="20"/>
                <w:szCs w:val="20"/>
              </w:rPr>
              <w:t>3%</w:t>
            </w:r>
          </w:p>
        </w:tc>
      </w:tr>
    </w:tbl>
    <w:p w14:paraId="20547908" w14:textId="73B03B52" w:rsidR="00BA0FC0" w:rsidRDefault="008517F8" w:rsidP="2C67FFB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Gráfico 1: Resultados SIMCE</w:t>
      </w:r>
      <w:r w:rsidR="002955E9">
        <w:rPr>
          <w:rFonts w:asciiTheme="minorHAnsi" w:hAnsiTheme="minorHAnsi" w:cstheme="minorBidi"/>
        </w:rPr>
        <w:t xml:space="preserve"> 2023, </w:t>
      </w:r>
      <w:r>
        <w:rPr>
          <w:rFonts w:asciiTheme="minorHAnsi" w:hAnsiTheme="minorHAnsi" w:cstheme="minorBidi"/>
        </w:rPr>
        <w:t>4</w:t>
      </w:r>
      <w:r w:rsidR="000B6FB4">
        <w:rPr>
          <w:rFonts w:asciiTheme="minorHAnsi" w:hAnsiTheme="minorHAnsi" w:cstheme="minorHAnsi"/>
          <w:color w:val="000000"/>
        </w:rPr>
        <w:t>°</w:t>
      </w:r>
      <w:r>
        <w:rPr>
          <w:rFonts w:asciiTheme="minorHAnsi" w:hAnsiTheme="minorHAnsi" w:cstheme="minorBidi"/>
        </w:rPr>
        <w:t xml:space="preserve"> año básico</w:t>
      </w:r>
    </w:p>
    <w:p w14:paraId="5372A8C9" w14:textId="4C377277" w:rsidR="008517F8" w:rsidRDefault="008517F8" w:rsidP="008517F8">
      <w:pPr>
        <w:jc w:val="center"/>
        <w:rPr>
          <w:rFonts w:ascii="Arial Narrow" w:hAnsi="Arial Narrow"/>
          <w:b/>
          <w:bCs/>
          <w:color w:val="073763"/>
          <w:bdr w:val="none" w:sz="0" w:space="0" w:color="auto" w:frame="1"/>
        </w:rPr>
      </w:pPr>
      <w:r>
        <w:rPr>
          <w:rFonts w:ascii="Arial Narrow" w:hAnsi="Arial Narrow"/>
          <w:b/>
          <w:bCs/>
          <w:color w:val="073763"/>
          <w:bdr w:val="none" w:sz="0" w:space="0" w:color="auto" w:frame="1"/>
        </w:rPr>
        <w:fldChar w:fldCharType="begin"/>
      </w:r>
      <w:r>
        <w:rPr>
          <w:rFonts w:ascii="Arial Narrow" w:hAnsi="Arial Narrow"/>
          <w:b/>
          <w:bCs/>
          <w:color w:val="073763"/>
          <w:bdr w:val="none" w:sz="0" w:space="0" w:color="auto" w:frame="1"/>
        </w:rPr>
        <w:instrText xml:space="preserve"> INCLUDEPICTURE "https://lh7-us.googleusercontent.com/4cfWBuwxi8t4ga31zJwvhXKzJ2BCVWOu4C19jqwCrtW7L-ysE5iNpPsshruqpStT3NMSVSx3q-scrA63gUJWd4XuAP8WYPRk9TtN2j0XPaAwTB9KxHnH5HFj9MBkfkg-A-A2B9EpuiMcpL4cYXOlUk4" \* MERGEFORMATINET </w:instrText>
      </w:r>
      <w:r>
        <w:rPr>
          <w:rFonts w:ascii="Arial Narrow" w:hAnsi="Arial Narrow"/>
          <w:b/>
          <w:bCs/>
          <w:color w:val="073763"/>
          <w:bdr w:val="none" w:sz="0" w:space="0" w:color="auto" w:frame="1"/>
        </w:rPr>
        <w:fldChar w:fldCharType="separate"/>
      </w:r>
      <w:r>
        <w:rPr>
          <w:rFonts w:ascii="Arial Narrow" w:hAnsi="Arial Narrow"/>
          <w:b/>
          <w:bCs/>
          <w:noProof/>
          <w:color w:val="073763"/>
          <w:bdr w:val="none" w:sz="0" w:space="0" w:color="auto" w:frame="1"/>
        </w:rPr>
        <w:drawing>
          <wp:inline distT="0" distB="0" distL="0" distR="0" wp14:anchorId="2A63D86D" wp14:editId="5ECACE49">
            <wp:extent cx="3924000" cy="1940898"/>
            <wp:effectExtent l="0" t="0" r="635" b="254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000" cy="1940898"/>
                    </a:xfrm>
                    <a:prstGeom prst="rect">
                      <a:avLst/>
                    </a:prstGeom>
                    <a:noFill/>
                    <a:ln>
                      <a:noFill/>
                    </a:ln>
                  </pic:spPr>
                </pic:pic>
              </a:graphicData>
            </a:graphic>
          </wp:inline>
        </w:drawing>
      </w:r>
      <w:r>
        <w:rPr>
          <w:rFonts w:ascii="Arial Narrow" w:hAnsi="Arial Narrow"/>
          <w:b/>
          <w:bCs/>
          <w:color w:val="073763"/>
          <w:bdr w:val="none" w:sz="0" w:space="0" w:color="auto" w:frame="1"/>
        </w:rPr>
        <w:fldChar w:fldCharType="end"/>
      </w:r>
    </w:p>
    <w:p w14:paraId="032C4036" w14:textId="77777777" w:rsidR="008517F8" w:rsidRDefault="008517F8" w:rsidP="2C67FFB9">
      <w:pPr>
        <w:pBdr>
          <w:top w:val="nil"/>
          <w:left w:val="nil"/>
          <w:bottom w:val="nil"/>
          <w:right w:val="nil"/>
          <w:between w:val="nil"/>
        </w:pBdr>
        <w:spacing w:before="180" w:after="180" w:line="360" w:lineRule="auto"/>
        <w:jc w:val="both"/>
        <w:rPr>
          <w:rFonts w:asciiTheme="minorHAnsi" w:hAnsiTheme="minorHAnsi" w:cstheme="minorBidi"/>
        </w:rPr>
      </w:pPr>
    </w:p>
    <w:p w14:paraId="2C02BAAA" w14:textId="23B8C853" w:rsidR="7CC59A49" w:rsidRDefault="7CC59A49" w:rsidP="19B0CC63">
      <w:pPr>
        <w:spacing w:before="180" w:after="180" w:line="360" w:lineRule="auto"/>
        <w:jc w:val="both"/>
        <w:rPr>
          <w:rFonts w:asciiTheme="minorHAnsi" w:hAnsiTheme="minorHAnsi" w:cstheme="minorBidi"/>
        </w:rPr>
      </w:pPr>
      <w:bookmarkStart w:id="5" w:name="_Int_Hx28hu9S"/>
      <w:r w:rsidRPr="2C67FFB9">
        <w:rPr>
          <w:rFonts w:asciiTheme="minorHAnsi" w:hAnsiTheme="minorHAnsi" w:cstheme="minorBidi"/>
        </w:rPr>
        <w:t>El implementar la evaluación formativa tiene como objetivo mejorar el aprendizaje de los estudian</w:t>
      </w:r>
      <w:r w:rsidR="28BAEE71" w:rsidRPr="2C67FFB9">
        <w:rPr>
          <w:rFonts w:asciiTheme="minorHAnsi" w:hAnsiTheme="minorHAnsi" w:cstheme="minorBidi"/>
        </w:rPr>
        <w:t>tes</w:t>
      </w:r>
      <w:r w:rsidR="624D5F54" w:rsidRPr="2C67FFB9">
        <w:rPr>
          <w:rFonts w:asciiTheme="minorHAnsi" w:hAnsiTheme="minorHAnsi" w:cstheme="minorBidi"/>
        </w:rPr>
        <w:t>, ya que</w:t>
      </w:r>
      <w:r w:rsidR="28BAEE71" w:rsidRPr="2C67FFB9">
        <w:rPr>
          <w:rFonts w:asciiTheme="minorHAnsi" w:hAnsiTheme="minorHAnsi" w:cstheme="minorBidi"/>
        </w:rPr>
        <w:t xml:space="preserve"> </w:t>
      </w:r>
      <w:r w:rsidR="00C06C98">
        <w:rPr>
          <w:rFonts w:asciiTheme="minorHAnsi" w:hAnsiTheme="minorHAnsi" w:cstheme="minorBidi"/>
        </w:rPr>
        <w:t xml:space="preserve">a </w:t>
      </w:r>
      <w:r w:rsidR="28BAEE71" w:rsidRPr="2C67FFB9">
        <w:rPr>
          <w:rFonts w:asciiTheme="minorHAnsi" w:hAnsiTheme="minorHAnsi" w:cstheme="minorBidi"/>
        </w:rPr>
        <w:t xml:space="preserve">diferencia de la evaluación sumativa tradicional, que solo mide </w:t>
      </w:r>
      <w:r w:rsidR="28BAEE71" w:rsidRPr="2C67FFB9">
        <w:rPr>
          <w:rFonts w:asciiTheme="minorHAnsi" w:hAnsiTheme="minorHAnsi" w:cstheme="minorBidi"/>
        </w:rPr>
        <w:lastRenderedPageBreak/>
        <w:t>el rendimiento al final de un periodo, la evaluación formativa se realiza de manera continua durante el proceso de enseñanza y aprendizaje</w:t>
      </w:r>
      <w:r w:rsidR="7FF1C8EE" w:rsidRPr="2C67FFB9">
        <w:rPr>
          <w:rFonts w:asciiTheme="minorHAnsi" w:hAnsiTheme="minorHAnsi" w:cstheme="minorBidi"/>
        </w:rPr>
        <w:t>.</w:t>
      </w:r>
      <w:bookmarkEnd w:id="5"/>
      <w:r w:rsidR="7FF1C8EE" w:rsidRPr="2C67FFB9">
        <w:rPr>
          <w:rFonts w:asciiTheme="minorHAnsi" w:hAnsiTheme="minorHAnsi" w:cstheme="minorBidi"/>
        </w:rPr>
        <w:t xml:space="preserve"> Esta evaluación proporciona retroalimentación oportu</w:t>
      </w:r>
      <w:r w:rsidR="46B2463B" w:rsidRPr="2C67FFB9">
        <w:rPr>
          <w:rFonts w:asciiTheme="minorHAnsi" w:hAnsiTheme="minorHAnsi" w:cstheme="minorBidi"/>
        </w:rPr>
        <w:t xml:space="preserve">na a los estudiantes </w:t>
      </w:r>
      <w:r w:rsidR="00C06C98">
        <w:rPr>
          <w:rFonts w:asciiTheme="minorHAnsi" w:hAnsiTheme="minorHAnsi" w:cstheme="minorBidi"/>
        </w:rPr>
        <w:t xml:space="preserve"> para su aprendizaje </w:t>
      </w:r>
      <w:r w:rsidR="46B2463B" w:rsidRPr="2C67FFB9">
        <w:rPr>
          <w:rFonts w:asciiTheme="minorHAnsi" w:hAnsiTheme="minorHAnsi" w:cstheme="minorBidi"/>
        </w:rPr>
        <w:t>y a los docentes</w:t>
      </w:r>
      <w:r w:rsidR="00C06C98">
        <w:rPr>
          <w:rFonts w:asciiTheme="minorHAnsi" w:hAnsiTheme="minorHAnsi" w:cstheme="minorBidi"/>
        </w:rPr>
        <w:t xml:space="preserve"> para su enseñanza, </w:t>
      </w:r>
      <w:r w:rsidR="46B2463B" w:rsidRPr="2C67FFB9">
        <w:rPr>
          <w:rFonts w:asciiTheme="minorHAnsi" w:hAnsiTheme="minorHAnsi" w:cstheme="minorBidi"/>
        </w:rPr>
        <w:t>permitiéndoles identificar fortalezas</w:t>
      </w:r>
      <w:r w:rsidR="00C06C98">
        <w:rPr>
          <w:rFonts w:asciiTheme="minorHAnsi" w:hAnsiTheme="minorHAnsi" w:cstheme="minorBidi"/>
        </w:rPr>
        <w:t xml:space="preserve"> y oportunidades </w:t>
      </w:r>
      <w:r w:rsidR="46B2463B" w:rsidRPr="2C67FFB9">
        <w:rPr>
          <w:rFonts w:asciiTheme="minorHAnsi" w:hAnsiTheme="minorHAnsi" w:cstheme="minorBidi"/>
        </w:rPr>
        <w:t xml:space="preserve">de </w:t>
      </w:r>
      <w:r w:rsidR="38B449DE" w:rsidRPr="2C67FFB9">
        <w:rPr>
          <w:rFonts w:asciiTheme="minorHAnsi" w:hAnsiTheme="minorHAnsi" w:cstheme="minorBidi"/>
        </w:rPr>
        <w:t xml:space="preserve">mejora. </w:t>
      </w:r>
      <w:r w:rsidR="3556D747" w:rsidRPr="2C67FFB9">
        <w:rPr>
          <w:rFonts w:asciiTheme="minorHAnsi" w:hAnsiTheme="minorHAnsi" w:cstheme="minorBidi"/>
        </w:rPr>
        <w:t>Al tener una retroalimentación</w:t>
      </w:r>
      <w:r w:rsidR="38B449DE" w:rsidRPr="2C67FFB9">
        <w:rPr>
          <w:rFonts w:asciiTheme="minorHAnsi" w:hAnsiTheme="minorHAnsi" w:cstheme="minorBidi"/>
        </w:rPr>
        <w:t xml:space="preserve">, los y las estudiantes pueden centrar sus esfuerzos y mejorar su desempeño académico. Por otro lado, </w:t>
      </w:r>
      <w:r w:rsidR="1806BC77" w:rsidRPr="2C67FFB9">
        <w:rPr>
          <w:rFonts w:asciiTheme="minorHAnsi" w:hAnsiTheme="minorHAnsi" w:cstheme="minorBidi"/>
        </w:rPr>
        <w:t>los docentes pueden ajustar sus prácticas pedagógicas para abordar las necesidades específicas</w:t>
      </w:r>
      <w:r w:rsidR="56ABA1A8" w:rsidRPr="2C67FFB9">
        <w:rPr>
          <w:rFonts w:asciiTheme="minorHAnsi" w:hAnsiTheme="minorHAnsi" w:cstheme="minorBidi"/>
        </w:rPr>
        <w:t xml:space="preserve"> de sus estudiantes y optimizar el proceso de </w:t>
      </w:r>
      <w:r w:rsidR="00C06C98">
        <w:rPr>
          <w:rFonts w:asciiTheme="minorHAnsi" w:hAnsiTheme="minorHAnsi" w:cstheme="minorBidi"/>
        </w:rPr>
        <w:t>implementación de enseñanza</w:t>
      </w:r>
      <w:r w:rsidR="000B6FB4">
        <w:rPr>
          <w:rFonts w:asciiTheme="minorHAnsi" w:hAnsiTheme="minorHAnsi" w:cstheme="minorBidi"/>
        </w:rPr>
        <w:t>s</w:t>
      </w:r>
      <w:r w:rsidR="00716308">
        <w:rPr>
          <w:rFonts w:asciiTheme="minorHAnsi" w:hAnsiTheme="minorHAnsi" w:cstheme="minorBidi"/>
        </w:rPr>
        <w:t>. Esto puede incluir la incorporación de actividades prácticas, el uso de tecnología, entre otras, con el fin de garantizar que cada estudiante pueda comprender y asimilar el contenido de manera óptima.</w:t>
      </w:r>
    </w:p>
    <w:p w14:paraId="4D9668E9" w14:textId="4B0D6F6A" w:rsidR="286CC1B4" w:rsidRDefault="00C06C98" w:rsidP="19B0CC63">
      <w:pPr>
        <w:spacing w:before="180" w:after="180" w:line="360" w:lineRule="auto"/>
        <w:jc w:val="both"/>
        <w:rPr>
          <w:rFonts w:asciiTheme="minorHAnsi" w:hAnsiTheme="minorHAnsi" w:cstheme="minorBidi"/>
        </w:rPr>
      </w:pPr>
      <w:r>
        <w:rPr>
          <w:rFonts w:asciiTheme="minorHAnsi" w:hAnsiTheme="minorHAnsi" w:cstheme="minorBidi"/>
        </w:rPr>
        <w:t xml:space="preserve">Rara vez, el enfoque formativo de la evaluación </w:t>
      </w:r>
      <w:r w:rsidR="286CC1B4" w:rsidRPr="2C67FFB9">
        <w:rPr>
          <w:rFonts w:asciiTheme="minorHAnsi" w:hAnsiTheme="minorHAnsi" w:cstheme="minorBidi"/>
        </w:rPr>
        <w:t xml:space="preserve">se aplica </w:t>
      </w:r>
      <w:r>
        <w:rPr>
          <w:rFonts w:asciiTheme="minorHAnsi" w:hAnsiTheme="minorHAnsi" w:cstheme="minorBidi"/>
        </w:rPr>
        <w:t>adecuadamente</w:t>
      </w:r>
      <w:r w:rsidR="286CC1B4" w:rsidRPr="2C67FFB9">
        <w:rPr>
          <w:rFonts w:asciiTheme="minorHAnsi" w:hAnsiTheme="minorHAnsi" w:cstheme="minorBidi"/>
        </w:rPr>
        <w:t xml:space="preserve"> o se descuida </w:t>
      </w:r>
      <w:r>
        <w:rPr>
          <w:rFonts w:asciiTheme="minorHAnsi" w:hAnsiTheme="minorHAnsi" w:cstheme="minorBidi"/>
        </w:rPr>
        <w:t>su alcance pedagógico en el entorno educativo</w:t>
      </w:r>
      <w:r w:rsidR="6D251A79" w:rsidRPr="2C67FFB9">
        <w:rPr>
          <w:rFonts w:asciiTheme="minorHAnsi" w:hAnsiTheme="minorHAnsi" w:cstheme="minorBidi"/>
        </w:rPr>
        <w:t>, identificando una aplicación aislada de</w:t>
      </w:r>
      <w:r>
        <w:rPr>
          <w:rFonts w:asciiTheme="minorHAnsi" w:hAnsiTheme="minorHAnsi" w:cstheme="minorBidi"/>
        </w:rPr>
        <w:t xml:space="preserve"> </w:t>
      </w:r>
      <w:r w:rsidR="6D251A79" w:rsidRPr="2C67FFB9">
        <w:rPr>
          <w:rFonts w:asciiTheme="minorHAnsi" w:hAnsiTheme="minorHAnsi" w:cstheme="minorBidi"/>
        </w:rPr>
        <w:t>estrategias e instrumentos promovidos en este enfoque y</w:t>
      </w:r>
      <w:r>
        <w:rPr>
          <w:rFonts w:asciiTheme="minorHAnsi" w:hAnsiTheme="minorHAnsi" w:cstheme="minorBidi"/>
        </w:rPr>
        <w:t xml:space="preserve"> existe</w:t>
      </w:r>
      <w:r w:rsidR="6D251A79" w:rsidRPr="2C67FFB9">
        <w:rPr>
          <w:rFonts w:asciiTheme="minorHAnsi" w:hAnsiTheme="minorHAnsi" w:cstheme="minorBidi"/>
        </w:rPr>
        <w:t xml:space="preserve"> poco conocimiento s</w:t>
      </w:r>
      <w:r w:rsidR="18C00002" w:rsidRPr="2C67FFB9">
        <w:rPr>
          <w:rFonts w:asciiTheme="minorHAnsi" w:hAnsiTheme="minorHAnsi" w:cstheme="minorBidi"/>
        </w:rPr>
        <w:t>obre sus usos formativos (Zambrano y Toca, 2019).</w:t>
      </w:r>
      <w:r w:rsidR="6D251A79" w:rsidRPr="2C67FFB9">
        <w:rPr>
          <w:rFonts w:asciiTheme="minorHAnsi" w:hAnsiTheme="minorHAnsi" w:cstheme="minorBidi"/>
        </w:rPr>
        <w:t xml:space="preserve"> </w:t>
      </w:r>
      <w:r w:rsidR="286CC1B4" w:rsidRPr="2C67FFB9">
        <w:rPr>
          <w:rFonts w:asciiTheme="minorHAnsi" w:hAnsiTheme="minorHAnsi" w:cstheme="minorBidi"/>
        </w:rPr>
        <w:t>Los y las docentes, presionados por</w:t>
      </w:r>
      <w:r>
        <w:rPr>
          <w:rFonts w:asciiTheme="minorHAnsi" w:hAnsiTheme="minorHAnsi" w:cstheme="minorBidi"/>
        </w:rPr>
        <w:t xml:space="preserve"> la cobertura curricular</w:t>
      </w:r>
      <w:r w:rsidR="286CC1B4" w:rsidRPr="2C67FFB9">
        <w:rPr>
          <w:rFonts w:asciiTheme="minorHAnsi" w:hAnsiTheme="minorHAnsi" w:cstheme="minorBidi"/>
        </w:rPr>
        <w:t xml:space="preserve">, </w:t>
      </w:r>
      <w:r w:rsidR="60AB1081" w:rsidRPr="2C67FFB9">
        <w:rPr>
          <w:rFonts w:asciiTheme="minorHAnsi" w:hAnsiTheme="minorHAnsi" w:cstheme="minorBidi"/>
        </w:rPr>
        <w:t xml:space="preserve">el tiempo y las responsabilidades administrativas, a menudo se concentran en la evaluación sumativa y dejan de lado la formativa. </w:t>
      </w:r>
      <w:r w:rsidR="4664197E" w:rsidRPr="2C67FFB9">
        <w:rPr>
          <w:rFonts w:asciiTheme="minorHAnsi" w:hAnsiTheme="minorHAnsi" w:cstheme="minorBidi"/>
        </w:rPr>
        <w:t>Esto priva a</w:t>
      </w:r>
      <w:r w:rsidR="002955E9">
        <w:rPr>
          <w:rFonts w:asciiTheme="minorHAnsi" w:hAnsiTheme="minorHAnsi" w:cstheme="minorBidi"/>
        </w:rPr>
        <w:t xml:space="preserve"> </w:t>
      </w:r>
      <w:r w:rsidR="4664197E" w:rsidRPr="2C67FFB9">
        <w:rPr>
          <w:rFonts w:asciiTheme="minorHAnsi" w:hAnsiTheme="minorHAnsi" w:cstheme="minorBidi"/>
        </w:rPr>
        <w:t>estudiantes de una valiosa herramienta para mejorar su rendimiento académico y limita el potencial de crecimiento del sistema educativo en su conjunto.</w:t>
      </w:r>
    </w:p>
    <w:p w14:paraId="757F4405" w14:textId="738F52CD" w:rsidR="4500AD20" w:rsidRDefault="4D3C0E4C" w:rsidP="2C67FFB9">
      <w:pPr>
        <w:spacing w:before="180" w:after="180" w:line="360" w:lineRule="auto"/>
        <w:jc w:val="both"/>
        <w:rPr>
          <w:rFonts w:asciiTheme="minorHAnsi" w:hAnsiTheme="minorHAnsi" w:cstheme="minorBidi"/>
        </w:rPr>
      </w:pPr>
      <w:r w:rsidRPr="2C67FFB9">
        <w:rPr>
          <w:rFonts w:asciiTheme="minorHAnsi" w:hAnsiTheme="minorHAnsi" w:cstheme="minorBidi"/>
        </w:rPr>
        <w:t xml:space="preserve">Por otra parte, el establecer lineamientos claros, </w:t>
      </w:r>
      <w:r w:rsidR="7AB6C87B" w:rsidRPr="2C67FFB9">
        <w:rPr>
          <w:rFonts w:asciiTheme="minorHAnsi" w:hAnsiTheme="minorHAnsi" w:cstheme="minorBidi"/>
        </w:rPr>
        <w:t xml:space="preserve">mediante, el trabajo colaborativo, permite generar </w:t>
      </w:r>
      <w:r w:rsidR="641AE51E" w:rsidRPr="2C67FFB9">
        <w:rPr>
          <w:rFonts w:asciiTheme="minorHAnsi" w:hAnsiTheme="minorHAnsi" w:cstheme="minorBidi"/>
        </w:rPr>
        <w:t>estrategias efectivas para mejorar los procesos de enseñanz</w:t>
      </w:r>
      <w:r w:rsidR="000026D4">
        <w:rPr>
          <w:rFonts w:asciiTheme="minorHAnsi" w:hAnsiTheme="minorHAnsi" w:cstheme="minorBidi"/>
        </w:rPr>
        <w:t xml:space="preserve"> para el </w:t>
      </w:r>
      <w:r w:rsidR="641AE51E" w:rsidRPr="2C67FFB9">
        <w:rPr>
          <w:rFonts w:asciiTheme="minorHAnsi" w:hAnsiTheme="minorHAnsi" w:cstheme="minorBidi"/>
        </w:rPr>
        <w:t>aprendizaje en el estudiantado,</w:t>
      </w:r>
      <w:r w:rsidR="000026D4">
        <w:rPr>
          <w:rFonts w:asciiTheme="minorHAnsi" w:hAnsiTheme="minorHAnsi" w:cstheme="minorBidi"/>
        </w:rPr>
        <w:t xml:space="preserve"> y así </w:t>
      </w:r>
      <w:r w:rsidR="641AE51E" w:rsidRPr="2C67FFB9">
        <w:rPr>
          <w:rFonts w:asciiTheme="minorHAnsi" w:hAnsiTheme="minorHAnsi" w:cstheme="minorBidi"/>
        </w:rPr>
        <w:t>alcanzar el desarrollo de competencias, y por ende</w:t>
      </w:r>
      <w:r w:rsidR="000026D4">
        <w:rPr>
          <w:rFonts w:asciiTheme="minorHAnsi" w:hAnsiTheme="minorHAnsi" w:cstheme="minorBidi"/>
        </w:rPr>
        <w:t>,</w:t>
      </w:r>
      <w:r w:rsidR="641AE51E" w:rsidRPr="2C67FFB9">
        <w:rPr>
          <w:rFonts w:asciiTheme="minorHAnsi" w:hAnsiTheme="minorHAnsi" w:cstheme="minorBidi"/>
        </w:rPr>
        <w:t xml:space="preserve"> d</w:t>
      </w:r>
      <w:r w:rsidR="000026D4">
        <w:rPr>
          <w:rFonts w:asciiTheme="minorHAnsi" w:hAnsiTheme="minorHAnsi" w:cstheme="minorBidi"/>
        </w:rPr>
        <w:t>esarrollar</w:t>
      </w:r>
      <w:r w:rsidR="641AE51E" w:rsidRPr="2C67FFB9">
        <w:rPr>
          <w:rFonts w:asciiTheme="minorHAnsi" w:hAnsiTheme="minorHAnsi" w:cstheme="minorBidi"/>
        </w:rPr>
        <w:t xml:space="preserve"> mejora</w:t>
      </w:r>
      <w:r w:rsidR="56FEDF88" w:rsidRPr="2C67FFB9">
        <w:rPr>
          <w:rFonts w:asciiTheme="minorHAnsi" w:hAnsiTheme="minorHAnsi" w:cstheme="minorBidi"/>
        </w:rPr>
        <w:t>s</w:t>
      </w:r>
      <w:r w:rsidR="641AE51E" w:rsidRPr="2C67FFB9">
        <w:rPr>
          <w:rFonts w:asciiTheme="minorHAnsi" w:hAnsiTheme="minorHAnsi" w:cstheme="minorBidi"/>
        </w:rPr>
        <w:t xml:space="preserve"> académicas. </w:t>
      </w:r>
      <w:r w:rsidR="6A817B82" w:rsidRPr="2C67FFB9">
        <w:rPr>
          <w:rFonts w:asciiTheme="minorHAnsi" w:hAnsiTheme="minorHAnsi" w:cstheme="minorBidi"/>
        </w:rPr>
        <w:t>Cuando los educadores trabajan juntos, comparten experiencias, conocimientos y mejores prácticas, lo que enriquece su labor docente</w:t>
      </w:r>
      <w:r w:rsidR="5ECC73E0" w:rsidRPr="2C67FFB9">
        <w:rPr>
          <w:rFonts w:asciiTheme="minorHAnsi" w:hAnsiTheme="minorHAnsi" w:cstheme="minorBidi"/>
        </w:rPr>
        <w:t xml:space="preserve"> (Martínez, 2017)</w:t>
      </w:r>
      <w:r w:rsidR="6A817B82" w:rsidRPr="2C67FFB9">
        <w:rPr>
          <w:rFonts w:asciiTheme="minorHAnsi" w:hAnsiTheme="minorHAnsi" w:cstheme="minorBidi"/>
        </w:rPr>
        <w:t xml:space="preserve">. </w:t>
      </w:r>
      <w:r w:rsidR="695FE003" w:rsidRPr="2C67FFB9">
        <w:rPr>
          <w:rFonts w:asciiTheme="minorHAnsi" w:hAnsiTheme="minorHAnsi" w:cstheme="minorBidi"/>
        </w:rPr>
        <w:t>E</w:t>
      </w:r>
      <w:r w:rsidR="78E306CB" w:rsidRPr="2C67FFB9">
        <w:rPr>
          <w:rFonts w:asciiTheme="minorHAnsi" w:hAnsiTheme="minorHAnsi" w:cstheme="minorBidi"/>
        </w:rPr>
        <w:t>s necesario promover una cultura de trabajo colaborativo entre docentes. Los planteles educativos deben implementar espacios y mecanismo</w:t>
      </w:r>
      <w:r w:rsidR="58357964" w:rsidRPr="2C67FFB9">
        <w:rPr>
          <w:rFonts w:asciiTheme="minorHAnsi" w:hAnsiTheme="minorHAnsi" w:cstheme="minorBidi"/>
        </w:rPr>
        <w:t xml:space="preserve">s que fomenten la colaboración, como reuniones regulares para compartir experiencias, planificar </w:t>
      </w:r>
      <w:r w:rsidR="6502A62C" w:rsidRPr="2C67FFB9">
        <w:rPr>
          <w:rFonts w:asciiTheme="minorHAnsi" w:hAnsiTheme="minorHAnsi" w:cstheme="minorBidi"/>
        </w:rPr>
        <w:t xml:space="preserve">y diseñar </w:t>
      </w:r>
      <w:r w:rsidR="58357964" w:rsidRPr="2C67FFB9">
        <w:rPr>
          <w:rFonts w:asciiTheme="minorHAnsi" w:hAnsiTheme="minorHAnsi" w:cstheme="minorBidi"/>
        </w:rPr>
        <w:t>estrategias conjuntas</w:t>
      </w:r>
      <w:r w:rsidR="18285BA0" w:rsidRPr="2C67FFB9">
        <w:rPr>
          <w:rFonts w:asciiTheme="minorHAnsi" w:hAnsiTheme="minorHAnsi" w:cstheme="minorBidi"/>
        </w:rPr>
        <w:t>.</w:t>
      </w:r>
    </w:p>
    <w:p w14:paraId="1FC05E47" w14:textId="0A26979B" w:rsidR="4500AD20" w:rsidRDefault="32F7C788" w:rsidP="19B0CC63">
      <w:pPr>
        <w:spacing w:before="180" w:after="180" w:line="360" w:lineRule="auto"/>
        <w:jc w:val="both"/>
        <w:rPr>
          <w:rFonts w:asciiTheme="minorHAnsi" w:hAnsiTheme="minorHAnsi" w:cstheme="minorBidi"/>
        </w:rPr>
      </w:pPr>
      <w:bookmarkStart w:id="6" w:name="_Int_3XLaONOv"/>
      <w:r w:rsidRPr="2C67FFB9">
        <w:rPr>
          <w:rFonts w:asciiTheme="minorHAnsi" w:hAnsiTheme="minorHAnsi" w:cstheme="minorBidi"/>
        </w:rPr>
        <w:lastRenderedPageBreak/>
        <w:t>Por tanto</w:t>
      </w:r>
      <w:r w:rsidR="4500AD20" w:rsidRPr="2C67FFB9">
        <w:rPr>
          <w:rFonts w:asciiTheme="minorHAnsi" w:hAnsiTheme="minorHAnsi" w:cstheme="minorBidi"/>
        </w:rPr>
        <w:t>, la falta de prácticas de evaluación formativa y la ausencia de trabajo colaborativo entre docentes son factores que p</w:t>
      </w:r>
      <w:r w:rsidR="74752DFC" w:rsidRPr="2C67FFB9">
        <w:rPr>
          <w:rFonts w:asciiTheme="minorHAnsi" w:hAnsiTheme="minorHAnsi" w:cstheme="minorBidi"/>
        </w:rPr>
        <w:t>odrían</w:t>
      </w:r>
      <w:r w:rsidR="4500AD20" w:rsidRPr="2C67FFB9">
        <w:rPr>
          <w:rFonts w:asciiTheme="minorHAnsi" w:hAnsiTheme="minorHAnsi" w:cstheme="minorBidi"/>
        </w:rPr>
        <w:t xml:space="preserve"> contribuir en los bajos resulta</w:t>
      </w:r>
      <w:r w:rsidR="57B03E2A" w:rsidRPr="2C67FFB9">
        <w:rPr>
          <w:rFonts w:asciiTheme="minorHAnsi" w:hAnsiTheme="minorHAnsi" w:cstheme="minorBidi"/>
        </w:rPr>
        <w:t xml:space="preserve">dos académicos de los estudiantes, por lo cual, mediante esta investigación es imprescindible implementar medidas que fomenten la evaluación </w:t>
      </w:r>
      <w:r w:rsidR="1655235C" w:rsidRPr="2C67FFB9">
        <w:rPr>
          <w:rFonts w:asciiTheme="minorHAnsi" w:hAnsiTheme="minorHAnsi" w:cstheme="minorBidi"/>
        </w:rPr>
        <w:t>formativa y promuevan el trabajo colaborativo entre docentes.</w:t>
      </w:r>
      <w:bookmarkEnd w:id="6"/>
      <w:r w:rsidR="1655235C" w:rsidRPr="2C67FFB9">
        <w:rPr>
          <w:rFonts w:asciiTheme="minorHAnsi" w:hAnsiTheme="minorHAnsi" w:cstheme="minorBidi"/>
        </w:rPr>
        <w:t xml:space="preserve"> Solo a través de una intervención integral, sostenida e innovadora en estas áreas se podrá log</w:t>
      </w:r>
      <w:r w:rsidR="1072BF1A" w:rsidRPr="2C67FFB9">
        <w:rPr>
          <w:rFonts w:asciiTheme="minorHAnsi" w:hAnsiTheme="minorHAnsi" w:cstheme="minorBidi"/>
        </w:rPr>
        <w:t xml:space="preserve">rar un sistema educativo más efectivo, equitativo y que fomente el desarrollo pleno de sus estudiantes. </w:t>
      </w:r>
    </w:p>
    <w:p w14:paraId="5CFAD113" w14:textId="5C64FB5D" w:rsidR="2C67FFB9" w:rsidRDefault="2048367E" w:rsidP="00CA27CF">
      <w:pPr>
        <w:pBdr>
          <w:top w:val="nil"/>
          <w:left w:val="nil"/>
          <w:bottom w:val="nil"/>
          <w:right w:val="nil"/>
          <w:between w:val="nil"/>
        </w:pBdr>
        <w:spacing w:before="180" w:after="180" w:line="360" w:lineRule="auto"/>
        <w:jc w:val="both"/>
        <w:rPr>
          <w:rFonts w:asciiTheme="minorHAnsi" w:hAnsiTheme="minorHAnsi" w:cstheme="minorBidi"/>
        </w:rPr>
      </w:pPr>
      <w:bookmarkStart w:id="7" w:name="_Int_bIHPQJ9P"/>
      <w:r w:rsidRPr="2C67FFB9">
        <w:rPr>
          <w:rFonts w:asciiTheme="minorHAnsi" w:hAnsiTheme="minorHAnsi" w:cstheme="minorBidi"/>
        </w:rPr>
        <w:t>Esta problemática puede estar asociada a diversas razones, entre las cuales destacan la falta de prácticas de evaluación formativa por parte de los docentes y la ausencia de trabajo colaborativo entre ellos.</w:t>
      </w:r>
      <w:bookmarkEnd w:id="7"/>
      <w:r w:rsidRPr="2C67FFB9">
        <w:rPr>
          <w:rFonts w:asciiTheme="minorHAnsi" w:hAnsiTheme="minorHAnsi" w:cstheme="minorBidi"/>
        </w:rPr>
        <w:t xml:space="preserve"> Se propone evidenciar la importancia de abordar estas cuestiones y</w:t>
      </w:r>
      <w:r w:rsidR="000026D4">
        <w:rPr>
          <w:rFonts w:asciiTheme="minorHAnsi" w:hAnsiTheme="minorHAnsi" w:cstheme="minorBidi"/>
        </w:rPr>
        <w:t xml:space="preserve"> ofrecer</w:t>
      </w:r>
      <w:r w:rsidRPr="2C67FFB9">
        <w:rPr>
          <w:rFonts w:asciiTheme="minorHAnsi" w:hAnsiTheme="minorHAnsi" w:cstheme="minorBidi"/>
        </w:rPr>
        <w:t xml:space="preserve"> soluciones tanto para los participantes como para </w:t>
      </w:r>
      <w:r w:rsidR="000026D4">
        <w:rPr>
          <w:rFonts w:asciiTheme="minorHAnsi" w:hAnsiTheme="minorHAnsi" w:cstheme="minorBidi"/>
        </w:rPr>
        <w:t>la institución</w:t>
      </w:r>
      <w:r w:rsidRPr="2C67FFB9">
        <w:rPr>
          <w:rFonts w:asciiTheme="minorHAnsi" w:hAnsiTheme="minorHAnsi" w:cstheme="minorBidi"/>
        </w:rPr>
        <w:t xml:space="preserve"> </w:t>
      </w:r>
      <w:r w:rsidR="000026D4">
        <w:rPr>
          <w:rFonts w:asciiTheme="minorHAnsi" w:hAnsiTheme="minorHAnsi" w:cstheme="minorBidi"/>
        </w:rPr>
        <w:t>educativa donde se sitúa la presente investigación</w:t>
      </w:r>
      <w:r w:rsidRPr="2C67FFB9">
        <w:rPr>
          <w:rFonts w:asciiTheme="minorHAnsi" w:hAnsiTheme="minorHAnsi" w:cstheme="minorBidi"/>
        </w:rPr>
        <w:t>.</w:t>
      </w:r>
    </w:p>
    <w:p w14:paraId="7526FECE" w14:textId="77777777" w:rsidR="00531175" w:rsidRDefault="00531175" w:rsidP="2C67FFB9">
      <w:pPr>
        <w:pBdr>
          <w:top w:val="nil"/>
          <w:left w:val="nil"/>
          <w:bottom w:val="nil"/>
          <w:right w:val="nil"/>
          <w:between w:val="nil"/>
        </w:pBdr>
        <w:spacing w:before="180" w:after="180"/>
        <w:ind w:left="227"/>
        <w:rPr>
          <w:rFonts w:asciiTheme="minorHAnsi" w:hAnsiTheme="minorHAnsi" w:cstheme="minorBidi"/>
          <w:b/>
          <w:bCs/>
        </w:rPr>
      </w:pPr>
    </w:p>
    <w:p w14:paraId="25C12FEC" w14:textId="020909F1" w:rsidR="003C5080" w:rsidRDefault="65DFAE80" w:rsidP="2C67FFB9">
      <w:pPr>
        <w:pBdr>
          <w:top w:val="nil"/>
          <w:left w:val="nil"/>
          <w:bottom w:val="nil"/>
          <w:right w:val="nil"/>
          <w:between w:val="nil"/>
        </w:pBdr>
        <w:spacing w:before="180" w:after="180"/>
        <w:ind w:left="227"/>
        <w:rPr>
          <w:rFonts w:asciiTheme="minorHAnsi" w:hAnsiTheme="minorHAnsi" w:cstheme="minorBidi"/>
        </w:rPr>
      </w:pPr>
      <w:r w:rsidRPr="2C67FFB9">
        <w:rPr>
          <w:rFonts w:asciiTheme="minorHAnsi" w:hAnsiTheme="minorHAnsi" w:cstheme="minorBidi"/>
          <w:b/>
          <w:bCs/>
        </w:rPr>
        <w:t>1</w:t>
      </w:r>
      <w:r w:rsidR="007363B2" w:rsidRPr="2C67FFB9">
        <w:rPr>
          <w:rFonts w:asciiTheme="minorHAnsi" w:hAnsiTheme="minorHAnsi" w:cstheme="minorBidi"/>
          <w:b/>
          <w:bCs/>
        </w:rPr>
        <w:t>.</w:t>
      </w:r>
      <w:r w:rsidR="7426B69D" w:rsidRPr="2C67FFB9">
        <w:rPr>
          <w:rFonts w:asciiTheme="minorHAnsi" w:hAnsiTheme="minorHAnsi" w:cstheme="minorBidi"/>
          <w:b/>
          <w:bCs/>
        </w:rPr>
        <w:t>6</w:t>
      </w:r>
      <w:r w:rsidR="00BB2630" w:rsidRPr="2C67FFB9">
        <w:rPr>
          <w:rFonts w:asciiTheme="minorHAnsi" w:hAnsiTheme="minorHAnsi" w:cstheme="minorBidi"/>
          <w:b/>
          <w:bCs/>
        </w:rPr>
        <w:t xml:space="preserve"> </w:t>
      </w:r>
      <w:r w:rsidR="002955E9" w:rsidRPr="00E125DE">
        <w:rPr>
          <w:rFonts w:asciiTheme="minorHAnsi" w:hAnsiTheme="minorHAnsi" w:cstheme="minorBidi"/>
          <w:b/>
          <w:bCs/>
        </w:rPr>
        <w:t>MARCO CONCEPTUAL</w:t>
      </w:r>
    </w:p>
    <w:p w14:paraId="4A33454C" w14:textId="00752D04" w:rsidR="00CA27CF" w:rsidRPr="00CA27CF" w:rsidRDefault="004418D7" w:rsidP="00507F0C">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El marco conceptual </w:t>
      </w:r>
      <w:r w:rsidR="002955E9">
        <w:rPr>
          <w:rFonts w:asciiTheme="minorHAnsi" w:hAnsiTheme="minorHAnsi" w:cstheme="minorBidi"/>
        </w:rPr>
        <w:t>permite</w:t>
      </w:r>
      <w:r>
        <w:rPr>
          <w:rFonts w:asciiTheme="minorHAnsi" w:hAnsiTheme="minorHAnsi" w:cstheme="minorBidi"/>
        </w:rPr>
        <w:t xml:space="preserve"> comprender la evaluación y la colaboración entre docentes. La evaluaci</w:t>
      </w:r>
      <w:r w:rsidR="00507F0C">
        <w:rPr>
          <w:rFonts w:asciiTheme="minorHAnsi" w:hAnsiTheme="minorHAnsi" w:cstheme="minorBidi"/>
        </w:rPr>
        <w:t>ón, es un proceso continuo, con dos aspectos clave: la evaluación formativa, que busca mejorar el aprendizaje mediante retroalimentación, y la evaluación auténtica, que se centra en situaciones reales y significativas</w:t>
      </w:r>
      <w:r w:rsidR="00E125DE">
        <w:rPr>
          <w:rFonts w:asciiTheme="minorHAnsi" w:hAnsiTheme="minorHAnsi" w:cstheme="minorBidi"/>
        </w:rPr>
        <w:t xml:space="preserve"> (</w:t>
      </w:r>
      <w:r w:rsidR="00E125DE" w:rsidRPr="2C67FFB9">
        <w:rPr>
          <w:rFonts w:asciiTheme="minorHAnsi" w:eastAsiaTheme="minorEastAsia" w:hAnsiTheme="minorHAnsi" w:cstheme="minorBidi"/>
          <w:color w:val="000000" w:themeColor="text1"/>
          <w:lang w:val="es"/>
        </w:rPr>
        <w:t>Martínez</w:t>
      </w:r>
      <w:r w:rsidR="00E125DE">
        <w:rPr>
          <w:rFonts w:asciiTheme="minorHAnsi" w:eastAsiaTheme="minorEastAsia" w:hAnsiTheme="minorHAnsi" w:cstheme="minorBidi"/>
          <w:color w:val="000000" w:themeColor="text1"/>
          <w:lang w:val="es"/>
        </w:rPr>
        <w:t xml:space="preserve">, </w:t>
      </w:r>
      <w:r w:rsidR="00E125DE" w:rsidRPr="2C67FFB9">
        <w:rPr>
          <w:rFonts w:asciiTheme="minorHAnsi" w:eastAsiaTheme="minorEastAsia" w:hAnsiTheme="minorHAnsi" w:cstheme="minorBidi"/>
          <w:color w:val="000000" w:themeColor="text1"/>
          <w:lang w:val="es"/>
        </w:rPr>
        <w:t>2018</w:t>
      </w:r>
      <w:r w:rsidR="00E125DE">
        <w:rPr>
          <w:rFonts w:asciiTheme="minorHAnsi" w:eastAsiaTheme="minorEastAsia" w:hAnsiTheme="minorHAnsi" w:cstheme="minorBidi"/>
          <w:color w:val="000000" w:themeColor="text1"/>
          <w:lang w:val="es"/>
        </w:rPr>
        <w:t>; Wafubwa y Csíkos, 2022)</w:t>
      </w:r>
      <w:r w:rsidR="00507F0C">
        <w:rPr>
          <w:rFonts w:asciiTheme="minorHAnsi" w:hAnsiTheme="minorHAnsi" w:cstheme="minorBidi"/>
        </w:rPr>
        <w:t>. Por otr</w:t>
      </w:r>
      <w:r w:rsidR="002955E9">
        <w:rPr>
          <w:rFonts w:asciiTheme="minorHAnsi" w:hAnsiTheme="minorHAnsi" w:cstheme="minorBidi"/>
        </w:rPr>
        <w:t>o</w:t>
      </w:r>
      <w:r w:rsidR="00507F0C">
        <w:rPr>
          <w:rFonts w:asciiTheme="minorHAnsi" w:hAnsiTheme="minorHAnsi" w:cstheme="minorBidi"/>
        </w:rPr>
        <w:t xml:space="preserve"> lado, el trabajo colaborativo entre docentes implica una colaboración activa en la planificación y evaluación de actividades, con el propósito de enriquecer la práctica educativa y promover un aprendizaje más efectivo</w:t>
      </w:r>
      <w:r w:rsidR="00E125DE">
        <w:rPr>
          <w:rFonts w:asciiTheme="minorHAnsi" w:hAnsiTheme="minorHAnsi" w:cstheme="minorBidi"/>
        </w:rPr>
        <w:t xml:space="preserve"> (</w:t>
      </w:r>
      <w:r w:rsidR="00E125DE" w:rsidRPr="2C67FFB9">
        <w:rPr>
          <w:rFonts w:asciiTheme="minorHAnsi" w:hAnsiTheme="minorHAnsi" w:cstheme="minorBidi"/>
          <w:color w:val="0B1107"/>
        </w:rPr>
        <w:t xml:space="preserve">Antonio </w:t>
      </w:r>
      <w:r w:rsidR="00E125DE">
        <w:rPr>
          <w:rFonts w:asciiTheme="minorHAnsi" w:hAnsiTheme="minorHAnsi" w:cstheme="minorBidi"/>
          <w:color w:val="0B1107"/>
        </w:rPr>
        <w:t xml:space="preserve">y colaboradores, 2017; </w:t>
      </w:r>
      <w:r w:rsidR="00E125DE" w:rsidRPr="2C67FFB9">
        <w:rPr>
          <w:rFonts w:asciiTheme="minorHAnsi" w:hAnsiTheme="minorHAnsi" w:cstheme="minorBidi"/>
          <w:color w:val="0B1107"/>
        </w:rPr>
        <w:t>López y Molina</w:t>
      </w:r>
      <w:r w:rsidR="00E125DE">
        <w:rPr>
          <w:rFonts w:asciiTheme="minorHAnsi" w:hAnsiTheme="minorHAnsi" w:cstheme="minorBidi"/>
          <w:color w:val="0B1107"/>
        </w:rPr>
        <w:t>, 2018).</w:t>
      </w:r>
    </w:p>
    <w:p w14:paraId="41C2F7A7" w14:textId="2E4BACBB" w:rsidR="5A682757" w:rsidRDefault="34346C90"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b/>
          <w:bCs/>
          <w:color w:val="0B1107"/>
        </w:rPr>
        <w:t xml:space="preserve">1.6.1 </w:t>
      </w:r>
      <w:r w:rsidR="74714B3E" w:rsidRPr="2C67FFB9">
        <w:rPr>
          <w:rFonts w:asciiTheme="minorHAnsi" w:hAnsiTheme="minorHAnsi" w:cstheme="minorBidi"/>
          <w:b/>
          <w:bCs/>
          <w:color w:val="0B1107"/>
        </w:rPr>
        <w:t xml:space="preserve">Concepto de </w:t>
      </w:r>
      <w:r w:rsidR="2EB0EE59" w:rsidRPr="2C67FFB9">
        <w:rPr>
          <w:rFonts w:asciiTheme="minorHAnsi" w:hAnsiTheme="minorHAnsi" w:cstheme="minorBidi"/>
          <w:b/>
          <w:bCs/>
          <w:color w:val="0B1107"/>
        </w:rPr>
        <w:t>Evaluación</w:t>
      </w:r>
      <w:r w:rsidR="2EB0EE59" w:rsidRPr="2C67FFB9">
        <w:rPr>
          <w:rFonts w:asciiTheme="minorHAnsi" w:hAnsiTheme="minorHAnsi" w:cstheme="minorBidi"/>
          <w:color w:val="0B1107"/>
        </w:rPr>
        <w:t>:</w:t>
      </w:r>
    </w:p>
    <w:p w14:paraId="282E454C" w14:textId="05E56C3C" w:rsidR="008B5576" w:rsidRDefault="00B2135D"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Pr>
          <w:rFonts w:asciiTheme="minorHAnsi" w:hAnsiTheme="minorHAnsi" w:cstheme="minorBidi"/>
          <w:color w:val="0B1107"/>
        </w:rPr>
        <w:t xml:space="preserve">La evaluación es un proceso fundamental en diversos ámbitos de la vida, desde la educación hasta el mundo laboral. En su esencia, la evaluación implica la recopilación y </w:t>
      </w:r>
      <w:r>
        <w:rPr>
          <w:rFonts w:asciiTheme="minorHAnsi" w:hAnsiTheme="minorHAnsi" w:cstheme="minorBidi"/>
          <w:color w:val="0B1107"/>
        </w:rPr>
        <w:lastRenderedPageBreak/>
        <w:t>análisis de información para determinar el valor, la calidad o el rendimiento de algo o alguien en relación con ciertos criterios o estándares predefinidos.</w:t>
      </w:r>
    </w:p>
    <w:p w14:paraId="4D75EB2D" w14:textId="3617121D" w:rsidR="00B2135D" w:rsidRPr="00B2135D" w:rsidRDefault="00B2135D"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Pr>
          <w:rFonts w:asciiTheme="minorHAnsi" w:hAnsiTheme="minorHAnsi" w:cstheme="minorBidi"/>
          <w:color w:val="0B1107"/>
        </w:rPr>
        <w:t>En el contexto educativo, la evaluación se utiliza para mejor el progreso y el aprendizaje de estudiantes, así como para identificar áreas de mejora tanto a nivel individual como institucional, a través de pruebas, exámenes, proyectos o cualquier otro método diseñado para evaluar el conocimiento, las habilidades y las actitudes de los estudiantes.</w:t>
      </w:r>
    </w:p>
    <w:p w14:paraId="373F51AF" w14:textId="57183ED8" w:rsidR="5A682757" w:rsidRDefault="21E33D05"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color w:val="000000" w:themeColor="text1"/>
          <w:lang w:val="es"/>
        </w:rPr>
        <w:t xml:space="preserve">Martínez (2018) tomando como referencia a Moreno (2009) define la evaluación como </w:t>
      </w:r>
      <w:r w:rsidRPr="2C67FFB9">
        <w:rPr>
          <w:rFonts w:asciiTheme="minorHAnsi" w:eastAsiaTheme="minorEastAsia" w:hAnsiTheme="minorHAnsi" w:cstheme="minorBidi"/>
          <w:i/>
          <w:iCs/>
          <w:color w:val="000000" w:themeColor="text1"/>
          <w:lang w:val="es"/>
        </w:rPr>
        <w:t>“un componente principal de todo proyecto curricular; como lo que se pretende son objetivos de formación, es preciso evaluar tanto los procesos como los productos de aprendizaje para saber si se han alcanzado los objetivos propuestos en el proyecto educativo”</w:t>
      </w:r>
      <w:r w:rsidRPr="2C67FFB9">
        <w:rPr>
          <w:rFonts w:asciiTheme="minorHAnsi" w:eastAsiaTheme="minorEastAsia" w:hAnsiTheme="minorHAnsi" w:cstheme="minorBidi"/>
          <w:color w:val="000000" w:themeColor="text1"/>
          <w:lang w:val="es"/>
        </w:rPr>
        <w:t xml:space="preserve"> (p.258).</w:t>
      </w:r>
    </w:p>
    <w:p w14:paraId="1E4E166E" w14:textId="121A1F78" w:rsidR="5A682757" w:rsidRDefault="008C76F1" w:rsidP="3DE6D66F">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Pr>
          <w:rFonts w:asciiTheme="minorHAnsi" w:eastAsiaTheme="minorEastAsia" w:hAnsiTheme="minorHAnsi" w:cstheme="minorBidi"/>
          <w:color w:val="000000" w:themeColor="text1"/>
          <w:lang w:val="es"/>
        </w:rPr>
        <w:t xml:space="preserve">Para Toranzos, </w:t>
      </w:r>
      <w:r w:rsidRPr="008C76F1">
        <w:rPr>
          <w:rFonts w:asciiTheme="minorHAnsi" w:eastAsiaTheme="minorEastAsia" w:hAnsiTheme="minorHAnsi" w:cstheme="minorBidi"/>
          <w:i/>
          <w:iCs/>
          <w:color w:val="000000" w:themeColor="text1"/>
          <w:lang w:val="es"/>
        </w:rPr>
        <w:t>“t</w:t>
      </w:r>
      <w:r w:rsidR="0EA74736" w:rsidRPr="008C76F1">
        <w:rPr>
          <w:rFonts w:asciiTheme="minorHAnsi" w:eastAsiaTheme="minorEastAsia" w:hAnsiTheme="minorHAnsi" w:cstheme="minorBidi"/>
          <w:i/>
          <w:iCs/>
          <w:color w:val="000000" w:themeColor="text1"/>
          <w:lang w:val="es"/>
        </w:rPr>
        <w:t>odo proceso de evaluación contribuye a “dar cuenta” y “darse cuenta” de cambios y apropiaciones, de logros y carencias, de modo de tomar decisiones fundamentadas a futuro</w:t>
      </w:r>
      <w:r w:rsidRPr="008C76F1">
        <w:rPr>
          <w:rFonts w:asciiTheme="minorHAnsi" w:eastAsiaTheme="minorEastAsia" w:hAnsiTheme="minorHAnsi" w:cstheme="minorBidi"/>
          <w:i/>
          <w:iCs/>
          <w:color w:val="000000" w:themeColor="text1"/>
          <w:lang w:val="es"/>
        </w:rPr>
        <w:t>”</w:t>
      </w:r>
      <w:r w:rsidR="0EA74736" w:rsidRPr="3DE6D66F">
        <w:rPr>
          <w:rFonts w:asciiTheme="minorHAnsi" w:eastAsiaTheme="minorEastAsia" w:hAnsiTheme="minorHAnsi" w:cstheme="minorBidi"/>
          <w:color w:val="000000" w:themeColor="text1"/>
          <w:lang w:val="es"/>
        </w:rPr>
        <w:t xml:space="preserve"> (2014, p.11).</w:t>
      </w:r>
    </w:p>
    <w:p w14:paraId="1F890A17" w14:textId="0564CBD4" w:rsidR="5A682757" w:rsidRDefault="315837DB" w:rsidP="3DE6D66F">
      <w:pPr>
        <w:pBdr>
          <w:top w:val="nil"/>
          <w:left w:val="nil"/>
          <w:bottom w:val="nil"/>
          <w:right w:val="nil"/>
          <w:between w:val="nil"/>
        </w:pBdr>
        <w:spacing w:before="180" w:after="180" w:line="360" w:lineRule="auto"/>
        <w:jc w:val="both"/>
        <w:rPr>
          <w:rFonts w:ascii="Calibri" w:eastAsia="Calibri" w:hAnsi="Calibri" w:cs="Calibri"/>
          <w:color w:val="000000" w:themeColor="text1"/>
          <w:sz w:val="22"/>
          <w:szCs w:val="22"/>
          <w:lang w:val="es"/>
        </w:rPr>
      </w:pPr>
      <w:r w:rsidRPr="3DE6D66F">
        <w:rPr>
          <w:rFonts w:asciiTheme="minorHAnsi" w:eastAsiaTheme="minorEastAsia" w:hAnsiTheme="minorHAnsi" w:cstheme="minorBidi"/>
          <w:color w:val="000000" w:themeColor="text1"/>
          <w:lang w:val="es"/>
        </w:rPr>
        <w:t>Es necesario mencionar las</w:t>
      </w:r>
      <w:r w:rsidR="721F0430" w:rsidRPr="3DE6D66F">
        <w:rPr>
          <w:rFonts w:asciiTheme="minorHAnsi" w:eastAsiaTheme="minorEastAsia" w:hAnsiTheme="minorHAnsi" w:cstheme="minorBidi"/>
          <w:color w:val="000000" w:themeColor="text1"/>
          <w:lang w:val="es"/>
        </w:rPr>
        <w:t xml:space="preserve"> intencionalidad</w:t>
      </w:r>
      <w:r w:rsidR="767CD475" w:rsidRPr="3DE6D66F">
        <w:rPr>
          <w:rFonts w:asciiTheme="minorHAnsi" w:eastAsiaTheme="minorEastAsia" w:hAnsiTheme="minorHAnsi" w:cstheme="minorBidi"/>
          <w:color w:val="000000" w:themeColor="text1"/>
          <w:lang w:val="es"/>
        </w:rPr>
        <w:t>es de la evaluación</w:t>
      </w:r>
      <w:r w:rsidR="721F0430" w:rsidRPr="3DE6D66F">
        <w:rPr>
          <w:rFonts w:asciiTheme="minorHAnsi" w:eastAsiaTheme="minorEastAsia" w:hAnsiTheme="minorHAnsi" w:cstheme="minorBidi"/>
          <w:color w:val="000000" w:themeColor="text1"/>
          <w:lang w:val="es"/>
        </w:rPr>
        <w:t>, y se refiere a los propósitos y objetivos que se persiguen al llevar a cabo un proceso evaluativo. La evaluación debe realizarse en todos los momentos del proceso de enseñanza-aprendizaje</w:t>
      </w:r>
      <w:r w:rsidR="000026D4">
        <w:rPr>
          <w:rFonts w:asciiTheme="minorHAnsi" w:eastAsiaTheme="minorEastAsia" w:hAnsiTheme="minorHAnsi" w:cstheme="minorBidi"/>
          <w:color w:val="000000" w:themeColor="text1"/>
          <w:lang w:val="es"/>
        </w:rPr>
        <w:t>.</w:t>
      </w:r>
    </w:p>
    <w:p w14:paraId="3D02B6A0" w14:textId="72598934" w:rsidR="5A682757" w:rsidRDefault="43872B88"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b/>
          <w:bCs/>
          <w:color w:val="000000" w:themeColor="text1"/>
          <w:lang w:val="es"/>
        </w:rPr>
        <w:t xml:space="preserve">1.6.2 </w:t>
      </w:r>
      <w:r w:rsidR="74D57B23" w:rsidRPr="2C67FFB9">
        <w:rPr>
          <w:rFonts w:asciiTheme="minorHAnsi" w:eastAsiaTheme="minorEastAsia" w:hAnsiTheme="minorHAnsi" w:cstheme="minorBidi"/>
          <w:b/>
          <w:bCs/>
          <w:color w:val="000000" w:themeColor="text1"/>
          <w:lang w:val="es"/>
        </w:rPr>
        <w:t>Concepto de Evaluación formativa:</w:t>
      </w:r>
    </w:p>
    <w:p w14:paraId="534BE987" w14:textId="684D04E5" w:rsidR="5A682757" w:rsidRDefault="6142D776"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color w:val="000000" w:themeColor="text1"/>
          <w:lang w:val="es"/>
        </w:rPr>
        <w:t xml:space="preserve">La evaluación procesual favorece la valoración continua del aprendizaje de los estudiantes y de la enseñanza del </w:t>
      </w:r>
      <w:r w:rsidR="22860F6C" w:rsidRPr="2C67FFB9">
        <w:rPr>
          <w:rFonts w:asciiTheme="minorHAnsi" w:eastAsiaTheme="minorEastAsia" w:hAnsiTheme="minorHAnsi" w:cstheme="minorBidi"/>
          <w:color w:val="000000" w:themeColor="text1"/>
          <w:lang w:val="es"/>
        </w:rPr>
        <w:t>docente</w:t>
      </w:r>
      <w:r w:rsidRPr="2C67FFB9">
        <w:rPr>
          <w:rFonts w:asciiTheme="minorHAnsi" w:eastAsiaTheme="minorEastAsia" w:hAnsiTheme="minorHAnsi" w:cstheme="minorBidi"/>
          <w:color w:val="000000" w:themeColor="text1"/>
          <w:lang w:val="es"/>
        </w:rPr>
        <w:t xml:space="preserve">, para promover y mejorar el proceso. Se relaciona con la </w:t>
      </w:r>
      <w:r w:rsidRPr="2C67FFB9">
        <w:rPr>
          <w:rFonts w:asciiTheme="minorHAnsi" w:eastAsiaTheme="minorEastAsia" w:hAnsiTheme="minorHAnsi" w:cstheme="minorBidi"/>
          <w:b/>
          <w:bCs/>
          <w:color w:val="000000" w:themeColor="text1"/>
          <w:lang w:val="es"/>
        </w:rPr>
        <w:t>evaluación formativa</w:t>
      </w:r>
      <w:r w:rsidRPr="2C67FFB9">
        <w:rPr>
          <w:rFonts w:asciiTheme="minorHAnsi" w:eastAsiaTheme="minorEastAsia" w:hAnsiTheme="minorHAnsi" w:cstheme="minorBidi"/>
          <w:color w:val="000000" w:themeColor="text1"/>
          <w:lang w:val="es"/>
        </w:rPr>
        <w:t xml:space="preserve">, </w:t>
      </w:r>
      <w:r w:rsidR="7525287A" w:rsidRPr="2C67FFB9">
        <w:rPr>
          <w:rFonts w:asciiTheme="minorHAnsi" w:eastAsiaTheme="minorEastAsia" w:hAnsiTheme="minorHAnsi" w:cstheme="minorBidi"/>
          <w:color w:val="000000" w:themeColor="text1"/>
          <w:lang w:val="es"/>
        </w:rPr>
        <w:t xml:space="preserve">la cual se concibe como un proceso continuo que busca proporcionar retroalimentación constante a lo largo del proceso de </w:t>
      </w:r>
      <w:r w:rsidR="54779B13" w:rsidRPr="2C67FFB9">
        <w:rPr>
          <w:rFonts w:asciiTheme="minorHAnsi" w:eastAsiaTheme="minorEastAsia" w:hAnsiTheme="minorHAnsi" w:cstheme="minorBidi"/>
          <w:color w:val="000000" w:themeColor="text1"/>
          <w:lang w:val="es"/>
        </w:rPr>
        <w:t>apre</w:t>
      </w:r>
      <w:r w:rsidR="7A009451" w:rsidRPr="2C67FFB9">
        <w:rPr>
          <w:rFonts w:asciiTheme="minorHAnsi" w:eastAsiaTheme="minorEastAsia" w:hAnsiTheme="minorHAnsi" w:cstheme="minorBidi"/>
          <w:color w:val="000000" w:themeColor="text1"/>
          <w:lang w:val="es"/>
        </w:rPr>
        <w:t>n</w:t>
      </w:r>
      <w:r w:rsidR="54779B13" w:rsidRPr="2C67FFB9">
        <w:rPr>
          <w:rFonts w:asciiTheme="minorHAnsi" w:eastAsiaTheme="minorEastAsia" w:hAnsiTheme="minorHAnsi" w:cstheme="minorBidi"/>
          <w:color w:val="000000" w:themeColor="text1"/>
          <w:lang w:val="es"/>
        </w:rPr>
        <w:t>dizaje, con el objetivo de mejorar y potenciar el desarrollo académico y personal de</w:t>
      </w:r>
      <w:r w:rsidR="51942058" w:rsidRPr="2C67FFB9">
        <w:rPr>
          <w:rFonts w:asciiTheme="minorHAnsi" w:eastAsiaTheme="minorEastAsia" w:hAnsiTheme="minorHAnsi" w:cstheme="minorBidi"/>
          <w:color w:val="000000" w:themeColor="text1"/>
          <w:lang w:val="es"/>
        </w:rPr>
        <w:t>l estudiantado</w:t>
      </w:r>
      <w:r w:rsidR="54779B13" w:rsidRPr="2C67FFB9">
        <w:rPr>
          <w:rFonts w:asciiTheme="minorHAnsi" w:eastAsiaTheme="minorEastAsia" w:hAnsiTheme="minorHAnsi" w:cstheme="minorBidi"/>
          <w:color w:val="000000" w:themeColor="text1"/>
          <w:lang w:val="es"/>
        </w:rPr>
        <w:t>.</w:t>
      </w:r>
    </w:p>
    <w:p w14:paraId="1872284C" w14:textId="4BA5E466" w:rsidR="5A682757" w:rsidRDefault="5AC45E39"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color w:val="000000" w:themeColor="text1"/>
          <w:lang w:val="es"/>
        </w:rPr>
        <w:lastRenderedPageBreak/>
        <w:t>E</w:t>
      </w:r>
      <w:r w:rsidR="0C6F1524" w:rsidRPr="2C67FFB9">
        <w:rPr>
          <w:rFonts w:asciiTheme="minorHAnsi" w:eastAsiaTheme="minorEastAsia" w:hAnsiTheme="minorHAnsi" w:cstheme="minorBidi"/>
          <w:color w:val="000000" w:themeColor="text1"/>
          <w:lang w:val="es"/>
        </w:rPr>
        <w:t>s importante destacar</w:t>
      </w:r>
      <w:r w:rsidR="000026D4">
        <w:rPr>
          <w:rFonts w:asciiTheme="minorHAnsi" w:eastAsiaTheme="minorEastAsia" w:hAnsiTheme="minorHAnsi" w:cstheme="minorBidi"/>
          <w:color w:val="000000" w:themeColor="text1"/>
          <w:lang w:val="es"/>
        </w:rPr>
        <w:t xml:space="preserve"> la </w:t>
      </w:r>
      <w:r w:rsidR="0C6F1524" w:rsidRPr="2C67FFB9">
        <w:rPr>
          <w:rFonts w:asciiTheme="minorHAnsi" w:eastAsiaTheme="minorEastAsia" w:hAnsiTheme="minorHAnsi" w:cstheme="minorBidi"/>
          <w:color w:val="000000" w:themeColor="text1"/>
          <w:lang w:val="es"/>
        </w:rPr>
        <w:t>capacidad</w:t>
      </w:r>
      <w:r w:rsidR="000026D4">
        <w:rPr>
          <w:rFonts w:asciiTheme="minorHAnsi" w:eastAsiaTheme="minorEastAsia" w:hAnsiTheme="minorHAnsi" w:cstheme="minorBidi"/>
          <w:color w:val="000000" w:themeColor="text1"/>
          <w:lang w:val="es"/>
        </w:rPr>
        <w:t xml:space="preserve"> de la evaluación formativa</w:t>
      </w:r>
      <w:r w:rsidR="0C6F1524" w:rsidRPr="2C67FFB9">
        <w:rPr>
          <w:rFonts w:asciiTheme="minorHAnsi" w:eastAsiaTheme="minorEastAsia" w:hAnsiTheme="minorHAnsi" w:cstheme="minorBidi"/>
          <w:color w:val="000000" w:themeColor="text1"/>
          <w:lang w:val="es"/>
        </w:rPr>
        <w:t xml:space="preserve"> para adaptarse a diferentes contextos y necesidades educativas, lo que la convierte en una herramienta </w:t>
      </w:r>
      <w:r w:rsidR="532F9270" w:rsidRPr="2C67FFB9">
        <w:rPr>
          <w:rFonts w:asciiTheme="minorHAnsi" w:eastAsiaTheme="minorEastAsia" w:hAnsiTheme="minorHAnsi" w:cstheme="minorBidi"/>
          <w:color w:val="000000" w:themeColor="text1"/>
          <w:lang w:val="es"/>
        </w:rPr>
        <w:t xml:space="preserve">sumamente versátil que puede ser aplicada durante el proceso de enseñanza y aprendizaje, </w:t>
      </w:r>
      <w:r w:rsidR="1E1D7248" w:rsidRPr="2C67FFB9">
        <w:rPr>
          <w:rFonts w:asciiTheme="minorHAnsi" w:eastAsiaTheme="minorEastAsia" w:hAnsiTheme="minorHAnsi" w:cstheme="minorBidi"/>
          <w:color w:val="000000" w:themeColor="text1"/>
          <w:lang w:val="es"/>
        </w:rPr>
        <w:t xml:space="preserve">recogiendo evidencias con el propósito de realizar los </w:t>
      </w:r>
      <w:r w:rsidR="2B9E054B" w:rsidRPr="2C67FFB9">
        <w:rPr>
          <w:rFonts w:asciiTheme="minorHAnsi" w:eastAsiaTheme="minorEastAsia" w:hAnsiTheme="minorHAnsi" w:cstheme="minorBidi"/>
          <w:color w:val="000000" w:themeColor="text1"/>
          <w:lang w:val="es"/>
        </w:rPr>
        <w:t>cambios</w:t>
      </w:r>
      <w:r w:rsidR="1E1D7248" w:rsidRPr="2C67FFB9">
        <w:rPr>
          <w:rFonts w:asciiTheme="minorHAnsi" w:eastAsiaTheme="minorEastAsia" w:hAnsiTheme="minorHAnsi" w:cstheme="minorBidi"/>
          <w:color w:val="000000" w:themeColor="text1"/>
          <w:lang w:val="es"/>
        </w:rPr>
        <w:t xml:space="preserve"> que sean necesarios para el logro de los objetivos por parte de los/las estudiantes. </w:t>
      </w:r>
    </w:p>
    <w:p w14:paraId="58E1AA08" w14:textId="6FA6BCD2" w:rsidR="5A682757" w:rsidRDefault="6D4D8C6E"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color w:val="000000" w:themeColor="text1"/>
          <w:lang w:val="es"/>
        </w:rPr>
        <w:t xml:space="preserve">Según Canabal y Margalef (2017), </w:t>
      </w:r>
      <w:r w:rsidR="7BF61DC2" w:rsidRPr="2C67FFB9">
        <w:rPr>
          <w:rFonts w:asciiTheme="minorHAnsi" w:eastAsiaTheme="minorEastAsia" w:hAnsiTheme="minorHAnsi" w:cstheme="minorBidi"/>
          <w:color w:val="000000" w:themeColor="text1"/>
          <w:lang w:val="es"/>
        </w:rPr>
        <w:t>este proceso</w:t>
      </w:r>
      <w:r w:rsidR="00554505">
        <w:rPr>
          <w:rFonts w:asciiTheme="minorHAnsi" w:eastAsiaTheme="minorEastAsia" w:hAnsiTheme="minorHAnsi" w:cstheme="minorBidi"/>
          <w:color w:val="000000" w:themeColor="text1"/>
          <w:lang w:val="es"/>
        </w:rPr>
        <w:t xml:space="preserve"> de retroalimentación</w:t>
      </w:r>
      <w:r w:rsidR="7BF61DC2" w:rsidRPr="2C67FFB9">
        <w:rPr>
          <w:rFonts w:asciiTheme="minorHAnsi" w:eastAsiaTheme="minorEastAsia" w:hAnsiTheme="minorHAnsi" w:cstheme="minorBidi"/>
          <w:color w:val="000000" w:themeColor="text1"/>
          <w:lang w:val="es"/>
        </w:rPr>
        <w:t xml:space="preserve"> </w:t>
      </w:r>
      <w:r w:rsidRPr="2C67FFB9">
        <w:rPr>
          <w:rFonts w:asciiTheme="minorHAnsi" w:eastAsiaTheme="minorEastAsia" w:hAnsiTheme="minorHAnsi" w:cstheme="minorBidi"/>
          <w:color w:val="000000" w:themeColor="text1"/>
          <w:lang w:val="es"/>
        </w:rPr>
        <w:t>implica que el docente vaya entregando información cualitativa en forma de comentarios y sugerencias, de modo escrito u oral</w:t>
      </w:r>
      <w:r w:rsidR="0CF9E5F0" w:rsidRPr="2C67FFB9">
        <w:rPr>
          <w:rFonts w:asciiTheme="minorHAnsi" w:eastAsiaTheme="minorEastAsia" w:hAnsiTheme="minorHAnsi" w:cstheme="minorBidi"/>
          <w:color w:val="000000" w:themeColor="text1"/>
          <w:lang w:val="es"/>
        </w:rPr>
        <w:t xml:space="preserve">, sobre el desempeño formativo del estudiante, </w:t>
      </w:r>
      <w:r w:rsidR="15C17C78" w:rsidRPr="2C67FFB9">
        <w:rPr>
          <w:rFonts w:asciiTheme="minorHAnsi" w:eastAsiaTheme="minorEastAsia" w:hAnsiTheme="minorHAnsi" w:cstheme="minorBidi"/>
          <w:color w:val="000000" w:themeColor="text1"/>
          <w:lang w:val="es"/>
        </w:rPr>
        <w:t xml:space="preserve">con el fin de dialogar en todo su proceso de aprendizaje. </w:t>
      </w:r>
    </w:p>
    <w:p w14:paraId="454A5B3B" w14:textId="67F687EB" w:rsidR="00E31279" w:rsidRPr="00E31279" w:rsidRDefault="00E31279"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lang w:val="es"/>
        </w:rPr>
        <w:t>Por otra parte, los estudiantes que se les enseñó utilizando el enfoque de instrucción de evaluación formativa superaron a los que recibieron enseñanza utilizando el enfoque convencional tanto en el rendimiento en matemáticas como en conciencia metacognitiva (Wafubwa</w:t>
      </w:r>
      <w:r w:rsidR="00567E95">
        <w:rPr>
          <w:rFonts w:asciiTheme="minorHAnsi" w:eastAsiaTheme="minorEastAsia" w:hAnsiTheme="minorHAnsi" w:cstheme="minorBidi"/>
          <w:color w:val="000000" w:themeColor="text1"/>
          <w:lang w:val="es"/>
        </w:rPr>
        <w:t xml:space="preserve"> y Csíkos</w:t>
      </w:r>
      <w:r w:rsidR="00E125DE">
        <w:rPr>
          <w:rFonts w:asciiTheme="minorHAnsi" w:eastAsiaTheme="minorEastAsia" w:hAnsiTheme="minorHAnsi" w:cstheme="minorBidi"/>
          <w:color w:val="000000" w:themeColor="text1"/>
          <w:lang w:val="es"/>
        </w:rPr>
        <w:t>,</w:t>
      </w:r>
      <w:r w:rsidR="00C837C6">
        <w:rPr>
          <w:rFonts w:asciiTheme="minorHAnsi" w:eastAsiaTheme="minorEastAsia" w:hAnsiTheme="minorHAnsi" w:cstheme="minorBidi"/>
          <w:color w:val="000000" w:themeColor="text1"/>
          <w:lang w:val="es"/>
        </w:rPr>
        <w:t xml:space="preserve"> </w:t>
      </w:r>
      <w:r w:rsidR="00567E95">
        <w:rPr>
          <w:rFonts w:asciiTheme="minorHAnsi" w:eastAsiaTheme="minorEastAsia" w:hAnsiTheme="minorHAnsi" w:cstheme="minorBidi"/>
          <w:color w:val="000000" w:themeColor="text1"/>
          <w:lang w:val="es"/>
        </w:rPr>
        <w:t xml:space="preserve">2022). Esto implica que el docente proporcione retroalimentación continua sobre el progreso formativo del estudiante, con el propósito de mantener un diálogo constante a lo largo de su </w:t>
      </w:r>
      <w:r w:rsidR="00496BAA">
        <w:rPr>
          <w:rFonts w:asciiTheme="minorHAnsi" w:eastAsiaTheme="minorEastAsia" w:hAnsiTheme="minorHAnsi" w:cstheme="minorBidi"/>
          <w:color w:val="000000" w:themeColor="text1"/>
          <w:lang w:val="es"/>
        </w:rPr>
        <w:t>proceso</w:t>
      </w:r>
      <w:r w:rsidR="00567E95">
        <w:rPr>
          <w:rFonts w:asciiTheme="minorHAnsi" w:eastAsiaTheme="minorEastAsia" w:hAnsiTheme="minorHAnsi" w:cstheme="minorBidi"/>
          <w:color w:val="000000" w:themeColor="text1"/>
          <w:lang w:val="es"/>
        </w:rPr>
        <w:t xml:space="preserve"> de aprendizaje.</w:t>
      </w:r>
    </w:p>
    <w:p w14:paraId="37EF877B" w14:textId="7A2A9A86" w:rsidR="5A682757" w:rsidRDefault="280A7585"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b/>
          <w:bCs/>
          <w:color w:val="000000" w:themeColor="text1"/>
          <w:lang w:val="es"/>
        </w:rPr>
        <w:t xml:space="preserve">1.6.3 </w:t>
      </w:r>
      <w:r w:rsidR="53ACA5F4" w:rsidRPr="2C67FFB9">
        <w:rPr>
          <w:rFonts w:asciiTheme="minorHAnsi" w:eastAsiaTheme="minorEastAsia" w:hAnsiTheme="minorHAnsi" w:cstheme="minorBidi"/>
          <w:b/>
          <w:bCs/>
          <w:color w:val="000000" w:themeColor="text1"/>
          <w:lang w:val="es"/>
        </w:rPr>
        <w:t xml:space="preserve">Concepto </w:t>
      </w:r>
      <w:r w:rsidR="0BD06DEE" w:rsidRPr="2C67FFB9">
        <w:rPr>
          <w:rFonts w:asciiTheme="minorHAnsi" w:eastAsiaTheme="minorEastAsia" w:hAnsiTheme="minorHAnsi" w:cstheme="minorBidi"/>
          <w:b/>
          <w:bCs/>
          <w:color w:val="000000" w:themeColor="text1"/>
          <w:lang w:val="es"/>
        </w:rPr>
        <w:t>E</w:t>
      </w:r>
      <w:r w:rsidR="53ACA5F4" w:rsidRPr="2C67FFB9">
        <w:rPr>
          <w:rFonts w:asciiTheme="minorHAnsi" w:eastAsiaTheme="minorEastAsia" w:hAnsiTheme="minorHAnsi" w:cstheme="minorBidi"/>
          <w:b/>
          <w:bCs/>
          <w:color w:val="000000" w:themeColor="text1"/>
          <w:lang w:val="es"/>
        </w:rPr>
        <w:t>valuación auténtica</w:t>
      </w:r>
      <w:r w:rsidR="53ACA5F4" w:rsidRPr="2C67FFB9">
        <w:rPr>
          <w:rFonts w:asciiTheme="minorHAnsi" w:eastAsiaTheme="minorEastAsia" w:hAnsiTheme="minorHAnsi" w:cstheme="minorBidi"/>
          <w:color w:val="000000" w:themeColor="text1"/>
          <w:lang w:val="es"/>
        </w:rPr>
        <w:t>:</w:t>
      </w:r>
    </w:p>
    <w:p w14:paraId="67EA2466" w14:textId="5CBE7FC5" w:rsidR="5A682757" w:rsidRDefault="00FE2F8D"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Pr>
          <w:rFonts w:asciiTheme="minorHAnsi" w:eastAsiaTheme="minorEastAsia" w:hAnsiTheme="minorHAnsi" w:cstheme="minorBidi"/>
          <w:color w:val="000000" w:themeColor="text1"/>
          <w:lang w:val="es"/>
        </w:rPr>
        <w:t>Los métodos de evaluación han experimentado cambios, en este contexto,</w:t>
      </w:r>
      <w:r w:rsidR="51484241" w:rsidRPr="2C67FFB9">
        <w:rPr>
          <w:rFonts w:asciiTheme="minorHAnsi" w:eastAsiaTheme="minorEastAsia" w:hAnsiTheme="minorHAnsi" w:cstheme="minorBidi"/>
          <w:color w:val="000000" w:themeColor="text1"/>
          <w:lang w:val="es"/>
        </w:rPr>
        <w:t xml:space="preserve"> emerge </w:t>
      </w:r>
      <w:r>
        <w:rPr>
          <w:rFonts w:asciiTheme="minorHAnsi" w:eastAsiaTheme="minorEastAsia" w:hAnsiTheme="minorHAnsi" w:cstheme="minorBidi"/>
          <w:color w:val="000000" w:themeColor="text1"/>
          <w:lang w:val="es"/>
        </w:rPr>
        <w:t>el</w:t>
      </w:r>
      <w:r w:rsidR="51484241" w:rsidRPr="2C67FFB9">
        <w:rPr>
          <w:rFonts w:asciiTheme="minorHAnsi" w:eastAsiaTheme="minorEastAsia" w:hAnsiTheme="minorHAnsi" w:cstheme="minorBidi"/>
          <w:color w:val="000000" w:themeColor="text1"/>
          <w:lang w:val="es"/>
        </w:rPr>
        <w:t xml:space="preserve"> en</w:t>
      </w:r>
      <w:r w:rsidR="63F7D34B" w:rsidRPr="2C67FFB9">
        <w:rPr>
          <w:rFonts w:asciiTheme="minorHAnsi" w:eastAsiaTheme="minorEastAsia" w:hAnsiTheme="minorHAnsi" w:cstheme="minorBidi"/>
          <w:color w:val="000000" w:themeColor="text1"/>
          <w:lang w:val="es"/>
        </w:rPr>
        <w:t>foque</w:t>
      </w:r>
      <w:r>
        <w:rPr>
          <w:rFonts w:asciiTheme="minorHAnsi" w:eastAsiaTheme="minorEastAsia" w:hAnsiTheme="minorHAnsi" w:cstheme="minorBidi"/>
          <w:color w:val="000000" w:themeColor="text1"/>
          <w:lang w:val="es"/>
        </w:rPr>
        <w:t xml:space="preserve"> auténtico de la evaluación</w:t>
      </w:r>
      <w:r w:rsidR="63F7D34B" w:rsidRPr="2C67FFB9">
        <w:rPr>
          <w:rFonts w:asciiTheme="minorHAnsi" w:eastAsiaTheme="minorEastAsia" w:hAnsiTheme="minorHAnsi" w:cstheme="minorBidi"/>
          <w:color w:val="000000" w:themeColor="text1"/>
          <w:lang w:val="es"/>
        </w:rPr>
        <w:t xml:space="preserve"> que busca trascender los límites</w:t>
      </w:r>
      <w:r>
        <w:rPr>
          <w:rFonts w:asciiTheme="minorHAnsi" w:eastAsiaTheme="minorEastAsia" w:hAnsiTheme="minorHAnsi" w:cstheme="minorBidi"/>
          <w:color w:val="000000" w:themeColor="text1"/>
          <w:lang w:val="es"/>
        </w:rPr>
        <w:t xml:space="preserve"> </w:t>
      </w:r>
      <w:r w:rsidR="63F7D34B" w:rsidRPr="2C67FFB9">
        <w:rPr>
          <w:rFonts w:asciiTheme="minorHAnsi" w:eastAsiaTheme="minorEastAsia" w:hAnsiTheme="minorHAnsi" w:cstheme="minorBidi"/>
          <w:color w:val="000000" w:themeColor="text1"/>
          <w:lang w:val="es"/>
        </w:rPr>
        <w:t xml:space="preserve">de la </w:t>
      </w:r>
      <w:r>
        <w:rPr>
          <w:rFonts w:asciiTheme="minorHAnsi" w:eastAsiaTheme="minorEastAsia" w:hAnsiTheme="minorHAnsi" w:cstheme="minorBidi"/>
          <w:color w:val="000000" w:themeColor="text1"/>
          <w:lang w:val="es"/>
        </w:rPr>
        <w:t xml:space="preserve">tradicional </w:t>
      </w:r>
      <w:r w:rsidR="63F7D34B" w:rsidRPr="2C67FFB9">
        <w:rPr>
          <w:rFonts w:asciiTheme="minorHAnsi" w:eastAsiaTheme="minorEastAsia" w:hAnsiTheme="minorHAnsi" w:cstheme="minorBidi"/>
          <w:color w:val="000000" w:themeColor="text1"/>
          <w:lang w:val="es"/>
        </w:rPr>
        <w:t xml:space="preserve">evaluación. </w:t>
      </w:r>
      <w:r w:rsidR="2E309A48" w:rsidRPr="2C67FFB9">
        <w:rPr>
          <w:rFonts w:asciiTheme="minorHAnsi" w:eastAsiaTheme="minorEastAsia" w:hAnsiTheme="minorHAnsi" w:cstheme="minorBidi"/>
          <w:color w:val="000000" w:themeColor="text1"/>
          <w:lang w:val="es"/>
        </w:rPr>
        <w:t xml:space="preserve">Dicha evaluación </w:t>
      </w:r>
      <w:r>
        <w:rPr>
          <w:rFonts w:asciiTheme="minorHAnsi" w:eastAsiaTheme="minorEastAsia" w:hAnsiTheme="minorHAnsi" w:cstheme="minorBidi"/>
          <w:color w:val="000000" w:themeColor="text1"/>
          <w:lang w:val="es"/>
        </w:rPr>
        <w:t>propone</w:t>
      </w:r>
      <w:r w:rsidR="2E309A48" w:rsidRPr="2C67FFB9">
        <w:rPr>
          <w:rFonts w:asciiTheme="minorHAnsi" w:eastAsiaTheme="minorEastAsia" w:hAnsiTheme="minorHAnsi" w:cstheme="minorBidi"/>
          <w:color w:val="000000" w:themeColor="text1"/>
          <w:lang w:val="es"/>
        </w:rPr>
        <w:t xml:space="preserve"> problemas</w:t>
      </w:r>
      <w:r>
        <w:rPr>
          <w:rFonts w:asciiTheme="minorHAnsi" w:eastAsiaTheme="minorEastAsia" w:hAnsiTheme="minorHAnsi" w:cstheme="minorBidi"/>
          <w:color w:val="000000" w:themeColor="text1"/>
          <w:lang w:val="es"/>
        </w:rPr>
        <w:t xml:space="preserve"> </w:t>
      </w:r>
      <w:r w:rsidR="2E309A48" w:rsidRPr="2C67FFB9">
        <w:rPr>
          <w:rFonts w:asciiTheme="minorHAnsi" w:eastAsiaTheme="minorEastAsia" w:hAnsiTheme="minorHAnsi" w:cstheme="minorBidi"/>
          <w:color w:val="000000" w:themeColor="text1"/>
          <w:lang w:val="es"/>
        </w:rPr>
        <w:t>reales y cotidianos</w:t>
      </w:r>
      <w:r>
        <w:rPr>
          <w:rFonts w:asciiTheme="minorHAnsi" w:eastAsiaTheme="minorEastAsia" w:hAnsiTheme="minorHAnsi" w:cstheme="minorBidi"/>
          <w:color w:val="000000" w:themeColor="text1"/>
          <w:lang w:val="es"/>
        </w:rPr>
        <w:t xml:space="preserve"> al estudiante</w:t>
      </w:r>
      <w:r w:rsidR="2E309A48" w:rsidRPr="2C67FFB9">
        <w:rPr>
          <w:rFonts w:asciiTheme="minorHAnsi" w:eastAsiaTheme="minorEastAsia" w:hAnsiTheme="minorHAnsi" w:cstheme="minorBidi"/>
          <w:color w:val="000000" w:themeColor="text1"/>
          <w:lang w:val="es"/>
        </w:rPr>
        <w:t xml:space="preserve">, por lo que su </w:t>
      </w:r>
      <w:r w:rsidR="6080F10B" w:rsidRPr="2C67FFB9">
        <w:rPr>
          <w:rFonts w:asciiTheme="minorHAnsi" w:eastAsiaTheme="minorEastAsia" w:hAnsiTheme="minorHAnsi" w:cstheme="minorBidi"/>
          <w:color w:val="000000" w:themeColor="text1"/>
          <w:lang w:val="es"/>
        </w:rPr>
        <w:t>implementación</w:t>
      </w:r>
      <w:r w:rsidR="2E309A48" w:rsidRPr="2C67FFB9">
        <w:rPr>
          <w:rFonts w:asciiTheme="minorHAnsi" w:eastAsiaTheme="minorEastAsia" w:hAnsiTheme="minorHAnsi" w:cstheme="minorBidi"/>
          <w:color w:val="000000" w:themeColor="text1"/>
          <w:lang w:val="es"/>
        </w:rPr>
        <w:t xml:space="preserve"> implica movilizar habilidades cognitivas, procedimentales </w:t>
      </w:r>
      <w:r w:rsidR="72B7E3BB" w:rsidRPr="2C67FFB9">
        <w:rPr>
          <w:rFonts w:asciiTheme="minorHAnsi" w:eastAsiaTheme="minorEastAsia" w:hAnsiTheme="minorHAnsi" w:cstheme="minorBidi"/>
          <w:color w:val="000000" w:themeColor="text1"/>
          <w:lang w:val="es"/>
        </w:rPr>
        <w:t>y actitudinales de orden superior y necesarios para el bien individual y, sobre todo, para el bien común (Ríos y Herrera, 2020a).</w:t>
      </w:r>
    </w:p>
    <w:p w14:paraId="4BF6B9D2" w14:textId="5DFA7887" w:rsidR="5A682757" w:rsidRDefault="2432B895"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color w:val="000000" w:themeColor="text1"/>
          <w:lang w:val="es"/>
        </w:rPr>
        <w:t>De igual forma, Riquelme (2019), afirma que por medio de</w:t>
      </w:r>
      <w:r w:rsidR="773C3087" w:rsidRPr="2C67FFB9">
        <w:rPr>
          <w:rFonts w:asciiTheme="minorHAnsi" w:eastAsiaTheme="minorEastAsia" w:hAnsiTheme="minorHAnsi" w:cstheme="minorBidi"/>
          <w:color w:val="000000" w:themeColor="text1"/>
          <w:lang w:val="es"/>
        </w:rPr>
        <w:t xml:space="preserve"> una evaluación auténtica se logr</w:t>
      </w:r>
      <w:r w:rsidR="3DC73199" w:rsidRPr="2C67FFB9">
        <w:rPr>
          <w:rFonts w:asciiTheme="minorHAnsi" w:eastAsiaTheme="minorEastAsia" w:hAnsiTheme="minorHAnsi" w:cstheme="minorBidi"/>
          <w:color w:val="000000" w:themeColor="text1"/>
          <w:lang w:val="es"/>
        </w:rPr>
        <w:t>an desarrollar</w:t>
      </w:r>
      <w:r w:rsidR="773C3087" w:rsidRPr="2C67FFB9">
        <w:rPr>
          <w:rFonts w:asciiTheme="minorHAnsi" w:eastAsiaTheme="minorEastAsia" w:hAnsiTheme="minorHAnsi" w:cstheme="minorBidi"/>
          <w:color w:val="000000" w:themeColor="text1"/>
          <w:lang w:val="es"/>
        </w:rPr>
        <w:t xml:space="preserve"> capacidades de autorregulación para la autorreflexión y la crítica, por lo que debe responder a las ne</w:t>
      </w:r>
      <w:r w:rsidR="57A723BB" w:rsidRPr="2C67FFB9">
        <w:rPr>
          <w:rFonts w:asciiTheme="minorHAnsi" w:eastAsiaTheme="minorEastAsia" w:hAnsiTheme="minorHAnsi" w:cstheme="minorBidi"/>
          <w:color w:val="000000" w:themeColor="text1"/>
          <w:lang w:val="es"/>
        </w:rPr>
        <w:t>ce</w:t>
      </w:r>
      <w:r w:rsidR="773C3087" w:rsidRPr="2C67FFB9">
        <w:rPr>
          <w:rFonts w:asciiTheme="minorHAnsi" w:eastAsiaTheme="minorEastAsia" w:hAnsiTheme="minorHAnsi" w:cstheme="minorBidi"/>
          <w:color w:val="000000" w:themeColor="text1"/>
          <w:lang w:val="es"/>
        </w:rPr>
        <w:t>sidades d</w:t>
      </w:r>
      <w:r w:rsidR="422A105F" w:rsidRPr="2C67FFB9">
        <w:rPr>
          <w:rFonts w:asciiTheme="minorHAnsi" w:eastAsiaTheme="minorEastAsia" w:hAnsiTheme="minorHAnsi" w:cstheme="minorBidi"/>
          <w:color w:val="000000" w:themeColor="text1"/>
          <w:lang w:val="es"/>
        </w:rPr>
        <w:t xml:space="preserve">e los estudiantes. </w:t>
      </w:r>
      <w:r w:rsidR="00FE2F8D">
        <w:rPr>
          <w:rFonts w:asciiTheme="minorHAnsi" w:eastAsiaTheme="minorEastAsia" w:hAnsiTheme="minorHAnsi" w:cstheme="minorBidi"/>
          <w:color w:val="000000" w:themeColor="text1"/>
          <w:lang w:val="es"/>
        </w:rPr>
        <w:t>Entonces</w:t>
      </w:r>
      <w:r w:rsidR="0FE57289" w:rsidRPr="2C67FFB9">
        <w:rPr>
          <w:rFonts w:asciiTheme="minorHAnsi" w:eastAsiaTheme="minorEastAsia" w:hAnsiTheme="minorHAnsi" w:cstheme="minorBidi"/>
          <w:color w:val="000000" w:themeColor="text1"/>
          <w:lang w:val="es"/>
        </w:rPr>
        <w:t xml:space="preserve">, poner en práctica </w:t>
      </w:r>
      <w:r w:rsidR="0FE57289" w:rsidRPr="2C67FFB9">
        <w:rPr>
          <w:rFonts w:asciiTheme="minorHAnsi" w:eastAsiaTheme="minorEastAsia" w:hAnsiTheme="minorHAnsi" w:cstheme="minorBidi"/>
          <w:color w:val="000000" w:themeColor="text1"/>
          <w:lang w:val="es"/>
        </w:rPr>
        <w:lastRenderedPageBreak/>
        <w:t>la retroalimentación oportuna</w:t>
      </w:r>
      <w:r w:rsidR="56766EA0" w:rsidRPr="2C67FFB9">
        <w:rPr>
          <w:rFonts w:asciiTheme="minorHAnsi" w:eastAsiaTheme="minorEastAsia" w:hAnsiTheme="minorHAnsi" w:cstheme="minorBidi"/>
          <w:color w:val="000000" w:themeColor="text1"/>
          <w:lang w:val="es"/>
        </w:rPr>
        <w:t xml:space="preserve">, mediante la coevaluación y autoevaluación, </w:t>
      </w:r>
      <w:r w:rsidR="6925FFAA" w:rsidRPr="2C67FFB9">
        <w:rPr>
          <w:rFonts w:asciiTheme="minorHAnsi" w:eastAsiaTheme="minorEastAsia" w:hAnsiTheme="minorHAnsi" w:cstheme="minorBidi"/>
          <w:color w:val="000000" w:themeColor="text1"/>
          <w:lang w:val="es"/>
        </w:rPr>
        <w:t xml:space="preserve">permitirá elaborar procesos evaluativos auténticos, basados en la diversidad y en la promoción de habilidades para la formación </w:t>
      </w:r>
      <w:r w:rsidR="002A3F86" w:rsidRPr="2C67FFB9">
        <w:rPr>
          <w:rFonts w:asciiTheme="minorHAnsi" w:eastAsiaTheme="minorEastAsia" w:hAnsiTheme="minorHAnsi" w:cstheme="minorBidi"/>
          <w:color w:val="000000" w:themeColor="text1"/>
          <w:lang w:val="es"/>
        </w:rPr>
        <w:t>ciudadana</w:t>
      </w:r>
      <w:r w:rsidR="6925FFAA" w:rsidRPr="2C67FFB9">
        <w:rPr>
          <w:rFonts w:asciiTheme="minorHAnsi" w:eastAsiaTheme="minorEastAsia" w:hAnsiTheme="minorHAnsi" w:cstheme="minorBidi"/>
          <w:color w:val="000000" w:themeColor="text1"/>
          <w:lang w:val="es"/>
        </w:rPr>
        <w:t xml:space="preserve"> (Ríos y Herrera, 2021</w:t>
      </w:r>
      <w:r w:rsidR="59A29D45" w:rsidRPr="2C67FFB9">
        <w:rPr>
          <w:rFonts w:asciiTheme="minorHAnsi" w:eastAsiaTheme="minorEastAsia" w:hAnsiTheme="minorHAnsi" w:cstheme="minorBidi"/>
          <w:color w:val="000000" w:themeColor="text1"/>
          <w:lang w:val="es"/>
        </w:rPr>
        <w:t>).</w:t>
      </w:r>
    </w:p>
    <w:p w14:paraId="54EEED05" w14:textId="11D4F14B" w:rsidR="5A682757" w:rsidRDefault="0A99F953" w:rsidP="2C67FFB9">
      <w:pPr>
        <w:pBdr>
          <w:top w:val="nil"/>
          <w:left w:val="nil"/>
          <w:bottom w:val="nil"/>
          <w:right w:val="nil"/>
          <w:between w:val="nil"/>
        </w:pBdr>
        <w:spacing w:before="180" w:after="180" w:line="360" w:lineRule="auto"/>
        <w:jc w:val="both"/>
        <w:rPr>
          <w:rFonts w:asciiTheme="minorHAnsi" w:eastAsiaTheme="minorEastAsia" w:hAnsiTheme="minorHAnsi" w:cstheme="minorBidi"/>
          <w:color w:val="000000" w:themeColor="text1"/>
          <w:lang w:val="es"/>
        </w:rPr>
      </w:pPr>
      <w:r w:rsidRPr="2C67FFB9">
        <w:rPr>
          <w:rFonts w:asciiTheme="minorHAnsi" w:eastAsiaTheme="minorEastAsia" w:hAnsiTheme="minorHAnsi" w:cstheme="minorBidi"/>
          <w:color w:val="000000" w:themeColor="text1"/>
          <w:lang w:val="es"/>
        </w:rPr>
        <w:t>Asimismo, la evaluación auténtica busca que los estudiantes desarrollen e incorporen criterios de calidad que les permita juzgar, obje</w:t>
      </w:r>
      <w:r w:rsidR="2E73B55F" w:rsidRPr="2C67FFB9">
        <w:rPr>
          <w:rFonts w:asciiTheme="minorHAnsi" w:eastAsiaTheme="minorEastAsia" w:hAnsiTheme="minorHAnsi" w:cstheme="minorBidi"/>
          <w:color w:val="000000" w:themeColor="text1"/>
          <w:lang w:val="es"/>
        </w:rPr>
        <w:t>tivamente, su propio trabajo y el de sus pares, reflexionando acerca de las mejorar que puedan tener</w:t>
      </w:r>
      <w:r w:rsidR="4EF15C9B" w:rsidRPr="2C67FFB9">
        <w:rPr>
          <w:rFonts w:asciiTheme="minorHAnsi" w:eastAsiaTheme="minorEastAsia" w:hAnsiTheme="minorHAnsi" w:cstheme="minorBidi"/>
          <w:color w:val="000000" w:themeColor="text1"/>
          <w:lang w:val="es"/>
        </w:rPr>
        <w:t xml:space="preserve">, por lo </w:t>
      </w:r>
      <w:r w:rsidR="00237FF5" w:rsidRPr="2C67FFB9">
        <w:rPr>
          <w:rFonts w:asciiTheme="minorHAnsi" w:eastAsiaTheme="minorEastAsia" w:hAnsiTheme="minorHAnsi" w:cstheme="minorBidi"/>
          <w:color w:val="000000" w:themeColor="text1"/>
          <w:lang w:val="es"/>
        </w:rPr>
        <w:t>tanto,</w:t>
      </w:r>
      <w:r w:rsidR="4EF15C9B" w:rsidRPr="2C67FFB9">
        <w:rPr>
          <w:rFonts w:asciiTheme="minorHAnsi" w:eastAsiaTheme="minorEastAsia" w:hAnsiTheme="minorHAnsi" w:cstheme="minorBidi"/>
          <w:color w:val="000000" w:themeColor="text1"/>
          <w:lang w:val="es"/>
        </w:rPr>
        <w:t xml:space="preserve"> desarrollen el pensamiento crítico.</w:t>
      </w:r>
      <w:r w:rsidR="2E73B55F" w:rsidRPr="2C67FFB9">
        <w:rPr>
          <w:rFonts w:asciiTheme="minorHAnsi" w:eastAsiaTheme="minorEastAsia" w:hAnsiTheme="minorHAnsi" w:cstheme="minorBidi"/>
          <w:color w:val="000000" w:themeColor="text1"/>
          <w:lang w:val="es"/>
        </w:rPr>
        <w:t xml:space="preserve"> De esta forma</w:t>
      </w:r>
      <w:r w:rsidR="14B9300B" w:rsidRPr="2C67FFB9">
        <w:rPr>
          <w:rFonts w:asciiTheme="minorHAnsi" w:eastAsiaTheme="minorEastAsia" w:hAnsiTheme="minorHAnsi" w:cstheme="minorBidi"/>
          <w:color w:val="000000" w:themeColor="text1"/>
          <w:lang w:val="es"/>
        </w:rPr>
        <w:t>,</w:t>
      </w:r>
      <w:r w:rsidR="2E73B55F" w:rsidRPr="2C67FFB9">
        <w:rPr>
          <w:rFonts w:asciiTheme="minorHAnsi" w:eastAsiaTheme="minorEastAsia" w:hAnsiTheme="minorHAnsi" w:cstheme="minorBidi"/>
          <w:color w:val="000000" w:themeColor="text1"/>
          <w:lang w:val="es"/>
        </w:rPr>
        <w:t xml:space="preserve"> logran la autonomía para monitorear y regular su proceso de apren</w:t>
      </w:r>
      <w:r w:rsidR="00FE2F8D">
        <w:rPr>
          <w:rFonts w:asciiTheme="minorHAnsi" w:eastAsiaTheme="minorEastAsia" w:hAnsiTheme="minorHAnsi" w:cstheme="minorBidi"/>
          <w:color w:val="000000" w:themeColor="text1"/>
          <w:lang w:val="es"/>
        </w:rPr>
        <w:t>d</w:t>
      </w:r>
      <w:r w:rsidR="2E73B55F" w:rsidRPr="2C67FFB9">
        <w:rPr>
          <w:rFonts w:asciiTheme="minorHAnsi" w:eastAsiaTheme="minorEastAsia" w:hAnsiTheme="minorHAnsi" w:cstheme="minorBidi"/>
          <w:color w:val="000000" w:themeColor="text1"/>
          <w:lang w:val="es"/>
        </w:rPr>
        <w:t>izaje</w:t>
      </w:r>
      <w:r w:rsidR="5BEE6F8E" w:rsidRPr="2C67FFB9">
        <w:rPr>
          <w:rFonts w:asciiTheme="minorHAnsi" w:eastAsiaTheme="minorEastAsia" w:hAnsiTheme="minorHAnsi" w:cstheme="minorBidi"/>
          <w:color w:val="000000" w:themeColor="text1"/>
          <w:lang w:val="es"/>
        </w:rPr>
        <w:t xml:space="preserve"> (Villarroel</w:t>
      </w:r>
      <w:r w:rsidR="00FE2F8D">
        <w:rPr>
          <w:rFonts w:asciiTheme="minorHAnsi" w:eastAsiaTheme="minorEastAsia" w:hAnsiTheme="minorHAnsi" w:cstheme="minorBidi"/>
          <w:color w:val="000000" w:themeColor="text1"/>
          <w:lang w:val="es"/>
        </w:rPr>
        <w:t xml:space="preserve"> et al., </w:t>
      </w:r>
      <w:r w:rsidR="5BEE6F8E" w:rsidRPr="2C67FFB9">
        <w:rPr>
          <w:rFonts w:asciiTheme="minorHAnsi" w:eastAsiaTheme="minorEastAsia" w:hAnsiTheme="minorHAnsi" w:cstheme="minorBidi"/>
          <w:color w:val="000000" w:themeColor="text1"/>
          <w:lang w:val="es"/>
        </w:rPr>
        <w:t>2018).</w:t>
      </w:r>
    </w:p>
    <w:p w14:paraId="160E1213" w14:textId="2B52DAD6" w:rsidR="5A682757" w:rsidRPr="00FE2F8D" w:rsidRDefault="7326A831" w:rsidP="2C67FFB9">
      <w:pPr>
        <w:pBdr>
          <w:top w:val="nil"/>
          <w:left w:val="nil"/>
          <w:bottom w:val="nil"/>
          <w:right w:val="nil"/>
          <w:between w:val="nil"/>
        </w:pBdr>
        <w:spacing w:before="180" w:after="180" w:line="360" w:lineRule="auto"/>
        <w:jc w:val="both"/>
        <w:rPr>
          <w:rFonts w:asciiTheme="minorHAnsi" w:eastAsiaTheme="minorEastAsia" w:hAnsiTheme="minorHAnsi" w:cstheme="minorBidi"/>
          <w:b/>
          <w:bCs/>
          <w:color w:val="000000" w:themeColor="text1"/>
          <w:lang w:val="es"/>
        </w:rPr>
      </w:pPr>
      <w:r w:rsidRPr="2C67FFB9">
        <w:rPr>
          <w:rFonts w:asciiTheme="minorHAnsi" w:hAnsiTheme="minorHAnsi" w:cstheme="minorBidi"/>
          <w:b/>
          <w:bCs/>
          <w:color w:val="0B1107"/>
        </w:rPr>
        <w:t>1.6.4</w:t>
      </w:r>
      <w:r w:rsidR="2A2897D6" w:rsidRPr="2C67FFB9">
        <w:rPr>
          <w:rFonts w:asciiTheme="minorHAnsi" w:hAnsiTheme="minorHAnsi" w:cstheme="minorBidi"/>
          <w:b/>
          <w:bCs/>
          <w:color w:val="0B1107"/>
        </w:rPr>
        <w:t xml:space="preserve"> </w:t>
      </w:r>
      <w:r w:rsidR="36C707A8" w:rsidRPr="2C67FFB9">
        <w:rPr>
          <w:rFonts w:asciiTheme="minorHAnsi" w:hAnsiTheme="minorHAnsi" w:cstheme="minorBidi"/>
          <w:b/>
          <w:bCs/>
          <w:color w:val="0B1107"/>
        </w:rPr>
        <w:t>Trabajo Colaborativo</w:t>
      </w:r>
      <w:r w:rsidR="00FE2F8D">
        <w:rPr>
          <w:rFonts w:asciiTheme="minorHAnsi" w:hAnsiTheme="minorHAnsi" w:cstheme="minorBidi"/>
          <w:color w:val="0B1107"/>
        </w:rPr>
        <w:t xml:space="preserve"> </w:t>
      </w:r>
      <w:r w:rsidR="00FE2F8D">
        <w:rPr>
          <w:rFonts w:asciiTheme="minorHAnsi" w:hAnsiTheme="minorHAnsi" w:cstheme="minorBidi"/>
          <w:b/>
          <w:bCs/>
          <w:color w:val="0B1107"/>
        </w:rPr>
        <w:t>entre docentes</w:t>
      </w:r>
    </w:p>
    <w:p w14:paraId="72725F42" w14:textId="6BDD765A" w:rsidR="0042076A" w:rsidRPr="001D3DBD" w:rsidRDefault="36C707A8"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rPr>
        <w:t>El trabajo colaborativo entre docentes es una poderosa herramienta que</w:t>
      </w:r>
      <w:r w:rsidR="00FE2F8D">
        <w:rPr>
          <w:rFonts w:asciiTheme="minorHAnsi" w:hAnsiTheme="minorHAnsi" w:cstheme="minorBidi"/>
          <w:color w:val="0B1107"/>
        </w:rPr>
        <w:t xml:space="preserve"> puede</w:t>
      </w:r>
      <w:r w:rsidRPr="2C67FFB9">
        <w:rPr>
          <w:rFonts w:asciiTheme="minorHAnsi" w:hAnsiTheme="minorHAnsi" w:cstheme="minorBidi"/>
          <w:color w:val="0B1107"/>
        </w:rPr>
        <w:t xml:space="preserve"> impulsa</w:t>
      </w:r>
      <w:r w:rsidR="00FE2F8D">
        <w:rPr>
          <w:rFonts w:asciiTheme="minorHAnsi" w:hAnsiTheme="minorHAnsi" w:cstheme="minorBidi"/>
          <w:color w:val="0B1107"/>
        </w:rPr>
        <w:t>r</w:t>
      </w:r>
      <w:r w:rsidRPr="2C67FFB9">
        <w:rPr>
          <w:rFonts w:asciiTheme="minorHAnsi" w:hAnsiTheme="minorHAnsi" w:cstheme="minorBidi"/>
          <w:color w:val="0B1107"/>
        </w:rPr>
        <w:t xml:space="preserve"> la excelencia educativa y el desarrollo profesional. Al unir fuerzas, los educadores pueden compartir conocimientos, experiencias y recursos para mejorar la calidad de la enseñanza y, en última instancia, enriquecer la experiencia de aprendizaje de los estudiantes. La colaboración docente fomenta un ambiente de apoyo y crecimiento, donde se promueve la innovación pedagógica, se abordan desafíos comunes y se fomenta el intercambio</w:t>
      </w:r>
      <w:r w:rsidR="00FE2F8D">
        <w:rPr>
          <w:rFonts w:asciiTheme="minorHAnsi" w:hAnsiTheme="minorHAnsi" w:cstheme="minorBidi"/>
          <w:color w:val="0B1107"/>
        </w:rPr>
        <w:t xml:space="preserve"> </w:t>
      </w:r>
      <w:r w:rsidRPr="2C67FFB9">
        <w:rPr>
          <w:rFonts w:asciiTheme="minorHAnsi" w:hAnsiTheme="minorHAnsi" w:cstheme="minorBidi"/>
          <w:color w:val="0B1107"/>
        </w:rPr>
        <w:t>de ideas.</w:t>
      </w:r>
      <w:r w:rsidR="32CA98FE" w:rsidRPr="2C67FFB9">
        <w:rPr>
          <w:rFonts w:asciiTheme="minorHAnsi" w:hAnsiTheme="minorHAnsi" w:cstheme="minorBidi"/>
          <w:color w:val="0B1107"/>
        </w:rPr>
        <w:t xml:space="preserve"> En ese contexto, los docentes aprenden uno de otros y se fortalece una comunidad educativa comprometida con el bienestar de</w:t>
      </w:r>
      <w:r w:rsidR="17373FF0" w:rsidRPr="2C67FFB9">
        <w:rPr>
          <w:rFonts w:asciiTheme="minorHAnsi" w:hAnsiTheme="minorHAnsi" w:cstheme="minorBidi"/>
          <w:color w:val="0B1107"/>
        </w:rPr>
        <w:t>l estudiantado.</w:t>
      </w:r>
    </w:p>
    <w:p w14:paraId="4003A7DF" w14:textId="59D3B7E1" w:rsidR="0042076A" w:rsidRPr="001D3DBD" w:rsidRDefault="7072AF9F"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rPr>
        <w:t xml:space="preserve">López </w:t>
      </w:r>
      <w:r w:rsidR="34F9F913" w:rsidRPr="2C67FFB9">
        <w:rPr>
          <w:rFonts w:asciiTheme="minorHAnsi" w:hAnsiTheme="minorHAnsi" w:cstheme="minorBidi"/>
          <w:color w:val="0B1107"/>
        </w:rPr>
        <w:t xml:space="preserve">y Molina (2018), afirman que </w:t>
      </w:r>
      <w:r w:rsidR="34F9F913" w:rsidRPr="2C67FFB9">
        <w:rPr>
          <w:rFonts w:asciiTheme="minorHAnsi" w:hAnsiTheme="minorHAnsi" w:cstheme="minorBidi"/>
          <w:i/>
          <w:iCs/>
          <w:color w:val="0B1107"/>
        </w:rPr>
        <w:t>“este tipo de estrategia</w:t>
      </w:r>
      <w:r w:rsidR="1AB30210" w:rsidRPr="2C67FFB9">
        <w:rPr>
          <w:rFonts w:asciiTheme="minorHAnsi" w:hAnsiTheme="minorHAnsi" w:cstheme="minorBidi"/>
          <w:i/>
          <w:iCs/>
          <w:color w:val="0B1107"/>
        </w:rPr>
        <w:t xml:space="preserve"> se enmarca en procesos de interformación, en los que los miembros aprenden mutuamente y reconfiguran el objeto de estudio a partir del diálogo, la participación y la co-construcción del </w:t>
      </w:r>
      <w:r w:rsidR="7A0574A8" w:rsidRPr="2C67FFB9">
        <w:rPr>
          <w:rFonts w:asciiTheme="minorHAnsi" w:hAnsiTheme="minorHAnsi" w:cstheme="minorBidi"/>
          <w:i/>
          <w:iCs/>
          <w:color w:val="0B1107"/>
        </w:rPr>
        <w:t>conocimiento”</w:t>
      </w:r>
      <w:r w:rsidR="7A0574A8" w:rsidRPr="2C67FFB9">
        <w:rPr>
          <w:rFonts w:asciiTheme="minorHAnsi" w:hAnsiTheme="minorHAnsi" w:cstheme="minorBidi"/>
          <w:color w:val="0B1107"/>
        </w:rPr>
        <w:t xml:space="preserve"> (p.2);</w:t>
      </w:r>
      <w:r w:rsidR="054D3B69" w:rsidRPr="2C67FFB9">
        <w:rPr>
          <w:rFonts w:asciiTheme="minorHAnsi" w:hAnsiTheme="minorHAnsi" w:cstheme="minorBidi"/>
          <w:color w:val="0B1107"/>
        </w:rPr>
        <w:t xml:space="preserve"> a lo que Antonio </w:t>
      </w:r>
      <w:r w:rsidR="00C837C6">
        <w:rPr>
          <w:rFonts w:asciiTheme="minorHAnsi" w:hAnsiTheme="minorHAnsi" w:cstheme="minorBidi"/>
          <w:color w:val="0B1107"/>
        </w:rPr>
        <w:t>y colaboradores</w:t>
      </w:r>
      <w:r w:rsidR="054D3B69" w:rsidRPr="2C67FFB9">
        <w:rPr>
          <w:rFonts w:asciiTheme="minorHAnsi" w:hAnsiTheme="minorHAnsi" w:cstheme="minorBidi"/>
          <w:color w:val="0B1107"/>
        </w:rPr>
        <w:t xml:space="preserve"> (2017) agregan: </w:t>
      </w:r>
      <w:r w:rsidR="054D3B69" w:rsidRPr="2C67FFB9">
        <w:rPr>
          <w:rFonts w:asciiTheme="minorHAnsi" w:hAnsiTheme="minorHAnsi" w:cstheme="minorBidi"/>
          <w:i/>
          <w:iCs/>
          <w:color w:val="0B1107"/>
        </w:rPr>
        <w:t>“pueden decirse por lo anterior que el trabajo colaborativo consiste en trabajar con otra u otras</w:t>
      </w:r>
      <w:r w:rsidR="17FCCC73" w:rsidRPr="2C67FFB9">
        <w:rPr>
          <w:rFonts w:asciiTheme="minorHAnsi" w:hAnsiTheme="minorHAnsi" w:cstheme="minorBidi"/>
          <w:i/>
          <w:iCs/>
          <w:color w:val="0B1107"/>
        </w:rPr>
        <w:t xml:space="preserve"> personas para alcanzar una meta”</w:t>
      </w:r>
      <w:r w:rsidR="17FCCC73" w:rsidRPr="2C67FFB9">
        <w:rPr>
          <w:rFonts w:asciiTheme="minorHAnsi" w:hAnsiTheme="minorHAnsi" w:cstheme="minorBidi"/>
          <w:color w:val="0B1107"/>
        </w:rPr>
        <w:t xml:space="preserve"> (p.338).</w:t>
      </w:r>
    </w:p>
    <w:p w14:paraId="046D5DA3" w14:textId="0DC46189" w:rsidR="0042076A" w:rsidRPr="001D3DBD" w:rsidRDefault="306F8483"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rPr>
        <w:lastRenderedPageBreak/>
        <w:t>Por lo anterior, es crucial reconocer la importancia del trabajo colaborativo como una fuente de aprendizaje para cualquier docente</w:t>
      </w:r>
      <w:r w:rsidR="00082544">
        <w:rPr>
          <w:rFonts w:asciiTheme="minorHAnsi" w:hAnsiTheme="minorHAnsi" w:cstheme="minorBidi"/>
          <w:color w:val="0B1107"/>
        </w:rPr>
        <w:t xml:space="preserve"> para </w:t>
      </w:r>
      <w:r w:rsidR="5EC22CCE" w:rsidRPr="2C67FFB9">
        <w:rPr>
          <w:rFonts w:asciiTheme="minorHAnsi" w:hAnsiTheme="minorHAnsi" w:cstheme="minorBidi"/>
          <w:color w:val="0B1107"/>
        </w:rPr>
        <w:t>compartir no solo buenas experiencias, sino también aquellos procesos</w:t>
      </w:r>
      <w:r w:rsidR="55DC2521" w:rsidRPr="2C67FFB9">
        <w:rPr>
          <w:rFonts w:asciiTheme="minorHAnsi" w:hAnsiTheme="minorHAnsi" w:cstheme="minorBidi"/>
          <w:color w:val="0B1107"/>
        </w:rPr>
        <w:t xml:space="preserve"> </w:t>
      </w:r>
      <w:r w:rsidR="5EC22CCE" w:rsidRPr="2C67FFB9">
        <w:rPr>
          <w:rFonts w:asciiTheme="minorHAnsi" w:hAnsiTheme="minorHAnsi" w:cstheme="minorBidi"/>
          <w:color w:val="0B1107"/>
        </w:rPr>
        <w:t xml:space="preserve">que no están </w:t>
      </w:r>
      <w:r w:rsidR="40172F49" w:rsidRPr="2C67FFB9">
        <w:rPr>
          <w:rFonts w:asciiTheme="minorHAnsi" w:hAnsiTheme="minorHAnsi" w:cstheme="minorBidi"/>
          <w:color w:val="0B1107"/>
        </w:rPr>
        <w:t>obteniendo los resultados esperados</w:t>
      </w:r>
      <w:r w:rsidR="5EC22CCE" w:rsidRPr="2C67FFB9">
        <w:rPr>
          <w:rFonts w:asciiTheme="minorHAnsi" w:hAnsiTheme="minorHAnsi" w:cstheme="minorBidi"/>
          <w:color w:val="0B1107"/>
        </w:rPr>
        <w:t xml:space="preserve">. El poder compartir experiencias y escuchar a otros, </w:t>
      </w:r>
      <w:r w:rsidR="7171BDD8" w:rsidRPr="2C67FFB9">
        <w:rPr>
          <w:rFonts w:asciiTheme="minorHAnsi" w:hAnsiTheme="minorHAnsi" w:cstheme="minorBidi"/>
          <w:color w:val="0B1107"/>
        </w:rPr>
        <w:t xml:space="preserve">permite crecer profesionalmente y </w:t>
      </w:r>
      <w:r w:rsidR="7D34116B" w:rsidRPr="2C67FFB9">
        <w:rPr>
          <w:rFonts w:asciiTheme="minorHAnsi" w:hAnsiTheme="minorHAnsi" w:cstheme="minorBidi"/>
          <w:color w:val="0B1107"/>
        </w:rPr>
        <w:t xml:space="preserve">en la profesión docente es particularmente relevante, ya </w:t>
      </w:r>
      <w:r w:rsidR="503D895E" w:rsidRPr="2C67FFB9">
        <w:rPr>
          <w:rFonts w:asciiTheme="minorHAnsi" w:hAnsiTheme="minorHAnsi" w:cstheme="minorBidi"/>
          <w:color w:val="0B1107"/>
        </w:rPr>
        <w:t>que,</w:t>
      </w:r>
      <w:r w:rsidR="7D34116B" w:rsidRPr="2C67FFB9">
        <w:rPr>
          <w:rFonts w:asciiTheme="minorHAnsi" w:hAnsiTheme="minorHAnsi" w:cstheme="minorBidi"/>
          <w:color w:val="0B1107"/>
        </w:rPr>
        <w:t xml:space="preserve"> adem</w:t>
      </w:r>
      <w:r w:rsidR="0EE98CF7" w:rsidRPr="2C67FFB9">
        <w:rPr>
          <w:rFonts w:asciiTheme="minorHAnsi" w:hAnsiTheme="minorHAnsi" w:cstheme="minorBidi"/>
          <w:color w:val="0B1107"/>
        </w:rPr>
        <w:t xml:space="preserve">ás </w:t>
      </w:r>
      <w:r w:rsidR="6C345A96" w:rsidRPr="2C67FFB9">
        <w:rPr>
          <w:rFonts w:asciiTheme="minorHAnsi" w:hAnsiTheme="minorHAnsi" w:cstheme="minorBidi"/>
          <w:color w:val="0B1107"/>
        </w:rPr>
        <w:t xml:space="preserve">impacta </w:t>
      </w:r>
      <w:r w:rsidR="6EAD4F21" w:rsidRPr="2C67FFB9">
        <w:rPr>
          <w:rFonts w:asciiTheme="minorHAnsi" w:hAnsiTheme="minorHAnsi" w:cstheme="minorBidi"/>
          <w:color w:val="0B1107"/>
        </w:rPr>
        <w:t xml:space="preserve">de forma positiva los aprendizajes de los estudiantes. </w:t>
      </w:r>
    </w:p>
    <w:p w14:paraId="64ED4805" w14:textId="3B420DB1" w:rsidR="0042076A" w:rsidRPr="001D3DBD" w:rsidRDefault="07EB0A26"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b/>
          <w:bCs/>
          <w:color w:val="0B1107"/>
        </w:rPr>
        <w:t xml:space="preserve">1.6.4.1 </w:t>
      </w:r>
      <w:r w:rsidR="732770A7" w:rsidRPr="2C67FFB9">
        <w:rPr>
          <w:rFonts w:asciiTheme="minorHAnsi" w:hAnsiTheme="minorHAnsi" w:cstheme="minorBidi"/>
          <w:b/>
          <w:bCs/>
          <w:color w:val="0B1107"/>
        </w:rPr>
        <w:t xml:space="preserve">Tipos de </w:t>
      </w:r>
      <w:r w:rsidR="0E1A73EF" w:rsidRPr="2C67FFB9">
        <w:rPr>
          <w:rFonts w:asciiTheme="minorHAnsi" w:hAnsiTheme="minorHAnsi" w:cstheme="minorBidi"/>
          <w:b/>
          <w:bCs/>
          <w:color w:val="0B1107"/>
        </w:rPr>
        <w:t>T</w:t>
      </w:r>
      <w:r w:rsidR="732770A7" w:rsidRPr="2C67FFB9">
        <w:rPr>
          <w:rFonts w:asciiTheme="minorHAnsi" w:hAnsiTheme="minorHAnsi" w:cstheme="minorBidi"/>
          <w:b/>
          <w:bCs/>
          <w:color w:val="0B1107"/>
        </w:rPr>
        <w:t xml:space="preserve">rabajo </w:t>
      </w:r>
      <w:r w:rsidR="1A21143C" w:rsidRPr="2C67FFB9">
        <w:rPr>
          <w:rFonts w:asciiTheme="minorHAnsi" w:hAnsiTheme="minorHAnsi" w:cstheme="minorBidi"/>
          <w:b/>
          <w:bCs/>
          <w:color w:val="0B1107"/>
        </w:rPr>
        <w:t>C</w:t>
      </w:r>
      <w:r w:rsidR="732770A7" w:rsidRPr="2C67FFB9">
        <w:rPr>
          <w:rFonts w:asciiTheme="minorHAnsi" w:hAnsiTheme="minorHAnsi" w:cstheme="minorBidi"/>
          <w:b/>
          <w:bCs/>
          <w:color w:val="0B1107"/>
        </w:rPr>
        <w:t>olaborativo</w:t>
      </w:r>
    </w:p>
    <w:p w14:paraId="2E950B6A" w14:textId="6DC2D39B" w:rsidR="0042076A" w:rsidRPr="001D3DBD" w:rsidRDefault="5EB5DBDB"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rPr>
        <w:t xml:space="preserve">De acuerdo </w:t>
      </w:r>
      <w:r w:rsidR="00082544">
        <w:rPr>
          <w:rFonts w:asciiTheme="minorHAnsi" w:hAnsiTheme="minorHAnsi" w:cstheme="minorBidi"/>
          <w:color w:val="0B1107"/>
        </w:rPr>
        <w:t>con el</w:t>
      </w:r>
      <w:r w:rsidRPr="2C67FFB9">
        <w:rPr>
          <w:rFonts w:asciiTheme="minorHAnsi" w:hAnsiTheme="minorHAnsi" w:cstheme="minorBidi"/>
          <w:color w:val="0B1107"/>
        </w:rPr>
        <w:t xml:space="preserve"> Centro de Perfeccionamiento, Experimentación e Investigaciones Pedagógicas</w:t>
      </w:r>
      <w:r w:rsidR="00C837C6">
        <w:rPr>
          <w:rFonts w:asciiTheme="minorHAnsi" w:hAnsiTheme="minorHAnsi" w:cstheme="minorBidi"/>
          <w:color w:val="0B1107"/>
        </w:rPr>
        <w:t xml:space="preserve"> (CPEIP)</w:t>
      </w:r>
      <w:r w:rsidR="00082544">
        <w:rPr>
          <w:rFonts w:asciiTheme="minorHAnsi" w:hAnsiTheme="minorHAnsi" w:cstheme="minorBidi"/>
          <w:color w:val="0B1107"/>
        </w:rPr>
        <w:t xml:space="preserve">, </w:t>
      </w:r>
      <w:r w:rsidRPr="2C67FFB9">
        <w:rPr>
          <w:rFonts w:asciiTheme="minorHAnsi" w:hAnsiTheme="minorHAnsi" w:cstheme="minorBidi"/>
          <w:color w:val="0B1107"/>
        </w:rPr>
        <w:t>existen diferentes forma</w:t>
      </w:r>
      <w:r w:rsidR="6248406C" w:rsidRPr="2C67FFB9">
        <w:rPr>
          <w:rFonts w:asciiTheme="minorHAnsi" w:hAnsiTheme="minorHAnsi" w:cstheme="minorBidi"/>
          <w:color w:val="0B1107"/>
        </w:rPr>
        <w:t>s</w:t>
      </w:r>
      <w:r w:rsidRPr="2C67FFB9">
        <w:rPr>
          <w:rFonts w:asciiTheme="minorHAnsi" w:hAnsiTheme="minorHAnsi" w:cstheme="minorBidi"/>
          <w:color w:val="0B1107"/>
        </w:rPr>
        <w:t xml:space="preserve"> de trabajar colaborativamente, que se pueden implementar en </w:t>
      </w:r>
      <w:r w:rsidR="3E084E74" w:rsidRPr="2C67FFB9">
        <w:rPr>
          <w:rFonts w:asciiTheme="minorHAnsi" w:hAnsiTheme="minorHAnsi" w:cstheme="minorBidi"/>
          <w:color w:val="0B1107"/>
        </w:rPr>
        <w:t xml:space="preserve">las escuelas. </w:t>
      </w:r>
      <w:r w:rsidR="00082544">
        <w:rPr>
          <w:rFonts w:asciiTheme="minorHAnsi" w:hAnsiTheme="minorHAnsi" w:cstheme="minorBidi"/>
          <w:color w:val="0B1107"/>
        </w:rPr>
        <w:t>A saber:</w:t>
      </w:r>
    </w:p>
    <w:p w14:paraId="00EACA8E" w14:textId="1CE90121" w:rsidR="0042076A" w:rsidRPr="00082544" w:rsidRDefault="3E084E74" w:rsidP="00082544">
      <w:pPr>
        <w:pBdr>
          <w:top w:val="nil"/>
          <w:left w:val="nil"/>
          <w:bottom w:val="nil"/>
          <w:right w:val="nil"/>
          <w:between w:val="nil"/>
        </w:pBdr>
        <w:spacing w:before="180" w:after="180" w:line="360" w:lineRule="auto"/>
        <w:ind w:left="720"/>
        <w:jc w:val="both"/>
        <w:rPr>
          <w:rFonts w:asciiTheme="minorHAnsi" w:hAnsiTheme="minorHAnsi" w:cstheme="minorBidi"/>
          <w:i/>
          <w:iCs/>
          <w:color w:val="0B1107"/>
          <w:sz w:val="20"/>
          <w:szCs w:val="20"/>
        </w:rPr>
      </w:pPr>
      <w:r w:rsidRPr="00082544">
        <w:rPr>
          <w:rFonts w:asciiTheme="minorHAnsi" w:hAnsiTheme="minorHAnsi" w:cstheme="minorBidi"/>
          <w:i/>
          <w:iCs/>
          <w:color w:val="0B1107"/>
          <w:sz w:val="20"/>
          <w:szCs w:val="20"/>
        </w:rPr>
        <w:t xml:space="preserve">El trabajo colaborativo en una metodología fundamental de los enfoques actuales de Desarrollo Profesional Docente (en adelante, DPD) y su esencia </w:t>
      </w:r>
      <w:r w:rsidR="47AE5E1B" w:rsidRPr="00082544">
        <w:rPr>
          <w:rFonts w:asciiTheme="minorHAnsi" w:hAnsiTheme="minorHAnsi" w:cstheme="minorBidi"/>
          <w:i/>
          <w:iCs/>
          <w:color w:val="0B1107"/>
          <w:sz w:val="20"/>
          <w:szCs w:val="20"/>
        </w:rPr>
        <w:t>es que profesoras y profesores “estudien, compartan experiencias, analicen e investiguen juntos acerca de sus prácticas pedagógicas, en un contexto ins</w:t>
      </w:r>
      <w:r w:rsidR="73A3B242" w:rsidRPr="00082544">
        <w:rPr>
          <w:rFonts w:asciiTheme="minorHAnsi" w:hAnsiTheme="minorHAnsi" w:cstheme="minorBidi"/>
          <w:i/>
          <w:iCs/>
          <w:color w:val="0B1107"/>
          <w:sz w:val="20"/>
          <w:szCs w:val="20"/>
        </w:rPr>
        <w:t>titucional y social determinado (Vaillant, 2016, p.11).</w:t>
      </w:r>
    </w:p>
    <w:p w14:paraId="5E13767C" w14:textId="2AB70A96" w:rsidR="0042076A" w:rsidRPr="001D3DBD" w:rsidRDefault="4E0E41DA" w:rsidP="3DE6D66F">
      <w:pPr>
        <w:pBdr>
          <w:top w:val="nil"/>
          <w:left w:val="nil"/>
          <w:bottom w:val="nil"/>
          <w:right w:val="nil"/>
          <w:between w:val="nil"/>
        </w:pBdr>
        <w:spacing w:before="180" w:after="180" w:line="360" w:lineRule="auto"/>
        <w:jc w:val="both"/>
        <w:rPr>
          <w:rFonts w:asciiTheme="minorHAnsi" w:hAnsiTheme="minorHAnsi" w:cstheme="minorBidi"/>
          <w:color w:val="0B1107"/>
        </w:rPr>
      </w:pPr>
      <w:r w:rsidRPr="3DE6D66F">
        <w:rPr>
          <w:rFonts w:asciiTheme="minorHAnsi" w:hAnsiTheme="minorHAnsi" w:cstheme="minorBidi"/>
          <w:color w:val="0B1107"/>
        </w:rPr>
        <w:t>Las formas de trabajar colaborativamente se describen de la siguiente forma:</w:t>
      </w:r>
    </w:p>
    <w:p w14:paraId="24E5994E" w14:textId="31DD0CF5" w:rsidR="0042076A" w:rsidRPr="001D3DBD" w:rsidRDefault="4E0E41DA" w:rsidP="3DE6D66F">
      <w:pPr>
        <w:pBdr>
          <w:top w:val="nil"/>
          <w:left w:val="nil"/>
          <w:bottom w:val="nil"/>
          <w:right w:val="nil"/>
          <w:between w:val="nil"/>
        </w:pBdr>
        <w:spacing w:before="180" w:after="180" w:line="360" w:lineRule="auto"/>
        <w:jc w:val="both"/>
        <w:rPr>
          <w:rFonts w:asciiTheme="minorHAnsi" w:hAnsiTheme="minorHAnsi" w:cstheme="minorBidi"/>
          <w:color w:val="0B1107"/>
        </w:rPr>
      </w:pPr>
      <w:r w:rsidRPr="3DE6D66F">
        <w:rPr>
          <w:rFonts w:asciiTheme="minorHAnsi" w:hAnsiTheme="minorHAnsi" w:cstheme="minorBidi"/>
          <w:color w:val="0B1107"/>
          <w:u w:val="single"/>
        </w:rPr>
        <w:t>Comunidades de aprendizaje profesional</w:t>
      </w:r>
      <w:r w:rsidRPr="3DE6D66F">
        <w:rPr>
          <w:rFonts w:asciiTheme="minorHAnsi" w:hAnsiTheme="minorHAnsi" w:cstheme="minorBidi"/>
          <w:color w:val="0B1107"/>
        </w:rPr>
        <w:t xml:space="preserve">: corresponde al trabajo en equipo enfocado en los/las docentes, dándole una gran </w:t>
      </w:r>
      <w:r w:rsidR="1F62B816" w:rsidRPr="3DE6D66F">
        <w:rPr>
          <w:rFonts w:asciiTheme="minorHAnsi" w:hAnsiTheme="minorHAnsi" w:cstheme="minorBidi"/>
          <w:color w:val="0B1107"/>
        </w:rPr>
        <w:t>relevancia</w:t>
      </w:r>
      <w:r w:rsidRPr="3DE6D66F">
        <w:rPr>
          <w:rFonts w:asciiTheme="minorHAnsi" w:hAnsiTheme="minorHAnsi" w:cstheme="minorBidi"/>
          <w:color w:val="0B1107"/>
        </w:rPr>
        <w:t xml:space="preserve"> a la reflexión e intercambio de ideas</w:t>
      </w:r>
      <w:r w:rsidR="7F834995" w:rsidRPr="3DE6D66F">
        <w:rPr>
          <w:rFonts w:asciiTheme="minorHAnsi" w:hAnsiTheme="minorHAnsi" w:cstheme="minorBidi"/>
          <w:color w:val="0B1107"/>
        </w:rPr>
        <w:t xml:space="preserve"> y experiencias, con el fin de fomentar la codocencia y crear nuevos conocimientos.</w:t>
      </w:r>
    </w:p>
    <w:p w14:paraId="5E204793" w14:textId="6673797B" w:rsidR="0042076A" w:rsidRPr="001D3DBD" w:rsidRDefault="4D77D936"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u w:val="single"/>
        </w:rPr>
        <w:t>Estudios de clases</w:t>
      </w:r>
      <w:r w:rsidRPr="00903BFD">
        <w:rPr>
          <w:rFonts w:asciiTheme="minorHAnsi" w:hAnsiTheme="minorHAnsi" w:cstheme="minorBidi"/>
          <w:color w:val="0B1107"/>
        </w:rPr>
        <w:t>: invitan a trabajar colaborativamente en la planificación de clases, para luego ser observada por colegas e identificar los factores que se pueden mejorar, para lograr un aprendizaje efectivo mediante retroalimentación.</w:t>
      </w:r>
    </w:p>
    <w:p w14:paraId="19EC8EC6" w14:textId="7DB27A09" w:rsidR="0042076A" w:rsidRPr="001D3DBD" w:rsidRDefault="4D77D936"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u w:val="single"/>
        </w:rPr>
        <w:t>Club de vídeo</w:t>
      </w:r>
      <w:r w:rsidRPr="00903BFD">
        <w:rPr>
          <w:rFonts w:asciiTheme="minorHAnsi" w:hAnsiTheme="minorHAnsi" w:cstheme="minorBidi"/>
          <w:color w:val="0B1107"/>
        </w:rPr>
        <w:t>: pretende observar entre colegas una clase grabada, para así analizar los momentos de la clase, promoviendo la discusión activa ante las posibles mejoras.</w:t>
      </w:r>
    </w:p>
    <w:p w14:paraId="6A891875" w14:textId="5010036A" w:rsidR="0042076A" w:rsidRPr="001D3DBD" w:rsidRDefault="49520599"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2C67FFB9">
        <w:rPr>
          <w:rFonts w:asciiTheme="minorHAnsi" w:hAnsiTheme="minorHAnsi" w:cstheme="minorBidi"/>
          <w:color w:val="0B1107"/>
          <w:u w:val="single"/>
        </w:rPr>
        <w:t>Investigación-acción</w:t>
      </w:r>
      <w:r w:rsidRPr="2C67FFB9">
        <w:rPr>
          <w:rFonts w:asciiTheme="minorHAnsi" w:hAnsiTheme="minorHAnsi" w:cstheme="minorBidi"/>
          <w:color w:val="0B1107"/>
        </w:rPr>
        <w:t xml:space="preserve">: el trabajo colaborativo se presenta en modalidad investigación-acción, a través de </w:t>
      </w:r>
      <w:r w:rsidR="07F6EACB" w:rsidRPr="2C67FFB9">
        <w:rPr>
          <w:rFonts w:asciiTheme="minorHAnsi" w:hAnsiTheme="minorHAnsi" w:cstheme="minorBidi"/>
          <w:color w:val="0B1107"/>
        </w:rPr>
        <w:t>la resolución conjunta</w:t>
      </w:r>
      <w:r w:rsidRPr="2C67FFB9">
        <w:rPr>
          <w:rFonts w:asciiTheme="minorHAnsi" w:hAnsiTheme="minorHAnsi" w:cstheme="minorBidi"/>
          <w:color w:val="0B1107"/>
        </w:rPr>
        <w:t xml:space="preserve"> de problemas cotidianos y posibles soluciones </w:t>
      </w:r>
      <w:r w:rsidRPr="2C67FFB9">
        <w:rPr>
          <w:rFonts w:asciiTheme="minorHAnsi" w:hAnsiTheme="minorHAnsi" w:cstheme="minorBidi"/>
          <w:color w:val="0B1107"/>
        </w:rPr>
        <w:lastRenderedPageBreak/>
        <w:t xml:space="preserve">y aportes a las prácticas </w:t>
      </w:r>
      <w:r w:rsidR="333243CC" w:rsidRPr="2C67FFB9">
        <w:rPr>
          <w:rFonts w:asciiTheme="minorHAnsi" w:hAnsiTheme="minorHAnsi" w:cstheme="minorBidi"/>
          <w:color w:val="0B1107"/>
        </w:rPr>
        <w:t>pedagógicas</w:t>
      </w:r>
      <w:r w:rsidR="28A47832" w:rsidRPr="2C67FFB9">
        <w:rPr>
          <w:rFonts w:asciiTheme="minorHAnsi" w:hAnsiTheme="minorHAnsi" w:cstheme="minorBidi"/>
          <w:color w:val="0B1107"/>
        </w:rPr>
        <w:t xml:space="preserve"> realizadas por cada docente, identificando </w:t>
      </w:r>
      <w:r w:rsidR="7F3C8035" w:rsidRPr="2C67FFB9">
        <w:rPr>
          <w:rFonts w:asciiTheme="minorHAnsi" w:hAnsiTheme="minorHAnsi" w:cstheme="minorBidi"/>
          <w:color w:val="0B1107"/>
        </w:rPr>
        <w:t>una problemática</w:t>
      </w:r>
      <w:r w:rsidR="28A47832" w:rsidRPr="2C67FFB9">
        <w:rPr>
          <w:rFonts w:asciiTheme="minorHAnsi" w:hAnsiTheme="minorHAnsi" w:cstheme="minorBidi"/>
          <w:color w:val="0B1107"/>
        </w:rPr>
        <w:t>, recopila</w:t>
      </w:r>
      <w:r w:rsidR="4658C2BC" w:rsidRPr="2C67FFB9">
        <w:rPr>
          <w:rFonts w:asciiTheme="minorHAnsi" w:hAnsiTheme="minorHAnsi" w:cstheme="minorBidi"/>
          <w:color w:val="0B1107"/>
        </w:rPr>
        <w:t>ndo</w:t>
      </w:r>
      <w:r w:rsidR="28A47832" w:rsidRPr="2C67FFB9">
        <w:rPr>
          <w:rFonts w:asciiTheme="minorHAnsi" w:hAnsiTheme="minorHAnsi" w:cstheme="minorBidi"/>
          <w:color w:val="0B1107"/>
        </w:rPr>
        <w:t xml:space="preserve"> </w:t>
      </w:r>
      <w:r w:rsidR="00082544">
        <w:rPr>
          <w:rFonts w:asciiTheme="minorHAnsi" w:hAnsiTheme="minorHAnsi" w:cstheme="minorBidi"/>
          <w:color w:val="0B1107"/>
        </w:rPr>
        <w:t>datos</w:t>
      </w:r>
      <w:r w:rsidR="28A47832" w:rsidRPr="2C67FFB9">
        <w:rPr>
          <w:rFonts w:asciiTheme="minorHAnsi" w:hAnsiTheme="minorHAnsi" w:cstheme="minorBidi"/>
          <w:color w:val="0B1107"/>
        </w:rPr>
        <w:t>, para luego</w:t>
      </w:r>
      <w:r w:rsidR="742AF92E" w:rsidRPr="2C67FFB9">
        <w:rPr>
          <w:rFonts w:asciiTheme="minorHAnsi" w:hAnsiTheme="minorHAnsi" w:cstheme="minorBidi"/>
          <w:color w:val="0B1107"/>
        </w:rPr>
        <w:t xml:space="preserve"> establecer</w:t>
      </w:r>
      <w:r w:rsidR="28A47832" w:rsidRPr="2C67FFB9">
        <w:rPr>
          <w:rFonts w:asciiTheme="minorHAnsi" w:hAnsiTheme="minorHAnsi" w:cstheme="minorBidi"/>
          <w:color w:val="0B1107"/>
        </w:rPr>
        <w:t xml:space="preserve"> a una solución </w:t>
      </w:r>
      <w:r w:rsidR="7337CBB9" w:rsidRPr="2C67FFB9">
        <w:rPr>
          <w:rFonts w:asciiTheme="minorHAnsi" w:hAnsiTheme="minorHAnsi" w:cstheme="minorBidi"/>
          <w:color w:val="0B1107"/>
        </w:rPr>
        <w:t>mediant</w:t>
      </w:r>
      <w:r w:rsidR="28A47832" w:rsidRPr="2C67FFB9">
        <w:rPr>
          <w:rFonts w:asciiTheme="minorHAnsi" w:hAnsiTheme="minorHAnsi" w:cstheme="minorBidi"/>
          <w:color w:val="0B1107"/>
        </w:rPr>
        <w:t xml:space="preserve">e la acción pedagógica. </w:t>
      </w:r>
    </w:p>
    <w:p w14:paraId="74F5E66C" w14:textId="115FCF61" w:rsidR="2D0A15DC" w:rsidRDefault="7FD11574" w:rsidP="2C67FFB9">
      <w:pPr>
        <w:pBdr>
          <w:top w:val="nil"/>
          <w:left w:val="nil"/>
          <w:bottom w:val="nil"/>
          <w:right w:val="nil"/>
          <w:between w:val="nil"/>
        </w:pBdr>
        <w:spacing w:before="180" w:after="180" w:line="360" w:lineRule="auto"/>
        <w:jc w:val="both"/>
        <w:rPr>
          <w:rFonts w:asciiTheme="minorHAnsi" w:hAnsiTheme="minorHAnsi" w:cstheme="minorBidi"/>
          <w:color w:val="0B1107"/>
        </w:rPr>
      </w:pPr>
      <w:bookmarkStart w:id="8" w:name="_Int_x6NucOfa"/>
      <w:r w:rsidRPr="2C67FFB9">
        <w:rPr>
          <w:rFonts w:asciiTheme="minorHAnsi" w:hAnsiTheme="minorHAnsi" w:cstheme="minorBidi"/>
          <w:color w:val="0B1107"/>
        </w:rPr>
        <w:t xml:space="preserve">En síntesis, trabajar colaborativamente significa reconocer las prácticas </w:t>
      </w:r>
      <w:r w:rsidR="31F42FFB" w:rsidRPr="2C67FFB9">
        <w:rPr>
          <w:rFonts w:asciiTheme="minorHAnsi" w:hAnsiTheme="minorHAnsi" w:cstheme="minorBidi"/>
          <w:color w:val="0B1107"/>
        </w:rPr>
        <w:t>que deben ser revisadas, como también las prácticas que han permitido alcanzar los objetivos</w:t>
      </w:r>
      <w:r w:rsidR="1146A294" w:rsidRPr="2C67FFB9">
        <w:rPr>
          <w:rFonts w:asciiTheme="minorHAnsi" w:hAnsiTheme="minorHAnsi" w:cstheme="minorBidi"/>
          <w:color w:val="0B1107"/>
        </w:rPr>
        <w:t xml:space="preserve"> planteados.</w:t>
      </w:r>
      <w:bookmarkEnd w:id="8"/>
      <w:r w:rsidR="1146A294" w:rsidRPr="2C67FFB9">
        <w:rPr>
          <w:rFonts w:asciiTheme="minorHAnsi" w:hAnsiTheme="minorHAnsi" w:cstheme="minorBidi"/>
          <w:color w:val="0B1107"/>
        </w:rPr>
        <w:t xml:space="preserve"> De tal forma de fortalecer el desarrollo profesional de cada docente mediante experiencia e interacción.</w:t>
      </w:r>
    </w:p>
    <w:p w14:paraId="23A375DC" w14:textId="57AAFD43" w:rsidR="00082544" w:rsidRDefault="00082544" w:rsidP="2C67FFB9">
      <w:pPr>
        <w:pBdr>
          <w:top w:val="nil"/>
          <w:left w:val="nil"/>
          <w:bottom w:val="nil"/>
          <w:right w:val="nil"/>
          <w:between w:val="nil"/>
        </w:pBdr>
        <w:spacing w:before="180" w:after="180" w:line="360" w:lineRule="auto"/>
        <w:jc w:val="both"/>
        <w:rPr>
          <w:rFonts w:asciiTheme="minorHAnsi" w:hAnsiTheme="minorHAnsi" w:cstheme="minorBidi"/>
          <w:color w:val="0B1107"/>
        </w:rPr>
      </w:pPr>
      <w:r w:rsidRPr="00554505">
        <w:rPr>
          <w:rFonts w:asciiTheme="minorHAnsi" w:hAnsiTheme="minorHAnsi" w:cstheme="minorBidi"/>
          <w:color w:val="0B1107"/>
        </w:rPr>
        <w:t>Para e</w:t>
      </w:r>
      <w:r w:rsidR="005C129D" w:rsidRPr="00554505">
        <w:rPr>
          <w:rFonts w:asciiTheme="minorHAnsi" w:hAnsiTheme="minorHAnsi" w:cstheme="minorBidi"/>
          <w:color w:val="0B1107"/>
        </w:rPr>
        <w:t>fectos</w:t>
      </w:r>
      <w:r w:rsidRPr="00554505">
        <w:rPr>
          <w:rFonts w:asciiTheme="minorHAnsi" w:hAnsiTheme="minorHAnsi" w:cstheme="minorBidi"/>
          <w:color w:val="0B1107"/>
        </w:rPr>
        <w:t xml:space="preserve"> esta investigación, la forma de abordar el trabajo colaborativo e</w:t>
      </w:r>
      <w:r w:rsidR="00554505">
        <w:rPr>
          <w:rFonts w:asciiTheme="minorHAnsi" w:hAnsiTheme="minorHAnsi" w:cstheme="minorBidi"/>
          <w:color w:val="0B1107"/>
        </w:rPr>
        <w:t xml:space="preserve">s </w:t>
      </w:r>
      <w:r w:rsidR="00335BC2">
        <w:rPr>
          <w:rFonts w:asciiTheme="minorHAnsi" w:hAnsiTheme="minorHAnsi" w:cstheme="minorBidi"/>
          <w:color w:val="0B1107"/>
        </w:rPr>
        <w:t>mediante el diálogo y la interacción en talleres de evaluación formativa. De este modo, los docentes tienen la oportunidad de enriquecer su conocimiento, identificar desafíos comunes y buscar soluciones conjuntas. Asimismo, una comunidad de aprendizaje profesional se concibe como un espacio donde los docentes crecen y aprenden de manera colectiva. En este entorno, se comparten estrategias, se debaten ideas y se exploran nuevas metodologías con el fin de mejorar tanto la enseñana como el aprendizaje.</w:t>
      </w:r>
    </w:p>
    <w:p w14:paraId="55C2DC03" w14:textId="2F7F55C7" w:rsidR="009B0E4A" w:rsidRDefault="009B0E4A" w:rsidP="2C67FFB9">
      <w:pPr>
        <w:pBdr>
          <w:top w:val="nil"/>
          <w:left w:val="nil"/>
          <w:bottom w:val="nil"/>
          <w:right w:val="nil"/>
          <w:between w:val="nil"/>
        </w:pBdr>
        <w:spacing w:before="180" w:after="180" w:line="360" w:lineRule="auto"/>
        <w:jc w:val="both"/>
        <w:rPr>
          <w:rFonts w:asciiTheme="minorHAnsi" w:hAnsiTheme="minorHAnsi" w:cstheme="minorBidi"/>
          <w:color w:val="0B1107"/>
        </w:rPr>
      </w:pPr>
    </w:p>
    <w:p w14:paraId="053735A6" w14:textId="64DB26FB" w:rsidR="009B0E4A" w:rsidRDefault="009B0E4A" w:rsidP="009B0E4A">
      <w:pPr>
        <w:pBdr>
          <w:top w:val="nil"/>
          <w:left w:val="nil"/>
          <w:bottom w:val="nil"/>
          <w:right w:val="nil"/>
          <w:between w:val="nil"/>
        </w:pBdr>
        <w:spacing w:before="180" w:after="180" w:line="360" w:lineRule="auto"/>
        <w:jc w:val="center"/>
        <w:rPr>
          <w:rFonts w:asciiTheme="minorHAnsi" w:hAnsiTheme="minorHAnsi" w:cstheme="minorBidi"/>
          <w:b/>
          <w:bCs/>
          <w:color w:val="0B1107"/>
        </w:rPr>
      </w:pPr>
      <w:r w:rsidRPr="2C67FFB9">
        <w:rPr>
          <w:rFonts w:asciiTheme="minorHAnsi" w:hAnsiTheme="minorHAnsi" w:cstheme="minorBidi"/>
          <w:b/>
          <w:bCs/>
          <w:color w:val="0B1107"/>
        </w:rPr>
        <w:t xml:space="preserve">2. </w:t>
      </w:r>
      <w:r>
        <w:rPr>
          <w:rFonts w:asciiTheme="minorHAnsi" w:hAnsiTheme="minorHAnsi" w:cstheme="minorBidi"/>
          <w:b/>
          <w:bCs/>
          <w:color w:val="0B1107"/>
        </w:rPr>
        <w:t>METODOLOGÍA</w:t>
      </w:r>
    </w:p>
    <w:p w14:paraId="46735B80" w14:textId="356A511E" w:rsidR="00476FB1" w:rsidRDefault="00476FB1" w:rsidP="00476FB1">
      <w:pPr>
        <w:pBdr>
          <w:top w:val="nil"/>
          <w:left w:val="nil"/>
          <w:bottom w:val="nil"/>
          <w:right w:val="nil"/>
          <w:between w:val="nil"/>
        </w:pBdr>
        <w:spacing w:before="180" w:after="180" w:line="360" w:lineRule="auto"/>
        <w:jc w:val="both"/>
        <w:rPr>
          <w:rFonts w:asciiTheme="minorHAnsi" w:hAnsiTheme="minorHAnsi" w:cstheme="minorBidi"/>
          <w:b/>
          <w:bCs/>
          <w:color w:val="0B1107"/>
        </w:rPr>
      </w:pPr>
      <w:r>
        <w:rPr>
          <w:rFonts w:asciiTheme="minorHAnsi" w:hAnsiTheme="minorHAnsi" w:cstheme="minorBidi"/>
          <w:b/>
          <w:bCs/>
          <w:color w:val="0B1107"/>
        </w:rPr>
        <w:t>FASE DIAGNÓSTICA</w:t>
      </w:r>
    </w:p>
    <w:p w14:paraId="4FC702B6" w14:textId="395ED91B" w:rsidR="009B0E4A" w:rsidRPr="001D3DBD" w:rsidRDefault="009B0E4A" w:rsidP="009B0E4A">
      <w:pPr>
        <w:pBdr>
          <w:top w:val="nil"/>
          <w:left w:val="nil"/>
          <w:bottom w:val="nil"/>
          <w:right w:val="nil"/>
          <w:between w:val="nil"/>
        </w:pBdr>
        <w:spacing w:before="180" w:after="180" w:line="378" w:lineRule="auto"/>
        <w:ind w:left="227"/>
        <w:rPr>
          <w:rFonts w:asciiTheme="minorHAnsi" w:hAnsiTheme="minorHAnsi" w:cstheme="minorBidi"/>
          <w:b/>
          <w:bCs/>
          <w:color w:val="11161D"/>
        </w:rPr>
      </w:pPr>
      <w:r w:rsidRPr="2C67FFB9">
        <w:rPr>
          <w:rFonts w:asciiTheme="minorHAnsi" w:hAnsiTheme="minorHAnsi" w:cstheme="minorBidi"/>
          <w:b/>
          <w:bCs/>
          <w:color w:val="11161D"/>
        </w:rPr>
        <w:t>2.</w:t>
      </w:r>
      <w:r>
        <w:rPr>
          <w:rFonts w:asciiTheme="minorHAnsi" w:hAnsiTheme="minorHAnsi" w:cstheme="minorBidi"/>
          <w:b/>
          <w:bCs/>
          <w:color w:val="11161D"/>
        </w:rPr>
        <w:t>1</w:t>
      </w:r>
      <w:r w:rsidR="00E125DE">
        <w:rPr>
          <w:rFonts w:asciiTheme="minorHAnsi" w:hAnsiTheme="minorHAnsi" w:cstheme="minorBidi"/>
          <w:b/>
          <w:bCs/>
          <w:color w:val="11161D"/>
        </w:rPr>
        <w:t>.</w:t>
      </w:r>
      <w:r w:rsidRPr="2C67FFB9">
        <w:rPr>
          <w:rFonts w:asciiTheme="minorHAnsi" w:hAnsiTheme="minorHAnsi" w:cstheme="minorBidi"/>
          <w:b/>
          <w:bCs/>
          <w:color w:val="11161D"/>
        </w:rPr>
        <w:t xml:space="preserve"> Actores claves</w:t>
      </w:r>
      <w:r>
        <w:tab/>
      </w:r>
      <w:r w:rsidRPr="2C67FFB9">
        <w:rPr>
          <w:rFonts w:asciiTheme="minorHAnsi" w:hAnsiTheme="minorHAnsi" w:cstheme="minorBidi"/>
        </w:rPr>
        <w:t xml:space="preserve"> </w:t>
      </w:r>
    </w:p>
    <w:p w14:paraId="20BFEF9D" w14:textId="77777777" w:rsidR="009B0E4A" w:rsidRDefault="009B0E4A" w:rsidP="009B0E4A">
      <w:pPr>
        <w:spacing w:line="360" w:lineRule="auto"/>
        <w:ind w:right="261"/>
        <w:contextualSpacing/>
        <w:jc w:val="both"/>
        <w:rPr>
          <w:rFonts w:asciiTheme="minorHAnsi" w:hAnsiTheme="minorHAnsi" w:cstheme="minorBidi"/>
          <w:color w:val="11161D"/>
        </w:rPr>
      </w:pPr>
      <w:r w:rsidRPr="2C67FFB9">
        <w:rPr>
          <w:rFonts w:asciiTheme="minorHAnsi" w:hAnsiTheme="minorHAnsi" w:cstheme="minorBidi"/>
          <w:color w:val="11161D"/>
        </w:rPr>
        <w:t xml:space="preserve">En esta etapa diagnóstica se reconoce un universo de participantes. Los participantes corresponden a 5 docentes de la asignatura matemáticas de un colegio particular subvencionado de la comuna de Concón, pues se pretende analizar las prácticas de la evaluación formativa y el trabajo colaborativo entre pares en matemáticas. </w:t>
      </w:r>
      <w:r w:rsidRPr="00335BC2">
        <w:rPr>
          <w:rFonts w:asciiTheme="minorHAnsi" w:hAnsiTheme="minorHAnsi" w:cstheme="minorBidi"/>
          <w:color w:val="11161D"/>
        </w:rPr>
        <w:t>Cada docente firmó un consentimiento informado en el que se resguard</w:t>
      </w:r>
      <w:r>
        <w:rPr>
          <w:rFonts w:asciiTheme="minorHAnsi" w:hAnsiTheme="minorHAnsi" w:cstheme="minorBidi"/>
          <w:color w:val="11161D"/>
        </w:rPr>
        <w:t xml:space="preserve">a el anonimato de </w:t>
      </w:r>
      <w:r>
        <w:rPr>
          <w:rFonts w:asciiTheme="minorHAnsi" w:hAnsiTheme="minorHAnsi" w:cstheme="minorBidi"/>
          <w:color w:val="11161D"/>
        </w:rPr>
        <w:lastRenderedPageBreak/>
        <w:t>éstos, y toda información que se entregue será confidencial y empleada exclusivamente para fines de esta investigación-acción.</w:t>
      </w:r>
    </w:p>
    <w:p w14:paraId="7E58184C" w14:textId="77777777" w:rsidR="009B0E4A" w:rsidRPr="00335BC2"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11161D"/>
        </w:rPr>
      </w:pPr>
      <w:r>
        <w:rPr>
          <w:rFonts w:asciiTheme="minorHAnsi" w:hAnsiTheme="minorHAnsi" w:cstheme="minorBidi"/>
          <w:color w:val="11161D"/>
        </w:rPr>
        <w:t xml:space="preserve">Los docentes imparten clases en distintos niveles educativos. El P01 hace clases en </w:t>
      </w:r>
      <w:r w:rsidRPr="2C67FFB9">
        <w:rPr>
          <w:rFonts w:asciiTheme="minorHAnsi" w:hAnsiTheme="minorHAnsi" w:cstheme="minorBidi"/>
        </w:rPr>
        <w:t xml:space="preserve">3° </w:t>
      </w:r>
      <w:r>
        <w:rPr>
          <w:rFonts w:asciiTheme="minorHAnsi" w:hAnsiTheme="minorHAnsi" w:cstheme="minorBidi"/>
        </w:rPr>
        <w:t xml:space="preserve">año </w:t>
      </w:r>
      <w:r w:rsidRPr="2C67FFB9">
        <w:rPr>
          <w:rFonts w:asciiTheme="minorHAnsi" w:hAnsiTheme="minorHAnsi" w:cstheme="minorBidi"/>
        </w:rPr>
        <w:t>básico</w:t>
      </w:r>
      <w:r>
        <w:rPr>
          <w:rFonts w:asciiTheme="minorHAnsi" w:hAnsiTheme="minorHAnsi" w:cstheme="minorBidi"/>
        </w:rPr>
        <w:t>, el P02 en 4</w:t>
      </w:r>
      <w:r w:rsidRPr="2C67FFB9">
        <w:rPr>
          <w:rFonts w:asciiTheme="minorHAnsi" w:hAnsiTheme="minorHAnsi" w:cstheme="minorBidi"/>
        </w:rPr>
        <w:t xml:space="preserve">° </w:t>
      </w:r>
      <w:r>
        <w:rPr>
          <w:rFonts w:asciiTheme="minorHAnsi" w:hAnsiTheme="minorHAnsi" w:cstheme="minorBidi"/>
        </w:rPr>
        <w:t xml:space="preserve">año </w:t>
      </w:r>
      <w:r w:rsidRPr="2C67FFB9">
        <w:rPr>
          <w:rFonts w:asciiTheme="minorHAnsi" w:hAnsiTheme="minorHAnsi" w:cstheme="minorBidi"/>
        </w:rPr>
        <w:t>básico</w:t>
      </w:r>
      <w:r>
        <w:rPr>
          <w:rFonts w:asciiTheme="minorHAnsi" w:hAnsiTheme="minorHAnsi" w:cstheme="minorBidi"/>
        </w:rPr>
        <w:t>, el P03 en 5</w:t>
      </w:r>
      <w:r w:rsidRPr="2C67FFB9">
        <w:rPr>
          <w:rFonts w:asciiTheme="minorHAnsi" w:hAnsiTheme="minorHAnsi" w:cstheme="minorBidi"/>
        </w:rPr>
        <w:t xml:space="preserve">° </w:t>
      </w:r>
      <w:r>
        <w:rPr>
          <w:rFonts w:asciiTheme="minorHAnsi" w:hAnsiTheme="minorHAnsi" w:cstheme="minorBidi"/>
        </w:rPr>
        <w:t xml:space="preserve">año </w:t>
      </w:r>
      <w:r w:rsidRPr="2C67FFB9">
        <w:rPr>
          <w:rFonts w:asciiTheme="minorHAnsi" w:hAnsiTheme="minorHAnsi" w:cstheme="minorBidi"/>
        </w:rPr>
        <w:t>básico</w:t>
      </w:r>
      <w:r>
        <w:rPr>
          <w:rFonts w:asciiTheme="minorHAnsi" w:hAnsiTheme="minorHAnsi" w:cstheme="minorBidi"/>
        </w:rPr>
        <w:t>, el P04 en 6</w:t>
      </w:r>
      <w:r w:rsidRPr="2C67FFB9">
        <w:rPr>
          <w:rFonts w:asciiTheme="minorHAnsi" w:hAnsiTheme="minorHAnsi" w:cstheme="minorBidi"/>
        </w:rPr>
        <w:t>°</w:t>
      </w:r>
      <w:r>
        <w:rPr>
          <w:rFonts w:asciiTheme="minorHAnsi" w:hAnsiTheme="minorHAnsi" w:cstheme="minorBidi"/>
        </w:rPr>
        <w:t xml:space="preserve"> y 7</w:t>
      </w:r>
      <w:r w:rsidRPr="2C67FFB9">
        <w:rPr>
          <w:rFonts w:asciiTheme="minorHAnsi" w:hAnsiTheme="minorHAnsi" w:cstheme="minorBidi"/>
        </w:rPr>
        <w:t>°</w:t>
      </w:r>
      <w:r>
        <w:rPr>
          <w:rFonts w:asciiTheme="minorHAnsi" w:hAnsiTheme="minorHAnsi" w:cstheme="minorBidi"/>
        </w:rPr>
        <w:t xml:space="preserve"> año </w:t>
      </w:r>
      <w:r w:rsidRPr="2C67FFB9">
        <w:rPr>
          <w:rFonts w:asciiTheme="minorHAnsi" w:hAnsiTheme="minorHAnsi" w:cstheme="minorBidi"/>
        </w:rPr>
        <w:t xml:space="preserve">básico </w:t>
      </w:r>
      <w:r>
        <w:rPr>
          <w:rFonts w:asciiTheme="minorHAnsi" w:hAnsiTheme="minorHAnsi" w:cstheme="minorBidi"/>
        </w:rPr>
        <w:t>y el P05 desde 8</w:t>
      </w:r>
      <w:r w:rsidRPr="2C67FFB9">
        <w:rPr>
          <w:rFonts w:asciiTheme="minorHAnsi" w:hAnsiTheme="minorHAnsi" w:cstheme="minorBidi"/>
        </w:rPr>
        <w:t xml:space="preserve">° </w:t>
      </w:r>
      <w:r>
        <w:rPr>
          <w:rFonts w:asciiTheme="minorHAnsi" w:hAnsiTheme="minorHAnsi" w:cstheme="minorBidi"/>
        </w:rPr>
        <w:t xml:space="preserve"> año </w:t>
      </w:r>
      <w:r w:rsidRPr="2C67FFB9">
        <w:rPr>
          <w:rFonts w:asciiTheme="minorHAnsi" w:hAnsiTheme="minorHAnsi" w:cstheme="minorBidi"/>
        </w:rPr>
        <w:t>básico</w:t>
      </w:r>
      <w:r>
        <w:rPr>
          <w:rFonts w:asciiTheme="minorHAnsi" w:hAnsiTheme="minorHAnsi" w:cstheme="minorBidi"/>
        </w:rPr>
        <w:t xml:space="preserve"> a 4</w:t>
      </w:r>
      <w:r w:rsidRPr="2C67FFB9">
        <w:rPr>
          <w:rFonts w:asciiTheme="minorHAnsi" w:hAnsiTheme="minorHAnsi" w:cstheme="minorBidi"/>
        </w:rPr>
        <w:t xml:space="preserve">° </w:t>
      </w:r>
      <w:r>
        <w:rPr>
          <w:rFonts w:asciiTheme="minorHAnsi" w:hAnsiTheme="minorHAnsi" w:cstheme="minorBidi"/>
        </w:rPr>
        <w:t>año medio.</w:t>
      </w:r>
    </w:p>
    <w:p w14:paraId="14A919A4" w14:textId="6BF9D835" w:rsidR="009B0E4A" w:rsidRPr="001D3DBD" w:rsidRDefault="009B0E4A" w:rsidP="009B0E4A">
      <w:pPr>
        <w:pBdr>
          <w:top w:val="nil"/>
          <w:left w:val="nil"/>
          <w:bottom w:val="nil"/>
          <w:right w:val="nil"/>
          <w:between w:val="nil"/>
        </w:pBdr>
        <w:spacing w:before="180" w:after="180" w:line="378" w:lineRule="auto"/>
        <w:ind w:left="227"/>
        <w:rPr>
          <w:rFonts w:asciiTheme="minorHAnsi" w:hAnsiTheme="minorHAnsi" w:cstheme="minorBidi"/>
          <w:b/>
          <w:bCs/>
          <w:color w:val="11161D"/>
        </w:rPr>
      </w:pPr>
      <w:r w:rsidRPr="2C67FFB9">
        <w:rPr>
          <w:rFonts w:asciiTheme="minorHAnsi" w:hAnsiTheme="minorHAnsi" w:cstheme="minorBidi"/>
          <w:b/>
          <w:bCs/>
          <w:color w:val="11161D"/>
        </w:rPr>
        <w:t>2</w:t>
      </w:r>
      <w:r w:rsidR="00E125DE">
        <w:rPr>
          <w:rFonts w:asciiTheme="minorHAnsi" w:hAnsiTheme="minorHAnsi" w:cstheme="minorBidi"/>
          <w:b/>
          <w:bCs/>
          <w:color w:val="11161D"/>
        </w:rPr>
        <w:t>.</w:t>
      </w:r>
      <w:r>
        <w:rPr>
          <w:rFonts w:asciiTheme="minorHAnsi" w:hAnsiTheme="minorHAnsi" w:cstheme="minorBidi"/>
          <w:b/>
          <w:bCs/>
          <w:color w:val="11161D"/>
        </w:rPr>
        <w:t>2</w:t>
      </w:r>
      <w:r w:rsidRPr="2C67FFB9">
        <w:rPr>
          <w:rFonts w:asciiTheme="minorHAnsi" w:hAnsiTheme="minorHAnsi" w:cstheme="minorBidi"/>
          <w:b/>
          <w:bCs/>
          <w:color w:val="11161D"/>
        </w:rPr>
        <w:t xml:space="preserve"> Estrategias metodológicas</w:t>
      </w:r>
    </w:p>
    <w:p w14:paraId="36497023" w14:textId="6EC3F5F8" w:rsidR="009B0E4A" w:rsidRDefault="009B0E4A" w:rsidP="009B0E4A">
      <w:pPr>
        <w:pBdr>
          <w:top w:val="nil"/>
          <w:left w:val="nil"/>
          <w:bottom w:val="nil"/>
          <w:right w:val="nil"/>
          <w:between w:val="nil"/>
        </w:pBdr>
        <w:spacing w:before="180" w:after="180"/>
        <w:rPr>
          <w:rFonts w:asciiTheme="minorHAnsi" w:hAnsiTheme="minorHAnsi" w:cstheme="minorBidi"/>
          <w:b/>
          <w:bCs/>
          <w:color w:val="11161D"/>
        </w:rPr>
      </w:pPr>
      <w:r w:rsidRPr="2C67FFB9">
        <w:rPr>
          <w:rFonts w:asciiTheme="minorHAnsi" w:hAnsiTheme="minorHAnsi" w:cstheme="minorBidi"/>
          <w:b/>
          <w:bCs/>
          <w:color w:val="11161D"/>
        </w:rPr>
        <w:t>2.</w:t>
      </w:r>
      <w:r>
        <w:rPr>
          <w:rFonts w:asciiTheme="minorHAnsi" w:hAnsiTheme="minorHAnsi" w:cstheme="minorBidi"/>
          <w:b/>
          <w:bCs/>
          <w:color w:val="11161D"/>
        </w:rPr>
        <w:t>2</w:t>
      </w:r>
      <w:r w:rsidRPr="2C67FFB9">
        <w:rPr>
          <w:rFonts w:asciiTheme="minorHAnsi" w:hAnsiTheme="minorHAnsi" w:cstheme="minorBidi"/>
          <w:b/>
          <w:bCs/>
          <w:color w:val="11161D"/>
        </w:rPr>
        <w:t>.1 Diseño de la investigación</w:t>
      </w:r>
    </w:p>
    <w:p w14:paraId="3A5FB419" w14:textId="77777777" w:rsidR="009B0E4A" w:rsidRDefault="009B0E4A" w:rsidP="009B0E4A">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hAnsiTheme="minorHAnsi" w:cstheme="minorBidi"/>
          <w:color w:val="11161D"/>
        </w:rPr>
        <w:t>El diseño de la investigación e intervención se basa en la investigación-acción, ya que se pretende generar conocimiento y soluciones prácticas a través de la reflexión, la participación e implementación de cambios concretos en la realidad investigada</w:t>
      </w:r>
      <w:r>
        <w:rPr>
          <w:rFonts w:asciiTheme="minorHAnsi" w:hAnsiTheme="minorHAnsi" w:cstheme="minorBidi"/>
          <w:color w:val="11161D"/>
        </w:rPr>
        <w:t xml:space="preserve"> (Hernández et al., 2010)</w:t>
      </w:r>
      <w:r w:rsidRPr="2C67FFB9">
        <w:rPr>
          <w:rFonts w:asciiTheme="minorHAnsi" w:hAnsiTheme="minorHAnsi" w:cstheme="minorBidi"/>
          <w:color w:val="11161D"/>
        </w:rPr>
        <w:t>. La investigación-acción es un proceso de investigación intencionada, colaborativa y sistemática, que buscar resolver problemas cotidianos y mejorar prácticas concretas, a través de un proceso en el cual se investiga y al mismo tiempo se interviene (Fernández y Johnson, 2015</w:t>
      </w:r>
      <w:r>
        <w:rPr>
          <w:rFonts w:asciiTheme="minorHAnsi" w:hAnsiTheme="minorHAnsi" w:cstheme="minorBidi"/>
          <w:color w:val="11161D"/>
        </w:rPr>
        <w:t>).</w:t>
      </w:r>
    </w:p>
    <w:p w14:paraId="048D0491" w14:textId="77777777" w:rsidR="009B0E4A"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11161D"/>
        </w:rPr>
      </w:pPr>
      <w:r>
        <w:rPr>
          <w:rFonts w:asciiTheme="minorHAnsi" w:hAnsiTheme="minorHAnsi" w:cstheme="minorBidi"/>
          <w:color w:val="11161D"/>
        </w:rPr>
        <w:t>Asimismo</w:t>
      </w:r>
      <w:r w:rsidRPr="2C67FFB9">
        <w:rPr>
          <w:rFonts w:asciiTheme="minorHAnsi" w:hAnsiTheme="minorHAnsi" w:cstheme="minorBidi"/>
          <w:color w:val="11161D"/>
        </w:rPr>
        <w:t>, la investigación-acción</w:t>
      </w:r>
      <w:r>
        <w:rPr>
          <w:rFonts w:asciiTheme="minorHAnsi" w:hAnsiTheme="minorHAnsi" w:cstheme="minorBidi"/>
          <w:color w:val="11161D"/>
        </w:rPr>
        <w:t xml:space="preserve"> </w:t>
      </w:r>
      <w:r w:rsidRPr="005C6AF3">
        <w:rPr>
          <w:rFonts w:asciiTheme="minorHAnsi" w:hAnsiTheme="minorHAnsi" w:cstheme="minorBidi"/>
          <w:color w:val="11161D"/>
        </w:rPr>
        <w:t>incorpora elementos propios de la actividad científica en la escuela, enriqueciendo los debates docentes sobre los procesos de enseñanza y aprendizaje, promoviendo, además, la sistematización de buenas prácticas al interior de los establecimientos</w:t>
      </w:r>
      <w:r>
        <w:rPr>
          <w:rFonts w:asciiTheme="minorHAnsi" w:hAnsiTheme="minorHAnsi" w:cstheme="minorBidi"/>
          <w:color w:val="11161D"/>
        </w:rPr>
        <w:t xml:space="preserve"> (Bausela, 2004).</w:t>
      </w:r>
      <w:r w:rsidRPr="2C67FFB9">
        <w:rPr>
          <w:rFonts w:asciiTheme="minorHAnsi" w:hAnsiTheme="minorHAnsi" w:cstheme="minorBidi"/>
          <w:color w:val="11161D"/>
        </w:rPr>
        <w:t xml:space="preserve"> Lo mencionado anteriormente, incorpora la colaboración de todos los participantes, donde se espera instalar en</w:t>
      </w:r>
      <w:r>
        <w:rPr>
          <w:rFonts w:asciiTheme="minorHAnsi" w:hAnsiTheme="minorHAnsi" w:cstheme="minorBidi"/>
          <w:color w:val="11161D"/>
        </w:rPr>
        <w:t xml:space="preserve"> </w:t>
      </w:r>
      <w:r w:rsidRPr="2C67FFB9">
        <w:rPr>
          <w:rFonts w:asciiTheme="minorHAnsi" w:hAnsiTheme="minorHAnsi" w:cstheme="minorBidi"/>
          <w:color w:val="11161D"/>
        </w:rPr>
        <w:t>docentes la capacidad de reflexión, orientada a la mejora continua, permitiéndoles tomar decisiones más informadas y ser agentes activos de cambio.</w:t>
      </w:r>
    </w:p>
    <w:p w14:paraId="30F4EE37" w14:textId="77777777" w:rsidR="009B0E4A"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11161D"/>
        </w:rPr>
      </w:pPr>
      <w:r>
        <w:rPr>
          <w:rFonts w:asciiTheme="minorHAnsi" w:hAnsiTheme="minorHAnsi" w:cstheme="minorBidi"/>
          <w:color w:val="11161D"/>
        </w:rPr>
        <w:t xml:space="preserve">Para llevar acabo el diseño de la investigación, se diseñó y aplicó un cuestionario, como instrumento para recolectar datos y obtener información que se contrasto con el análisis documental. El proceso de análisis se inició una vez firmados los consentimientos informados de los participates (Anexo 3). </w:t>
      </w:r>
    </w:p>
    <w:p w14:paraId="3F638F05" w14:textId="5C91DCA2" w:rsidR="009B0E4A" w:rsidRDefault="009B0E4A" w:rsidP="009B0E4A">
      <w:pPr>
        <w:pBdr>
          <w:top w:val="nil"/>
          <w:left w:val="nil"/>
          <w:bottom w:val="nil"/>
          <w:right w:val="nil"/>
          <w:between w:val="nil"/>
        </w:pBdr>
        <w:spacing w:before="180" w:after="180" w:line="360" w:lineRule="auto"/>
        <w:jc w:val="both"/>
        <w:rPr>
          <w:rFonts w:asciiTheme="minorHAnsi" w:hAnsiTheme="minorHAnsi" w:cstheme="minorBidi"/>
          <w:b/>
          <w:bCs/>
          <w:color w:val="11161D"/>
        </w:rPr>
      </w:pPr>
      <w:r w:rsidRPr="2C67FFB9">
        <w:rPr>
          <w:rFonts w:asciiTheme="minorHAnsi" w:hAnsiTheme="minorHAnsi" w:cstheme="minorBidi"/>
          <w:b/>
          <w:bCs/>
          <w:color w:val="11161D"/>
        </w:rPr>
        <w:lastRenderedPageBreak/>
        <w:t>2.</w:t>
      </w:r>
      <w:r>
        <w:rPr>
          <w:rFonts w:asciiTheme="minorHAnsi" w:hAnsiTheme="minorHAnsi" w:cstheme="minorBidi"/>
          <w:b/>
          <w:bCs/>
          <w:color w:val="11161D"/>
        </w:rPr>
        <w:t>2</w:t>
      </w:r>
      <w:r w:rsidRPr="2C67FFB9">
        <w:rPr>
          <w:rFonts w:asciiTheme="minorHAnsi" w:hAnsiTheme="minorHAnsi" w:cstheme="minorBidi"/>
          <w:b/>
          <w:bCs/>
          <w:color w:val="11161D"/>
        </w:rPr>
        <w:t>.2 Instrumentos</w:t>
      </w:r>
    </w:p>
    <w:p w14:paraId="697280E4" w14:textId="77777777" w:rsidR="009B0E4A" w:rsidRPr="001D3DBD" w:rsidRDefault="009B0E4A" w:rsidP="009B0E4A">
      <w:pPr>
        <w:spacing w:line="378" w:lineRule="auto"/>
        <w:ind w:right="260"/>
        <w:jc w:val="both"/>
        <w:rPr>
          <w:rFonts w:asciiTheme="minorHAnsi" w:hAnsiTheme="minorHAnsi" w:cstheme="minorBidi"/>
          <w:color w:val="11161D"/>
        </w:rPr>
      </w:pPr>
      <w:r w:rsidRPr="2C67FFB9">
        <w:rPr>
          <w:rFonts w:asciiTheme="minorHAnsi" w:hAnsiTheme="minorHAnsi" w:cstheme="minorBidi"/>
          <w:color w:val="11161D"/>
        </w:rPr>
        <w:t xml:space="preserve">La etapa diagnóstica </w:t>
      </w:r>
      <w:r>
        <w:rPr>
          <w:rFonts w:asciiTheme="minorHAnsi" w:hAnsiTheme="minorHAnsi" w:cstheme="minorBidi"/>
          <w:color w:val="11161D"/>
        </w:rPr>
        <w:t>abarca</w:t>
      </w:r>
      <w:r w:rsidRPr="2C67FFB9">
        <w:rPr>
          <w:rFonts w:asciiTheme="minorHAnsi" w:hAnsiTheme="minorHAnsi" w:cstheme="minorBidi"/>
          <w:color w:val="11161D"/>
        </w:rPr>
        <w:t xml:space="preserve"> dos instrumentos, una encuesta que se aplic</w:t>
      </w:r>
      <w:r>
        <w:rPr>
          <w:rFonts w:asciiTheme="minorHAnsi" w:hAnsiTheme="minorHAnsi" w:cstheme="minorBidi"/>
          <w:color w:val="11161D"/>
        </w:rPr>
        <w:t>ó</w:t>
      </w:r>
      <w:r w:rsidRPr="2C67FFB9">
        <w:rPr>
          <w:rFonts w:asciiTheme="minorHAnsi" w:hAnsiTheme="minorHAnsi" w:cstheme="minorBidi"/>
          <w:color w:val="11161D"/>
        </w:rPr>
        <w:t xml:space="preserve"> a docentes del área de matemáticas y el análisis documental de las planificaciones de docentes</w:t>
      </w:r>
      <w:r>
        <w:rPr>
          <w:rFonts w:asciiTheme="minorHAnsi" w:hAnsiTheme="minorHAnsi" w:cstheme="minorBidi"/>
          <w:color w:val="11161D"/>
        </w:rPr>
        <w:t xml:space="preserve">. </w:t>
      </w:r>
      <w:r w:rsidRPr="2C67FFB9">
        <w:rPr>
          <w:rFonts w:asciiTheme="minorHAnsi" w:hAnsiTheme="minorHAnsi" w:cstheme="minorBidi"/>
          <w:color w:val="11161D"/>
        </w:rPr>
        <w:t>Se consideró ambos instrumentos, por la rapidez de su aplicación y la posibilidad de digitalizar inmediatamente los resultados que arrojará. Además,</w:t>
      </w:r>
      <w:r>
        <w:rPr>
          <w:rFonts w:asciiTheme="minorHAnsi" w:hAnsiTheme="minorHAnsi" w:cstheme="minorBidi"/>
          <w:color w:val="11161D"/>
        </w:rPr>
        <w:t xml:space="preserve"> </w:t>
      </w:r>
      <w:r w:rsidRPr="2C67FFB9">
        <w:rPr>
          <w:rFonts w:asciiTheme="minorHAnsi" w:hAnsiTheme="minorHAnsi" w:cstheme="minorBidi"/>
          <w:color w:val="11161D"/>
        </w:rPr>
        <w:t>permite recoger y analizar las percepciones del cuerpo docente sobre sus propias prácticas y concepciones sobre la evaluación formativa y el trabajo colaborativo, para posteriormente contra</w:t>
      </w:r>
      <w:r>
        <w:rPr>
          <w:rFonts w:asciiTheme="minorHAnsi" w:hAnsiTheme="minorHAnsi" w:cstheme="minorBidi"/>
          <w:color w:val="11161D"/>
        </w:rPr>
        <w:t>star</w:t>
      </w:r>
      <w:r w:rsidRPr="2C67FFB9">
        <w:rPr>
          <w:rFonts w:asciiTheme="minorHAnsi" w:hAnsiTheme="minorHAnsi" w:cstheme="minorBidi"/>
          <w:color w:val="11161D"/>
        </w:rPr>
        <w:t xml:space="preserve"> lo obtenido, con las planificaciones. </w:t>
      </w:r>
    </w:p>
    <w:p w14:paraId="68C78F01" w14:textId="77777777"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11161D"/>
        </w:rPr>
      </w:pPr>
      <w:r w:rsidRPr="2C67FFB9">
        <w:rPr>
          <w:rFonts w:asciiTheme="minorHAnsi" w:hAnsiTheme="minorHAnsi" w:cstheme="minorBidi"/>
          <w:color w:val="11161D"/>
        </w:rPr>
        <w:t xml:space="preserve">Se reconoce como característica central de instrumento la amplitud de tareas que pueden ser abordados y la posibilidad de describir el estado de algún fenómeno, desarrollar, </w:t>
      </w:r>
      <w:r>
        <w:rPr>
          <w:rFonts w:asciiTheme="minorHAnsi" w:hAnsiTheme="minorHAnsi" w:cstheme="minorBidi"/>
          <w:color w:val="11161D"/>
        </w:rPr>
        <w:t>probar</w:t>
      </w:r>
      <w:r w:rsidRPr="2C67FFB9">
        <w:rPr>
          <w:rFonts w:asciiTheme="minorHAnsi" w:hAnsiTheme="minorHAnsi" w:cstheme="minorBidi"/>
          <w:color w:val="11161D"/>
        </w:rPr>
        <w:t xml:space="preserve"> y refinar hipótesis (Ballester, 2004, p.381). Es necesario precisar que un cuestionario es un subconjunto de la encuesta y se limita al formulario que contiene preguntas dirigidas a los </w:t>
      </w:r>
      <w:r>
        <w:rPr>
          <w:rFonts w:asciiTheme="minorHAnsi" w:hAnsiTheme="minorHAnsi" w:cstheme="minorBidi"/>
          <w:color w:val="11161D"/>
        </w:rPr>
        <w:t>docentes participantes</w:t>
      </w:r>
      <w:r w:rsidRPr="2C67FFB9">
        <w:rPr>
          <w:rFonts w:asciiTheme="minorHAnsi" w:hAnsiTheme="minorHAnsi" w:cstheme="minorBidi"/>
          <w:color w:val="11161D"/>
        </w:rPr>
        <w:t xml:space="preserve"> de</w:t>
      </w:r>
      <w:r>
        <w:rPr>
          <w:rFonts w:asciiTheme="minorHAnsi" w:hAnsiTheme="minorHAnsi" w:cstheme="minorBidi"/>
          <w:color w:val="11161D"/>
        </w:rPr>
        <w:t>l</w:t>
      </w:r>
      <w:r w:rsidRPr="2C67FFB9">
        <w:rPr>
          <w:rFonts w:asciiTheme="minorHAnsi" w:hAnsiTheme="minorHAnsi" w:cstheme="minorBidi"/>
          <w:color w:val="11161D"/>
        </w:rPr>
        <w:t xml:space="preserve"> estudio, en cambio una encuesta es todo el proceso que se lleva a cabo (García et al., 2006). La encuesta se construyó siguiendo un modelo de escala de Likert, </w:t>
      </w:r>
      <w:r>
        <w:rPr>
          <w:rFonts w:asciiTheme="minorHAnsi" w:hAnsiTheme="minorHAnsi" w:cstheme="minorBidi"/>
          <w:color w:val="11161D"/>
        </w:rPr>
        <w:t>de mo que el encuestado/a debe indicar su grado de acuerdo a desacuerdo sobre una afirmación, ítem o reactivo, que se realiza a través de una escala ordenada y unidimensional</w:t>
      </w:r>
      <w:r w:rsidRPr="2C67FFB9">
        <w:rPr>
          <w:rFonts w:asciiTheme="minorHAnsi" w:hAnsiTheme="minorHAnsi" w:cstheme="minorBidi"/>
          <w:color w:val="11161D"/>
        </w:rPr>
        <w:t xml:space="preserve">. Es de origen ordinal, por ejemplo: “muy bajo”, “bajo”, “medio”, “alto”, “muy alto” (Matas 2018, p.39). Dicha escala cuenta con dos dimensiones, una referida a la evaluación formativa, y otra dimensión que aborda la percepción sobre el trabajo colaborativo, que permite evaluar las actitudes de los encuestados en función de su aprobación o desaprobación. La escala Likert, cuenta con 5 opciones, desde “muy de acuerdo” hasta “muy en desacuerdo”, para conocer la percepción </w:t>
      </w:r>
      <w:r>
        <w:rPr>
          <w:rFonts w:asciiTheme="minorHAnsi" w:hAnsiTheme="minorHAnsi" w:cstheme="minorBidi"/>
          <w:color w:val="11161D"/>
        </w:rPr>
        <w:t xml:space="preserve">sobre </w:t>
      </w:r>
      <w:r w:rsidRPr="2C67FFB9">
        <w:rPr>
          <w:rFonts w:asciiTheme="minorHAnsi" w:hAnsiTheme="minorHAnsi" w:cstheme="minorBidi"/>
          <w:color w:val="11161D"/>
        </w:rPr>
        <w:t xml:space="preserve">las afirmaciones propuestas en relación con las dimensiones investigadas. Los ítems de las dimensiones son genéricos, lo que significa que no se distingue entre niveles escolares en los que imparten clases. Además, se trabaja según </w:t>
      </w:r>
      <w:r w:rsidRPr="2C67FFB9">
        <w:rPr>
          <w:rFonts w:asciiTheme="minorHAnsi" w:hAnsiTheme="minorHAnsi" w:cstheme="minorBidi"/>
          <w:color w:val="11161D"/>
        </w:rPr>
        <w:lastRenderedPageBreak/>
        <w:t xml:space="preserve">una encuesta descriptiva para obtener cierta información sobre grandes grupos (Ballester, 2004). </w:t>
      </w:r>
    </w:p>
    <w:p w14:paraId="4AC613F2" w14:textId="77777777"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11161D"/>
        </w:rPr>
      </w:pPr>
      <w:r w:rsidRPr="2C67FFB9">
        <w:rPr>
          <w:rFonts w:asciiTheme="minorHAnsi" w:hAnsiTheme="minorHAnsi" w:cstheme="minorBidi"/>
          <w:color w:val="11161D"/>
        </w:rPr>
        <w:t>Por otra parte, se incluye el análisis documental de las planificaciones de los docentes de matemáticas. Esta técnica, como parte del enfoque cualitativo de la investigación, permite al investigador generar conocimient</w:t>
      </w:r>
      <w:r>
        <w:rPr>
          <w:rFonts w:asciiTheme="minorHAnsi" w:hAnsiTheme="minorHAnsi" w:cstheme="minorBidi"/>
          <w:color w:val="11161D"/>
        </w:rPr>
        <w:t xml:space="preserve">o </w:t>
      </w:r>
      <w:r w:rsidRPr="2C67FFB9">
        <w:rPr>
          <w:rFonts w:asciiTheme="minorHAnsi" w:hAnsiTheme="minorHAnsi" w:cstheme="minorBidi"/>
          <w:color w:val="11161D"/>
        </w:rPr>
        <w:t xml:space="preserve">a partir del análisis de diversos registros de la observación del fenómeno estudiado. Al respecto, Bisquerra (2009) señala que desde el momento en que el investigador selecciona, describe y registra, ya está analizando la información, pues </w:t>
      </w:r>
      <w:r w:rsidRPr="2C67FFB9">
        <w:rPr>
          <w:rFonts w:asciiTheme="minorHAnsi" w:hAnsiTheme="minorHAnsi" w:cstheme="minorBidi"/>
          <w:i/>
          <w:iCs/>
          <w:color w:val="11161D"/>
        </w:rPr>
        <w:t>“inevitablemente interpretamos la realidad y la categorizamos, aunque sea implícitamente, en el uso del lenguaje”</w:t>
      </w:r>
      <w:r w:rsidRPr="2C67FFB9">
        <w:rPr>
          <w:rFonts w:asciiTheme="minorHAnsi" w:hAnsiTheme="minorHAnsi" w:cstheme="minorBidi"/>
          <w:color w:val="11161D"/>
        </w:rPr>
        <w:t xml:space="preserve"> (p.357). Se espera, identificar la manera en que se documenta e incorporan prácticas de evaluación formativa, y para su análisis, se contempl</w:t>
      </w:r>
      <w:r>
        <w:rPr>
          <w:rFonts w:asciiTheme="minorHAnsi" w:hAnsiTheme="minorHAnsi" w:cstheme="minorBidi"/>
          <w:color w:val="11161D"/>
        </w:rPr>
        <w:t>ó</w:t>
      </w:r>
      <w:r w:rsidRPr="2C67FFB9">
        <w:rPr>
          <w:rFonts w:asciiTheme="minorHAnsi" w:hAnsiTheme="minorHAnsi" w:cstheme="minorBidi"/>
          <w:color w:val="11161D"/>
        </w:rPr>
        <w:t xml:space="preserve"> el contenido textual y las implicancias del mismo. </w:t>
      </w:r>
    </w:p>
    <w:p w14:paraId="2BF80B0C" w14:textId="7C9AB0DE"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b/>
          <w:bCs/>
          <w:color w:val="262626"/>
        </w:rPr>
      </w:pPr>
      <w:r w:rsidRPr="2C67FFB9">
        <w:rPr>
          <w:rFonts w:asciiTheme="minorHAnsi" w:hAnsiTheme="minorHAnsi" w:cstheme="minorBidi"/>
          <w:b/>
          <w:bCs/>
          <w:color w:val="000000" w:themeColor="text1"/>
        </w:rPr>
        <w:t>2.</w:t>
      </w:r>
      <w:r>
        <w:rPr>
          <w:rFonts w:asciiTheme="minorHAnsi" w:hAnsiTheme="minorHAnsi" w:cstheme="minorBidi"/>
          <w:b/>
          <w:bCs/>
          <w:color w:val="000000" w:themeColor="text1"/>
        </w:rPr>
        <w:t>2</w:t>
      </w:r>
      <w:r w:rsidRPr="2C67FFB9">
        <w:rPr>
          <w:rFonts w:asciiTheme="minorHAnsi" w:hAnsiTheme="minorHAnsi" w:cstheme="minorBidi"/>
          <w:b/>
          <w:bCs/>
          <w:color w:val="000000" w:themeColor="text1"/>
        </w:rPr>
        <w:t>.3 Validación de expertos</w:t>
      </w:r>
    </w:p>
    <w:p w14:paraId="65CCA6EB" w14:textId="77777777" w:rsidR="009B0E4A"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000000" w:themeColor="text1"/>
        </w:rPr>
      </w:pPr>
      <w:r w:rsidRPr="2C67FFB9">
        <w:rPr>
          <w:rFonts w:asciiTheme="minorHAnsi" w:hAnsiTheme="minorHAnsi" w:cstheme="minorBidi"/>
          <w:color w:val="000000" w:themeColor="text1"/>
        </w:rPr>
        <w:t xml:space="preserve">Expertos sometieron a un juicio </w:t>
      </w:r>
      <w:r>
        <w:rPr>
          <w:rFonts w:asciiTheme="minorHAnsi" w:hAnsiTheme="minorHAnsi" w:cstheme="minorBidi"/>
          <w:color w:val="000000" w:themeColor="text1"/>
        </w:rPr>
        <w:t>a</w:t>
      </w:r>
      <w:r w:rsidRPr="2C67FFB9">
        <w:rPr>
          <w:rFonts w:asciiTheme="minorHAnsi" w:hAnsiTheme="minorHAnsi" w:cstheme="minorBidi"/>
          <w:color w:val="000000" w:themeColor="text1"/>
        </w:rPr>
        <w:t xml:space="preserve"> los instrumentos, en el cual participó una docente con amplia experiencia en didáctica de las ciencias</w:t>
      </w:r>
      <w:r>
        <w:rPr>
          <w:rFonts w:asciiTheme="minorHAnsi" w:hAnsiTheme="minorHAnsi" w:cstheme="minorBidi"/>
          <w:color w:val="000000" w:themeColor="text1"/>
        </w:rPr>
        <w:t>, y tres docentes del programa del MICE año 2023</w:t>
      </w:r>
      <w:r w:rsidRPr="2C67FFB9">
        <w:rPr>
          <w:rFonts w:asciiTheme="minorHAnsi" w:hAnsiTheme="minorHAnsi" w:cstheme="minorBidi"/>
          <w:color w:val="000000" w:themeColor="text1"/>
        </w:rPr>
        <w:t>.</w:t>
      </w:r>
      <w:r>
        <w:rPr>
          <w:rFonts w:asciiTheme="minorHAnsi" w:hAnsiTheme="minorHAnsi" w:cstheme="minorBidi"/>
          <w:color w:val="000000" w:themeColor="text1"/>
        </w:rPr>
        <w:t xml:space="preserve"> Se consideró la experiencia laboral y profesional en educación y conocimientos en sus áreas de especialización. </w:t>
      </w:r>
      <w:r w:rsidRPr="2C67FFB9">
        <w:rPr>
          <w:rFonts w:asciiTheme="minorHAnsi" w:hAnsiTheme="minorHAnsi" w:cstheme="minorBidi"/>
          <w:color w:val="000000" w:themeColor="text1"/>
        </w:rPr>
        <w:t>A ell</w:t>
      </w:r>
      <w:r>
        <w:rPr>
          <w:rFonts w:asciiTheme="minorHAnsi" w:hAnsiTheme="minorHAnsi" w:cstheme="minorBidi"/>
          <w:color w:val="000000" w:themeColor="text1"/>
        </w:rPr>
        <w:t>os</w:t>
      </w:r>
      <w:r w:rsidRPr="2C67FFB9">
        <w:rPr>
          <w:rFonts w:asciiTheme="minorHAnsi" w:hAnsiTheme="minorHAnsi" w:cstheme="minorBidi"/>
          <w:color w:val="000000" w:themeColor="text1"/>
        </w:rPr>
        <w:t xml:space="preserve"> se le</w:t>
      </w:r>
      <w:r>
        <w:rPr>
          <w:rFonts w:asciiTheme="minorHAnsi" w:hAnsiTheme="minorHAnsi" w:cstheme="minorBidi"/>
          <w:color w:val="000000" w:themeColor="text1"/>
        </w:rPr>
        <w:t>s</w:t>
      </w:r>
      <w:r w:rsidRPr="2C67FFB9">
        <w:rPr>
          <w:rFonts w:asciiTheme="minorHAnsi" w:hAnsiTheme="minorHAnsi" w:cstheme="minorBidi"/>
          <w:color w:val="000000" w:themeColor="text1"/>
        </w:rPr>
        <w:t xml:space="preserve"> solicitó evaluar </w:t>
      </w:r>
      <w:r>
        <w:rPr>
          <w:rFonts w:asciiTheme="minorHAnsi" w:hAnsiTheme="minorHAnsi" w:cstheme="minorBidi"/>
          <w:color w:val="000000" w:themeColor="text1"/>
        </w:rPr>
        <w:t>cada</w:t>
      </w:r>
      <w:r w:rsidRPr="2C67FFB9">
        <w:rPr>
          <w:rFonts w:asciiTheme="minorHAnsi" w:hAnsiTheme="minorHAnsi" w:cstheme="minorBidi"/>
          <w:color w:val="000000" w:themeColor="text1"/>
        </w:rPr>
        <w:t xml:space="preserve"> pregunta </w:t>
      </w:r>
      <w:r>
        <w:rPr>
          <w:rFonts w:asciiTheme="minorHAnsi" w:hAnsiTheme="minorHAnsi" w:cstheme="minorBidi"/>
          <w:color w:val="000000" w:themeColor="text1"/>
        </w:rPr>
        <w:t xml:space="preserve">del instrumento del diagnóstico (Anexo 1) </w:t>
      </w:r>
      <w:r w:rsidRPr="2C67FFB9">
        <w:rPr>
          <w:rFonts w:asciiTheme="minorHAnsi" w:hAnsiTheme="minorHAnsi" w:cstheme="minorBidi"/>
          <w:color w:val="000000" w:themeColor="text1"/>
        </w:rPr>
        <w:t xml:space="preserve">siguiendo tres criterios fundamentales: claridad del enunciado, coherencia entre el tema y la pregunta, así como la amplitud abarcada por la respuesta esperada (Anexo </w:t>
      </w:r>
      <w:r>
        <w:rPr>
          <w:rFonts w:asciiTheme="minorHAnsi" w:hAnsiTheme="minorHAnsi" w:cstheme="minorBidi"/>
          <w:color w:val="000000" w:themeColor="text1"/>
        </w:rPr>
        <w:t>2</w:t>
      </w:r>
      <w:r w:rsidRPr="2C67FFB9">
        <w:rPr>
          <w:rFonts w:asciiTheme="minorHAnsi" w:hAnsiTheme="minorHAnsi" w:cstheme="minorBidi"/>
          <w:color w:val="000000" w:themeColor="text1"/>
        </w:rPr>
        <w:t>).</w:t>
      </w:r>
    </w:p>
    <w:p w14:paraId="772C8439" w14:textId="77777777"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000000" w:themeColor="text1"/>
        </w:rPr>
      </w:pPr>
      <w:r w:rsidRPr="004619B7">
        <w:rPr>
          <w:rFonts w:asciiTheme="minorHAnsi" w:hAnsiTheme="minorHAnsi" w:cstheme="minorBidi"/>
          <w:color w:val="000000" w:themeColor="text1"/>
        </w:rPr>
        <w:t>Mediante la validación por juicio de experto se log</w:t>
      </w:r>
      <w:r>
        <w:rPr>
          <w:rFonts w:asciiTheme="minorHAnsi" w:hAnsiTheme="minorHAnsi" w:cstheme="minorBidi"/>
          <w:color w:val="000000" w:themeColor="text1"/>
        </w:rPr>
        <w:t>ró mejorar los instrumentos de recolección de información/datos al garantizar su pertinencia, fiabilidad y validez en el contexto específico de estudio, lo que aumenta la calidad y la precisión de los datos recopilados, así como en los resultados obtenidos.</w:t>
      </w:r>
    </w:p>
    <w:p w14:paraId="01D96C68" w14:textId="2F144800"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b/>
          <w:bCs/>
          <w:color w:val="000000" w:themeColor="text1"/>
        </w:rPr>
      </w:pPr>
      <w:r w:rsidRPr="2C67FFB9">
        <w:rPr>
          <w:rFonts w:asciiTheme="minorHAnsi" w:hAnsiTheme="minorHAnsi" w:cstheme="minorBidi"/>
          <w:b/>
          <w:bCs/>
          <w:color w:val="000000" w:themeColor="text1"/>
        </w:rPr>
        <w:t>2.</w:t>
      </w:r>
      <w:r>
        <w:rPr>
          <w:rFonts w:asciiTheme="minorHAnsi" w:hAnsiTheme="minorHAnsi" w:cstheme="minorBidi"/>
          <w:b/>
          <w:bCs/>
          <w:color w:val="000000" w:themeColor="text1"/>
        </w:rPr>
        <w:t>2</w:t>
      </w:r>
      <w:r w:rsidRPr="2C67FFB9">
        <w:rPr>
          <w:rFonts w:asciiTheme="minorHAnsi" w:hAnsiTheme="minorHAnsi" w:cstheme="minorBidi"/>
          <w:b/>
          <w:bCs/>
          <w:color w:val="000000" w:themeColor="text1"/>
        </w:rPr>
        <w:t>.4 Análisis de la información</w:t>
      </w:r>
    </w:p>
    <w:p w14:paraId="0D208243" w14:textId="77777777"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000000" w:themeColor="text1"/>
        </w:rPr>
      </w:pPr>
      <w:r w:rsidRPr="2C67FFB9">
        <w:rPr>
          <w:rFonts w:asciiTheme="minorHAnsi" w:hAnsiTheme="minorHAnsi" w:cstheme="minorBidi"/>
          <w:color w:val="000000" w:themeColor="text1"/>
        </w:rPr>
        <w:lastRenderedPageBreak/>
        <w:t>Considerando las características de esta intervención, enmarcada en un diseño de investigación, se proyecta un análisis de datos</w:t>
      </w:r>
      <w:r>
        <w:rPr>
          <w:rFonts w:asciiTheme="minorHAnsi" w:hAnsiTheme="minorHAnsi" w:cstheme="minorBidi"/>
          <w:color w:val="000000" w:themeColor="text1"/>
        </w:rPr>
        <w:t xml:space="preserve"> </w:t>
      </w:r>
      <w:r w:rsidRPr="2C67FFB9">
        <w:rPr>
          <w:rFonts w:asciiTheme="minorHAnsi" w:hAnsiTheme="minorHAnsi" w:cstheme="minorBidi"/>
          <w:color w:val="000000" w:themeColor="text1"/>
        </w:rPr>
        <w:t>desde un paradigma cualitativo.</w:t>
      </w:r>
    </w:p>
    <w:p w14:paraId="33320BD3" w14:textId="77777777"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000000" w:themeColor="text1"/>
        </w:rPr>
      </w:pPr>
      <w:r w:rsidRPr="2C67FFB9">
        <w:rPr>
          <w:rFonts w:asciiTheme="minorHAnsi" w:hAnsiTheme="minorHAnsi" w:cstheme="minorBidi"/>
          <w:color w:val="000000" w:themeColor="text1"/>
        </w:rPr>
        <w:t>Se espera que el diagnóstico como el proceso de intervención permitan dar cuenta de una mirada global que reúna las múltiples comprensiones de la realidad y del problema descrito (McMillan y Schumacher, 2005).</w:t>
      </w:r>
    </w:p>
    <w:p w14:paraId="21FC7310" w14:textId="77777777" w:rsidR="009B0E4A" w:rsidRPr="001D3DBD"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000000" w:themeColor="text1"/>
        </w:rPr>
      </w:pPr>
      <w:r w:rsidRPr="2C67FFB9">
        <w:rPr>
          <w:rFonts w:asciiTheme="minorHAnsi" w:hAnsiTheme="minorHAnsi" w:cstheme="minorBidi"/>
          <w:color w:val="000000" w:themeColor="text1"/>
        </w:rPr>
        <w:t>Primero, es necesario transcribir las respuestas del cuestionario es un formato (digital) para facilitar su análisis. A continuación, se realizada la codificación de las respuestas, identificando los temas o categorías emergentes relacionadas con las dimensiones en cuestión. Segundo, se realiza un análisis temático, agrupando las respuestas en temas relevantes. Esto implica identificar patrones, tendencias y relaciones entre las respuestas de los participantes. Tercero, interpretación de los resultados, esto implica examinar las relaciones entre los temas identificados y buscar explicaciones o interpretaciones basadas en el contexto y teoría relevante. Por último, realizar la triangulación de datos, es decir, utilizar diferentes fuentes o métodos de recolección de datos (entrevistas, análisis documental, entre otros) para confirmar y enriquecer los hallazgos del cuestionario.</w:t>
      </w:r>
    </w:p>
    <w:p w14:paraId="6CD6FA19" w14:textId="25E1CBF3" w:rsidR="009B0E4A" w:rsidRDefault="009B0E4A" w:rsidP="009B0E4A">
      <w:pPr>
        <w:pBdr>
          <w:top w:val="nil"/>
          <w:left w:val="nil"/>
          <w:bottom w:val="nil"/>
          <w:right w:val="nil"/>
          <w:between w:val="nil"/>
        </w:pBdr>
        <w:spacing w:before="180" w:after="180" w:line="360" w:lineRule="auto"/>
        <w:jc w:val="both"/>
        <w:rPr>
          <w:rFonts w:asciiTheme="minorHAnsi" w:hAnsiTheme="minorHAnsi" w:cstheme="minorBidi"/>
          <w:color w:val="000000" w:themeColor="text1"/>
        </w:rPr>
      </w:pPr>
      <w:r w:rsidRPr="2C67FFB9">
        <w:rPr>
          <w:rFonts w:asciiTheme="minorHAnsi" w:hAnsiTheme="minorHAnsi" w:cstheme="minorBidi"/>
          <w:color w:val="000000" w:themeColor="text1"/>
        </w:rPr>
        <w:t xml:space="preserve">De este modo, se espera construir una narrativa exhaustiva que permita brindar respuestas </w:t>
      </w:r>
      <w:r>
        <w:rPr>
          <w:rFonts w:asciiTheme="minorHAnsi" w:hAnsiTheme="minorHAnsi" w:cstheme="minorBidi"/>
          <w:color w:val="000000" w:themeColor="text1"/>
        </w:rPr>
        <w:t>frente</w:t>
      </w:r>
      <w:r w:rsidRPr="2C67FFB9">
        <w:rPr>
          <w:rFonts w:asciiTheme="minorHAnsi" w:hAnsiTheme="minorHAnsi" w:cstheme="minorBidi"/>
          <w:color w:val="000000" w:themeColor="text1"/>
        </w:rPr>
        <w:t xml:space="preserve"> a la problemática identificada en la fase inicial. </w:t>
      </w:r>
    </w:p>
    <w:p w14:paraId="6259F806" w14:textId="61ADD542" w:rsidR="00476FB1" w:rsidRPr="00476FB1" w:rsidRDefault="00476FB1" w:rsidP="009B0E4A">
      <w:pPr>
        <w:pBdr>
          <w:top w:val="nil"/>
          <w:left w:val="nil"/>
          <w:bottom w:val="nil"/>
          <w:right w:val="nil"/>
          <w:between w:val="nil"/>
        </w:pBdr>
        <w:spacing w:before="180" w:after="180" w:line="360" w:lineRule="auto"/>
        <w:jc w:val="both"/>
        <w:rPr>
          <w:rFonts w:asciiTheme="minorHAnsi" w:hAnsiTheme="minorHAnsi" w:cstheme="minorBidi"/>
          <w:b/>
          <w:bCs/>
          <w:color w:val="000000" w:themeColor="text1"/>
        </w:rPr>
      </w:pPr>
      <w:r w:rsidRPr="00476FB1">
        <w:rPr>
          <w:rFonts w:asciiTheme="minorHAnsi" w:hAnsiTheme="minorHAnsi" w:cstheme="minorBidi"/>
          <w:b/>
          <w:bCs/>
          <w:color w:val="000000" w:themeColor="text1"/>
        </w:rPr>
        <w:t>FASE INTERVENCIÓN</w:t>
      </w:r>
    </w:p>
    <w:p w14:paraId="0E1F7477" w14:textId="05A23EED" w:rsidR="00DA42D6" w:rsidRDefault="004C2D5E" w:rsidP="00DA42D6">
      <w:pPr>
        <w:pBdr>
          <w:top w:val="nil"/>
          <w:left w:val="nil"/>
          <w:bottom w:val="nil"/>
          <w:right w:val="nil"/>
          <w:between w:val="nil"/>
        </w:pBdr>
        <w:spacing w:before="180" w:after="180" w:line="360" w:lineRule="auto"/>
        <w:jc w:val="both"/>
        <w:rPr>
          <w:rFonts w:asciiTheme="minorHAnsi" w:hAnsiTheme="minorHAnsi" w:cstheme="minorBidi"/>
          <w:b/>
          <w:bCs/>
        </w:rPr>
      </w:pPr>
      <w:r>
        <w:rPr>
          <w:rFonts w:asciiTheme="minorHAnsi" w:hAnsiTheme="minorHAnsi" w:cstheme="minorBidi"/>
          <w:b/>
          <w:bCs/>
        </w:rPr>
        <w:t>2.3</w:t>
      </w:r>
      <w:r w:rsidR="00DA42D6">
        <w:rPr>
          <w:rFonts w:asciiTheme="minorHAnsi" w:hAnsiTheme="minorHAnsi" w:cstheme="minorBidi"/>
          <w:b/>
          <w:bCs/>
        </w:rPr>
        <w:t xml:space="preserve"> Población beneficiaria</w:t>
      </w:r>
    </w:p>
    <w:p w14:paraId="67C3BC97"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La población beneficiaria de esta intervención son los docentes de matemática que trabajan en el establecimiento educativo, pues la intervención busca mejorar su desempeño, habilidades y recursos para brindar una educación de calidad. La Tabla 2 muestra la estrategia y la mejora esperada. </w:t>
      </w:r>
    </w:p>
    <w:p w14:paraId="5B26D202"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i/>
          <w:iCs/>
        </w:rPr>
        <w:t>Tabla 2: Actos involucrados y estándar de mejora</w:t>
      </w: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87"/>
        <w:gridCol w:w="2641"/>
        <w:gridCol w:w="1842"/>
        <w:gridCol w:w="142"/>
        <w:gridCol w:w="2358"/>
      </w:tblGrid>
      <w:tr w:rsidR="00DA42D6" w:rsidRPr="00CC0EDE" w14:paraId="2D7A16D1" w14:textId="77777777" w:rsidTr="00D443E4">
        <w:trPr>
          <w:trHeight w:val="135"/>
          <w:jc w:val="center"/>
        </w:trPr>
        <w:tc>
          <w:tcPr>
            <w:tcW w:w="1187" w:type="dxa"/>
          </w:tcPr>
          <w:p w14:paraId="7B5378CE" w14:textId="77777777" w:rsidR="00DA42D6" w:rsidRPr="00DA7930" w:rsidRDefault="00DA42D6" w:rsidP="00D443E4">
            <w:pPr>
              <w:rPr>
                <w:rFonts w:asciiTheme="minorHAnsi" w:hAnsiTheme="minorHAnsi" w:cstheme="minorBidi"/>
                <w:b/>
                <w:bCs/>
                <w:sz w:val="20"/>
                <w:szCs w:val="20"/>
              </w:rPr>
            </w:pPr>
            <w:r w:rsidRPr="00DA7930">
              <w:rPr>
                <w:rFonts w:asciiTheme="minorHAnsi" w:hAnsiTheme="minorHAnsi" w:cstheme="minorBidi"/>
                <w:b/>
                <w:bCs/>
                <w:sz w:val="20"/>
                <w:szCs w:val="20"/>
              </w:rPr>
              <w:lastRenderedPageBreak/>
              <w:t>Actores</w:t>
            </w:r>
          </w:p>
        </w:tc>
        <w:tc>
          <w:tcPr>
            <w:tcW w:w="2641" w:type="dxa"/>
          </w:tcPr>
          <w:p w14:paraId="4C4E6E1F" w14:textId="77777777" w:rsidR="00DA42D6" w:rsidRPr="00DA7930" w:rsidRDefault="00DA42D6" w:rsidP="00D443E4">
            <w:pPr>
              <w:rPr>
                <w:rFonts w:asciiTheme="minorHAnsi" w:hAnsiTheme="minorHAnsi" w:cstheme="minorBidi"/>
                <w:b/>
                <w:bCs/>
                <w:sz w:val="20"/>
                <w:szCs w:val="20"/>
              </w:rPr>
            </w:pPr>
            <w:r w:rsidRPr="00DA7930">
              <w:rPr>
                <w:rFonts w:asciiTheme="minorHAnsi" w:hAnsiTheme="minorHAnsi" w:cstheme="minorBidi"/>
                <w:b/>
                <w:bCs/>
                <w:sz w:val="20"/>
                <w:szCs w:val="20"/>
              </w:rPr>
              <w:t>Justificación de participación</w:t>
            </w:r>
          </w:p>
        </w:tc>
        <w:tc>
          <w:tcPr>
            <w:tcW w:w="1984" w:type="dxa"/>
            <w:gridSpan w:val="2"/>
          </w:tcPr>
          <w:p w14:paraId="77E37BB1" w14:textId="77777777" w:rsidR="00DA42D6" w:rsidRPr="00DA7930" w:rsidRDefault="00DA42D6" w:rsidP="00D443E4">
            <w:pPr>
              <w:rPr>
                <w:rFonts w:asciiTheme="minorHAnsi" w:hAnsiTheme="minorHAnsi" w:cstheme="minorBidi"/>
                <w:b/>
                <w:bCs/>
                <w:sz w:val="20"/>
                <w:szCs w:val="20"/>
              </w:rPr>
            </w:pPr>
            <w:r w:rsidRPr="00DA7930">
              <w:rPr>
                <w:rFonts w:asciiTheme="minorHAnsi" w:hAnsiTheme="minorHAnsi" w:cstheme="minorBidi"/>
                <w:b/>
                <w:bCs/>
                <w:sz w:val="20"/>
                <w:szCs w:val="20"/>
              </w:rPr>
              <w:t>Estrategia de mejora</w:t>
            </w:r>
          </w:p>
        </w:tc>
        <w:tc>
          <w:tcPr>
            <w:tcW w:w="2358" w:type="dxa"/>
          </w:tcPr>
          <w:p w14:paraId="6D0D2CBC" w14:textId="77777777" w:rsidR="00DA42D6" w:rsidRPr="00DA7930" w:rsidRDefault="00DA42D6" w:rsidP="00D443E4">
            <w:pPr>
              <w:rPr>
                <w:rFonts w:asciiTheme="minorHAnsi" w:hAnsiTheme="minorHAnsi" w:cstheme="minorBidi"/>
                <w:b/>
                <w:bCs/>
                <w:sz w:val="20"/>
                <w:szCs w:val="20"/>
              </w:rPr>
            </w:pPr>
            <w:r w:rsidRPr="00DA7930">
              <w:rPr>
                <w:rFonts w:asciiTheme="minorHAnsi" w:hAnsiTheme="minorHAnsi" w:cstheme="minorBidi"/>
                <w:b/>
                <w:bCs/>
                <w:sz w:val="20"/>
                <w:szCs w:val="20"/>
              </w:rPr>
              <w:t>Mejora esperada</w:t>
            </w:r>
          </w:p>
        </w:tc>
      </w:tr>
      <w:tr w:rsidR="00DA42D6" w:rsidRPr="00CC0EDE" w14:paraId="7C8C9CF3" w14:textId="77777777" w:rsidTr="00D443E4">
        <w:trPr>
          <w:trHeight w:val="2180"/>
          <w:jc w:val="center"/>
        </w:trPr>
        <w:tc>
          <w:tcPr>
            <w:tcW w:w="1187" w:type="dxa"/>
          </w:tcPr>
          <w:p w14:paraId="3FCA26C5" w14:textId="77777777" w:rsidR="00DA42D6" w:rsidRPr="00DA7930" w:rsidRDefault="00DA42D6" w:rsidP="00D443E4">
            <w:pPr>
              <w:rPr>
                <w:rFonts w:asciiTheme="minorHAnsi" w:hAnsiTheme="minorHAnsi" w:cstheme="minorBidi"/>
                <w:sz w:val="20"/>
                <w:szCs w:val="20"/>
              </w:rPr>
            </w:pPr>
            <w:r w:rsidRPr="00DA7930">
              <w:rPr>
                <w:rFonts w:asciiTheme="minorHAnsi" w:hAnsiTheme="minorHAnsi" w:cstheme="minorBidi"/>
                <w:sz w:val="20"/>
                <w:szCs w:val="20"/>
              </w:rPr>
              <w:t>Docentes del área de matemática</w:t>
            </w:r>
          </w:p>
        </w:tc>
        <w:tc>
          <w:tcPr>
            <w:tcW w:w="2641" w:type="dxa"/>
          </w:tcPr>
          <w:p w14:paraId="493E1B0C" w14:textId="77777777" w:rsidR="00DA42D6" w:rsidRPr="00DA7930" w:rsidRDefault="00DA42D6" w:rsidP="00D443E4">
            <w:pPr>
              <w:rPr>
                <w:rFonts w:asciiTheme="minorHAnsi" w:hAnsiTheme="minorHAnsi" w:cstheme="minorBidi"/>
                <w:sz w:val="20"/>
                <w:szCs w:val="20"/>
              </w:rPr>
            </w:pPr>
            <w:r w:rsidRPr="00DA7930">
              <w:rPr>
                <w:rFonts w:asciiTheme="minorHAnsi" w:hAnsiTheme="minorHAnsi" w:cstheme="minorBidi"/>
                <w:sz w:val="20"/>
                <w:szCs w:val="20"/>
              </w:rPr>
              <w:t>Contextualizan, diseñan e implementan experiencias de aprendizajes que permiten el desarrollo de la evaluación formativa y el trabajo colaborativo.</w:t>
            </w:r>
          </w:p>
        </w:tc>
        <w:tc>
          <w:tcPr>
            <w:tcW w:w="1842" w:type="dxa"/>
          </w:tcPr>
          <w:p w14:paraId="6EA08023" w14:textId="77777777" w:rsidR="00DA42D6" w:rsidRPr="00DA7930" w:rsidRDefault="00DA42D6" w:rsidP="00D443E4">
            <w:pPr>
              <w:rPr>
                <w:rFonts w:asciiTheme="minorHAnsi" w:hAnsiTheme="minorHAnsi" w:cstheme="minorBidi"/>
                <w:sz w:val="20"/>
                <w:szCs w:val="20"/>
              </w:rPr>
            </w:pPr>
            <w:r w:rsidRPr="00DA7930">
              <w:rPr>
                <w:rFonts w:asciiTheme="minorHAnsi" w:hAnsiTheme="minorHAnsi" w:cstheme="minorBidi"/>
                <w:sz w:val="20"/>
                <w:szCs w:val="20"/>
              </w:rPr>
              <w:t>Implementación de la evaluación formativa como práctica recurrente en la planificación de los docentes. Además, trabajo colaborativo entre docentes del área de matemática.</w:t>
            </w:r>
          </w:p>
        </w:tc>
        <w:tc>
          <w:tcPr>
            <w:tcW w:w="2500" w:type="dxa"/>
            <w:gridSpan w:val="2"/>
          </w:tcPr>
          <w:p w14:paraId="1E60A452" w14:textId="77777777" w:rsidR="00DA42D6" w:rsidRPr="00DA7930" w:rsidRDefault="00DA42D6" w:rsidP="00D443E4">
            <w:pPr>
              <w:rPr>
                <w:rFonts w:asciiTheme="minorHAnsi" w:hAnsiTheme="minorHAnsi" w:cstheme="minorBidi"/>
                <w:sz w:val="20"/>
                <w:szCs w:val="20"/>
              </w:rPr>
            </w:pPr>
            <w:r w:rsidRPr="00DA7930">
              <w:rPr>
                <w:rFonts w:asciiTheme="minorHAnsi" w:hAnsiTheme="minorHAnsi" w:cstheme="minorBidi"/>
                <w:sz w:val="20"/>
                <w:szCs w:val="20"/>
              </w:rPr>
              <w:t xml:space="preserve">Fortalecer el diseño pedagógico a través de la implementación de la evaluación formativa. Además, de promover de forma sistemática el trabajo colaborativo entre docentes en el área de matemática. </w:t>
            </w:r>
          </w:p>
        </w:tc>
      </w:tr>
    </w:tbl>
    <w:p w14:paraId="396E1B33" w14:textId="77777777" w:rsidR="00DA42D6" w:rsidRDefault="00DA42D6" w:rsidP="00DA42D6">
      <w:pPr>
        <w:pBdr>
          <w:top w:val="nil"/>
          <w:left w:val="nil"/>
          <w:bottom w:val="nil"/>
          <w:right w:val="nil"/>
          <w:between w:val="nil"/>
        </w:pBdr>
        <w:spacing w:before="180" w:after="180" w:line="360" w:lineRule="auto"/>
        <w:rPr>
          <w:rFonts w:asciiTheme="minorHAnsi" w:hAnsiTheme="minorHAnsi" w:cstheme="minorBidi"/>
          <w:b/>
          <w:bCs/>
        </w:rPr>
      </w:pPr>
    </w:p>
    <w:p w14:paraId="5016565B" w14:textId="1851719F" w:rsidR="00DA42D6" w:rsidRDefault="004C2D5E" w:rsidP="00DA42D6">
      <w:pPr>
        <w:pBdr>
          <w:top w:val="nil"/>
          <w:left w:val="nil"/>
          <w:bottom w:val="nil"/>
          <w:right w:val="nil"/>
          <w:between w:val="nil"/>
        </w:pBdr>
        <w:spacing w:before="180" w:after="180" w:line="360" w:lineRule="auto"/>
        <w:rPr>
          <w:rFonts w:asciiTheme="minorHAnsi" w:hAnsiTheme="minorHAnsi" w:cstheme="minorBidi"/>
          <w:b/>
          <w:bCs/>
        </w:rPr>
      </w:pPr>
      <w:r>
        <w:rPr>
          <w:rFonts w:asciiTheme="minorHAnsi" w:hAnsiTheme="minorHAnsi" w:cstheme="minorBidi"/>
          <w:b/>
          <w:bCs/>
        </w:rPr>
        <w:t>2.3</w:t>
      </w:r>
      <w:r w:rsidR="00DA42D6">
        <w:rPr>
          <w:rFonts w:asciiTheme="minorHAnsi" w:hAnsiTheme="minorHAnsi" w:cstheme="minorBidi"/>
          <w:b/>
          <w:bCs/>
        </w:rPr>
        <w:t>.</w:t>
      </w:r>
      <w:r>
        <w:rPr>
          <w:rFonts w:asciiTheme="minorHAnsi" w:hAnsiTheme="minorHAnsi" w:cstheme="minorBidi"/>
          <w:b/>
          <w:bCs/>
        </w:rPr>
        <w:t>1</w:t>
      </w:r>
      <w:r w:rsidR="00DA42D6">
        <w:rPr>
          <w:rFonts w:asciiTheme="minorHAnsi" w:hAnsiTheme="minorHAnsi" w:cstheme="minorBidi"/>
          <w:b/>
          <w:bCs/>
        </w:rPr>
        <w:t xml:space="preserve"> Descripción de las actividades de la intervención</w:t>
      </w:r>
    </w:p>
    <w:p w14:paraId="03FBD14E"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La propuesta de intervención se divide en tres etapas. En cada una de ellas, se distribuyen las actividades entre el investigador, la dirección del establecimiento educacional, la coordinación académica y los docentes de matemáticas.  Además, cada etapa se relaciona directamente con los objetivos previamente mencionados en el apartado anterior. A continuación, se proporciona una tabla detallada que describe la planificación de cada fase. </w:t>
      </w:r>
    </w:p>
    <w:p w14:paraId="6E99548E"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sidRPr="000B2EF0">
        <w:rPr>
          <w:rFonts w:asciiTheme="minorHAnsi" w:hAnsiTheme="minorHAnsi" w:cstheme="minorBidi"/>
        </w:rPr>
        <w:t xml:space="preserve">Tabla </w:t>
      </w:r>
      <w:r>
        <w:rPr>
          <w:rFonts w:asciiTheme="minorHAnsi" w:hAnsiTheme="minorHAnsi" w:cstheme="minorBidi"/>
        </w:rPr>
        <w:t>3</w:t>
      </w:r>
      <w:r w:rsidRPr="000B2EF0">
        <w:rPr>
          <w:rFonts w:asciiTheme="minorHAnsi" w:hAnsiTheme="minorHAnsi" w:cstheme="minorBidi"/>
        </w:rPr>
        <w:t>. Acciones de la Etapa 1</w: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55"/>
        <w:gridCol w:w="3402"/>
        <w:gridCol w:w="3587"/>
      </w:tblGrid>
      <w:tr w:rsidR="00DA42D6" w:rsidRPr="00D65062" w14:paraId="41CF3EB8" w14:textId="77777777" w:rsidTr="00D443E4">
        <w:tc>
          <w:tcPr>
            <w:tcW w:w="8544" w:type="dxa"/>
            <w:gridSpan w:val="3"/>
          </w:tcPr>
          <w:p w14:paraId="0B4DC6C6" w14:textId="77777777" w:rsidR="00DA42D6" w:rsidRPr="00D65062" w:rsidRDefault="00DA42D6" w:rsidP="00D443E4">
            <w:pPr>
              <w:jc w:val="both"/>
              <w:textAlignment w:val="baseline"/>
              <w:rPr>
                <w:rFonts w:ascii="Segoe UI" w:hAnsi="Segoe UI" w:cs="Segoe UI"/>
                <w:sz w:val="18"/>
                <w:szCs w:val="18"/>
              </w:rPr>
            </w:pPr>
            <w:r w:rsidRPr="00FA00BC">
              <w:rPr>
                <w:rFonts w:asciiTheme="minorHAnsi" w:hAnsiTheme="minorHAnsi" w:cstheme="minorBidi"/>
                <w:b/>
                <w:bCs/>
                <w:sz w:val="18"/>
                <w:szCs w:val="18"/>
              </w:rPr>
              <w:t xml:space="preserve">Objetivo: </w:t>
            </w:r>
            <w:r w:rsidRPr="00FA00BC">
              <w:rPr>
                <w:rFonts w:asciiTheme="minorHAnsi" w:hAnsiTheme="minorHAnsi" w:cstheme="minorHAnsi"/>
                <w:sz w:val="18"/>
                <w:szCs w:val="18"/>
                <w:lang w:val="es-ES"/>
              </w:rPr>
              <w:t>Desarrollar un plan de formación para los docentes de matemática que incluya prácticas de evaluación formativa y trabajo colaborativo.</w:t>
            </w:r>
            <w:r w:rsidRPr="00FA00BC">
              <w:rPr>
                <w:rFonts w:ascii="Calibri" w:hAnsi="Calibri" w:cs="Calibri"/>
                <w:sz w:val="18"/>
                <w:szCs w:val="18"/>
              </w:rPr>
              <w:t> </w:t>
            </w:r>
          </w:p>
        </w:tc>
      </w:tr>
      <w:tr w:rsidR="00DA42D6" w:rsidRPr="00D65062" w14:paraId="50927448" w14:textId="77777777" w:rsidTr="00D443E4">
        <w:trPr>
          <w:trHeight w:val="59"/>
        </w:trPr>
        <w:tc>
          <w:tcPr>
            <w:tcW w:w="1555" w:type="dxa"/>
            <w:vAlign w:val="center"/>
          </w:tcPr>
          <w:p w14:paraId="46A5F9CD"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ACCIONES</w:t>
            </w:r>
          </w:p>
        </w:tc>
        <w:tc>
          <w:tcPr>
            <w:tcW w:w="3402" w:type="dxa"/>
            <w:vAlign w:val="center"/>
          </w:tcPr>
          <w:p w14:paraId="686D08F5"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DESCRIPCIÓN</w:t>
            </w:r>
          </w:p>
        </w:tc>
        <w:tc>
          <w:tcPr>
            <w:tcW w:w="3587" w:type="dxa"/>
            <w:vAlign w:val="center"/>
          </w:tcPr>
          <w:p w14:paraId="39FD96E4"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EMERGENTES</w:t>
            </w:r>
          </w:p>
        </w:tc>
      </w:tr>
      <w:tr w:rsidR="00DA42D6" w:rsidRPr="00D65062" w14:paraId="7B7C5346" w14:textId="77777777" w:rsidTr="00D443E4">
        <w:tc>
          <w:tcPr>
            <w:tcW w:w="1555" w:type="dxa"/>
          </w:tcPr>
          <w:p w14:paraId="1D83C4A0"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Presentación y bajada de propuesta de intervención</w:t>
            </w:r>
          </w:p>
        </w:tc>
        <w:tc>
          <w:tcPr>
            <w:tcW w:w="3402" w:type="dxa"/>
          </w:tcPr>
          <w:p w14:paraId="631AF920"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Reunión con equipo directivo y docentes.</w:t>
            </w:r>
          </w:p>
          <w:p w14:paraId="1CD43A03"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Levantamiento de necesidades específicas y requerimientos para la socialización e implementación de la propuesta.</w:t>
            </w:r>
          </w:p>
        </w:tc>
        <w:tc>
          <w:tcPr>
            <w:tcW w:w="3587" w:type="dxa"/>
          </w:tcPr>
          <w:p w14:paraId="14C24276"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Equipo directo decide postergar inicio de intervención por actividades institucionales.</w:t>
            </w:r>
          </w:p>
        </w:tc>
      </w:tr>
      <w:tr w:rsidR="00DA42D6" w:rsidRPr="00D65062" w14:paraId="3D4698A8" w14:textId="77777777" w:rsidTr="00D443E4">
        <w:tc>
          <w:tcPr>
            <w:tcW w:w="1555" w:type="dxa"/>
          </w:tcPr>
          <w:p w14:paraId="6B939D49" w14:textId="77777777" w:rsidR="00DA42D6" w:rsidRPr="00FA00BC" w:rsidRDefault="00DA42D6" w:rsidP="00D443E4">
            <w:pPr>
              <w:rPr>
                <w:rFonts w:asciiTheme="minorHAnsi" w:hAnsiTheme="minorHAnsi" w:cstheme="minorHAnsi"/>
                <w:sz w:val="18"/>
                <w:szCs w:val="18"/>
              </w:rPr>
            </w:pPr>
            <w:r w:rsidRPr="00FA00BC">
              <w:rPr>
                <w:rStyle w:val="normaltextrun"/>
                <w:rFonts w:asciiTheme="minorHAnsi" w:hAnsiTheme="minorHAnsi" w:cstheme="minorHAnsi"/>
                <w:sz w:val="18"/>
                <w:szCs w:val="18"/>
                <w:shd w:val="clear" w:color="auto" w:fill="FFFFFF"/>
                <w:lang w:val="es-ES"/>
              </w:rPr>
              <w:t>Diseñar, implementar y monitorear el programa de formación docente.</w:t>
            </w:r>
            <w:r w:rsidRPr="00FA00BC">
              <w:rPr>
                <w:rStyle w:val="eop"/>
                <w:rFonts w:asciiTheme="minorHAnsi" w:hAnsiTheme="minorHAnsi" w:cstheme="minorHAnsi"/>
                <w:sz w:val="18"/>
                <w:szCs w:val="18"/>
                <w:shd w:val="clear" w:color="auto" w:fill="FFFFFF"/>
              </w:rPr>
              <w:t> </w:t>
            </w:r>
          </w:p>
        </w:tc>
        <w:tc>
          <w:tcPr>
            <w:tcW w:w="3402" w:type="dxa"/>
          </w:tcPr>
          <w:p w14:paraId="1905F946"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Reunión con equipo directo para la socialización del plan de formación docente.</w:t>
            </w:r>
          </w:p>
        </w:tc>
        <w:tc>
          <w:tcPr>
            <w:tcW w:w="3587" w:type="dxa"/>
          </w:tcPr>
          <w:p w14:paraId="1538C0BC"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Equipo directivo solicita la realización de criterios y/o indicadores para medir los objetivos del plan.</w:t>
            </w:r>
          </w:p>
        </w:tc>
      </w:tr>
    </w:tbl>
    <w:p w14:paraId="585B2CE3"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sidRPr="000B2EF0">
        <w:rPr>
          <w:rFonts w:asciiTheme="minorHAnsi" w:hAnsiTheme="minorHAnsi" w:cstheme="minorBidi"/>
        </w:rPr>
        <w:t xml:space="preserve">Tabla </w:t>
      </w:r>
      <w:r>
        <w:rPr>
          <w:rFonts w:asciiTheme="minorHAnsi" w:hAnsiTheme="minorHAnsi" w:cstheme="minorBidi"/>
        </w:rPr>
        <w:t>4. A</w:t>
      </w:r>
      <w:r w:rsidRPr="000B2EF0">
        <w:rPr>
          <w:rFonts w:asciiTheme="minorHAnsi" w:hAnsiTheme="minorHAnsi" w:cstheme="minorBidi"/>
        </w:rPr>
        <w:t>cciones de la Etapa 2</w: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2990"/>
        <w:gridCol w:w="3569"/>
      </w:tblGrid>
      <w:tr w:rsidR="00DA42D6" w:rsidRPr="00D65062" w14:paraId="74414734" w14:textId="77777777" w:rsidTr="00D443E4">
        <w:tc>
          <w:tcPr>
            <w:tcW w:w="8544" w:type="dxa"/>
            <w:gridSpan w:val="3"/>
          </w:tcPr>
          <w:p w14:paraId="3CD5E1B9" w14:textId="77777777" w:rsidR="00DA42D6" w:rsidRPr="00D65062" w:rsidRDefault="00DA42D6" w:rsidP="00D443E4">
            <w:pPr>
              <w:jc w:val="both"/>
              <w:textAlignment w:val="baseline"/>
              <w:rPr>
                <w:rFonts w:asciiTheme="minorHAnsi" w:hAnsiTheme="minorHAnsi" w:cstheme="minorHAnsi"/>
                <w:sz w:val="18"/>
                <w:szCs w:val="18"/>
              </w:rPr>
            </w:pPr>
            <w:r w:rsidRPr="00FA00BC">
              <w:rPr>
                <w:rFonts w:asciiTheme="minorHAnsi" w:hAnsiTheme="minorHAnsi" w:cstheme="minorBidi"/>
                <w:b/>
                <w:bCs/>
                <w:sz w:val="18"/>
                <w:szCs w:val="18"/>
              </w:rPr>
              <w:t xml:space="preserve">Objetivo: </w:t>
            </w:r>
            <w:r w:rsidRPr="00FA00BC">
              <w:rPr>
                <w:rFonts w:asciiTheme="minorHAnsi" w:hAnsiTheme="minorHAnsi" w:cstheme="minorHAnsi"/>
                <w:sz w:val="18"/>
                <w:szCs w:val="18"/>
              </w:rPr>
              <w:t>Implementar sesiones de acompañamiento al aula para verificar y promover la evaluación formativa por parte de los docentes.</w:t>
            </w:r>
          </w:p>
        </w:tc>
      </w:tr>
      <w:tr w:rsidR="00DA42D6" w:rsidRPr="00D65062" w14:paraId="6A38371A" w14:textId="77777777" w:rsidTr="00D443E4">
        <w:trPr>
          <w:trHeight w:val="68"/>
        </w:trPr>
        <w:tc>
          <w:tcPr>
            <w:tcW w:w="1985" w:type="dxa"/>
            <w:vAlign w:val="center"/>
          </w:tcPr>
          <w:p w14:paraId="07557D4C"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ACCIONES</w:t>
            </w:r>
          </w:p>
        </w:tc>
        <w:tc>
          <w:tcPr>
            <w:tcW w:w="2990" w:type="dxa"/>
            <w:vAlign w:val="center"/>
          </w:tcPr>
          <w:p w14:paraId="75B47332"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DESCRIPCIÓN</w:t>
            </w:r>
          </w:p>
        </w:tc>
        <w:tc>
          <w:tcPr>
            <w:tcW w:w="3569" w:type="dxa"/>
            <w:vAlign w:val="center"/>
          </w:tcPr>
          <w:p w14:paraId="26B433E9"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EMERGENTES</w:t>
            </w:r>
          </w:p>
        </w:tc>
      </w:tr>
      <w:tr w:rsidR="00DA42D6" w:rsidRPr="00D65062" w14:paraId="0A06FD59" w14:textId="77777777" w:rsidTr="00D443E4">
        <w:tc>
          <w:tcPr>
            <w:tcW w:w="1985" w:type="dxa"/>
          </w:tcPr>
          <w:p w14:paraId="09A6C8E6" w14:textId="77777777" w:rsidR="00DA42D6" w:rsidRPr="00FA00BC" w:rsidRDefault="00DA42D6" w:rsidP="00D443E4">
            <w:pPr>
              <w:rPr>
                <w:rFonts w:asciiTheme="minorHAnsi" w:hAnsiTheme="minorHAnsi" w:cstheme="minorHAnsi"/>
                <w:sz w:val="18"/>
                <w:szCs w:val="18"/>
              </w:rPr>
            </w:pPr>
            <w:r w:rsidRPr="00FA00BC">
              <w:rPr>
                <w:rStyle w:val="normaltextrun"/>
                <w:rFonts w:asciiTheme="minorHAnsi" w:hAnsiTheme="minorHAnsi" w:cstheme="minorHAnsi"/>
                <w:color w:val="000000"/>
                <w:sz w:val="18"/>
                <w:szCs w:val="18"/>
                <w:shd w:val="clear" w:color="auto" w:fill="FFFFFF"/>
                <w:lang w:val="es-ES"/>
              </w:rPr>
              <w:lastRenderedPageBreak/>
              <w:t>Identificar espacios y tiempos de acompañamiento al aula.</w:t>
            </w:r>
            <w:r w:rsidRPr="00FA00BC">
              <w:rPr>
                <w:rStyle w:val="eop"/>
                <w:rFonts w:asciiTheme="minorHAnsi" w:hAnsiTheme="minorHAnsi" w:cstheme="minorHAnsi"/>
                <w:color w:val="000000"/>
                <w:sz w:val="18"/>
                <w:szCs w:val="18"/>
                <w:shd w:val="clear" w:color="auto" w:fill="FFFFFF"/>
              </w:rPr>
              <w:t> </w:t>
            </w:r>
          </w:p>
          <w:p w14:paraId="5E75DAF9" w14:textId="77777777" w:rsidR="00DA42D6" w:rsidRPr="00FA00BC" w:rsidRDefault="00DA42D6" w:rsidP="00D443E4">
            <w:pPr>
              <w:spacing w:before="180" w:after="180"/>
              <w:contextualSpacing/>
              <w:rPr>
                <w:rFonts w:asciiTheme="minorHAnsi" w:hAnsiTheme="minorHAnsi" w:cstheme="minorBidi"/>
                <w:sz w:val="18"/>
                <w:szCs w:val="18"/>
              </w:rPr>
            </w:pPr>
          </w:p>
        </w:tc>
        <w:tc>
          <w:tcPr>
            <w:tcW w:w="2990" w:type="dxa"/>
          </w:tcPr>
          <w:p w14:paraId="6A5E5DDE"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Reunión con equipo directivo y docentes ara determinar espacios y tiempo de acompañamiento al aula.</w:t>
            </w:r>
          </w:p>
          <w:p w14:paraId="4143FE91" w14:textId="77777777" w:rsidR="00DA42D6" w:rsidRPr="00FA00BC" w:rsidRDefault="00DA42D6" w:rsidP="00D443E4">
            <w:pPr>
              <w:spacing w:before="180" w:after="180"/>
              <w:contextualSpacing/>
              <w:rPr>
                <w:rFonts w:asciiTheme="minorHAnsi" w:hAnsiTheme="minorHAnsi" w:cstheme="minorBidi"/>
                <w:sz w:val="18"/>
                <w:szCs w:val="18"/>
              </w:rPr>
            </w:pPr>
          </w:p>
        </w:tc>
        <w:tc>
          <w:tcPr>
            <w:tcW w:w="3569" w:type="dxa"/>
          </w:tcPr>
          <w:p w14:paraId="6889D03F"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Equipo directo no entrega con claridad espacio y tiempo para realizar la intervención.</w:t>
            </w:r>
          </w:p>
        </w:tc>
      </w:tr>
    </w:tbl>
    <w:p w14:paraId="4931E77E" w14:textId="77777777" w:rsidR="00DA42D6" w:rsidRPr="000B2EF0"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sidRPr="000B2EF0">
        <w:rPr>
          <w:rFonts w:asciiTheme="minorHAnsi" w:hAnsiTheme="minorHAnsi" w:cstheme="minorBidi"/>
        </w:rPr>
        <w:t xml:space="preserve">Tabla </w:t>
      </w:r>
      <w:r>
        <w:rPr>
          <w:rFonts w:asciiTheme="minorHAnsi" w:hAnsiTheme="minorHAnsi" w:cstheme="minorBidi"/>
        </w:rPr>
        <w:t>5. Ac</w:t>
      </w:r>
      <w:r w:rsidRPr="000B2EF0">
        <w:rPr>
          <w:rFonts w:asciiTheme="minorHAnsi" w:hAnsiTheme="minorHAnsi" w:cstheme="minorBidi"/>
        </w:rPr>
        <w:t>cciones de la Etapa 3</w: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3132"/>
        <w:gridCol w:w="3569"/>
      </w:tblGrid>
      <w:tr w:rsidR="00DA42D6" w:rsidRPr="000030EF" w14:paraId="56378EE9" w14:textId="77777777" w:rsidTr="00D443E4">
        <w:tc>
          <w:tcPr>
            <w:tcW w:w="8544" w:type="dxa"/>
            <w:gridSpan w:val="3"/>
          </w:tcPr>
          <w:p w14:paraId="1A8AB467" w14:textId="77777777" w:rsidR="00DA42D6" w:rsidRPr="00FA00BC" w:rsidRDefault="00DA42D6" w:rsidP="00D443E4">
            <w:pPr>
              <w:jc w:val="both"/>
              <w:rPr>
                <w:sz w:val="18"/>
                <w:szCs w:val="18"/>
              </w:rPr>
            </w:pPr>
            <w:r w:rsidRPr="00FA00BC">
              <w:rPr>
                <w:rFonts w:asciiTheme="minorHAnsi" w:hAnsiTheme="minorHAnsi" w:cstheme="minorBidi"/>
                <w:b/>
                <w:bCs/>
                <w:sz w:val="18"/>
                <w:szCs w:val="18"/>
              </w:rPr>
              <w:t xml:space="preserve">Objetivo: </w:t>
            </w:r>
            <w:r w:rsidRPr="00FA00BC">
              <w:rPr>
                <w:rStyle w:val="normaltextrun"/>
                <w:rFonts w:asciiTheme="minorHAnsi" w:hAnsiTheme="minorHAnsi" w:cstheme="minorHAnsi"/>
                <w:sz w:val="18"/>
                <w:szCs w:val="18"/>
                <w:shd w:val="clear" w:color="auto" w:fill="FFFFFF"/>
                <w:lang w:val="es-ES"/>
              </w:rPr>
              <w:t>Evaluar l</w:t>
            </w:r>
            <w:r w:rsidRPr="00FA00BC">
              <w:rPr>
                <w:rStyle w:val="normaltextrun"/>
                <w:rFonts w:asciiTheme="minorHAnsi" w:hAnsiTheme="minorHAnsi" w:cstheme="minorHAnsi"/>
                <w:sz w:val="18"/>
                <w:szCs w:val="18"/>
                <w:shd w:val="clear" w:color="auto" w:fill="FFFFFF"/>
              </w:rPr>
              <w:t>a percepción de los docentes con respecto a la implementación de estrategias de evaluación formativa.</w:t>
            </w:r>
            <w:r w:rsidRPr="00FA00BC">
              <w:rPr>
                <w:rStyle w:val="eop"/>
                <w:rFonts w:asciiTheme="minorHAnsi" w:hAnsiTheme="minorHAnsi" w:cstheme="minorHAnsi"/>
                <w:sz w:val="18"/>
                <w:szCs w:val="18"/>
                <w:shd w:val="clear" w:color="auto" w:fill="FFFFFF"/>
              </w:rPr>
              <w:t> </w:t>
            </w:r>
          </w:p>
        </w:tc>
      </w:tr>
      <w:tr w:rsidR="00DA42D6" w:rsidRPr="000030EF" w14:paraId="67499723" w14:textId="77777777" w:rsidTr="00D443E4">
        <w:trPr>
          <w:trHeight w:val="40"/>
        </w:trPr>
        <w:tc>
          <w:tcPr>
            <w:tcW w:w="1843" w:type="dxa"/>
            <w:vAlign w:val="center"/>
          </w:tcPr>
          <w:p w14:paraId="2C726307"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ACCIONES</w:t>
            </w:r>
          </w:p>
        </w:tc>
        <w:tc>
          <w:tcPr>
            <w:tcW w:w="3132" w:type="dxa"/>
            <w:vAlign w:val="center"/>
          </w:tcPr>
          <w:p w14:paraId="3B4DC9FA"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DESCRIPCIÓN</w:t>
            </w:r>
          </w:p>
        </w:tc>
        <w:tc>
          <w:tcPr>
            <w:tcW w:w="3569" w:type="dxa"/>
            <w:vAlign w:val="center"/>
          </w:tcPr>
          <w:p w14:paraId="324A4BC5" w14:textId="77777777" w:rsidR="00DA42D6" w:rsidRPr="00FA00BC" w:rsidRDefault="00DA42D6" w:rsidP="00D443E4">
            <w:pPr>
              <w:contextualSpacing/>
              <w:jc w:val="center"/>
              <w:textAlignment w:val="baseline"/>
              <w:rPr>
                <w:rFonts w:asciiTheme="minorHAnsi" w:hAnsiTheme="minorHAnsi" w:cstheme="minorHAnsi"/>
                <w:b/>
                <w:bCs/>
                <w:sz w:val="18"/>
                <w:szCs w:val="18"/>
              </w:rPr>
            </w:pPr>
            <w:r w:rsidRPr="00FA00BC">
              <w:rPr>
                <w:rFonts w:asciiTheme="minorHAnsi" w:hAnsiTheme="minorHAnsi" w:cstheme="minorHAnsi"/>
                <w:b/>
                <w:bCs/>
                <w:sz w:val="18"/>
                <w:szCs w:val="18"/>
              </w:rPr>
              <w:t>EMERGENTES</w:t>
            </w:r>
          </w:p>
        </w:tc>
      </w:tr>
      <w:tr w:rsidR="00DA42D6" w:rsidRPr="000030EF" w14:paraId="30C8A15D" w14:textId="77777777" w:rsidTr="00D443E4">
        <w:tc>
          <w:tcPr>
            <w:tcW w:w="1843" w:type="dxa"/>
          </w:tcPr>
          <w:p w14:paraId="0D37FA00" w14:textId="77777777" w:rsidR="00DA42D6" w:rsidRPr="00FA00BC" w:rsidRDefault="00DA42D6" w:rsidP="00D443E4">
            <w:pPr>
              <w:rPr>
                <w:rFonts w:asciiTheme="minorHAnsi" w:hAnsiTheme="minorHAnsi" w:cstheme="minorHAnsi"/>
                <w:sz w:val="18"/>
                <w:szCs w:val="18"/>
              </w:rPr>
            </w:pPr>
            <w:r w:rsidRPr="00FA00BC">
              <w:rPr>
                <w:rFonts w:asciiTheme="minorHAnsi" w:hAnsiTheme="minorHAnsi" w:cstheme="minorHAnsi"/>
                <w:sz w:val="18"/>
                <w:szCs w:val="18"/>
              </w:rPr>
              <w:t>Diseñar criterios y/o indicadores de evaluación plan de formación docente.</w:t>
            </w:r>
          </w:p>
          <w:p w14:paraId="377E9523" w14:textId="77777777" w:rsidR="00DA42D6" w:rsidRPr="00FA00BC" w:rsidRDefault="00DA42D6" w:rsidP="00D443E4">
            <w:pPr>
              <w:spacing w:before="180" w:after="180"/>
              <w:contextualSpacing/>
              <w:rPr>
                <w:rFonts w:asciiTheme="minorHAnsi" w:hAnsiTheme="minorHAnsi" w:cstheme="minorBidi"/>
                <w:sz w:val="18"/>
                <w:szCs w:val="18"/>
              </w:rPr>
            </w:pPr>
          </w:p>
        </w:tc>
        <w:tc>
          <w:tcPr>
            <w:tcW w:w="3132" w:type="dxa"/>
          </w:tcPr>
          <w:p w14:paraId="0E2C2FF7"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 xml:space="preserve">Reunión con equipo directivo para sociabilizar los criterios y/o indicadores de evaluación plan de formación docente. </w:t>
            </w:r>
          </w:p>
        </w:tc>
        <w:tc>
          <w:tcPr>
            <w:tcW w:w="3569" w:type="dxa"/>
          </w:tcPr>
          <w:p w14:paraId="5038DED0" w14:textId="77777777" w:rsidR="00DA42D6" w:rsidRPr="00FA00BC" w:rsidRDefault="00DA42D6" w:rsidP="00D443E4">
            <w:pPr>
              <w:spacing w:before="180" w:after="180"/>
              <w:contextualSpacing/>
              <w:rPr>
                <w:rFonts w:asciiTheme="minorHAnsi" w:hAnsiTheme="minorHAnsi" w:cstheme="minorBidi"/>
                <w:sz w:val="18"/>
                <w:szCs w:val="18"/>
              </w:rPr>
            </w:pPr>
            <w:r w:rsidRPr="00FA00BC">
              <w:rPr>
                <w:rFonts w:asciiTheme="minorHAnsi" w:hAnsiTheme="minorHAnsi" w:cstheme="minorBidi"/>
                <w:sz w:val="18"/>
                <w:szCs w:val="18"/>
              </w:rPr>
              <w:t>Equipo directo no entrega con claridad espacio y tiempo para realizar la intervención.</w:t>
            </w:r>
          </w:p>
        </w:tc>
      </w:tr>
    </w:tbl>
    <w:p w14:paraId="1BE3316C" w14:textId="77777777" w:rsidR="00DA42D6" w:rsidRPr="00400F11" w:rsidRDefault="00DA42D6" w:rsidP="00DA42D6">
      <w:pPr>
        <w:pBdr>
          <w:top w:val="nil"/>
          <w:left w:val="nil"/>
          <w:bottom w:val="nil"/>
          <w:right w:val="nil"/>
          <w:between w:val="nil"/>
        </w:pBdr>
        <w:spacing w:before="180" w:after="180" w:line="360" w:lineRule="auto"/>
        <w:rPr>
          <w:rFonts w:asciiTheme="minorHAnsi" w:hAnsiTheme="minorHAnsi" w:cstheme="minorBidi"/>
        </w:rPr>
      </w:pPr>
    </w:p>
    <w:p w14:paraId="75EBBE65" w14:textId="6DEFA078" w:rsidR="00DA42D6" w:rsidRDefault="004C2D5E" w:rsidP="00DA42D6">
      <w:pPr>
        <w:pBdr>
          <w:top w:val="nil"/>
          <w:left w:val="nil"/>
          <w:bottom w:val="nil"/>
          <w:right w:val="nil"/>
          <w:between w:val="nil"/>
        </w:pBdr>
        <w:spacing w:before="180" w:after="180" w:line="360" w:lineRule="auto"/>
        <w:rPr>
          <w:rFonts w:asciiTheme="minorHAnsi" w:hAnsiTheme="minorHAnsi" w:cstheme="minorBidi"/>
          <w:b/>
          <w:bCs/>
        </w:rPr>
      </w:pPr>
      <w:r>
        <w:rPr>
          <w:rFonts w:asciiTheme="minorHAnsi" w:hAnsiTheme="minorHAnsi" w:cstheme="minorBidi"/>
          <w:b/>
          <w:bCs/>
        </w:rPr>
        <w:t>2</w:t>
      </w:r>
      <w:r w:rsidR="00DA42D6">
        <w:rPr>
          <w:rFonts w:asciiTheme="minorHAnsi" w:hAnsiTheme="minorHAnsi" w:cstheme="minorBidi"/>
          <w:b/>
          <w:bCs/>
        </w:rPr>
        <w:t>.</w:t>
      </w:r>
      <w:r>
        <w:rPr>
          <w:rFonts w:asciiTheme="minorHAnsi" w:hAnsiTheme="minorHAnsi" w:cstheme="minorBidi"/>
          <w:b/>
          <w:bCs/>
        </w:rPr>
        <w:t>3</w:t>
      </w:r>
      <w:r w:rsidR="00DA42D6">
        <w:rPr>
          <w:rFonts w:asciiTheme="minorHAnsi" w:hAnsiTheme="minorHAnsi" w:cstheme="minorBidi"/>
          <w:b/>
          <w:bCs/>
        </w:rPr>
        <w:t>.</w:t>
      </w:r>
      <w:r>
        <w:rPr>
          <w:rFonts w:asciiTheme="minorHAnsi" w:hAnsiTheme="minorHAnsi" w:cstheme="minorBidi"/>
          <w:b/>
          <w:bCs/>
        </w:rPr>
        <w:t>2</w:t>
      </w:r>
      <w:r w:rsidR="00DA42D6">
        <w:rPr>
          <w:rFonts w:asciiTheme="minorHAnsi" w:hAnsiTheme="minorHAnsi" w:cstheme="minorBidi"/>
          <w:b/>
          <w:bCs/>
        </w:rPr>
        <w:t xml:space="preserve"> Técnicas metodológicas </w:t>
      </w:r>
    </w:p>
    <w:p w14:paraId="6FF41170"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El proceso de recopilar y analizar datos en el marco de la intervención se divide en tres etapas clave: antes, durante y al finalizar la intervención. Antes de comenzar, se aplicarán técnicas de recolección de datos para comprender el punto de partida, como la revisión de estrategias de evaluación formativa  y la evaluación de las necesidades existentes. </w:t>
      </w:r>
    </w:p>
    <w:p w14:paraId="014DF37F"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Durante la intervención, se utilizarán técnicas de recopilación de datos en tiempo real, como observaciones, cuestionarios y registros, para evaluar el progreso y ajustar la estrategia según sea necesario. Esto permite una toma de decisiones informada y una adaptación continua. </w:t>
      </w:r>
    </w:p>
    <w:p w14:paraId="268301B7" w14:textId="77777777" w:rsidR="00DA42D6" w:rsidRPr="00F57EE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Finalmente, al concluir la intervención, se emplearán técnicas de evaluación, como análisis de resultados y retroalimentación a los participantes. Estos procesos proporcionan una visión completa de la influencia de la intervención </w:t>
      </w:r>
      <w:r w:rsidRPr="0053117F">
        <w:rPr>
          <w:rFonts w:asciiTheme="minorHAnsi" w:hAnsiTheme="minorHAnsi" w:cstheme="minorBidi"/>
        </w:rPr>
        <w:t>e</w:t>
      </w:r>
      <w:r>
        <w:rPr>
          <w:rFonts w:asciiTheme="minorHAnsi" w:hAnsiTheme="minorHAnsi" w:cstheme="minorBidi"/>
        </w:rPr>
        <w:t>n el desarrollo de estrategias de evaluación formativa, el cambio de actitudes y la mejora en sus prácticas docentes. Además, permiten aprender lecciones importantes para futuras intervenciones, identificando áreas de mejora y aspectos que hayan sido beneficiosos para replicar o amplificar a futuro (Anexo 5).</w:t>
      </w:r>
    </w:p>
    <w:p w14:paraId="0AE59443" w14:textId="6078F8DA" w:rsidR="00DA42D6" w:rsidRDefault="004C2D5E" w:rsidP="00DA42D6">
      <w:pPr>
        <w:pBdr>
          <w:top w:val="nil"/>
          <w:left w:val="nil"/>
          <w:bottom w:val="nil"/>
          <w:right w:val="nil"/>
          <w:between w:val="nil"/>
        </w:pBdr>
        <w:spacing w:before="180" w:after="180" w:line="360" w:lineRule="auto"/>
        <w:ind w:left="227"/>
        <w:rPr>
          <w:rFonts w:asciiTheme="minorHAnsi" w:hAnsiTheme="minorHAnsi" w:cstheme="minorBidi"/>
        </w:rPr>
      </w:pPr>
      <w:r>
        <w:rPr>
          <w:rFonts w:asciiTheme="minorHAnsi" w:hAnsiTheme="minorHAnsi" w:cstheme="minorBidi"/>
          <w:b/>
          <w:bCs/>
        </w:rPr>
        <w:lastRenderedPageBreak/>
        <w:t>2.4</w:t>
      </w:r>
      <w:r w:rsidR="00DA42D6">
        <w:rPr>
          <w:rFonts w:asciiTheme="minorHAnsi" w:hAnsiTheme="minorHAnsi" w:cstheme="minorBidi"/>
          <w:b/>
          <w:bCs/>
        </w:rPr>
        <w:t xml:space="preserve"> Análisis de la factibilidad de la intervención</w:t>
      </w:r>
    </w:p>
    <w:p w14:paraId="247597F5"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A partir de la fase diagnóstica, se identifican dos </w:t>
      </w:r>
      <w:r w:rsidRPr="00012104">
        <w:rPr>
          <w:rFonts w:asciiTheme="minorHAnsi" w:hAnsiTheme="minorHAnsi" w:cstheme="minorBidi"/>
          <w:u w:val="single"/>
        </w:rPr>
        <w:t>dimensiones</w:t>
      </w:r>
      <w:r>
        <w:rPr>
          <w:rFonts w:asciiTheme="minorHAnsi" w:hAnsiTheme="minorHAnsi" w:cstheme="minorBidi"/>
        </w:rPr>
        <w:t xml:space="preserve"> a tratar en esta investigación-acción: la ausencia de trabajo colaborativo, y la implementación de prácticas de evaluación formativa. La propuesta de intervención descrita recoge dichas dimensiones, y se planifica en el marco del desarrollo de prácticas de evaluación formativa y el trabajo colaborativo entre docentes de matemática.</w:t>
      </w:r>
    </w:p>
    <w:p w14:paraId="4E536A62"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La intervención demuestra ser factible tanto en su dimensión técnica y operativa, pues su implementación da cuenta de la voluntad e interés de docentes de matemática por participar en iniciativas de colaboración y por desarrollar prácticas de evaluación formativa. De manera simultánea, estas prácticas ofrecen una valiosa oportunidad de aprendizaje para sus estudiantes. La intervención planificada establece acciones de trabajo pedagógico durante las horas de clase como en los tiempos no lectivos, dedicados a fomentar la colaboración.</w:t>
      </w:r>
    </w:p>
    <w:p w14:paraId="712501A9" w14:textId="77777777" w:rsidR="00DA42D6" w:rsidRDefault="00DA42D6" w:rsidP="00DA42D6">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En cuanto a los recursos asociados, la intervención es viable, ya que no se requieren recursos económicos para su implementación.Respecto a las dificultades que pudiesen influir en el desarrollo de la intervención propuesta, se encuentran, por un lado, la gestión del tiempo, en vista de que es una intervención que implica acciones de coordinación y diseño pedagógico en un periodo académico acotado, específicamente hacia el segundo semestre. Para ello, se considera en la planificación un margen de tiempo, que permita al establecimiento educacional realizar ajustes que se adapten a su calendarios institucional y al proceso de cierre de semestre, año 2023. </w:t>
      </w:r>
    </w:p>
    <w:p w14:paraId="2949B1A5" w14:textId="77777777" w:rsidR="009B0E4A" w:rsidRDefault="009B0E4A" w:rsidP="009B0E4A">
      <w:pPr>
        <w:pBdr>
          <w:top w:val="nil"/>
          <w:left w:val="nil"/>
          <w:bottom w:val="nil"/>
          <w:right w:val="nil"/>
          <w:between w:val="nil"/>
        </w:pBdr>
        <w:spacing w:before="180" w:after="180" w:line="360" w:lineRule="auto"/>
        <w:jc w:val="both"/>
        <w:rPr>
          <w:rFonts w:asciiTheme="minorHAnsi" w:hAnsiTheme="minorHAnsi" w:cstheme="minorBidi"/>
          <w:b/>
          <w:bCs/>
          <w:color w:val="0B1107"/>
        </w:rPr>
      </w:pPr>
    </w:p>
    <w:p w14:paraId="430A8258" w14:textId="77777777" w:rsidR="009B0E4A" w:rsidRDefault="009B0E4A" w:rsidP="2C67FFB9">
      <w:pPr>
        <w:pBdr>
          <w:top w:val="nil"/>
          <w:left w:val="nil"/>
          <w:bottom w:val="nil"/>
          <w:right w:val="nil"/>
          <w:between w:val="nil"/>
        </w:pBdr>
        <w:spacing w:before="180" w:after="180" w:line="360" w:lineRule="auto"/>
        <w:jc w:val="both"/>
        <w:rPr>
          <w:rFonts w:asciiTheme="minorHAnsi" w:hAnsiTheme="minorHAnsi" w:cstheme="minorBidi"/>
          <w:b/>
          <w:bCs/>
        </w:rPr>
      </w:pPr>
    </w:p>
    <w:p w14:paraId="619A5490" w14:textId="1BEFAECB" w:rsidR="00531175" w:rsidRDefault="00531175" w:rsidP="2C67FFB9">
      <w:pPr>
        <w:pBdr>
          <w:top w:val="nil"/>
          <w:left w:val="nil"/>
          <w:bottom w:val="nil"/>
          <w:right w:val="nil"/>
          <w:between w:val="nil"/>
        </w:pBdr>
        <w:spacing w:before="180" w:after="180" w:line="360" w:lineRule="auto"/>
        <w:jc w:val="both"/>
        <w:rPr>
          <w:rFonts w:asciiTheme="minorHAnsi" w:hAnsiTheme="minorHAnsi" w:cstheme="minorBidi"/>
          <w:color w:val="0B1107"/>
        </w:rPr>
      </w:pPr>
    </w:p>
    <w:p w14:paraId="5511754A" w14:textId="77777777" w:rsidR="004C2D5E" w:rsidRDefault="004C2D5E" w:rsidP="2C67FFB9">
      <w:pPr>
        <w:pBdr>
          <w:top w:val="nil"/>
          <w:left w:val="nil"/>
          <w:bottom w:val="nil"/>
          <w:right w:val="nil"/>
          <w:between w:val="nil"/>
        </w:pBdr>
        <w:spacing w:before="180" w:after="180" w:line="360" w:lineRule="auto"/>
        <w:jc w:val="both"/>
        <w:rPr>
          <w:rFonts w:asciiTheme="minorHAnsi" w:hAnsiTheme="minorHAnsi" w:cstheme="minorBidi"/>
          <w:color w:val="0B1107"/>
        </w:rPr>
      </w:pPr>
    </w:p>
    <w:p w14:paraId="0C7289E9" w14:textId="7C9B94D4" w:rsidR="00B54D01" w:rsidRDefault="004C2D5E" w:rsidP="00B54D01">
      <w:pPr>
        <w:pBdr>
          <w:top w:val="nil"/>
          <w:left w:val="nil"/>
          <w:bottom w:val="nil"/>
          <w:right w:val="nil"/>
          <w:between w:val="nil"/>
        </w:pBdr>
        <w:spacing w:before="180" w:after="180" w:line="360" w:lineRule="auto"/>
        <w:jc w:val="center"/>
        <w:rPr>
          <w:rFonts w:asciiTheme="minorHAnsi" w:hAnsiTheme="minorHAnsi" w:cstheme="minorBidi"/>
          <w:b/>
          <w:bCs/>
          <w:color w:val="0B1107"/>
        </w:rPr>
      </w:pPr>
      <w:r>
        <w:rPr>
          <w:rFonts w:asciiTheme="minorHAnsi" w:hAnsiTheme="minorHAnsi" w:cstheme="minorBidi"/>
          <w:b/>
          <w:bCs/>
          <w:color w:val="0B1107"/>
        </w:rPr>
        <w:lastRenderedPageBreak/>
        <w:t>3</w:t>
      </w:r>
      <w:r w:rsidR="6199E4E9" w:rsidRPr="2C67FFB9">
        <w:rPr>
          <w:rFonts w:asciiTheme="minorHAnsi" w:hAnsiTheme="minorHAnsi" w:cstheme="minorBidi"/>
          <w:b/>
          <w:bCs/>
          <w:color w:val="0B1107"/>
        </w:rPr>
        <w:t>. DIAGNÓSTICO DEL PROBLEMA</w:t>
      </w:r>
    </w:p>
    <w:p w14:paraId="14BCA140" w14:textId="3D4CE32A" w:rsidR="2D0A15DC" w:rsidRDefault="004C2D5E" w:rsidP="2C67FFB9">
      <w:pPr>
        <w:pBdr>
          <w:top w:val="nil"/>
          <w:left w:val="nil"/>
          <w:bottom w:val="nil"/>
          <w:right w:val="nil"/>
          <w:between w:val="nil"/>
        </w:pBdr>
        <w:spacing w:before="180" w:after="180" w:line="360" w:lineRule="auto"/>
        <w:ind w:left="227"/>
        <w:rPr>
          <w:rFonts w:asciiTheme="minorHAnsi" w:hAnsiTheme="minorHAnsi" w:cstheme="minorBidi"/>
          <w:b/>
          <w:bCs/>
        </w:rPr>
      </w:pPr>
      <w:r>
        <w:rPr>
          <w:rFonts w:asciiTheme="minorHAnsi" w:hAnsiTheme="minorHAnsi" w:cstheme="minorBidi"/>
          <w:b/>
          <w:bCs/>
        </w:rPr>
        <w:t>3</w:t>
      </w:r>
      <w:r w:rsidR="00075DAD" w:rsidRPr="2C67FFB9">
        <w:rPr>
          <w:rFonts w:asciiTheme="minorHAnsi" w:hAnsiTheme="minorHAnsi" w:cstheme="minorBidi"/>
          <w:b/>
          <w:bCs/>
        </w:rPr>
        <w:t>.1 Objetivos del diagnóstico</w:t>
      </w:r>
    </w:p>
    <w:p w14:paraId="426C7CDD" w14:textId="173A2D32" w:rsidR="2D0A15DC" w:rsidRDefault="00075DAD" w:rsidP="2C67FFB9">
      <w:pPr>
        <w:pBdr>
          <w:top w:val="nil"/>
          <w:left w:val="nil"/>
          <w:bottom w:val="nil"/>
          <w:right w:val="nil"/>
          <w:between w:val="nil"/>
        </w:pBdr>
        <w:spacing w:before="180" w:after="180" w:line="360" w:lineRule="auto"/>
        <w:jc w:val="both"/>
        <w:rPr>
          <w:rFonts w:asciiTheme="minorHAnsi" w:hAnsiTheme="minorHAnsi" w:cstheme="minorBidi"/>
          <w:b/>
          <w:bCs/>
        </w:rPr>
      </w:pPr>
      <w:r w:rsidRPr="2C67FFB9">
        <w:rPr>
          <w:rFonts w:asciiTheme="minorHAnsi" w:hAnsiTheme="minorHAnsi" w:cstheme="minorBidi"/>
        </w:rPr>
        <w:t xml:space="preserve">Objetivo general: </w:t>
      </w:r>
    </w:p>
    <w:p w14:paraId="2121F3A7" w14:textId="456727BC" w:rsidR="2D0A15DC" w:rsidRDefault="1CA1B0BA" w:rsidP="6EDD3722">
      <w:pPr>
        <w:spacing w:line="360" w:lineRule="auto"/>
        <w:jc w:val="both"/>
        <w:rPr>
          <w:rFonts w:asciiTheme="minorHAnsi" w:hAnsiTheme="minorHAnsi" w:cstheme="minorBidi"/>
        </w:rPr>
      </w:pPr>
      <w:r w:rsidRPr="2C67FFB9">
        <w:rPr>
          <w:rFonts w:asciiTheme="minorHAnsi" w:hAnsiTheme="minorHAnsi" w:cstheme="minorBidi"/>
        </w:rPr>
        <w:t>Analiz</w:t>
      </w:r>
      <w:r w:rsidR="2D0A15DC" w:rsidRPr="2C67FFB9">
        <w:rPr>
          <w:rFonts w:asciiTheme="minorHAnsi" w:hAnsiTheme="minorHAnsi" w:cstheme="minorBidi"/>
        </w:rPr>
        <w:t>ar prácticas</w:t>
      </w:r>
      <w:r w:rsidR="54D1E62B" w:rsidRPr="2C67FFB9">
        <w:rPr>
          <w:rFonts w:asciiTheme="minorHAnsi" w:hAnsiTheme="minorHAnsi" w:cstheme="minorBidi"/>
        </w:rPr>
        <w:t xml:space="preserve"> de la evaluación formativa y el trabajo colaborativo entre docentes en la asignatura matemáticas.</w:t>
      </w:r>
    </w:p>
    <w:p w14:paraId="44599D32" w14:textId="0913CCCB" w:rsidR="3CD8AF81" w:rsidRDefault="004C2D5E" w:rsidP="2C67FFB9">
      <w:pPr>
        <w:pBdr>
          <w:top w:val="nil"/>
          <w:left w:val="nil"/>
          <w:bottom w:val="nil"/>
          <w:right w:val="nil"/>
          <w:between w:val="nil"/>
        </w:pBdr>
        <w:spacing w:before="180" w:after="180" w:line="378" w:lineRule="auto"/>
        <w:ind w:left="227"/>
        <w:rPr>
          <w:rFonts w:asciiTheme="minorHAnsi" w:hAnsiTheme="minorHAnsi" w:cstheme="minorBidi"/>
          <w:b/>
          <w:bCs/>
        </w:rPr>
      </w:pPr>
      <w:r>
        <w:rPr>
          <w:rFonts w:asciiTheme="minorHAnsi" w:hAnsiTheme="minorHAnsi" w:cstheme="minorBidi"/>
          <w:b/>
          <w:bCs/>
        </w:rPr>
        <w:t>3</w:t>
      </w:r>
      <w:r w:rsidR="00075DAD" w:rsidRPr="2C67FFB9">
        <w:rPr>
          <w:rFonts w:asciiTheme="minorHAnsi" w:hAnsiTheme="minorHAnsi" w:cstheme="minorBidi"/>
          <w:b/>
          <w:bCs/>
        </w:rPr>
        <w:t xml:space="preserve">.2 Objetivos específicos </w:t>
      </w:r>
    </w:p>
    <w:p w14:paraId="3401F520" w14:textId="116476E3" w:rsidR="3CD8AF81" w:rsidRDefault="00887680" w:rsidP="2C67FFB9">
      <w:pPr>
        <w:spacing w:before="180" w:after="180" w:line="360" w:lineRule="auto"/>
        <w:jc w:val="both"/>
        <w:rPr>
          <w:rFonts w:asciiTheme="minorHAnsi" w:hAnsiTheme="minorHAnsi" w:cstheme="minorBidi"/>
          <w:color w:val="11161D"/>
        </w:rPr>
      </w:pPr>
      <w:r w:rsidRPr="2C67FFB9">
        <w:rPr>
          <w:rFonts w:asciiTheme="minorHAnsi" w:hAnsiTheme="minorHAnsi" w:cstheme="minorBidi"/>
          <w:color w:val="11161D"/>
        </w:rPr>
        <w:t>Indagar la percepción de docentes sobre</w:t>
      </w:r>
      <w:r w:rsidR="34327220" w:rsidRPr="2C67FFB9">
        <w:rPr>
          <w:rFonts w:asciiTheme="minorHAnsi" w:hAnsiTheme="minorHAnsi" w:cstheme="minorBidi"/>
          <w:color w:val="11161D"/>
        </w:rPr>
        <w:t xml:space="preserve"> sus prácticas</w:t>
      </w:r>
      <w:r w:rsidRPr="2C67FFB9">
        <w:rPr>
          <w:rFonts w:asciiTheme="minorHAnsi" w:hAnsiTheme="minorHAnsi" w:cstheme="minorBidi"/>
          <w:color w:val="11161D"/>
        </w:rPr>
        <w:t xml:space="preserve"> evaluación formativa y el trabajo colaborativo entre pares.</w:t>
      </w:r>
    </w:p>
    <w:p w14:paraId="057D64F0" w14:textId="027440D9" w:rsidR="00025B52" w:rsidRPr="001D3DBD" w:rsidRDefault="385FD4AB" w:rsidP="2C67FFB9">
      <w:pPr>
        <w:spacing w:before="180" w:after="180" w:line="360" w:lineRule="auto"/>
        <w:jc w:val="both"/>
        <w:rPr>
          <w:rFonts w:asciiTheme="minorHAnsi" w:hAnsiTheme="minorHAnsi" w:cstheme="minorBidi"/>
          <w:color w:val="11161D"/>
        </w:rPr>
      </w:pPr>
      <w:r w:rsidRPr="2C67FFB9">
        <w:rPr>
          <w:rFonts w:asciiTheme="minorHAnsi" w:hAnsiTheme="minorHAnsi" w:cstheme="minorBidi"/>
          <w:color w:val="11161D"/>
        </w:rPr>
        <w:t>Comparar los resultados obtenidos con el análisis documental de las planificaciones docentes.</w:t>
      </w:r>
    </w:p>
    <w:p w14:paraId="693D134B" w14:textId="4239DFAF" w:rsidR="00335BC2" w:rsidRPr="001D3DBD" w:rsidRDefault="385FD4AB" w:rsidP="2C67FFB9">
      <w:pPr>
        <w:spacing w:before="180" w:after="180" w:line="360" w:lineRule="auto"/>
        <w:jc w:val="both"/>
        <w:rPr>
          <w:rFonts w:asciiTheme="minorHAnsi" w:hAnsiTheme="minorHAnsi" w:cstheme="minorBidi"/>
          <w:color w:val="11161D"/>
        </w:rPr>
      </w:pPr>
      <w:r w:rsidRPr="2C67FFB9">
        <w:rPr>
          <w:rFonts w:asciiTheme="minorHAnsi" w:hAnsiTheme="minorHAnsi" w:cstheme="minorBidi"/>
          <w:color w:val="11161D"/>
        </w:rPr>
        <w:t>Analizar la implementación de la evaluación formativa y/o trabajo colaborativo.</w:t>
      </w:r>
    </w:p>
    <w:p w14:paraId="4E6E05EC" w14:textId="5446F6F2" w:rsidR="0042076A" w:rsidRDefault="004C2D5E" w:rsidP="2C67FFB9">
      <w:pPr>
        <w:pBdr>
          <w:top w:val="nil"/>
          <w:left w:val="nil"/>
          <w:bottom w:val="nil"/>
          <w:right w:val="nil"/>
          <w:between w:val="nil"/>
        </w:pBdr>
        <w:spacing w:before="180" w:after="180" w:line="360" w:lineRule="auto"/>
        <w:ind w:left="227"/>
        <w:rPr>
          <w:rFonts w:asciiTheme="minorHAnsi" w:hAnsiTheme="minorHAnsi" w:cstheme="minorBidi"/>
          <w:b/>
          <w:bCs/>
        </w:rPr>
      </w:pPr>
      <w:r>
        <w:rPr>
          <w:rFonts w:asciiTheme="minorHAnsi" w:hAnsiTheme="minorHAnsi" w:cstheme="minorBidi"/>
          <w:b/>
          <w:bCs/>
        </w:rPr>
        <w:t>3</w:t>
      </w:r>
      <w:r w:rsidR="00D90042" w:rsidRPr="2C67FFB9">
        <w:rPr>
          <w:rFonts w:asciiTheme="minorHAnsi" w:hAnsiTheme="minorHAnsi" w:cstheme="minorBidi"/>
          <w:b/>
          <w:bCs/>
        </w:rPr>
        <w:t>.</w:t>
      </w:r>
      <w:r w:rsidR="000F167D">
        <w:rPr>
          <w:rFonts w:asciiTheme="minorHAnsi" w:hAnsiTheme="minorHAnsi" w:cstheme="minorBidi"/>
          <w:b/>
          <w:bCs/>
        </w:rPr>
        <w:t>3</w:t>
      </w:r>
      <w:r w:rsidR="00D90042" w:rsidRPr="2C67FFB9">
        <w:rPr>
          <w:rFonts w:asciiTheme="minorHAnsi" w:hAnsiTheme="minorHAnsi" w:cstheme="minorBidi"/>
          <w:b/>
          <w:bCs/>
        </w:rPr>
        <w:t xml:space="preserve"> </w:t>
      </w:r>
      <w:r w:rsidR="09AF9413" w:rsidRPr="2C67FFB9">
        <w:rPr>
          <w:rFonts w:asciiTheme="minorHAnsi" w:hAnsiTheme="minorHAnsi" w:cstheme="minorBidi"/>
          <w:b/>
          <w:bCs/>
        </w:rPr>
        <w:t>Resultados</w:t>
      </w:r>
      <w:r w:rsidR="00D90042" w:rsidRPr="2C67FFB9">
        <w:rPr>
          <w:rFonts w:asciiTheme="minorHAnsi" w:hAnsiTheme="minorHAnsi" w:cstheme="minorBidi"/>
          <w:b/>
          <w:bCs/>
        </w:rPr>
        <w:t xml:space="preserve"> del diagn</w:t>
      </w:r>
      <w:r w:rsidR="756C035D" w:rsidRPr="2C67FFB9">
        <w:rPr>
          <w:rFonts w:asciiTheme="minorHAnsi" w:hAnsiTheme="minorHAnsi" w:cstheme="minorBidi"/>
          <w:b/>
          <w:bCs/>
        </w:rPr>
        <w:t>óstic</w:t>
      </w:r>
      <w:r w:rsidR="00D90042" w:rsidRPr="2C67FFB9">
        <w:rPr>
          <w:rFonts w:asciiTheme="minorHAnsi" w:hAnsiTheme="minorHAnsi" w:cstheme="minorBidi"/>
          <w:b/>
          <w:bCs/>
        </w:rPr>
        <w:t>o</w:t>
      </w:r>
    </w:p>
    <w:p w14:paraId="40E9F701" w14:textId="5C1AFC44" w:rsidR="006C4990" w:rsidRPr="001D3DBD" w:rsidRDefault="77BB590A" w:rsidP="2C67FFB9">
      <w:pPr>
        <w:pBdr>
          <w:top w:val="nil"/>
          <w:left w:val="nil"/>
          <w:bottom w:val="nil"/>
          <w:right w:val="nil"/>
          <w:between w:val="nil"/>
        </w:pBdr>
        <w:spacing w:before="180" w:after="180" w:line="360" w:lineRule="auto"/>
        <w:jc w:val="both"/>
        <w:rPr>
          <w:rFonts w:asciiTheme="minorHAnsi" w:hAnsiTheme="minorHAnsi" w:cstheme="minorBidi"/>
        </w:rPr>
      </w:pPr>
      <w:r w:rsidRPr="2C67FFB9">
        <w:rPr>
          <w:rFonts w:asciiTheme="minorHAnsi" w:hAnsiTheme="minorHAnsi" w:cstheme="minorBidi"/>
        </w:rPr>
        <w:t>El diagnóstico recoge la participación de 5 docentes del área de matemática</w:t>
      </w:r>
      <w:r w:rsidR="0631E5BC" w:rsidRPr="2C67FFB9">
        <w:rPr>
          <w:rFonts w:asciiTheme="minorHAnsi" w:hAnsiTheme="minorHAnsi" w:cstheme="minorBidi"/>
        </w:rPr>
        <w:t>s</w:t>
      </w:r>
      <w:r w:rsidRPr="2C67FFB9">
        <w:rPr>
          <w:rFonts w:asciiTheme="minorHAnsi" w:hAnsiTheme="minorHAnsi" w:cstheme="minorBidi"/>
        </w:rPr>
        <w:t>, que se desempeñan en cursos desde 3</w:t>
      </w:r>
      <w:r w:rsidR="47E02998" w:rsidRPr="2C67FFB9">
        <w:rPr>
          <w:rFonts w:asciiTheme="minorHAnsi" w:hAnsiTheme="minorHAnsi" w:cstheme="minorBidi"/>
        </w:rPr>
        <w:t>° básico</w:t>
      </w:r>
      <w:r w:rsidRPr="2C67FFB9">
        <w:rPr>
          <w:rFonts w:asciiTheme="minorHAnsi" w:hAnsiTheme="minorHAnsi" w:cstheme="minorBidi"/>
        </w:rPr>
        <w:t xml:space="preserve"> a </w:t>
      </w:r>
      <w:r w:rsidR="36603E3C" w:rsidRPr="2C67FFB9">
        <w:rPr>
          <w:rFonts w:asciiTheme="minorHAnsi" w:hAnsiTheme="minorHAnsi" w:cstheme="minorBidi"/>
        </w:rPr>
        <w:t>2</w:t>
      </w:r>
      <w:r w:rsidR="4C79E508" w:rsidRPr="2C67FFB9">
        <w:rPr>
          <w:rFonts w:asciiTheme="minorHAnsi" w:hAnsiTheme="minorHAnsi" w:cstheme="minorBidi"/>
        </w:rPr>
        <w:t>°</w:t>
      </w:r>
      <w:r w:rsidR="36603E3C" w:rsidRPr="2C67FFB9">
        <w:rPr>
          <w:rFonts w:asciiTheme="minorHAnsi" w:hAnsiTheme="minorHAnsi" w:cstheme="minorBidi"/>
        </w:rPr>
        <w:t xml:space="preserve"> Medio. </w:t>
      </w:r>
    </w:p>
    <w:p w14:paraId="147242AA" w14:textId="1C4CE3FC" w:rsidR="006C4990" w:rsidRPr="001D3DBD" w:rsidRDefault="36603E3C" w:rsidP="2C67FFB9">
      <w:pPr>
        <w:pBdr>
          <w:top w:val="nil"/>
          <w:left w:val="nil"/>
          <w:bottom w:val="nil"/>
          <w:right w:val="nil"/>
          <w:between w:val="nil"/>
        </w:pBdr>
        <w:spacing w:before="180" w:after="180" w:line="360" w:lineRule="auto"/>
        <w:jc w:val="both"/>
        <w:rPr>
          <w:rFonts w:asciiTheme="minorHAnsi" w:hAnsiTheme="minorHAnsi" w:cstheme="minorBidi"/>
        </w:rPr>
      </w:pPr>
      <w:r w:rsidRPr="2C67FFB9">
        <w:rPr>
          <w:rFonts w:asciiTheme="minorHAnsi" w:hAnsiTheme="minorHAnsi" w:cstheme="minorBidi"/>
        </w:rPr>
        <w:t xml:space="preserve">A continuación, se presenta el análisis de los datos obtenidos de acuerdo </w:t>
      </w:r>
      <w:r w:rsidR="00DD1505">
        <w:rPr>
          <w:rFonts w:asciiTheme="minorHAnsi" w:hAnsiTheme="minorHAnsi" w:cstheme="minorBidi"/>
        </w:rPr>
        <w:t>con</w:t>
      </w:r>
      <w:r w:rsidRPr="2C67FFB9">
        <w:rPr>
          <w:rFonts w:asciiTheme="minorHAnsi" w:hAnsiTheme="minorHAnsi" w:cstheme="minorBidi"/>
        </w:rPr>
        <w:t xml:space="preserve"> las dimensiones centrales postuladas en los objetivos</w:t>
      </w:r>
      <w:r w:rsidR="0FD04C93" w:rsidRPr="2C67FFB9">
        <w:rPr>
          <w:rFonts w:asciiTheme="minorHAnsi" w:hAnsiTheme="minorHAnsi" w:cstheme="minorBidi"/>
        </w:rPr>
        <w:t xml:space="preserve"> de esta fase inicial:</w:t>
      </w:r>
    </w:p>
    <w:p w14:paraId="445C7A4B" w14:textId="2DFA9AE2" w:rsidR="006C4990" w:rsidRPr="001D3DBD" w:rsidRDefault="58E706C3" w:rsidP="00CC7BCE">
      <w:pPr>
        <w:pStyle w:val="Prrafodelista"/>
        <w:numPr>
          <w:ilvl w:val="0"/>
          <w:numId w:val="4"/>
        </w:numPr>
        <w:pBdr>
          <w:top w:val="nil"/>
          <w:left w:val="nil"/>
          <w:bottom w:val="nil"/>
          <w:right w:val="nil"/>
          <w:between w:val="nil"/>
        </w:pBdr>
        <w:spacing w:before="180" w:after="180" w:line="360" w:lineRule="auto"/>
        <w:jc w:val="both"/>
        <w:rPr>
          <w:rFonts w:asciiTheme="minorHAnsi" w:eastAsiaTheme="minorEastAsia" w:hAnsiTheme="minorHAnsi" w:cstheme="minorBidi"/>
          <w:sz w:val="24"/>
          <w:szCs w:val="24"/>
        </w:rPr>
      </w:pPr>
      <w:r w:rsidRPr="2C67FFB9">
        <w:rPr>
          <w:rFonts w:asciiTheme="minorHAnsi" w:hAnsiTheme="minorHAnsi" w:cstheme="minorBidi"/>
          <w:sz w:val="24"/>
          <w:szCs w:val="24"/>
        </w:rPr>
        <w:t xml:space="preserve">Percepción </w:t>
      </w:r>
      <w:r w:rsidR="56E68A39" w:rsidRPr="2C67FFB9">
        <w:rPr>
          <w:rFonts w:asciiTheme="minorHAnsi" w:hAnsiTheme="minorHAnsi" w:cstheme="minorBidi"/>
          <w:sz w:val="24"/>
          <w:szCs w:val="24"/>
        </w:rPr>
        <w:t>de los docentes sobre la evaluación formativa</w:t>
      </w:r>
    </w:p>
    <w:p w14:paraId="39D6EC2D" w14:textId="0DACF603" w:rsidR="006C4990" w:rsidRPr="001D3DBD" w:rsidRDefault="17B370A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En primer lugar, </w:t>
      </w:r>
      <w:r w:rsidR="0F0F4440" w:rsidRPr="2C67FFB9">
        <w:rPr>
          <w:rFonts w:asciiTheme="minorHAnsi" w:eastAsiaTheme="minorEastAsia" w:hAnsiTheme="minorHAnsi" w:cstheme="minorBidi"/>
        </w:rPr>
        <w:t>se observa</w:t>
      </w:r>
      <w:r w:rsidRPr="2C67FFB9">
        <w:rPr>
          <w:rFonts w:asciiTheme="minorHAnsi" w:eastAsiaTheme="minorEastAsia" w:hAnsiTheme="minorHAnsi" w:cstheme="minorBidi"/>
        </w:rPr>
        <w:t xml:space="preserve"> que todos los docentes participantes demuestran</w:t>
      </w:r>
      <w:r w:rsidR="3B049867" w:rsidRPr="2C67FFB9">
        <w:rPr>
          <w:rFonts w:asciiTheme="minorHAnsi" w:eastAsiaTheme="minorEastAsia" w:hAnsiTheme="minorHAnsi" w:cstheme="minorBidi"/>
        </w:rPr>
        <w:t xml:space="preserve"> </w:t>
      </w:r>
      <w:r w:rsidRPr="2C67FFB9">
        <w:rPr>
          <w:rFonts w:asciiTheme="minorHAnsi" w:eastAsiaTheme="minorEastAsia" w:hAnsiTheme="minorHAnsi" w:cstheme="minorBidi"/>
        </w:rPr>
        <w:t>conocimiento del concepto evaluación formativa, ya que están "muy de acuerdo" en comprender este enfoque.</w:t>
      </w:r>
    </w:p>
    <w:p w14:paraId="78FD7F06" w14:textId="6BBA0704" w:rsidR="006C4990" w:rsidRPr="001D3DBD" w:rsidRDefault="10F9ECEA"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Además, destaca que la mayoría de los docentes considera que la evaluación formativa es parte de su práctica docente, donde 4 de 5 docentes la percibe positivamente, </w:t>
      </w:r>
      <w:r w:rsidRPr="2C67FFB9">
        <w:rPr>
          <w:rFonts w:asciiTheme="minorHAnsi" w:eastAsiaTheme="minorEastAsia" w:hAnsiTheme="minorHAnsi" w:cstheme="minorBidi"/>
        </w:rPr>
        <w:lastRenderedPageBreak/>
        <w:t xml:space="preserve">sugiriendo que la mayoría reconocen la importancia y </w:t>
      </w:r>
      <w:r w:rsidR="00DD1505">
        <w:rPr>
          <w:rFonts w:asciiTheme="minorHAnsi" w:eastAsiaTheme="minorEastAsia" w:hAnsiTheme="minorHAnsi" w:cstheme="minorBidi"/>
        </w:rPr>
        <w:t>su</w:t>
      </w:r>
      <w:r w:rsidRPr="2C67FFB9">
        <w:rPr>
          <w:rFonts w:asciiTheme="minorHAnsi" w:eastAsiaTheme="minorEastAsia" w:hAnsiTheme="minorHAnsi" w:cstheme="minorBidi"/>
        </w:rPr>
        <w:t xml:space="preserve"> valor de </w:t>
      </w:r>
      <w:r w:rsidR="35A20FF4" w:rsidRPr="2C67FFB9">
        <w:rPr>
          <w:rFonts w:asciiTheme="minorHAnsi" w:eastAsiaTheme="minorEastAsia" w:hAnsiTheme="minorHAnsi" w:cstheme="minorBidi"/>
        </w:rPr>
        <w:t>ésta</w:t>
      </w:r>
      <w:r w:rsidRPr="2C67FFB9">
        <w:rPr>
          <w:rFonts w:asciiTheme="minorHAnsi" w:eastAsiaTheme="minorEastAsia" w:hAnsiTheme="minorHAnsi" w:cstheme="minorBidi"/>
        </w:rPr>
        <w:t xml:space="preserve"> en el proceso de enseñanza</w:t>
      </w:r>
      <w:r w:rsidR="26A005A6" w:rsidRPr="2C67FFB9">
        <w:rPr>
          <w:rFonts w:asciiTheme="minorHAnsi" w:eastAsiaTheme="minorEastAsia" w:hAnsiTheme="minorHAnsi" w:cstheme="minorBidi"/>
        </w:rPr>
        <w:t>-</w:t>
      </w:r>
      <w:r w:rsidRPr="2C67FFB9">
        <w:rPr>
          <w:rFonts w:asciiTheme="minorHAnsi" w:eastAsiaTheme="minorEastAsia" w:hAnsiTheme="minorHAnsi" w:cstheme="minorBidi"/>
        </w:rPr>
        <w:t>aprendizaje.</w:t>
      </w:r>
    </w:p>
    <w:p w14:paraId="5EA7A685" w14:textId="0CBABC0F" w:rsidR="006C4990" w:rsidRPr="001D3DBD" w:rsidRDefault="17B370A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En cuanto a la utilización de prácticas de evaluación formativa, la mayoría de los docentes están "muy de acuerdo" en su implementación. Esto indica un </w:t>
      </w:r>
      <w:r w:rsidR="56DD41D4" w:rsidRPr="2C67FFB9">
        <w:rPr>
          <w:rFonts w:asciiTheme="minorHAnsi" w:eastAsiaTheme="minorEastAsia" w:hAnsiTheme="minorHAnsi" w:cstheme="minorBidi"/>
        </w:rPr>
        <w:t>acuerdo</w:t>
      </w:r>
      <w:r w:rsidRPr="2C67FFB9">
        <w:rPr>
          <w:rFonts w:asciiTheme="minorHAnsi" w:eastAsiaTheme="minorEastAsia" w:hAnsiTheme="minorHAnsi" w:cstheme="minorBidi"/>
        </w:rPr>
        <w:t xml:space="preserve"> concreto con la incorporación de estrategias de evaluación formativa en su enfoque pedagógico.</w:t>
      </w:r>
    </w:p>
    <w:p w14:paraId="2C01B5D4" w14:textId="73E2DE48" w:rsidR="006C4990" w:rsidRPr="001D3DBD" w:rsidRDefault="17B370A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Otro hallazgo relevante es que todos los docentes consideran necesario diseñar oportunidades de aprendizaje basadas en la evaluación formativa. Esta coincidencia unánime sugiere un claro entendimiento de cómo la evaluación formativa puede influir en la mejora del proceso de enseñanza y en el logro de objetivos de aprendizaje.</w:t>
      </w:r>
    </w:p>
    <w:p w14:paraId="0C7BFB53" w14:textId="60ED11DA" w:rsidR="006C4990" w:rsidRPr="001D3DBD" w:rsidRDefault="17B370A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Sin embargo, en relación con la inclusión regular de la evaluación formativa en las planificaciones, se observa una diversidad de opiniones</w:t>
      </w:r>
      <w:r w:rsidR="00DD1505">
        <w:rPr>
          <w:rFonts w:asciiTheme="minorHAnsi" w:eastAsiaTheme="minorEastAsia" w:hAnsiTheme="minorHAnsi" w:cstheme="minorBidi"/>
        </w:rPr>
        <w:t xml:space="preserve">. </w:t>
      </w:r>
      <w:r w:rsidRPr="2C67FFB9">
        <w:rPr>
          <w:rFonts w:asciiTheme="minorHAnsi" w:eastAsiaTheme="minorEastAsia" w:hAnsiTheme="minorHAnsi" w:cstheme="minorBidi"/>
        </w:rPr>
        <w:t>Esto podría indicar que algunos educadores podrían beneficiarse aún más al integrar de manera más sistemática esta práctica en sus enfoques de planificación.</w:t>
      </w:r>
    </w:p>
    <w:p w14:paraId="27656BFB" w14:textId="63EF88F4" w:rsidR="006C4990" w:rsidRDefault="17B370A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Finalmente, en lo que respecta a la planificación de actividades de evaluación formativa, la mayoría de los docentes están "muy de acuerdo"</w:t>
      </w:r>
      <w:r w:rsidR="03E46374" w:rsidRPr="2C67FFB9">
        <w:rPr>
          <w:rFonts w:asciiTheme="minorHAnsi" w:eastAsiaTheme="minorEastAsia" w:hAnsiTheme="minorHAnsi" w:cstheme="minorBidi"/>
        </w:rPr>
        <w:t xml:space="preserve"> (4 de 5 docentes)</w:t>
      </w:r>
      <w:r w:rsidRPr="2C67FFB9">
        <w:rPr>
          <w:rFonts w:asciiTheme="minorHAnsi" w:eastAsiaTheme="minorEastAsia" w:hAnsiTheme="minorHAnsi" w:cstheme="minorBidi"/>
        </w:rPr>
        <w:t>. Esto sugiere que existe un compromiso en la creación y ejecución de actividades específicas destinadas a evaluar el progreso y comprensión de los estudiantes de manera formativa.</w:t>
      </w:r>
    </w:p>
    <w:p w14:paraId="2BD29394" w14:textId="1199AC43" w:rsidR="006C4990" w:rsidRPr="001D3DBD" w:rsidRDefault="00496BAA"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El proceso de análisis documental se trata de una enumeración de objetivos e indicadores de rendimiento (tomados de las bases </w:t>
      </w:r>
      <w:r w:rsidRPr="00496BAA">
        <w:rPr>
          <w:rFonts w:asciiTheme="minorHAnsi" w:eastAsiaTheme="minorEastAsia" w:hAnsiTheme="minorHAnsi" w:cstheme="minorBidi"/>
        </w:rPr>
        <w:t>curriculares).</w:t>
      </w:r>
      <w:r>
        <w:rPr>
          <w:rFonts w:asciiTheme="minorHAnsi" w:eastAsiaTheme="minorEastAsia" w:hAnsiTheme="minorHAnsi" w:cstheme="minorBidi"/>
        </w:rPr>
        <w:t xml:space="preserve"> </w:t>
      </w:r>
      <w:r w:rsidR="158A47D8" w:rsidRPr="00496BAA">
        <w:rPr>
          <w:rFonts w:asciiTheme="minorHAnsi" w:eastAsiaTheme="minorEastAsia" w:hAnsiTheme="minorHAnsi" w:cstheme="minorBidi"/>
        </w:rPr>
        <w:t xml:space="preserve">Sin embargo, al triangular estas declaraciones con el análisis documental de sus planificaciones, es posible afirmar que </w:t>
      </w:r>
      <w:r w:rsidR="607827AF" w:rsidRPr="00496BAA">
        <w:rPr>
          <w:rFonts w:asciiTheme="minorHAnsi" w:eastAsiaTheme="minorEastAsia" w:hAnsiTheme="minorHAnsi" w:cstheme="minorBidi"/>
        </w:rPr>
        <w:t>no existe una coherencia entre sus declaraciones y lo que muestran las planificaciones.</w:t>
      </w:r>
    </w:p>
    <w:p w14:paraId="1EDC2F4F" w14:textId="3B602B6E" w:rsidR="006C4990" w:rsidRPr="001D3DBD" w:rsidRDefault="17B370A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En conjunto, los resultados reflejan una comprensión sólida y una valoración positiva de la evaluación formativa por parte d</w:t>
      </w:r>
      <w:r w:rsidR="00516247">
        <w:rPr>
          <w:rFonts w:asciiTheme="minorHAnsi" w:eastAsiaTheme="minorEastAsia" w:hAnsiTheme="minorHAnsi" w:cstheme="minorBidi"/>
        </w:rPr>
        <w:t>e</w:t>
      </w:r>
      <w:r w:rsidRPr="2C67FFB9">
        <w:rPr>
          <w:rFonts w:asciiTheme="minorHAnsi" w:eastAsiaTheme="minorEastAsia" w:hAnsiTheme="minorHAnsi" w:cstheme="minorBidi"/>
        </w:rPr>
        <w:t xml:space="preserve"> docentes encuestados</w:t>
      </w:r>
      <w:r w:rsidR="632E5D4C" w:rsidRPr="2C67FFB9">
        <w:rPr>
          <w:rFonts w:asciiTheme="minorHAnsi" w:eastAsiaTheme="minorEastAsia" w:hAnsiTheme="minorHAnsi" w:cstheme="minorBidi"/>
        </w:rPr>
        <w:t xml:space="preserve">, tal como lo </w:t>
      </w:r>
      <w:r w:rsidR="002104BF">
        <w:rPr>
          <w:rFonts w:asciiTheme="minorHAnsi" w:eastAsiaTheme="minorEastAsia" w:hAnsiTheme="minorHAnsi" w:cstheme="minorBidi"/>
        </w:rPr>
        <w:t>muestra</w:t>
      </w:r>
      <w:r w:rsidR="632E5D4C" w:rsidRPr="2C67FFB9">
        <w:rPr>
          <w:rFonts w:asciiTheme="minorHAnsi" w:eastAsiaTheme="minorEastAsia" w:hAnsiTheme="minorHAnsi" w:cstheme="minorBidi"/>
        </w:rPr>
        <w:t xml:space="preserve"> el </w:t>
      </w:r>
      <w:r w:rsidR="00516247">
        <w:rPr>
          <w:rFonts w:asciiTheme="minorHAnsi" w:eastAsiaTheme="minorEastAsia" w:hAnsiTheme="minorHAnsi" w:cstheme="minorBidi"/>
        </w:rPr>
        <w:lastRenderedPageBreak/>
        <w:t>G</w:t>
      </w:r>
      <w:r w:rsidR="632E5D4C" w:rsidRPr="2C67FFB9">
        <w:rPr>
          <w:rFonts w:asciiTheme="minorHAnsi" w:eastAsiaTheme="minorEastAsia" w:hAnsiTheme="minorHAnsi" w:cstheme="minorBidi"/>
        </w:rPr>
        <w:t xml:space="preserve">ráfico </w:t>
      </w:r>
      <w:r w:rsidR="001C01E2">
        <w:rPr>
          <w:rFonts w:asciiTheme="minorHAnsi" w:eastAsiaTheme="minorEastAsia" w:hAnsiTheme="minorHAnsi" w:cstheme="minorBidi"/>
        </w:rPr>
        <w:t>2</w:t>
      </w:r>
      <w:r w:rsidRPr="2C67FFB9">
        <w:rPr>
          <w:rFonts w:asciiTheme="minorHAnsi" w:eastAsiaTheme="minorEastAsia" w:hAnsiTheme="minorHAnsi" w:cstheme="minorBidi"/>
        </w:rPr>
        <w:t xml:space="preserve">. Estos hallazgos sugieren un compromiso generalizado con la integración de la evaluación formativa en sus prácticas pedagógicas, aunque también apuntan a la posibilidad de un mayor enfoque en la planificación y la implementación regular de estas estrategias. </w:t>
      </w:r>
    </w:p>
    <w:p w14:paraId="2C3C50DF" w14:textId="0AB178B2" w:rsidR="006C4990" w:rsidRPr="001D3DBD" w:rsidRDefault="507ECC42" w:rsidP="2C67FFB9">
      <w:pPr>
        <w:pBdr>
          <w:top w:val="nil"/>
          <w:left w:val="nil"/>
          <w:bottom w:val="nil"/>
          <w:right w:val="nil"/>
          <w:between w:val="nil"/>
        </w:pBdr>
        <w:spacing w:before="180" w:after="180" w:line="360" w:lineRule="auto"/>
        <w:jc w:val="center"/>
        <w:rPr>
          <w:rFonts w:asciiTheme="minorHAnsi" w:eastAsiaTheme="minorEastAsia" w:hAnsiTheme="minorHAnsi" w:cstheme="minorBidi"/>
        </w:rPr>
      </w:pPr>
      <w:r w:rsidRPr="2C67FFB9">
        <w:rPr>
          <w:rFonts w:asciiTheme="minorHAnsi" w:eastAsiaTheme="minorEastAsia" w:hAnsiTheme="minorHAnsi" w:cstheme="minorBidi"/>
        </w:rPr>
        <w:t xml:space="preserve">Gráfico </w:t>
      </w:r>
      <w:r w:rsidR="001C01E2">
        <w:rPr>
          <w:rFonts w:asciiTheme="minorHAnsi" w:eastAsiaTheme="minorEastAsia" w:hAnsiTheme="minorHAnsi" w:cstheme="minorBidi"/>
        </w:rPr>
        <w:t>2</w:t>
      </w:r>
      <w:r w:rsidRPr="2C67FFB9">
        <w:rPr>
          <w:rFonts w:asciiTheme="minorHAnsi" w:eastAsiaTheme="minorEastAsia" w:hAnsiTheme="minorHAnsi" w:cstheme="minorBidi"/>
        </w:rPr>
        <w:t>: Percepción de la evaluación formativa</w:t>
      </w:r>
    </w:p>
    <w:p w14:paraId="2B701BC0" w14:textId="624565B9" w:rsidR="006C4990" w:rsidRPr="001D3DBD" w:rsidRDefault="507ECC42" w:rsidP="2C67FFB9">
      <w:pPr>
        <w:pBdr>
          <w:top w:val="nil"/>
          <w:left w:val="nil"/>
          <w:bottom w:val="nil"/>
          <w:right w:val="nil"/>
          <w:between w:val="nil"/>
        </w:pBdr>
        <w:spacing w:before="180" w:after="180" w:line="360" w:lineRule="auto"/>
        <w:jc w:val="center"/>
      </w:pPr>
      <w:r>
        <w:rPr>
          <w:noProof/>
        </w:rPr>
        <w:drawing>
          <wp:inline distT="0" distB="0" distL="0" distR="0" wp14:anchorId="6850EBD4" wp14:editId="279C3785">
            <wp:extent cx="3514725" cy="2066925"/>
            <wp:effectExtent l="0" t="0" r="0" b="0"/>
            <wp:docPr id="1328345723" name="Imagen 132834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514725" cy="2066925"/>
                    </a:xfrm>
                    <a:prstGeom prst="rect">
                      <a:avLst/>
                    </a:prstGeom>
                  </pic:spPr>
                </pic:pic>
              </a:graphicData>
            </a:graphic>
          </wp:inline>
        </w:drawing>
      </w:r>
    </w:p>
    <w:p w14:paraId="4DD063FD" w14:textId="2609BCA5" w:rsidR="006C4990" w:rsidRPr="001D3DBD" w:rsidRDefault="14C94D34" w:rsidP="00CC7BCE">
      <w:pPr>
        <w:pStyle w:val="Prrafodelista"/>
        <w:numPr>
          <w:ilvl w:val="0"/>
          <w:numId w:val="4"/>
        </w:numPr>
        <w:pBdr>
          <w:top w:val="nil"/>
          <w:left w:val="nil"/>
          <w:bottom w:val="nil"/>
          <w:right w:val="nil"/>
          <w:between w:val="nil"/>
        </w:pBdr>
        <w:spacing w:before="180" w:after="180" w:line="360" w:lineRule="auto"/>
        <w:jc w:val="both"/>
        <w:rPr>
          <w:rFonts w:asciiTheme="minorHAnsi" w:eastAsiaTheme="minorEastAsia" w:hAnsiTheme="minorHAnsi" w:cstheme="minorBidi"/>
          <w:sz w:val="24"/>
          <w:szCs w:val="24"/>
        </w:rPr>
      </w:pPr>
      <w:r w:rsidRPr="2C67FFB9">
        <w:rPr>
          <w:rFonts w:asciiTheme="minorHAnsi" w:eastAsiaTheme="minorEastAsia" w:hAnsiTheme="minorHAnsi" w:cstheme="minorBidi"/>
          <w:sz w:val="24"/>
          <w:szCs w:val="24"/>
        </w:rPr>
        <w:t>Percepción del trabajo colaborativo</w:t>
      </w:r>
    </w:p>
    <w:p w14:paraId="11965F58" w14:textId="2A20C432" w:rsidR="006C4990" w:rsidRPr="00BE2F78" w:rsidRDefault="00516247" w:rsidP="00BE2F78">
      <w:pP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Hay</w:t>
      </w:r>
      <w:r w:rsidR="5F17FB61" w:rsidRPr="2C67FFB9">
        <w:rPr>
          <w:rFonts w:asciiTheme="minorHAnsi" w:eastAsiaTheme="minorEastAsia" w:hAnsiTheme="minorHAnsi" w:cstheme="minorBidi"/>
        </w:rPr>
        <w:t xml:space="preserve"> diferentes puntos de vista entre los docentes en las dos primeras </w:t>
      </w:r>
      <w:r w:rsidR="766E86D6" w:rsidRPr="2C67FFB9">
        <w:rPr>
          <w:rFonts w:asciiTheme="minorHAnsi" w:eastAsiaTheme="minorEastAsia" w:hAnsiTheme="minorHAnsi" w:cstheme="minorBidi"/>
        </w:rPr>
        <w:t>sentencias</w:t>
      </w:r>
      <w:r w:rsidR="5F17FB61" w:rsidRPr="2C67FFB9">
        <w:rPr>
          <w:rFonts w:asciiTheme="minorHAnsi" w:eastAsiaTheme="minorEastAsia" w:hAnsiTheme="minorHAnsi" w:cstheme="minorBidi"/>
        </w:rPr>
        <w:t xml:space="preserve"> relacionadas con el trabajo colaborativo. </w:t>
      </w:r>
      <w:bookmarkStart w:id="9" w:name="_Int_lxaX1iVs"/>
      <w:r w:rsidR="5F17FB61" w:rsidRPr="2C67FFB9">
        <w:rPr>
          <w:rFonts w:asciiTheme="minorHAnsi" w:eastAsiaTheme="minorEastAsia" w:hAnsiTheme="minorHAnsi" w:cstheme="minorBidi"/>
        </w:rPr>
        <w:t>Mientras que algunos docentes muestran una falta de alineación y colaboración con sus pares, otros ven beneficios en el enriquecimiento de su quehacer docente a través del trabajo conjunto</w:t>
      </w:r>
      <w:bookmarkEnd w:id="9"/>
      <w:r w:rsidR="00BE2F78">
        <w:rPr>
          <w:rFonts w:asciiTheme="minorHAnsi" w:eastAsiaTheme="minorEastAsia" w:hAnsiTheme="minorHAnsi" w:cstheme="minorBidi"/>
        </w:rPr>
        <w:t>.</w:t>
      </w:r>
      <w:r w:rsidR="09D10762" w:rsidRPr="2C67FFB9">
        <w:rPr>
          <w:rFonts w:asciiTheme="minorHAnsi" w:eastAsiaTheme="minorEastAsia" w:hAnsiTheme="minorHAnsi" w:cstheme="minorBidi"/>
        </w:rPr>
        <w:t xml:space="preserve"> </w:t>
      </w:r>
      <w:r w:rsidR="5F17FB61" w:rsidRPr="2C67FFB9">
        <w:rPr>
          <w:rFonts w:asciiTheme="minorHAnsi" w:eastAsiaTheme="minorEastAsia" w:hAnsiTheme="minorHAnsi" w:cstheme="minorBidi"/>
        </w:rPr>
        <w:t xml:space="preserve"> Esta variabilidad sugiere la necesidad de comprender y abordar las causas subyacentes de estas diferencias.</w:t>
      </w:r>
    </w:p>
    <w:p w14:paraId="7F5E1415" w14:textId="04BE0A77" w:rsidR="006C4990" w:rsidRPr="001D3DBD" w:rsidRDefault="23650EE4" w:rsidP="2C67FFB9">
      <w:pPr>
        <w:pBdr>
          <w:top w:val="nil"/>
          <w:left w:val="nil"/>
          <w:bottom w:val="nil"/>
          <w:right w:val="nil"/>
          <w:between w:val="nil"/>
        </w:pBdr>
        <w:spacing w:before="180" w:after="180" w:line="360" w:lineRule="auto"/>
        <w:jc w:val="both"/>
      </w:pPr>
      <w:r w:rsidRPr="2C67FFB9">
        <w:rPr>
          <w:rFonts w:asciiTheme="minorHAnsi" w:eastAsiaTheme="minorEastAsia" w:hAnsiTheme="minorHAnsi" w:cstheme="minorBidi"/>
        </w:rPr>
        <w:t xml:space="preserve">La </w:t>
      </w:r>
      <w:r w:rsidRPr="00F67EAE">
        <w:rPr>
          <w:rFonts w:asciiTheme="minorHAnsi" w:eastAsiaTheme="minorEastAsia" w:hAnsiTheme="minorHAnsi" w:cstheme="minorBidi"/>
        </w:rPr>
        <w:t xml:space="preserve">tercera </w:t>
      </w:r>
      <w:r w:rsidR="3F2784F6" w:rsidRPr="00F67EAE">
        <w:rPr>
          <w:rFonts w:asciiTheme="minorHAnsi" w:eastAsiaTheme="minorEastAsia" w:hAnsiTheme="minorHAnsi" w:cstheme="minorBidi"/>
        </w:rPr>
        <w:t>sentencia</w:t>
      </w:r>
      <w:r w:rsidR="00F67EAE">
        <w:rPr>
          <w:rFonts w:asciiTheme="minorHAnsi" w:eastAsiaTheme="minorEastAsia" w:hAnsiTheme="minorHAnsi" w:cstheme="minorBidi"/>
        </w:rPr>
        <w:t xml:space="preserve"> </w:t>
      </w:r>
      <w:r w:rsidR="00F67EAE" w:rsidRPr="00F67EAE">
        <w:rPr>
          <w:rFonts w:asciiTheme="minorHAnsi" w:eastAsiaTheme="minorEastAsia" w:hAnsiTheme="minorHAnsi" w:cstheme="minorBidi"/>
        </w:rPr>
        <w:t>“</w:t>
      </w:r>
      <w:r w:rsidR="00F67EAE" w:rsidRPr="00F67EAE">
        <w:rPr>
          <w:rFonts w:ascii="Calibri" w:eastAsia="Calibri" w:hAnsi="Calibri" w:cs="Calibri"/>
          <w:lang w:val="es-ES"/>
        </w:rPr>
        <w:t>Sólo promuevo instancias colaborativas con mis pares cuando compartimos cursos y/o niveles</w:t>
      </w:r>
      <w:r w:rsidR="00F67EAE">
        <w:rPr>
          <w:rFonts w:ascii="Calibri" w:eastAsia="Calibri" w:hAnsi="Calibri" w:cs="Calibri"/>
          <w:lang w:val="es-ES"/>
        </w:rPr>
        <w:t>”</w:t>
      </w:r>
      <w:r w:rsidR="00F67EAE">
        <w:rPr>
          <w:rFonts w:ascii="Calibri" w:eastAsia="Calibri" w:hAnsi="Calibri" w:cs="Calibri"/>
          <w:sz w:val="22"/>
          <w:szCs w:val="22"/>
          <w:lang w:val="es-ES"/>
        </w:rPr>
        <w:t>,</w:t>
      </w:r>
      <w:r w:rsidRPr="2C67FFB9">
        <w:rPr>
          <w:rFonts w:asciiTheme="minorHAnsi" w:eastAsiaTheme="minorEastAsia" w:hAnsiTheme="minorHAnsi" w:cstheme="minorBidi"/>
        </w:rPr>
        <w:t xml:space="preserve"> revela una resistencia significativa a promover la colaboración en contextos fuera de cursos y niveles compartidos. Esta percepción puede estar influenciada por la estructura de la institución y la forma en que se fomenta la colaboración.</w:t>
      </w:r>
    </w:p>
    <w:p w14:paraId="64BB25BD" w14:textId="33F6FC0A" w:rsidR="006C4990" w:rsidRPr="001D3DBD" w:rsidRDefault="6E52EEBB" w:rsidP="2C67FFB9">
      <w:pPr>
        <w:pBdr>
          <w:top w:val="nil"/>
          <w:left w:val="nil"/>
          <w:bottom w:val="nil"/>
          <w:right w:val="nil"/>
          <w:between w:val="nil"/>
        </w:pBdr>
        <w:spacing w:before="180" w:after="180" w:line="360" w:lineRule="auto"/>
        <w:jc w:val="both"/>
      </w:pPr>
      <w:r w:rsidRPr="2C67FFB9">
        <w:rPr>
          <w:rFonts w:asciiTheme="minorHAnsi" w:eastAsiaTheme="minorEastAsia" w:hAnsiTheme="minorHAnsi" w:cstheme="minorBidi"/>
        </w:rPr>
        <w:lastRenderedPageBreak/>
        <w:t xml:space="preserve">Los resultados muestran un alto nivel de interés y actitud </w:t>
      </w:r>
      <w:r w:rsidR="7606DD37" w:rsidRPr="2C67FFB9">
        <w:rPr>
          <w:rFonts w:asciiTheme="minorHAnsi" w:eastAsiaTheme="minorEastAsia" w:hAnsiTheme="minorHAnsi" w:cstheme="minorBidi"/>
        </w:rPr>
        <w:t>beneficiosa</w:t>
      </w:r>
      <w:r w:rsidRPr="2C67FFB9">
        <w:rPr>
          <w:rFonts w:asciiTheme="minorHAnsi" w:eastAsiaTheme="minorEastAsia" w:hAnsiTheme="minorHAnsi" w:cstheme="minorBidi"/>
        </w:rPr>
        <w:t xml:space="preserve"> hacia la colaboración entre docentes de diferentes asignaturas y niveles. Esto refleja una apertura a aprender y trabajar conjuntamente, lo que podría ser aprovechado para fortalecer la colaboración entre diferentes áreas del conocimiento.</w:t>
      </w:r>
    </w:p>
    <w:p w14:paraId="68E03A7C" w14:textId="1B0AB83D" w:rsidR="006C4990" w:rsidRPr="001D3DBD" w:rsidRDefault="5C278FD3"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Además, los doc</w:t>
      </w:r>
      <w:r w:rsidR="2C67FFB9" w:rsidRPr="2C67FFB9">
        <w:rPr>
          <w:rFonts w:asciiTheme="minorHAnsi" w:eastAsiaTheme="minorEastAsia" w:hAnsiTheme="minorHAnsi" w:cstheme="minorBidi"/>
        </w:rPr>
        <w:t>entes d</w:t>
      </w:r>
      <w:r w:rsidR="6E52EEBB" w:rsidRPr="2C67FFB9">
        <w:rPr>
          <w:rFonts w:asciiTheme="minorHAnsi" w:eastAsiaTheme="minorEastAsia" w:hAnsiTheme="minorHAnsi" w:cstheme="minorBidi"/>
        </w:rPr>
        <w:t>emuestran un fuerte acuerdo en que el trabajo colaborativo enriquece la diversidad de enfoques pedagógicos. Esta percepción indica una comprensión compartida de cómo la colaboración puede enriquecer las prácticas docentes al incorporar diversas perspectivas y métodos de enseñanza.</w:t>
      </w:r>
    </w:p>
    <w:p w14:paraId="17E66EB5" w14:textId="18D6E390" w:rsidR="006C4990" w:rsidRPr="001D3DBD" w:rsidRDefault="6E52EEBB" w:rsidP="2C67FFB9">
      <w:pPr>
        <w:pBdr>
          <w:top w:val="nil"/>
          <w:left w:val="nil"/>
          <w:bottom w:val="nil"/>
          <w:right w:val="nil"/>
          <w:between w:val="nil"/>
        </w:pBdr>
        <w:spacing w:before="180" w:after="180" w:line="360" w:lineRule="auto"/>
        <w:jc w:val="both"/>
      </w:pPr>
      <w:r w:rsidRPr="2C67FFB9">
        <w:rPr>
          <w:rFonts w:asciiTheme="minorHAnsi" w:eastAsiaTheme="minorEastAsia" w:hAnsiTheme="minorHAnsi" w:cstheme="minorBidi"/>
        </w:rPr>
        <w:t>La unanimidad en la percepción de que las instancias colaborativas representan oportunidades de aprendizaje y crecimiento personal resalta que los docentes atribuyen a estas experiencias en términos de desarrollo profesional y personal.</w:t>
      </w:r>
    </w:p>
    <w:p w14:paraId="158035EA" w14:textId="7B65E3A5" w:rsidR="006C4990" w:rsidRPr="001D3DBD" w:rsidRDefault="24CDBD46"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bookmarkStart w:id="10" w:name="_Int_cUlI0TFf"/>
      <w:r w:rsidRPr="2C67FFB9">
        <w:rPr>
          <w:rFonts w:asciiTheme="minorHAnsi" w:eastAsiaTheme="minorEastAsia" w:hAnsiTheme="minorHAnsi" w:cstheme="minorBidi"/>
        </w:rPr>
        <w:t>En conjunto, los resultados sugieren diferentes niveles de apertura y participación en el trabajo colaborativo entre los docentes,</w:t>
      </w:r>
      <w:r w:rsidR="46BCE270" w:rsidRPr="2C67FFB9">
        <w:rPr>
          <w:rFonts w:asciiTheme="minorHAnsi" w:eastAsiaTheme="minorEastAsia" w:hAnsiTheme="minorHAnsi" w:cstheme="minorBidi"/>
        </w:rPr>
        <w:t xml:space="preserve"> </w:t>
      </w:r>
      <w:r w:rsidR="008B4077">
        <w:rPr>
          <w:rFonts w:asciiTheme="minorHAnsi" w:eastAsiaTheme="minorEastAsia" w:hAnsiTheme="minorHAnsi" w:cstheme="minorBidi"/>
        </w:rPr>
        <w:t>ver G</w:t>
      </w:r>
      <w:r w:rsidR="46BCE270" w:rsidRPr="2C67FFB9">
        <w:rPr>
          <w:rFonts w:asciiTheme="minorHAnsi" w:eastAsiaTheme="minorEastAsia" w:hAnsiTheme="minorHAnsi" w:cstheme="minorBidi"/>
        </w:rPr>
        <w:t xml:space="preserve">ráfico </w:t>
      </w:r>
      <w:r w:rsidR="00F67EAE">
        <w:rPr>
          <w:rFonts w:asciiTheme="minorHAnsi" w:eastAsiaTheme="minorEastAsia" w:hAnsiTheme="minorHAnsi" w:cstheme="minorBidi"/>
        </w:rPr>
        <w:t>4</w:t>
      </w:r>
      <w:r w:rsidR="46BCE270" w:rsidRPr="2C67FFB9">
        <w:rPr>
          <w:rFonts w:asciiTheme="minorHAnsi" w:eastAsiaTheme="minorEastAsia" w:hAnsiTheme="minorHAnsi" w:cstheme="minorBidi"/>
        </w:rPr>
        <w:t>;</w:t>
      </w:r>
      <w:r w:rsidRPr="2C67FFB9">
        <w:rPr>
          <w:rFonts w:asciiTheme="minorHAnsi" w:eastAsiaTheme="minorEastAsia" w:hAnsiTheme="minorHAnsi" w:cstheme="minorBidi"/>
        </w:rPr>
        <w:t xml:space="preserve"> y una apreciación generalizada de los beneficios potenciales.</w:t>
      </w:r>
      <w:bookmarkEnd w:id="10"/>
      <w:r w:rsidR="00014BE0" w:rsidRPr="2C67FFB9">
        <w:rPr>
          <w:rFonts w:asciiTheme="minorHAnsi" w:eastAsiaTheme="minorEastAsia" w:hAnsiTheme="minorHAnsi" w:cstheme="minorBidi"/>
        </w:rPr>
        <w:t xml:space="preserve"> Para promover un entorno más colaborativo y efectivo, sería beneficioso abordar las diferencias de percepción, diseñar estrategias para fomentar la colaboración interdisciplinaria y asegurar que la institución proporcione el respaldo necesario para la implementación exitosa del trabajo colaborativo.</w:t>
      </w:r>
    </w:p>
    <w:p w14:paraId="66B92CFB" w14:textId="094CB1F4" w:rsidR="006C4990" w:rsidRPr="001D3DBD" w:rsidRDefault="45412E60" w:rsidP="2C67FFB9">
      <w:pPr>
        <w:pBdr>
          <w:top w:val="nil"/>
          <w:left w:val="nil"/>
          <w:bottom w:val="nil"/>
          <w:right w:val="nil"/>
          <w:between w:val="nil"/>
        </w:pBdr>
        <w:spacing w:before="180" w:after="180" w:line="360" w:lineRule="auto"/>
        <w:jc w:val="center"/>
        <w:rPr>
          <w:rFonts w:asciiTheme="minorHAnsi" w:eastAsiaTheme="minorEastAsia" w:hAnsiTheme="minorHAnsi" w:cstheme="minorBidi"/>
        </w:rPr>
      </w:pPr>
      <w:r w:rsidRPr="2C67FFB9">
        <w:rPr>
          <w:rFonts w:asciiTheme="minorHAnsi" w:eastAsiaTheme="minorEastAsia" w:hAnsiTheme="minorHAnsi" w:cstheme="minorBidi"/>
        </w:rPr>
        <w:t xml:space="preserve">Gráfico </w:t>
      </w:r>
      <w:r w:rsidR="00F67EAE">
        <w:rPr>
          <w:rFonts w:asciiTheme="minorHAnsi" w:eastAsiaTheme="minorEastAsia" w:hAnsiTheme="minorHAnsi" w:cstheme="minorBidi"/>
        </w:rPr>
        <w:t>4</w:t>
      </w:r>
      <w:r w:rsidRPr="2C67FFB9">
        <w:rPr>
          <w:rFonts w:asciiTheme="minorHAnsi" w:eastAsiaTheme="minorEastAsia" w:hAnsiTheme="minorHAnsi" w:cstheme="minorBidi"/>
        </w:rPr>
        <w:t>: Percepción trabajo colaborativo</w:t>
      </w:r>
    </w:p>
    <w:p w14:paraId="797CBF89" w14:textId="74491260" w:rsidR="006C4990" w:rsidRPr="001D3DBD" w:rsidRDefault="7DD3CB5A" w:rsidP="2C67FFB9">
      <w:pPr>
        <w:pBdr>
          <w:top w:val="nil"/>
          <w:left w:val="nil"/>
          <w:bottom w:val="nil"/>
          <w:right w:val="nil"/>
          <w:between w:val="nil"/>
        </w:pBdr>
        <w:spacing w:before="180" w:after="180" w:line="360" w:lineRule="auto"/>
        <w:jc w:val="center"/>
      </w:pPr>
      <w:r>
        <w:rPr>
          <w:noProof/>
        </w:rPr>
        <w:drawing>
          <wp:inline distT="0" distB="0" distL="0" distR="0" wp14:anchorId="714EC8AE" wp14:editId="62302C2B">
            <wp:extent cx="3514725" cy="2066925"/>
            <wp:effectExtent l="0" t="0" r="0" b="0"/>
            <wp:docPr id="1913498541" name="Imagen 191349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514725" cy="2066925"/>
                    </a:xfrm>
                    <a:prstGeom prst="rect">
                      <a:avLst/>
                    </a:prstGeom>
                  </pic:spPr>
                </pic:pic>
              </a:graphicData>
            </a:graphic>
          </wp:inline>
        </w:drawing>
      </w:r>
    </w:p>
    <w:p w14:paraId="2AD21963" w14:textId="2DAE5484" w:rsidR="006C4990" w:rsidRPr="001D3DBD" w:rsidRDefault="0E795018" w:rsidP="00CC7BCE">
      <w:pPr>
        <w:pStyle w:val="Prrafodelista"/>
        <w:numPr>
          <w:ilvl w:val="0"/>
          <w:numId w:val="4"/>
        </w:numP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sz w:val="24"/>
          <w:szCs w:val="24"/>
        </w:rPr>
        <w:lastRenderedPageBreak/>
        <w:t>Uso de estrategias de evaluación formativa</w:t>
      </w:r>
      <w:r w:rsidR="01FE446D" w:rsidRPr="2C67FFB9">
        <w:rPr>
          <w:rFonts w:asciiTheme="minorHAnsi" w:eastAsiaTheme="minorEastAsia" w:hAnsiTheme="minorHAnsi" w:cstheme="minorBidi"/>
          <w:sz w:val="24"/>
          <w:szCs w:val="24"/>
        </w:rPr>
        <w:t xml:space="preserve"> (análisis documental)</w:t>
      </w:r>
    </w:p>
    <w:p w14:paraId="2BF35299" w14:textId="58BAFDAC" w:rsidR="006C4990" w:rsidRPr="001D3DBD" w:rsidRDefault="008B4077"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 xml:space="preserve">El </w:t>
      </w:r>
      <w:r w:rsidR="03128164" w:rsidRPr="2C67FFB9">
        <w:rPr>
          <w:rFonts w:asciiTheme="minorHAnsi" w:eastAsiaTheme="minorEastAsia" w:hAnsiTheme="minorHAnsi" w:cstheme="minorBidi"/>
        </w:rPr>
        <w:t xml:space="preserve">análisis documental </w:t>
      </w:r>
      <w:r>
        <w:rPr>
          <w:rFonts w:asciiTheme="minorHAnsi" w:eastAsiaTheme="minorEastAsia" w:hAnsiTheme="minorHAnsi" w:cstheme="minorBidi"/>
        </w:rPr>
        <w:t xml:space="preserve">se realizó a partir </w:t>
      </w:r>
      <w:r w:rsidR="03128164" w:rsidRPr="2C67FFB9">
        <w:rPr>
          <w:rFonts w:asciiTheme="minorHAnsi" w:eastAsiaTheme="minorEastAsia" w:hAnsiTheme="minorHAnsi" w:cstheme="minorBidi"/>
        </w:rPr>
        <w:t xml:space="preserve">de </w:t>
      </w:r>
      <w:r>
        <w:rPr>
          <w:rFonts w:asciiTheme="minorHAnsi" w:eastAsiaTheme="minorEastAsia" w:hAnsiTheme="minorHAnsi" w:cstheme="minorBidi"/>
        </w:rPr>
        <w:t>5</w:t>
      </w:r>
      <w:r w:rsidR="03128164" w:rsidRPr="2C67FFB9">
        <w:rPr>
          <w:rFonts w:asciiTheme="minorHAnsi" w:eastAsiaTheme="minorEastAsia" w:hAnsiTheme="minorHAnsi" w:cstheme="minorBidi"/>
        </w:rPr>
        <w:t xml:space="preserve"> planificaciones compartidas por docentes encuestados</w:t>
      </w:r>
      <w:r w:rsidR="1E4C7333" w:rsidRPr="2C67FFB9">
        <w:rPr>
          <w:rFonts w:asciiTheme="minorHAnsi" w:eastAsiaTheme="minorEastAsia" w:hAnsiTheme="minorHAnsi" w:cstheme="minorBidi"/>
        </w:rPr>
        <w:t xml:space="preserve">, distribuidas entre los cursos de 3° </w:t>
      </w:r>
      <w:r w:rsidR="002104BF">
        <w:rPr>
          <w:rFonts w:asciiTheme="minorHAnsi" w:eastAsiaTheme="minorEastAsia" w:hAnsiTheme="minorHAnsi" w:cstheme="minorBidi"/>
        </w:rPr>
        <w:t xml:space="preserve">año </w:t>
      </w:r>
      <w:r w:rsidR="1E4C7333" w:rsidRPr="2C67FFB9">
        <w:rPr>
          <w:rFonts w:asciiTheme="minorHAnsi" w:eastAsiaTheme="minorEastAsia" w:hAnsiTheme="minorHAnsi" w:cstheme="minorBidi"/>
        </w:rPr>
        <w:t>básico y 2°</w:t>
      </w:r>
      <w:r w:rsidR="002104BF">
        <w:rPr>
          <w:rFonts w:asciiTheme="minorHAnsi" w:eastAsiaTheme="minorEastAsia" w:hAnsiTheme="minorHAnsi" w:cstheme="minorBidi"/>
        </w:rPr>
        <w:t xml:space="preserve"> año </w:t>
      </w:r>
      <w:r w:rsidR="1E4C7333" w:rsidRPr="2C67FFB9">
        <w:rPr>
          <w:rFonts w:asciiTheme="minorHAnsi" w:eastAsiaTheme="minorEastAsia" w:hAnsiTheme="minorHAnsi" w:cstheme="minorBidi"/>
        </w:rPr>
        <w:t>medio.</w:t>
      </w:r>
    </w:p>
    <w:p w14:paraId="37B6F792" w14:textId="110AB2BC" w:rsidR="006C4990" w:rsidRPr="001D3DBD" w:rsidRDefault="6B31B330" w:rsidP="2C67FFB9">
      <w:pPr>
        <w:pBdr>
          <w:top w:val="nil"/>
          <w:left w:val="nil"/>
          <w:bottom w:val="nil"/>
          <w:right w:val="nil"/>
          <w:between w:val="nil"/>
        </w:pBdr>
        <w:spacing w:before="180" w:after="180" w:line="360" w:lineRule="auto"/>
        <w:jc w:val="both"/>
      </w:pPr>
      <w:r w:rsidRPr="2C67FFB9">
        <w:rPr>
          <w:rFonts w:asciiTheme="minorHAnsi" w:eastAsiaTheme="minorEastAsia" w:hAnsiTheme="minorHAnsi" w:cstheme="minorBidi"/>
        </w:rPr>
        <w:t>Determinar si los docentes incluyen regularmente el uso de la evaluación formativa en sus planificaciones</w:t>
      </w:r>
      <w:r w:rsidR="00F67EAE">
        <w:rPr>
          <w:rFonts w:asciiTheme="minorHAnsi" w:eastAsiaTheme="minorEastAsia" w:hAnsiTheme="minorHAnsi" w:cstheme="minorBidi"/>
        </w:rPr>
        <w:t xml:space="preserve">, </w:t>
      </w:r>
      <w:r w:rsidR="00AA7593">
        <w:rPr>
          <w:rFonts w:asciiTheme="minorHAnsi" w:eastAsiaTheme="minorEastAsia" w:hAnsiTheme="minorHAnsi" w:cstheme="minorBidi"/>
        </w:rPr>
        <w:t>ya sea a través</w:t>
      </w:r>
      <w:r w:rsidR="00F67EAE">
        <w:rPr>
          <w:rFonts w:asciiTheme="minorHAnsi" w:eastAsiaTheme="minorEastAsia" w:hAnsiTheme="minorHAnsi" w:cstheme="minorBidi"/>
        </w:rPr>
        <w:t xml:space="preserve"> de la autoevaluación y coevaluación, </w:t>
      </w:r>
      <w:r w:rsidR="00AA7593">
        <w:rPr>
          <w:rFonts w:asciiTheme="minorHAnsi" w:eastAsiaTheme="minorEastAsia" w:hAnsiTheme="minorHAnsi" w:cstheme="minorBidi"/>
        </w:rPr>
        <w:t>o mediante la explícita incorporación de actividades específicas de evaluación formativa en el diseño del plan de estudios, mediante</w:t>
      </w:r>
      <w:r w:rsidRPr="2C67FFB9">
        <w:rPr>
          <w:rFonts w:asciiTheme="minorHAnsi" w:eastAsiaTheme="minorEastAsia" w:hAnsiTheme="minorHAnsi" w:cstheme="minorBidi"/>
        </w:rPr>
        <w:t xml:space="preserve"> </w:t>
      </w:r>
      <w:r w:rsidR="00AA7593">
        <w:rPr>
          <w:rFonts w:asciiTheme="minorHAnsi" w:eastAsiaTheme="minorEastAsia" w:hAnsiTheme="minorHAnsi" w:cstheme="minorBidi"/>
        </w:rPr>
        <w:t>el</w:t>
      </w:r>
      <w:r w:rsidRPr="2C67FFB9">
        <w:rPr>
          <w:rFonts w:asciiTheme="minorHAnsi" w:eastAsiaTheme="minorEastAsia" w:hAnsiTheme="minorHAnsi" w:cstheme="minorBidi"/>
        </w:rPr>
        <w:t xml:space="preserve"> análisis </w:t>
      </w:r>
      <w:r w:rsidR="6CA67BA7" w:rsidRPr="2C67FFB9">
        <w:rPr>
          <w:rFonts w:asciiTheme="minorHAnsi" w:eastAsiaTheme="minorEastAsia" w:hAnsiTheme="minorHAnsi" w:cstheme="minorBidi"/>
        </w:rPr>
        <w:t>documental puede</w:t>
      </w:r>
      <w:r w:rsidRPr="2C67FFB9">
        <w:rPr>
          <w:rFonts w:asciiTheme="minorHAnsi" w:eastAsiaTheme="minorEastAsia" w:hAnsiTheme="minorHAnsi" w:cstheme="minorBidi"/>
        </w:rPr>
        <w:t xml:space="preserve"> ser un proceso complejo y requiere una evaluación cuidadosa. Aunque algunos elementos de la planificación podrían indicar la presencia de la evaluación formativa, no es garantía definitiva de su inclusión. Sin embargo, puedes considerar lo siguiente:</w:t>
      </w:r>
    </w:p>
    <w:p w14:paraId="0AFDAB79" w14:textId="3E4F9C73" w:rsidR="005D251F" w:rsidRDefault="005D251F" w:rsidP="005D251F">
      <w:pPr>
        <w:pStyle w:val="Prrafodelista"/>
        <w:numPr>
          <w:ilvl w:val="0"/>
          <w:numId w:val="14"/>
        </w:num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Enfoque en el desarrollo de habilidades: ¿Se prioriza el desarrollo de habilidades y competencias a lo largo del tiempo en lugar de la memorización de información?</w:t>
      </w:r>
    </w:p>
    <w:p w14:paraId="0F31B45B" w14:textId="412C4941" w:rsidR="005D251F" w:rsidRDefault="005D251F" w:rsidP="005D251F">
      <w:pPr>
        <w:pStyle w:val="Prrafodelista"/>
        <w:numPr>
          <w:ilvl w:val="0"/>
          <w:numId w:val="14"/>
        </w:num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Medición del progreso: ¿Los indicadores de evaluación están diseñados para medir el progreso del estudiante en lugar de solo la calificación final?</w:t>
      </w:r>
    </w:p>
    <w:p w14:paraId="5B031076" w14:textId="50343D02" w:rsidR="005D251F" w:rsidRDefault="005D251F" w:rsidP="005D251F">
      <w:pPr>
        <w:pStyle w:val="Prrafodelista"/>
        <w:numPr>
          <w:ilvl w:val="0"/>
          <w:numId w:val="14"/>
        </w:num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Relación con los objetivos y habilidades: ¿Los indicadores miden cómo los estudiantes avanzan en relación con los objetivos y habilidades establecidos?</w:t>
      </w:r>
    </w:p>
    <w:p w14:paraId="7F154B97" w14:textId="208A8E5F" w:rsidR="005D251F" w:rsidRDefault="005D251F" w:rsidP="005D251F">
      <w:pPr>
        <w:pStyle w:val="Prrafodelista"/>
        <w:numPr>
          <w:ilvl w:val="0"/>
          <w:numId w:val="14"/>
        </w:num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Descripción de situaciones o actividades: ¿Se describen situaciones o actividades específicas que permitirán recopilar evidencia sobre el progreso de los estudiantes en relación con los objetivos y habilidades?</w:t>
      </w:r>
    </w:p>
    <w:p w14:paraId="7E8491AC" w14:textId="3724B380" w:rsidR="005D251F" w:rsidRPr="005D251F" w:rsidRDefault="005D251F" w:rsidP="005D251F">
      <w:pPr>
        <w:pStyle w:val="Prrafodelista"/>
        <w:numPr>
          <w:ilvl w:val="0"/>
          <w:numId w:val="14"/>
        </w:num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Inclusión de instrumentos de evaluación formativa: ¿Se mencionan instrumentos de evaluación formativa además de los sumativos?</w:t>
      </w:r>
    </w:p>
    <w:p w14:paraId="344A8F25" w14:textId="734E182D" w:rsidR="006C4990" w:rsidRPr="001D3DBD" w:rsidRDefault="23430D07" w:rsidP="001C01E2">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El proceso de análisis documental ha permitido poner de manifiesto las deficiencias arraigadas en el modelo de planificación </w:t>
      </w:r>
      <w:r w:rsidR="038F3301" w:rsidRPr="2C67FFB9">
        <w:rPr>
          <w:rFonts w:asciiTheme="minorHAnsi" w:eastAsiaTheme="minorEastAsia" w:hAnsiTheme="minorHAnsi" w:cstheme="minorBidi"/>
        </w:rPr>
        <w:t>desarrollado</w:t>
      </w:r>
      <w:r w:rsidRPr="2C67FFB9">
        <w:rPr>
          <w:rFonts w:asciiTheme="minorHAnsi" w:eastAsiaTheme="minorEastAsia" w:hAnsiTheme="minorHAnsi" w:cstheme="minorBidi"/>
        </w:rPr>
        <w:t xml:space="preserve"> por los docentes, </w:t>
      </w:r>
      <w:r w:rsidR="210258A9" w:rsidRPr="2C67FFB9">
        <w:rPr>
          <w:rFonts w:asciiTheme="minorHAnsi" w:eastAsiaTheme="minorEastAsia" w:hAnsiTheme="minorHAnsi" w:cstheme="minorBidi"/>
        </w:rPr>
        <w:t>de manera institucional</w:t>
      </w:r>
      <w:r w:rsidRPr="2C67FFB9">
        <w:rPr>
          <w:rFonts w:asciiTheme="minorHAnsi" w:eastAsiaTheme="minorEastAsia" w:hAnsiTheme="minorHAnsi" w:cstheme="minorBidi"/>
        </w:rPr>
        <w:t xml:space="preserve">. </w:t>
      </w:r>
      <w:r w:rsidR="080A688D" w:rsidRPr="2C67FFB9">
        <w:rPr>
          <w:rFonts w:asciiTheme="minorHAnsi" w:eastAsiaTheme="minorEastAsia" w:hAnsiTheme="minorHAnsi" w:cstheme="minorBidi"/>
        </w:rPr>
        <w:t xml:space="preserve">En su mayoría, se trata de una enumeración de objetivos e indicadores de rendimiento (tomados de las bases curriculares), en vez de constituir un documento que refleje un ejercicio reflexivo de diseño pedagógico, consciente y contextualizado a la </w:t>
      </w:r>
      <w:r w:rsidR="080A688D" w:rsidRPr="2C67FFB9">
        <w:rPr>
          <w:rFonts w:asciiTheme="minorHAnsi" w:eastAsiaTheme="minorEastAsia" w:hAnsiTheme="minorHAnsi" w:cstheme="minorBidi"/>
        </w:rPr>
        <w:lastRenderedPageBreak/>
        <w:t>realidad específica de cada curso.</w:t>
      </w:r>
      <w:r w:rsidRPr="2C67FFB9">
        <w:rPr>
          <w:rFonts w:asciiTheme="minorHAnsi" w:eastAsiaTheme="minorEastAsia" w:hAnsiTheme="minorHAnsi" w:cstheme="minorBidi"/>
        </w:rPr>
        <w:t xml:space="preserve"> Indudablemente, esto representa una tarea pendiente que necesariamente debe abordarse en futuras etapas de intervención</w:t>
      </w:r>
      <w:r w:rsidR="001C01E2">
        <w:rPr>
          <w:rFonts w:asciiTheme="minorHAnsi" w:eastAsiaTheme="minorEastAsia" w:hAnsiTheme="minorHAnsi" w:cstheme="minorBidi"/>
        </w:rPr>
        <w:t>, ver Anexo 8.</w:t>
      </w:r>
    </w:p>
    <w:p w14:paraId="4F78FF01" w14:textId="74775BDB" w:rsidR="006C4990" w:rsidRPr="001D3DBD" w:rsidRDefault="3C51B3F0" w:rsidP="00CC7BCE">
      <w:pPr>
        <w:pStyle w:val="Prrafodelista"/>
        <w:numPr>
          <w:ilvl w:val="0"/>
          <w:numId w:val="4"/>
        </w:numPr>
        <w:pBdr>
          <w:top w:val="nil"/>
          <w:left w:val="nil"/>
          <w:bottom w:val="nil"/>
          <w:right w:val="nil"/>
          <w:between w:val="nil"/>
        </w:pBdr>
        <w:spacing w:before="180" w:after="180" w:line="360" w:lineRule="auto"/>
        <w:jc w:val="both"/>
        <w:rPr>
          <w:rFonts w:asciiTheme="minorHAnsi" w:eastAsiaTheme="minorEastAsia" w:hAnsiTheme="minorHAnsi" w:cstheme="minorBidi"/>
          <w:sz w:val="24"/>
          <w:szCs w:val="24"/>
        </w:rPr>
      </w:pPr>
      <w:r w:rsidRPr="2C67FFB9">
        <w:rPr>
          <w:rFonts w:asciiTheme="minorHAnsi" w:eastAsiaTheme="minorEastAsia" w:hAnsiTheme="minorHAnsi" w:cstheme="minorBidi"/>
          <w:sz w:val="24"/>
          <w:szCs w:val="24"/>
        </w:rPr>
        <w:t>Desafíos</w:t>
      </w:r>
      <w:r w:rsidR="3A768720" w:rsidRPr="2C67FFB9">
        <w:rPr>
          <w:rFonts w:asciiTheme="minorHAnsi" w:eastAsiaTheme="minorEastAsia" w:hAnsiTheme="minorHAnsi" w:cstheme="minorBidi"/>
          <w:sz w:val="24"/>
          <w:szCs w:val="24"/>
        </w:rPr>
        <w:t xml:space="preserve"> para la implementación de la evaluación formativa y/o trabajo colaborativo</w:t>
      </w:r>
    </w:p>
    <w:p w14:paraId="2F55FEDD" w14:textId="5F1E983A" w:rsidR="006C4990" w:rsidRDefault="3A768720"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Las opiniones de los docentes respecto a los principales </w:t>
      </w:r>
      <w:r w:rsidR="06E3F065" w:rsidRPr="2C67FFB9">
        <w:rPr>
          <w:rFonts w:asciiTheme="minorHAnsi" w:eastAsiaTheme="minorEastAsia" w:hAnsiTheme="minorHAnsi" w:cstheme="minorBidi"/>
        </w:rPr>
        <w:t>desafíos</w:t>
      </w:r>
      <w:r w:rsidRPr="2C67FFB9">
        <w:rPr>
          <w:rFonts w:asciiTheme="minorHAnsi" w:eastAsiaTheme="minorEastAsia" w:hAnsiTheme="minorHAnsi" w:cstheme="minorBidi"/>
        </w:rPr>
        <w:t xml:space="preserve"> para la implementación efectiva de la evaluación formativa y el trabajo colaborativo han revelado una diversidad de preocupaciones, aunque pueden agruparse en temas recurrentes. En primer lugar, la falta de tiempo emerge como una preocupación constante, ya que los educadores sienten que las demandas del programa académico y las responsabilidades administrativas limitan sus posibilidades de involucrarse plenamente en procesos de evaluación continua y colaboración entre pares. Además, las exigencias curriculares a menudo se perciben como restrictivas, imponiendo un enfoque centrado en la evaluación sumativa tradicional en lugar de fomentar estrategias más dinámicas. Asimismo, la preparación de pruebas estandarizadas se interpone en la implementación de métodos más holísticos y participativos, generando tensiones entre los </w:t>
      </w:r>
      <w:r w:rsidRPr="00081998">
        <w:rPr>
          <w:rFonts w:asciiTheme="minorHAnsi" w:eastAsiaTheme="minorEastAsia" w:hAnsiTheme="minorHAnsi" w:cstheme="minorBidi"/>
        </w:rPr>
        <w:t>enfoques evaluativos</w:t>
      </w:r>
      <w:r w:rsidR="00081998">
        <w:rPr>
          <w:rFonts w:asciiTheme="minorHAnsi" w:eastAsiaTheme="minorEastAsia" w:hAnsiTheme="minorHAnsi" w:cstheme="minorBidi"/>
        </w:rPr>
        <w:t xml:space="preserve"> sumativo y formativo</w:t>
      </w:r>
      <w:r w:rsidRPr="2C67FFB9">
        <w:rPr>
          <w:rFonts w:asciiTheme="minorHAnsi" w:eastAsiaTheme="minorEastAsia" w:hAnsiTheme="minorHAnsi" w:cstheme="minorBidi"/>
        </w:rPr>
        <w:t>. La falta de espacios, tanto físicos como planificados en el calendario institucional, también surge como una preocupación, ya que la falta de lugares adecuados y momentos designados para la colaboración y la evaluación formativa dificulta su integración efectiva en la rutina educativa. En conjunto, estas perspectivas reflejan los desafíos que los docentes enfrentan al tratar de incorporar enfoques más dinámicos y colaborativos de evaluación en un entorno educativo en constante evolución.</w:t>
      </w:r>
    </w:p>
    <w:p w14:paraId="23A988E4" w14:textId="2E7DE6B2" w:rsidR="00B54D01" w:rsidRPr="001D3DBD" w:rsidRDefault="002104BF" w:rsidP="00B54D01">
      <w:pPr>
        <w:pBdr>
          <w:top w:val="nil"/>
          <w:left w:val="nil"/>
          <w:bottom w:val="nil"/>
          <w:right w:val="nil"/>
          <w:between w:val="nil"/>
        </w:pBdr>
        <w:spacing w:before="180" w:after="180" w:line="360" w:lineRule="auto"/>
        <w:ind w:left="227"/>
        <w:rPr>
          <w:rFonts w:asciiTheme="minorHAnsi" w:hAnsiTheme="minorHAnsi" w:cstheme="minorBidi"/>
          <w:b/>
          <w:bCs/>
        </w:rPr>
      </w:pPr>
      <w:r>
        <w:rPr>
          <w:rFonts w:asciiTheme="minorHAnsi" w:hAnsiTheme="minorHAnsi" w:cstheme="minorBidi"/>
          <w:b/>
          <w:bCs/>
        </w:rPr>
        <w:t>3</w:t>
      </w:r>
      <w:r w:rsidR="00B54D01">
        <w:rPr>
          <w:rFonts w:asciiTheme="minorHAnsi" w:hAnsiTheme="minorHAnsi" w:cstheme="minorBidi"/>
          <w:b/>
          <w:bCs/>
        </w:rPr>
        <w:t>.</w:t>
      </w:r>
      <w:r w:rsidR="000F167D">
        <w:rPr>
          <w:rFonts w:asciiTheme="minorHAnsi" w:hAnsiTheme="minorHAnsi" w:cstheme="minorBidi"/>
          <w:b/>
          <w:bCs/>
        </w:rPr>
        <w:t>4</w:t>
      </w:r>
      <w:r w:rsidR="00B54D01">
        <w:rPr>
          <w:rFonts w:asciiTheme="minorHAnsi" w:hAnsiTheme="minorHAnsi" w:cstheme="minorBidi"/>
          <w:b/>
          <w:bCs/>
        </w:rPr>
        <w:t xml:space="preserve"> Conclusiones del diagnóstico:</w:t>
      </w:r>
    </w:p>
    <w:p w14:paraId="1DDF7A3B" w14:textId="696223E9" w:rsidR="006C4990" w:rsidRPr="001D3DBD" w:rsidRDefault="62988D8E"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Los </w:t>
      </w:r>
      <w:r w:rsidR="183DA5C6" w:rsidRPr="2C67FFB9">
        <w:rPr>
          <w:rFonts w:asciiTheme="minorHAnsi" w:eastAsiaTheme="minorEastAsia" w:hAnsiTheme="minorHAnsi" w:cstheme="minorBidi"/>
        </w:rPr>
        <w:t>resultados obtenidos</w:t>
      </w:r>
      <w:r w:rsidRPr="2C67FFB9">
        <w:rPr>
          <w:rFonts w:asciiTheme="minorHAnsi" w:eastAsiaTheme="minorEastAsia" w:hAnsiTheme="minorHAnsi" w:cstheme="minorBidi"/>
        </w:rPr>
        <w:t xml:space="preserve"> resaltan que la mayoría de los docentes reconoce la importancia de la evaluación formativa y su papel integral en la enseñanza</w:t>
      </w:r>
      <w:r w:rsidR="0036162D">
        <w:rPr>
          <w:rFonts w:asciiTheme="minorHAnsi" w:eastAsiaTheme="minorEastAsia" w:hAnsiTheme="minorHAnsi" w:cstheme="minorBidi"/>
        </w:rPr>
        <w:t xml:space="preserve">, </w:t>
      </w:r>
      <w:r w:rsidRPr="2C67FFB9">
        <w:rPr>
          <w:rFonts w:asciiTheme="minorHAnsi" w:eastAsiaTheme="minorEastAsia" w:hAnsiTheme="minorHAnsi" w:cstheme="minorBidi"/>
        </w:rPr>
        <w:t xml:space="preserve"> lo que </w:t>
      </w:r>
      <w:r w:rsidRPr="2C67FFB9">
        <w:rPr>
          <w:rFonts w:asciiTheme="minorHAnsi" w:eastAsiaTheme="minorEastAsia" w:hAnsiTheme="minorHAnsi" w:cstheme="minorBidi"/>
        </w:rPr>
        <w:lastRenderedPageBreak/>
        <w:t>sugiere un entendimiento compartido de cómo puede</w:t>
      </w:r>
      <w:r w:rsidR="0036162D">
        <w:rPr>
          <w:rFonts w:asciiTheme="minorHAnsi" w:eastAsiaTheme="minorEastAsia" w:hAnsiTheme="minorHAnsi" w:cstheme="minorBidi"/>
        </w:rPr>
        <w:t>n</w:t>
      </w:r>
      <w:r w:rsidRPr="2C67FFB9">
        <w:rPr>
          <w:rFonts w:asciiTheme="minorHAnsi" w:eastAsiaTheme="minorEastAsia" w:hAnsiTheme="minorHAnsi" w:cstheme="minorBidi"/>
        </w:rPr>
        <w:t xml:space="preserve"> influir positivamente en los resultados de aprendizaje.</w:t>
      </w:r>
    </w:p>
    <w:p w14:paraId="7DDAAC8F" w14:textId="2DCF8069" w:rsidR="006C4990" w:rsidRPr="001D3DBD" w:rsidRDefault="0036162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También, existen</w:t>
      </w:r>
      <w:r w:rsidR="62988D8E" w:rsidRPr="2C67FFB9">
        <w:rPr>
          <w:rFonts w:asciiTheme="minorHAnsi" w:eastAsiaTheme="minorEastAsia" w:hAnsiTheme="minorHAnsi" w:cstheme="minorBidi"/>
        </w:rPr>
        <w:t xml:space="preserve"> opiniones en cuanto a la inclusión regular de la evaluación formativa en las planificaciones</w:t>
      </w:r>
      <w:r>
        <w:rPr>
          <w:rFonts w:asciiTheme="minorHAnsi" w:eastAsiaTheme="minorEastAsia" w:hAnsiTheme="minorHAnsi" w:cstheme="minorBidi"/>
        </w:rPr>
        <w:t xml:space="preserve">, algunos docentes reconocen que </w:t>
      </w:r>
      <w:r w:rsidR="62988D8E" w:rsidRPr="2C67FFB9">
        <w:rPr>
          <w:rFonts w:asciiTheme="minorHAnsi" w:eastAsiaTheme="minorEastAsia" w:hAnsiTheme="minorHAnsi" w:cstheme="minorBidi"/>
        </w:rPr>
        <w:t xml:space="preserve">podrían beneficiarse de una mayor integración sistemática de esta práctica en sus </w:t>
      </w:r>
      <w:r>
        <w:rPr>
          <w:rFonts w:asciiTheme="minorHAnsi" w:eastAsiaTheme="minorEastAsia" w:hAnsiTheme="minorHAnsi" w:cstheme="minorBidi"/>
        </w:rPr>
        <w:t>planificaciones</w:t>
      </w:r>
      <w:r w:rsidR="62988D8E" w:rsidRPr="2C67FFB9">
        <w:rPr>
          <w:rFonts w:asciiTheme="minorHAnsi" w:eastAsiaTheme="minorEastAsia" w:hAnsiTheme="minorHAnsi" w:cstheme="minorBidi"/>
        </w:rPr>
        <w:t>.</w:t>
      </w:r>
      <w:r w:rsidR="387A098A" w:rsidRPr="2C67FFB9">
        <w:rPr>
          <w:rFonts w:asciiTheme="minorHAnsi" w:eastAsiaTheme="minorEastAsia" w:hAnsiTheme="minorHAnsi" w:cstheme="minorBidi"/>
        </w:rPr>
        <w:t xml:space="preserve"> </w:t>
      </w:r>
      <w:r>
        <w:rPr>
          <w:rFonts w:asciiTheme="minorHAnsi" w:eastAsiaTheme="minorEastAsia" w:hAnsiTheme="minorHAnsi" w:cstheme="minorBidi"/>
        </w:rPr>
        <w:t xml:space="preserve">Se constata la necesidad de </w:t>
      </w:r>
      <w:r w:rsidR="387A098A" w:rsidRPr="2C67FFB9">
        <w:rPr>
          <w:rFonts w:asciiTheme="minorHAnsi" w:eastAsiaTheme="minorEastAsia" w:hAnsiTheme="minorHAnsi" w:cstheme="minorBidi"/>
        </w:rPr>
        <w:t>fortalecer</w:t>
      </w:r>
      <w:r>
        <w:rPr>
          <w:rFonts w:asciiTheme="minorHAnsi" w:eastAsiaTheme="minorEastAsia" w:hAnsiTheme="minorHAnsi" w:cstheme="minorBidi"/>
        </w:rPr>
        <w:t xml:space="preserve"> i</w:t>
      </w:r>
      <w:r w:rsidR="387A098A" w:rsidRPr="2C67FFB9">
        <w:rPr>
          <w:rFonts w:asciiTheme="minorHAnsi" w:eastAsiaTheme="minorEastAsia" w:hAnsiTheme="minorHAnsi" w:cstheme="minorBidi"/>
        </w:rPr>
        <w:t>nstancias</w:t>
      </w:r>
      <w:r w:rsidR="1D474819" w:rsidRPr="2C67FFB9">
        <w:rPr>
          <w:rFonts w:asciiTheme="minorHAnsi" w:eastAsiaTheme="minorEastAsia" w:hAnsiTheme="minorHAnsi" w:cstheme="minorBidi"/>
        </w:rPr>
        <w:t xml:space="preserve"> </w:t>
      </w:r>
      <w:r>
        <w:rPr>
          <w:rFonts w:asciiTheme="minorHAnsi" w:eastAsiaTheme="minorEastAsia" w:hAnsiTheme="minorHAnsi" w:cstheme="minorBidi"/>
        </w:rPr>
        <w:t xml:space="preserve">para </w:t>
      </w:r>
      <w:r w:rsidR="1D474819" w:rsidRPr="2C67FFB9">
        <w:rPr>
          <w:rFonts w:asciiTheme="minorHAnsi" w:eastAsiaTheme="minorEastAsia" w:hAnsiTheme="minorHAnsi" w:cstheme="minorBidi"/>
        </w:rPr>
        <w:t>elabora</w:t>
      </w:r>
      <w:r>
        <w:rPr>
          <w:rFonts w:asciiTheme="minorHAnsi" w:eastAsiaTheme="minorEastAsia" w:hAnsiTheme="minorHAnsi" w:cstheme="minorBidi"/>
        </w:rPr>
        <w:t>r</w:t>
      </w:r>
      <w:r w:rsidR="1D474819" w:rsidRPr="2C67FFB9">
        <w:rPr>
          <w:rFonts w:asciiTheme="minorHAnsi" w:eastAsiaTheme="minorEastAsia" w:hAnsiTheme="minorHAnsi" w:cstheme="minorBidi"/>
        </w:rPr>
        <w:t xml:space="preserve"> estrategias pedagógicas</w:t>
      </w:r>
      <w:r>
        <w:rPr>
          <w:rFonts w:asciiTheme="minorHAnsi" w:eastAsiaTheme="minorEastAsia" w:hAnsiTheme="minorHAnsi" w:cstheme="minorBidi"/>
        </w:rPr>
        <w:t xml:space="preserve"> e </w:t>
      </w:r>
      <w:r w:rsidR="1D474819" w:rsidRPr="2C67FFB9">
        <w:rPr>
          <w:rFonts w:asciiTheme="minorHAnsi" w:eastAsiaTheme="minorEastAsia" w:hAnsiTheme="minorHAnsi" w:cstheme="minorBidi"/>
        </w:rPr>
        <w:t xml:space="preserve"> implementa</w:t>
      </w:r>
      <w:r>
        <w:rPr>
          <w:rFonts w:asciiTheme="minorHAnsi" w:eastAsiaTheme="minorEastAsia" w:hAnsiTheme="minorHAnsi" w:cstheme="minorBidi"/>
        </w:rPr>
        <w:t xml:space="preserve">r enseñanzas </w:t>
      </w:r>
      <w:r w:rsidR="1D474819" w:rsidRPr="2C67FFB9">
        <w:rPr>
          <w:rFonts w:asciiTheme="minorHAnsi" w:eastAsiaTheme="minorEastAsia" w:hAnsiTheme="minorHAnsi" w:cstheme="minorBidi"/>
        </w:rPr>
        <w:t>que se fundamenten en la evaluación formativa.</w:t>
      </w:r>
    </w:p>
    <w:p w14:paraId="72C0350A" w14:textId="59F08990" w:rsidR="006C4990" w:rsidRPr="001D3DBD" w:rsidRDefault="0036162D"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Pr>
          <w:rFonts w:asciiTheme="minorHAnsi" w:eastAsiaTheme="minorEastAsia" w:hAnsiTheme="minorHAnsi" w:cstheme="minorBidi"/>
        </w:rPr>
        <w:t>Referente al</w:t>
      </w:r>
      <w:r w:rsidR="04D3DB43" w:rsidRPr="2C67FFB9">
        <w:rPr>
          <w:rFonts w:asciiTheme="minorHAnsi" w:eastAsiaTheme="minorEastAsia" w:hAnsiTheme="minorHAnsi" w:cstheme="minorBidi"/>
        </w:rPr>
        <w:t xml:space="preserve"> trabajo colaborativo, se</w:t>
      </w:r>
      <w:r>
        <w:rPr>
          <w:rFonts w:asciiTheme="minorHAnsi" w:eastAsiaTheme="minorEastAsia" w:hAnsiTheme="minorHAnsi" w:cstheme="minorBidi"/>
        </w:rPr>
        <w:t xml:space="preserve"> manifiesta</w:t>
      </w:r>
      <w:r w:rsidR="04D3DB43" w:rsidRPr="2C67FFB9">
        <w:rPr>
          <w:rFonts w:asciiTheme="minorHAnsi" w:eastAsiaTheme="minorEastAsia" w:hAnsiTheme="minorHAnsi" w:cstheme="minorBidi"/>
        </w:rPr>
        <w:t xml:space="preserve"> una falta de alineación y colaboración </w:t>
      </w:r>
      <w:r>
        <w:rPr>
          <w:rFonts w:asciiTheme="minorHAnsi" w:eastAsiaTheme="minorEastAsia" w:hAnsiTheme="minorHAnsi" w:cstheme="minorBidi"/>
        </w:rPr>
        <w:t xml:space="preserve">entre </w:t>
      </w:r>
      <w:r w:rsidR="04D3DB43" w:rsidRPr="2C67FFB9">
        <w:rPr>
          <w:rFonts w:asciiTheme="minorHAnsi" w:eastAsiaTheme="minorEastAsia" w:hAnsiTheme="minorHAnsi" w:cstheme="minorBidi"/>
        </w:rPr>
        <w:t>pares</w:t>
      </w:r>
      <w:r>
        <w:rPr>
          <w:rFonts w:asciiTheme="minorHAnsi" w:eastAsiaTheme="minorEastAsia" w:hAnsiTheme="minorHAnsi" w:cstheme="minorBidi"/>
        </w:rPr>
        <w:t xml:space="preserve"> docentes</w:t>
      </w:r>
      <w:r w:rsidR="04D3DB43" w:rsidRPr="2C67FFB9">
        <w:rPr>
          <w:rFonts w:asciiTheme="minorHAnsi" w:eastAsiaTheme="minorEastAsia" w:hAnsiTheme="minorHAnsi" w:cstheme="minorBidi"/>
        </w:rPr>
        <w:t xml:space="preserve">, mientras que otros ven beneficios en la colaboración interdisciplinaria. </w:t>
      </w:r>
      <w:r>
        <w:rPr>
          <w:rFonts w:asciiTheme="minorHAnsi" w:eastAsiaTheme="minorEastAsia" w:hAnsiTheme="minorHAnsi" w:cstheme="minorBidi"/>
        </w:rPr>
        <w:t>Ello</w:t>
      </w:r>
      <w:r w:rsidR="04D3DB43" w:rsidRPr="2C67FFB9">
        <w:rPr>
          <w:rFonts w:asciiTheme="minorHAnsi" w:eastAsiaTheme="minorEastAsia" w:hAnsiTheme="minorHAnsi" w:cstheme="minorBidi"/>
        </w:rPr>
        <w:t xml:space="preserve"> subraya </w:t>
      </w:r>
      <w:r>
        <w:rPr>
          <w:rFonts w:asciiTheme="minorHAnsi" w:eastAsiaTheme="minorEastAsia" w:hAnsiTheme="minorHAnsi" w:cstheme="minorBidi"/>
        </w:rPr>
        <w:t>el requerimiento de</w:t>
      </w:r>
      <w:r w:rsidR="04D3DB43" w:rsidRPr="2C67FFB9">
        <w:rPr>
          <w:rFonts w:asciiTheme="minorHAnsi" w:eastAsiaTheme="minorEastAsia" w:hAnsiTheme="minorHAnsi" w:cstheme="minorBidi"/>
        </w:rPr>
        <w:t xml:space="preserve"> fomentar la colaboración efectiva</w:t>
      </w:r>
      <w:r>
        <w:rPr>
          <w:rFonts w:asciiTheme="minorHAnsi" w:eastAsiaTheme="minorEastAsia" w:hAnsiTheme="minorHAnsi" w:cstheme="minorBidi"/>
        </w:rPr>
        <w:t xml:space="preserve">, lo cual es factible porque el análisis de los datos sugiere un alto </w:t>
      </w:r>
      <w:r w:rsidR="04D3DB43" w:rsidRPr="2C67FFB9">
        <w:rPr>
          <w:rFonts w:asciiTheme="minorHAnsi" w:eastAsiaTheme="minorEastAsia" w:hAnsiTheme="minorHAnsi" w:cstheme="minorBidi"/>
        </w:rPr>
        <w:t xml:space="preserve">nivel de interés y </w:t>
      </w:r>
      <w:r>
        <w:rPr>
          <w:rFonts w:asciiTheme="minorHAnsi" w:eastAsiaTheme="minorEastAsia" w:hAnsiTheme="minorHAnsi" w:cstheme="minorBidi"/>
        </w:rPr>
        <w:t xml:space="preserve">una </w:t>
      </w:r>
      <w:r w:rsidR="04D3DB43" w:rsidRPr="2C67FFB9">
        <w:rPr>
          <w:rFonts w:asciiTheme="minorHAnsi" w:eastAsiaTheme="minorEastAsia" w:hAnsiTheme="minorHAnsi" w:cstheme="minorBidi"/>
        </w:rPr>
        <w:t>actitud</w:t>
      </w:r>
      <w:r>
        <w:rPr>
          <w:rFonts w:asciiTheme="minorHAnsi" w:eastAsiaTheme="minorEastAsia" w:hAnsiTheme="minorHAnsi" w:cstheme="minorBidi"/>
        </w:rPr>
        <w:t xml:space="preserve"> </w:t>
      </w:r>
      <w:r w:rsidR="04D3DB43" w:rsidRPr="2C67FFB9">
        <w:rPr>
          <w:rFonts w:asciiTheme="minorHAnsi" w:eastAsiaTheme="minorEastAsia" w:hAnsiTheme="minorHAnsi" w:cstheme="minorBidi"/>
        </w:rPr>
        <w:t xml:space="preserve">positiva hacia la colaboración entre docentes de diferentes áreas y niveles. </w:t>
      </w:r>
    </w:p>
    <w:p w14:paraId="6482C01F" w14:textId="6748146E" w:rsidR="006C4990" w:rsidRPr="001D3DBD" w:rsidRDefault="11A1080B"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El análisis documental </w:t>
      </w:r>
      <w:r w:rsidR="0036162D">
        <w:rPr>
          <w:rFonts w:asciiTheme="minorHAnsi" w:eastAsiaTheme="minorEastAsia" w:hAnsiTheme="minorHAnsi" w:cstheme="minorBidi"/>
        </w:rPr>
        <w:t>sobre las planificaciones</w:t>
      </w:r>
      <w:r w:rsidRPr="2C67FFB9">
        <w:rPr>
          <w:rFonts w:asciiTheme="minorHAnsi" w:eastAsiaTheme="minorEastAsia" w:hAnsiTheme="minorHAnsi" w:cstheme="minorBidi"/>
        </w:rPr>
        <w:t xml:space="preserve"> revela ciertas deficiencias arraigadas en el enfoque de planificación adoptado por docentes. Se destaca que las planificaciones en su mayoría se centran en la enumeración de objetivos y criterios de evaluación, en lugar de reflejar un diseño pedagógico reflexivo y contextualizado. Esta limitación representa u</w:t>
      </w:r>
      <w:r w:rsidR="0036162D">
        <w:rPr>
          <w:rFonts w:asciiTheme="minorHAnsi" w:eastAsiaTheme="minorEastAsia" w:hAnsiTheme="minorHAnsi" w:cstheme="minorBidi"/>
        </w:rPr>
        <w:t>na oportunidad de implementar una intervención que lo aborde</w:t>
      </w:r>
      <w:r w:rsidR="007B4BB0">
        <w:rPr>
          <w:rFonts w:asciiTheme="minorHAnsi" w:eastAsiaTheme="minorEastAsia" w:hAnsiTheme="minorHAnsi" w:cstheme="minorBidi"/>
        </w:rPr>
        <w:t>.</w:t>
      </w:r>
    </w:p>
    <w:p w14:paraId="3B2D35E6" w14:textId="53DEA6A6" w:rsidR="006C4990" w:rsidRPr="001D3DBD" w:rsidRDefault="11A1080B"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Se sugieren criterios que podrían indicar la inclusión de la evaluación formativa en las planificaciones, como </w:t>
      </w:r>
      <w:r w:rsidR="007B4BB0">
        <w:rPr>
          <w:rFonts w:asciiTheme="minorHAnsi" w:eastAsiaTheme="minorEastAsia" w:hAnsiTheme="minorHAnsi" w:cstheme="minorBidi"/>
        </w:rPr>
        <w:t xml:space="preserve">el </w:t>
      </w:r>
      <w:r w:rsidR="0049085B">
        <w:rPr>
          <w:rFonts w:asciiTheme="minorHAnsi" w:eastAsiaTheme="minorEastAsia" w:hAnsiTheme="minorHAnsi" w:cstheme="minorBidi"/>
        </w:rPr>
        <w:t>enfoque en el desarrollo de habilidades, medición del progreso, relación objetivo/habililidades y descripción de situaciones o actividades</w:t>
      </w:r>
      <w:r w:rsidRPr="2C67FFB9">
        <w:rPr>
          <w:rFonts w:asciiTheme="minorHAnsi" w:eastAsiaTheme="minorEastAsia" w:hAnsiTheme="minorHAnsi" w:cstheme="minorBidi"/>
        </w:rPr>
        <w:t xml:space="preserve">. </w:t>
      </w:r>
      <w:r w:rsidR="007B4BB0">
        <w:rPr>
          <w:rFonts w:asciiTheme="minorHAnsi" w:eastAsiaTheme="minorEastAsia" w:hAnsiTheme="minorHAnsi" w:cstheme="minorBidi"/>
        </w:rPr>
        <w:t>Lo mencionado anteriormente,</w:t>
      </w:r>
      <w:r w:rsidRPr="2C67FFB9">
        <w:rPr>
          <w:rFonts w:asciiTheme="minorHAnsi" w:eastAsiaTheme="minorEastAsia" w:hAnsiTheme="minorHAnsi" w:cstheme="minorBidi"/>
        </w:rPr>
        <w:t xml:space="preserve"> podría servir como pautas para diseñar y evaluar las planificaciones en relación con la evaluación formativa.</w:t>
      </w:r>
    </w:p>
    <w:p w14:paraId="18ED8B1C" w14:textId="35DF2B6A" w:rsidR="006C4990" w:rsidRPr="001D3DBD" w:rsidRDefault="11A1080B"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Por otra parte, para la implementación efectiva de la evaluación formativa y el trabajo colaborativ</w:t>
      </w:r>
      <w:r w:rsidR="007B4BB0">
        <w:rPr>
          <w:rFonts w:asciiTheme="minorHAnsi" w:eastAsiaTheme="minorEastAsia" w:hAnsiTheme="minorHAnsi" w:cstheme="minorBidi"/>
        </w:rPr>
        <w:t xml:space="preserve">o, los docentes destacan algunas barreras como la </w:t>
      </w:r>
      <w:r w:rsidRPr="2C67FFB9">
        <w:rPr>
          <w:rFonts w:asciiTheme="minorHAnsi" w:eastAsiaTheme="minorEastAsia" w:hAnsiTheme="minorHAnsi" w:cstheme="minorBidi"/>
        </w:rPr>
        <w:t>falta de tiempo</w:t>
      </w:r>
      <w:r w:rsidR="007B4BB0">
        <w:rPr>
          <w:rFonts w:asciiTheme="minorHAnsi" w:eastAsiaTheme="minorEastAsia" w:hAnsiTheme="minorHAnsi" w:cstheme="minorBidi"/>
        </w:rPr>
        <w:t xml:space="preserve"> y de espacios</w:t>
      </w:r>
      <w:r w:rsidRPr="2C67FFB9">
        <w:rPr>
          <w:rFonts w:asciiTheme="minorHAnsi" w:eastAsiaTheme="minorEastAsia" w:hAnsiTheme="minorHAnsi" w:cstheme="minorBidi"/>
        </w:rPr>
        <w:t xml:space="preserve">, </w:t>
      </w:r>
      <w:r w:rsidR="007B4BB0">
        <w:rPr>
          <w:rFonts w:asciiTheme="minorHAnsi" w:eastAsiaTheme="minorEastAsia" w:hAnsiTheme="minorHAnsi" w:cstheme="minorBidi"/>
        </w:rPr>
        <w:t xml:space="preserve">el trabajo administrativo </w:t>
      </w:r>
      <w:r w:rsidRPr="2C67FFB9">
        <w:rPr>
          <w:rFonts w:asciiTheme="minorHAnsi" w:eastAsiaTheme="minorEastAsia" w:hAnsiTheme="minorHAnsi" w:cstheme="minorBidi"/>
        </w:rPr>
        <w:t>y la preparación de pruebas estandarizadas</w:t>
      </w:r>
      <w:r w:rsidR="007B4BB0">
        <w:rPr>
          <w:rFonts w:asciiTheme="minorHAnsi" w:eastAsiaTheme="minorEastAsia" w:hAnsiTheme="minorHAnsi" w:cstheme="minorBidi"/>
        </w:rPr>
        <w:t xml:space="preserve">. Estas </w:t>
      </w:r>
      <w:r w:rsidR="007B4BB0">
        <w:rPr>
          <w:rFonts w:asciiTheme="minorHAnsi" w:eastAsiaTheme="minorEastAsia" w:hAnsiTheme="minorHAnsi" w:cstheme="minorBidi"/>
        </w:rPr>
        <w:lastRenderedPageBreak/>
        <w:t>barreras reflejan tensiones en la integración de la evaluación formativa en un entorno de trabajo colaborativo.</w:t>
      </w:r>
    </w:p>
    <w:p w14:paraId="183B9FD8" w14:textId="3FE2D6D7" w:rsidR="00001A2E" w:rsidRPr="00B54D01" w:rsidRDefault="11A1080B" w:rsidP="007B4BB0">
      <w:pPr>
        <w:pBdr>
          <w:top w:val="nil"/>
          <w:left w:val="nil"/>
          <w:bottom w:val="nil"/>
          <w:right w:val="nil"/>
          <w:between w:val="nil"/>
        </w:pBdr>
        <w:spacing w:before="180" w:after="180" w:line="360"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En resumen, </w:t>
      </w:r>
      <w:r w:rsidR="007B4BB0">
        <w:rPr>
          <w:rFonts w:asciiTheme="minorHAnsi" w:eastAsiaTheme="minorEastAsia" w:hAnsiTheme="minorHAnsi" w:cstheme="minorBidi"/>
        </w:rPr>
        <w:t xml:space="preserve">estos </w:t>
      </w:r>
      <w:r w:rsidRPr="2C67FFB9">
        <w:rPr>
          <w:rFonts w:asciiTheme="minorHAnsi" w:eastAsiaTheme="minorEastAsia" w:hAnsiTheme="minorHAnsi" w:cstheme="minorBidi"/>
        </w:rPr>
        <w:t xml:space="preserve">hallazgos proporcionan </w:t>
      </w:r>
      <w:r w:rsidR="007B4BB0">
        <w:rPr>
          <w:rFonts w:asciiTheme="minorHAnsi" w:eastAsiaTheme="minorEastAsia" w:hAnsiTheme="minorHAnsi" w:cstheme="minorBidi"/>
        </w:rPr>
        <w:t>de antecedentes para fortalecer la formación y el apoyo a los docentes en la implementación efectiva de la evaluación formativa y el trabajo colaborativo. Esto podría incluir talleres de desarrollo profesional que aborden estrategias específicas para la integración de la evaluación formativa en la planificación y enfoques para fomentar la colaboración interdisciplinaria</w:t>
      </w:r>
      <w:r w:rsidR="00000ADA">
        <w:rPr>
          <w:rFonts w:asciiTheme="minorHAnsi" w:eastAsiaTheme="minorEastAsia" w:hAnsiTheme="minorHAnsi" w:cstheme="minorBidi"/>
        </w:rPr>
        <w:t>.</w:t>
      </w:r>
    </w:p>
    <w:p w14:paraId="03CC8C5E" w14:textId="6358126C" w:rsidR="00B54D01" w:rsidRDefault="002104BF" w:rsidP="00B54D01">
      <w:pPr>
        <w:pBdr>
          <w:top w:val="nil"/>
          <w:left w:val="nil"/>
          <w:bottom w:val="nil"/>
          <w:right w:val="nil"/>
          <w:between w:val="nil"/>
        </w:pBdr>
        <w:spacing w:before="180" w:after="180" w:line="360" w:lineRule="auto"/>
        <w:jc w:val="center"/>
        <w:rPr>
          <w:rFonts w:asciiTheme="minorHAnsi" w:eastAsiaTheme="minorEastAsia" w:hAnsiTheme="minorHAnsi" w:cstheme="minorBidi"/>
          <w:b/>
          <w:bCs/>
        </w:rPr>
      </w:pPr>
      <w:r>
        <w:rPr>
          <w:rFonts w:asciiTheme="minorHAnsi" w:eastAsiaTheme="minorEastAsia" w:hAnsiTheme="minorHAnsi" w:cstheme="minorBidi"/>
          <w:b/>
          <w:bCs/>
        </w:rPr>
        <w:t>4</w:t>
      </w:r>
      <w:r w:rsidR="00B54D01" w:rsidRPr="00B54D01">
        <w:rPr>
          <w:rFonts w:asciiTheme="minorHAnsi" w:eastAsiaTheme="minorEastAsia" w:hAnsiTheme="minorHAnsi" w:cstheme="minorBidi"/>
          <w:b/>
          <w:bCs/>
        </w:rPr>
        <w:t>. DISEÑO, DESARROLLO Y EVALUACIÓN DE LA INTERVENCIÓN + INNOVACIÓN</w:t>
      </w:r>
    </w:p>
    <w:p w14:paraId="5B0C0E43" w14:textId="3A7E4DC0" w:rsidR="00001A2E" w:rsidRDefault="002104BF" w:rsidP="00001A2E">
      <w:pPr>
        <w:pBdr>
          <w:top w:val="nil"/>
          <w:left w:val="nil"/>
          <w:bottom w:val="nil"/>
          <w:right w:val="nil"/>
          <w:between w:val="nil"/>
        </w:pBdr>
        <w:spacing w:before="180" w:after="180" w:line="360" w:lineRule="auto"/>
        <w:ind w:left="227"/>
        <w:rPr>
          <w:rFonts w:asciiTheme="minorHAnsi" w:hAnsiTheme="minorHAnsi" w:cstheme="minorBidi"/>
        </w:rPr>
      </w:pPr>
      <w:r>
        <w:rPr>
          <w:rFonts w:asciiTheme="minorHAnsi" w:hAnsiTheme="minorHAnsi" w:cstheme="minorBidi"/>
          <w:b/>
          <w:bCs/>
        </w:rPr>
        <w:t>4</w:t>
      </w:r>
      <w:r w:rsidR="00B54D01">
        <w:rPr>
          <w:rFonts w:asciiTheme="minorHAnsi" w:hAnsiTheme="minorHAnsi" w:cstheme="minorBidi"/>
          <w:b/>
          <w:bCs/>
        </w:rPr>
        <w:t>.1 Descripción del plan de intervención</w:t>
      </w:r>
    </w:p>
    <w:p w14:paraId="15BB8939" w14:textId="0A497A3B" w:rsidR="00001A2E" w:rsidRDefault="00001A2E"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En concordancia con los </w:t>
      </w:r>
      <w:r w:rsidR="00F61F09">
        <w:rPr>
          <w:rFonts w:asciiTheme="minorHAnsi" w:hAnsiTheme="minorHAnsi" w:cstheme="minorBidi"/>
        </w:rPr>
        <w:t>hallazgos recabados en la etapa de diagnóstico, el plan de intervención se presenta como un escenario propicio para fomentar la colaboración</w:t>
      </w:r>
      <w:r w:rsidR="007B4BB0">
        <w:rPr>
          <w:rFonts w:asciiTheme="minorHAnsi" w:hAnsiTheme="minorHAnsi" w:cstheme="minorBidi"/>
        </w:rPr>
        <w:t xml:space="preserve"> y estrategias de evaluación formativa con el fin de promover la instalación de un plan que responda</w:t>
      </w:r>
      <w:r w:rsidR="00000ADA">
        <w:rPr>
          <w:rFonts w:asciiTheme="minorHAnsi" w:hAnsiTheme="minorHAnsi" w:cstheme="minorBidi"/>
        </w:rPr>
        <w:t xml:space="preserve"> </w:t>
      </w:r>
      <w:r w:rsidR="00F61F09">
        <w:rPr>
          <w:rFonts w:asciiTheme="minorHAnsi" w:hAnsiTheme="minorHAnsi" w:cstheme="minorBidi"/>
        </w:rPr>
        <w:t xml:space="preserve">a la planificación e implementación de prácticas de evaluación formativa, que favorezca el proceso de enseñanza-aprendizaje </w:t>
      </w:r>
      <w:r w:rsidR="007B4BB0">
        <w:rPr>
          <w:rFonts w:asciiTheme="minorHAnsi" w:hAnsiTheme="minorHAnsi" w:cstheme="minorBidi"/>
        </w:rPr>
        <w:t xml:space="preserve">de </w:t>
      </w:r>
      <w:r w:rsidR="00F61F09">
        <w:rPr>
          <w:rFonts w:asciiTheme="minorHAnsi" w:hAnsiTheme="minorHAnsi" w:cstheme="minorBidi"/>
        </w:rPr>
        <w:t xml:space="preserve">estudiantes. </w:t>
      </w:r>
    </w:p>
    <w:p w14:paraId="471733BA" w14:textId="4B3FD89C" w:rsidR="00000ADA" w:rsidRDefault="00245709"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La evaluación formativa, </w:t>
      </w:r>
      <w:r w:rsidR="00147FE6">
        <w:rPr>
          <w:rFonts w:asciiTheme="minorHAnsi" w:hAnsiTheme="minorHAnsi" w:cstheme="minorBidi"/>
        </w:rPr>
        <w:t xml:space="preserve">comprende </w:t>
      </w:r>
      <w:r>
        <w:rPr>
          <w:rFonts w:asciiTheme="minorHAnsi" w:hAnsiTheme="minorHAnsi" w:cstheme="minorBidi"/>
        </w:rPr>
        <w:t>la retroalimentación, autoevaluación</w:t>
      </w:r>
      <w:r w:rsidR="00147FE6">
        <w:rPr>
          <w:rFonts w:asciiTheme="minorHAnsi" w:hAnsiTheme="minorHAnsi" w:cstheme="minorBidi"/>
        </w:rPr>
        <w:t xml:space="preserve">, </w:t>
      </w:r>
      <w:r>
        <w:rPr>
          <w:rFonts w:asciiTheme="minorHAnsi" w:hAnsiTheme="minorHAnsi" w:cstheme="minorBidi"/>
        </w:rPr>
        <w:t xml:space="preserve">coevaluación, </w:t>
      </w:r>
      <w:r w:rsidRPr="00000ADA">
        <w:rPr>
          <w:rFonts w:asciiTheme="minorHAnsi" w:hAnsiTheme="minorHAnsi" w:cstheme="minorBidi"/>
          <w:b/>
          <w:bCs/>
        </w:rPr>
        <w:t>desempeña un papel fundamental en la mejora continua de la enseñanza y el aprendizaje</w:t>
      </w:r>
      <w:r w:rsidR="00147FE6">
        <w:rPr>
          <w:rFonts w:asciiTheme="minorHAnsi" w:hAnsiTheme="minorHAnsi" w:cstheme="minorBidi"/>
        </w:rPr>
        <w:t xml:space="preserve">, </w:t>
      </w:r>
      <w:r>
        <w:rPr>
          <w:rFonts w:asciiTheme="minorHAnsi" w:hAnsiTheme="minorHAnsi" w:cstheme="minorBidi"/>
        </w:rPr>
        <w:t>per</w:t>
      </w:r>
      <w:r w:rsidR="00000ADA">
        <w:rPr>
          <w:rFonts w:asciiTheme="minorHAnsi" w:hAnsiTheme="minorHAnsi" w:cstheme="minorBidi"/>
        </w:rPr>
        <w:t>m</w:t>
      </w:r>
      <w:r>
        <w:rPr>
          <w:rFonts w:asciiTheme="minorHAnsi" w:hAnsiTheme="minorHAnsi" w:cstheme="minorBidi"/>
        </w:rPr>
        <w:t>it</w:t>
      </w:r>
      <w:r w:rsidR="00147FE6">
        <w:rPr>
          <w:rFonts w:asciiTheme="minorHAnsi" w:hAnsiTheme="minorHAnsi" w:cstheme="minorBidi"/>
        </w:rPr>
        <w:t>iendo</w:t>
      </w:r>
      <w:r>
        <w:rPr>
          <w:rFonts w:asciiTheme="minorHAnsi" w:hAnsiTheme="minorHAnsi" w:cstheme="minorBidi"/>
        </w:rPr>
        <w:t xml:space="preserve"> a los docentes y estudiantes reflexionar sobre su desempeño y progreso, identificar fortalezas y áreas de mejor, y ajustar estrategias en consecuencia</w:t>
      </w:r>
      <w:r w:rsidR="00686613">
        <w:rPr>
          <w:rFonts w:asciiTheme="minorHAnsi" w:hAnsiTheme="minorHAnsi" w:cstheme="minorBidi"/>
        </w:rPr>
        <w:t xml:space="preserve">. </w:t>
      </w:r>
    </w:p>
    <w:p w14:paraId="64F3287B" w14:textId="358EA810" w:rsidR="00245709" w:rsidRDefault="00686613"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Además, el trabajo colaborativo entre docentes ampl</w:t>
      </w:r>
      <w:r w:rsidR="00000ADA">
        <w:rPr>
          <w:rFonts w:asciiTheme="minorHAnsi" w:hAnsiTheme="minorHAnsi" w:cstheme="minorBidi"/>
        </w:rPr>
        <w:t>í</w:t>
      </w:r>
      <w:r>
        <w:rPr>
          <w:rFonts w:asciiTheme="minorHAnsi" w:hAnsiTheme="minorHAnsi" w:cstheme="minorBidi"/>
        </w:rPr>
        <w:t xml:space="preserve">a la perspectiva y el conocimiento, fomentando el intercambio de ideas y experiencias. La combinación de una evaluación formativa sólida y el trabajo en equipo entre educadores potencia la calidad educativa y la adaptabilidad en el aula, beneficiando </w:t>
      </w:r>
      <w:r w:rsidR="00000ADA">
        <w:rPr>
          <w:rFonts w:asciiTheme="minorHAnsi" w:hAnsiTheme="minorHAnsi" w:cstheme="minorBidi"/>
        </w:rPr>
        <w:t xml:space="preserve">a </w:t>
      </w:r>
      <w:r>
        <w:rPr>
          <w:rFonts w:asciiTheme="minorHAnsi" w:hAnsiTheme="minorHAnsi" w:cstheme="minorBidi"/>
        </w:rPr>
        <w:t>estudiantes y contribuyendo a un entorno de aprendizaje más efectivo y enriquecedor.</w:t>
      </w:r>
    </w:p>
    <w:p w14:paraId="2DA1094C" w14:textId="4735BB23" w:rsidR="002301FC" w:rsidRDefault="002104BF" w:rsidP="00F61F09">
      <w:pPr>
        <w:pBdr>
          <w:top w:val="nil"/>
          <w:left w:val="nil"/>
          <w:bottom w:val="nil"/>
          <w:right w:val="nil"/>
          <w:between w:val="nil"/>
        </w:pBdr>
        <w:spacing w:before="180" w:after="180" w:line="360" w:lineRule="auto"/>
        <w:jc w:val="both"/>
        <w:rPr>
          <w:rFonts w:asciiTheme="minorHAnsi" w:hAnsiTheme="minorHAnsi" w:cstheme="minorBidi"/>
          <w:b/>
          <w:bCs/>
        </w:rPr>
      </w:pPr>
      <w:r>
        <w:rPr>
          <w:rFonts w:asciiTheme="minorHAnsi" w:hAnsiTheme="minorHAnsi" w:cstheme="minorBidi"/>
          <w:b/>
          <w:bCs/>
        </w:rPr>
        <w:t>4</w:t>
      </w:r>
      <w:r w:rsidR="000C24EF">
        <w:rPr>
          <w:rFonts w:asciiTheme="minorHAnsi" w:hAnsiTheme="minorHAnsi" w:cstheme="minorBidi"/>
          <w:b/>
          <w:bCs/>
        </w:rPr>
        <w:t>.1.1 Objetivos de la intervención</w:t>
      </w:r>
    </w:p>
    <w:p w14:paraId="68CC924F" w14:textId="165E6153" w:rsidR="000C24EF" w:rsidRDefault="000C24EF"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lastRenderedPageBreak/>
        <w:t>Objetivo General</w:t>
      </w:r>
    </w:p>
    <w:p w14:paraId="3DC87888" w14:textId="37C8D8AA" w:rsidR="000C24EF" w:rsidRDefault="000C24EF"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Promover </w:t>
      </w:r>
      <w:r w:rsidR="00000ADA">
        <w:rPr>
          <w:rFonts w:asciiTheme="minorHAnsi" w:hAnsiTheme="minorHAnsi" w:cstheme="minorBidi"/>
        </w:rPr>
        <w:t>un</w:t>
      </w:r>
      <w:r>
        <w:rPr>
          <w:rFonts w:asciiTheme="minorHAnsi" w:hAnsiTheme="minorHAnsi" w:cstheme="minorBidi"/>
        </w:rPr>
        <w:t xml:space="preserve"> trabajo colaborativo entre docentes </w:t>
      </w:r>
      <w:r w:rsidR="00000ADA">
        <w:rPr>
          <w:rFonts w:asciiTheme="minorHAnsi" w:hAnsiTheme="minorHAnsi" w:cstheme="minorBidi"/>
        </w:rPr>
        <w:t xml:space="preserve">de </w:t>
      </w:r>
      <w:r>
        <w:rPr>
          <w:rFonts w:asciiTheme="minorHAnsi" w:hAnsiTheme="minorHAnsi" w:cstheme="minorBidi"/>
        </w:rPr>
        <w:t>matemática a través de</w:t>
      </w:r>
      <w:r w:rsidR="00000ADA">
        <w:rPr>
          <w:rFonts w:asciiTheme="minorHAnsi" w:hAnsiTheme="minorHAnsi" w:cstheme="minorBidi"/>
        </w:rPr>
        <w:t xml:space="preserve">l diseño de una </w:t>
      </w:r>
      <w:r w:rsidR="00B53A13">
        <w:rPr>
          <w:rFonts w:asciiTheme="minorHAnsi" w:hAnsiTheme="minorHAnsi" w:cstheme="minorBidi"/>
        </w:rPr>
        <w:t xml:space="preserve">planificación e implementación de prácticas de evaluación formativa, </w:t>
      </w:r>
      <w:r w:rsidR="00000ADA">
        <w:rPr>
          <w:rFonts w:asciiTheme="minorHAnsi" w:hAnsiTheme="minorHAnsi" w:cstheme="minorBidi"/>
        </w:rPr>
        <w:t>para contribuir</w:t>
      </w:r>
      <w:r w:rsidR="00B53A13">
        <w:rPr>
          <w:rFonts w:asciiTheme="minorHAnsi" w:hAnsiTheme="minorHAnsi" w:cstheme="minorBidi"/>
        </w:rPr>
        <w:t xml:space="preserve"> </w:t>
      </w:r>
      <w:r w:rsidR="00000ADA">
        <w:rPr>
          <w:rFonts w:asciiTheme="minorHAnsi" w:hAnsiTheme="minorHAnsi" w:cstheme="minorBidi"/>
        </w:rPr>
        <w:t>a</w:t>
      </w:r>
      <w:r w:rsidR="00B53A13">
        <w:rPr>
          <w:rFonts w:asciiTheme="minorHAnsi" w:hAnsiTheme="minorHAnsi" w:cstheme="minorBidi"/>
        </w:rPr>
        <w:t xml:space="preserve"> la calidad de</w:t>
      </w:r>
      <w:r w:rsidR="00000ADA">
        <w:rPr>
          <w:rFonts w:asciiTheme="minorHAnsi" w:hAnsiTheme="minorHAnsi" w:cstheme="minorBidi"/>
        </w:rPr>
        <w:t>l proceso de</w:t>
      </w:r>
      <w:r w:rsidR="00B53A13">
        <w:rPr>
          <w:rFonts w:asciiTheme="minorHAnsi" w:hAnsiTheme="minorHAnsi" w:cstheme="minorBidi"/>
        </w:rPr>
        <w:t xml:space="preserve"> enseñanza-aprendizaje. </w:t>
      </w:r>
    </w:p>
    <w:p w14:paraId="28159CB1" w14:textId="19B5C6B0" w:rsidR="00B53A13" w:rsidRDefault="00B53A13"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Objetivos Específicos</w:t>
      </w:r>
    </w:p>
    <w:p w14:paraId="6D941A10" w14:textId="1C972CED" w:rsidR="00B53A13" w:rsidRDefault="00B53A13" w:rsidP="00F61F09">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Desarrollar </w:t>
      </w:r>
      <w:r w:rsidR="00CF35A6">
        <w:rPr>
          <w:rFonts w:asciiTheme="minorHAnsi" w:hAnsiTheme="minorHAnsi" w:cstheme="minorBidi"/>
        </w:rPr>
        <w:t>talleres para un trabajo colaborativo</w:t>
      </w:r>
      <w:r>
        <w:rPr>
          <w:rFonts w:asciiTheme="minorHAnsi" w:hAnsiTheme="minorHAnsi" w:cstheme="minorBidi"/>
        </w:rPr>
        <w:t xml:space="preserve"> </w:t>
      </w:r>
      <w:r w:rsidR="00CF35A6">
        <w:rPr>
          <w:rFonts w:asciiTheme="minorHAnsi" w:hAnsiTheme="minorHAnsi" w:cstheme="minorBidi"/>
        </w:rPr>
        <w:t>entre</w:t>
      </w:r>
      <w:r>
        <w:rPr>
          <w:rFonts w:asciiTheme="minorHAnsi" w:hAnsiTheme="minorHAnsi" w:cstheme="minorBidi"/>
        </w:rPr>
        <w:t xml:space="preserve"> docentes</w:t>
      </w:r>
      <w:r w:rsidR="00CF35A6">
        <w:rPr>
          <w:rFonts w:asciiTheme="minorHAnsi" w:hAnsiTheme="minorHAnsi" w:cstheme="minorBidi"/>
        </w:rPr>
        <w:t xml:space="preserve"> </w:t>
      </w:r>
      <w:r>
        <w:rPr>
          <w:rFonts w:asciiTheme="minorHAnsi" w:hAnsiTheme="minorHAnsi" w:cstheme="minorBidi"/>
        </w:rPr>
        <w:t>de matemática que incluya prácticas de evaluación formativa</w:t>
      </w:r>
      <w:r w:rsidR="00CF35A6">
        <w:rPr>
          <w:rFonts w:asciiTheme="minorHAnsi" w:hAnsiTheme="minorHAnsi" w:cstheme="minorBidi"/>
        </w:rPr>
        <w:t>.</w:t>
      </w:r>
    </w:p>
    <w:p w14:paraId="0B8327CC" w14:textId="629E1DC9" w:rsidR="006D3797" w:rsidRPr="006D3797" w:rsidRDefault="006D3797" w:rsidP="006D3797">
      <w:pPr>
        <w:spacing w:line="360" w:lineRule="auto"/>
        <w:jc w:val="both"/>
        <w:rPr>
          <w:rFonts w:asciiTheme="minorHAnsi" w:hAnsiTheme="minorHAnsi" w:cstheme="minorHAnsi"/>
        </w:rPr>
      </w:pPr>
      <w:r w:rsidRPr="006D3797">
        <w:rPr>
          <w:rFonts w:asciiTheme="minorHAnsi" w:hAnsiTheme="minorHAnsi" w:cstheme="minorHAnsi"/>
          <w:color w:val="000000"/>
          <w:shd w:val="clear" w:color="auto" w:fill="FFFFFF"/>
        </w:rPr>
        <w:t>Implementar sesiones de acompañamiento</w:t>
      </w:r>
      <w:r w:rsidR="00CF35A6">
        <w:rPr>
          <w:rFonts w:asciiTheme="minorHAnsi" w:hAnsiTheme="minorHAnsi" w:cstheme="minorHAnsi"/>
          <w:color w:val="000000"/>
          <w:shd w:val="clear" w:color="auto" w:fill="FFFFFF"/>
        </w:rPr>
        <w:t xml:space="preserve"> docente</w:t>
      </w:r>
      <w:r w:rsidRPr="006D3797">
        <w:rPr>
          <w:rFonts w:asciiTheme="minorHAnsi" w:hAnsiTheme="minorHAnsi" w:cstheme="minorHAnsi"/>
          <w:color w:val="000000"/>
          <w:shd w:val="clear" w:color="auto" w:fill="FFFFFF"/>
        </w:rPr>
        <w:t xml:space="preserve"> al aula para </w:t>
      </w:r>
      <w:r w:rsidR="00CF35A6">
        <w:rPr>
          <w:rFonts w:asciiTheme="minorHAnsi" w:hAnsiTheme="minorHAnsi" w:cstheme="minorHAnsi"/>
          <w:color w:val="000000"/>
          <w:shd w:val="clear" w:color="auto" w:fill="FFFFFF"/>
        </w:rPr>
        <w:t>contribuir a la puesta en práctica de las estrategias de evaluación formativa.</w:t>
      </w:r>
    </w:p>
    <w:p w14:paraId="79A551BE" w14:textId="744B76F4" w:rsidR="00CE0458" w:rsidRDefault="00B53A13" w:rsidP="008D1C02">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Evaluar </w:t>
      </w:r>
      <w:r w:rsidR="006D3797">
        <w:rPr>
          <w:rFonts w:asciiTheme="minorHAnsi" w:hAnsiTheme="minorHAnsi" w:cstheme="minorBidi"/>
        </w:rPr>
        <w:t xml:space="preserve">la percepción de los docentes con </w:t>
      </w:r>
      <w:r w:rsidR="006D3797" w:rsidRPr="0053117F">
        <w:rPr>
          <w:rFonts w:asciiTheme="minorHAnsi" w:hAnsiTheme="minorHAnsi" w:cstheme="minorBidi"/>
        </w:rPr>
        <w:t xml:space="preserve">respecto a la </w:t>
      </w:r>
      <w:r w:rsidR="0053117F">
        <w:rPr>
          <w:rFonts w:asciiTheme="minorHAnsi" w:hAnsiTheme="minorHAnsi" w:cstheme="minorBidi"/>
        </w:rPr>
        <w:t xml:space="preserve">efectividad y utilidad de </w:t>
      </w:r>
      <w:r w:rsidR="001C01E2">
        <w:rPr>
          <w:rFonts w:asciiTheme="minorHAnsi" w:hAnsiTheme="minorHAnsi" w:cstheme="minorBidi"/>
        </w:rPr>
        <w:t>estrategias de evaluación formativa.</w:t>
      </w:r>
    </w:p>
    <w:p w14:paraId="2023A26A" w14:textId="3AB176AE" w:rsidR="00686613" w:rsidRDefault="002104BF" w:rsidP="00686613">
      <w:pPr>
        <w:pBdr>
          <w:top w:val="nil"/>
          <w:left w:val="nil"/>
          <w:bottom w:val="nil"/>
          <w:right w:val="nil"/>
          <w:between w:val="nil"/>
        </w:pBdr>
        <w:spacing w:before="180" w:after="180" w:line="360" w:lineRule="auto"/>
        <w:ind w:left="227"/>
        <w:rPr>
          <w:rFonts w:asciiTheme="minorHAnsi" w:hAnsiTheme="minorHAnsi" w:cstheme="minorBidi"/>
        </w:rPr>
      </w:pPr>
      <w:r>
        <w:rPr>
          <w:rFonts w:asciiTheme="minorHAnsi" w:hAnsiTheme="minorHAnsi" w:cstheme="minorBidi"/>
          <w:b/>
          <w:bCs/>
        </w:rPr>
        <w:t>4</w:t>
      </w:r>
      <w:r w:rsidR="00686613">
        <w:rPr>
          <w:rFonts w:asciiTheme="minorHAnsi" w:hAnsiTheme="minorHAnsi" w:cstheme="minorBidi"/>
          <w:b/>
          <w:bCs/>
        </w:rPr>
        <w:t>.</w:t>
      </w:r>
      <w:r w:rsidR="000F167D">
        <w:rPr>
          <w:rFonts w:asciiTheme="minorHAnsi" w:hAnsiTheme="minorHAnsi" w:cstheme="minorBidi"/>
          <w:b/>
          <w:bCs/>
        </w:rPr>
        <w:t>2</w:t>
      </w:r>
      <w:r w:rsidR="00686613">
        <w:rPr>
          <w:rFonts w:asciiTheme="minorHAnsi" w:hAnsiTheme="minorHAnsi" w:cstheme="minorBidi"/>
          <w:b/>
          <w:bCs/>
        </w:rPr>
        <w:t xml:space="preserve"> </w:t>
      </w:r>
      <w:r w:rsidR="00686613" w:rsidRPr="00621EDF">
        <w:rPr>
          <w:rFonts w:asciiTheme="minorHAnsi" w:hAnsiTheme="minorHAnsi" w:cstheme="minorBidi"/>
          <w:b/>
          <w:bCs/>
        </w:rPr>
        <w:t>A</w:t>
      </w:r>
      <w:r w:rsidR="007F01A5" w:rsidRPr="00621EDF">
        <w:rPr>
          <w:rFonts w:asciiTheme="minorHAnsi" w:hAnsiTheme="minorHAnsi" w:cstheme="minorBidi"/>
          <w:b/>
          <w:bCs/>
        </w:rPr>
        <w:t>plicación de la intervención</w:t>
      </w:r>
      <w:r w:rsidR="00E81CAB" w:rsidRPr="00621EDF">
        <w:rPr>
          <w:rFonts w:asciiTheme="minorHAnsi" w:hAnsiTheme="minorHAnsi" w:cstheme="minorBidi"/>
          <w:b/>
          <w:bCs/>
        </w:rPr>
        <w:t xml:space="preserve"> </w:t>
      </w:r>
      <w:r w:rsidR="00E81CAB" w:rsidRPr="00621EDF">
        <w:rPr>
          <w:rFonts w:ascii="Calibri" w:hAnsi="Calibri" w:cs="Calibri"/>
          <w:b/>
          <w:bCs/>
        </w:rPr>
        <w:t>+</w:t>
      </w:r>
      <w:r w:rsidR="00E81CAB" w:rsidRPr="00621EDF">
        <w:rPr>
          <w:rFonts w:asciiTheme="minorHAnsi" w:hAnsiTheme="minorHAnsi" w:cstheme="minorBidi"/>
          <w:b/>
          <w:bCs/>
        </w:rPr>
        <w:t xml:space="preserve"> innovación</w:t>
      </w:r>
    </w:p>
    <w:p w14:paraId="6A2020D2" w14:textId="0319F0CE" w:rsidR="00EB01A6" w:rsidRDefault="007F01A5" w:rsidP="008D1C02">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A continuación, se presenta un síntesis de las condiciones y aspectos más relevante del proceso de aplicación de la intervención. Esta se organizó en tres etapas que abarcan el segundo semestre. Tal como se evidencia en la descripción de actividades, se establecieron plazos flexibles, para que el establecimiento </w:t>
      </w:r>
      <w:r w:rsidR="000B2EF0">
        <w:rPr>
          <w:rFonts w:asciiTheme="minorHAnsi" w:hAnsiTheme="minorHAnsi" w:cstheme="minorBidi"/>
        </w:rPr>
        <w:t xml:space="preserve">educacional </w:t>
      </w:r>
      <w:r>
        <w:rPr>
          <w:rFonts w:asciiTheme="minorHAnsi" w:hAnsiTheme="minorHAnsi" w:cstheme="minorBidi"/>
        </w:rPr>
        <w:t xml:space="preserve">pudiese realizar sus adecuaciones, de acuerdo </w:t>
      </w:r>
      <w:r w:rsidR="000B2EF0">
        <w:rPr>
          <w:rFonts w:asciiTheme="minorHAnsi" w:hAnsiTheme="minorHAnsi" w:cstheme="minorBidi"/>
        </w:rPr>
        <w:t>con</w:t>
      </w:r>
      <w:r>
        <w:rPr>
          <w:rFonts w:asciiTheme="minorHAnsi" w:hAnsiTheme="minorHAnsi" w:cstheme="minorBidi"/>
        </w:rPr>
        <w:t xml:space="preserve"> sus contextos, actividades internas u otras necesidades imprevistas. En cada una de las fases, participaron rectoría, coordinación académica, docentes e investigador, responsables de liderar y acompañar cada una de las actividades propuestas</w:t>
      </w:r>
      <w:r w:rsidR="00400F11">
        <w:rPr>
          <w:rFonts w:asciiTheme="minorHAnsi" w:hAnsiTheme="minorHAnsi" w:cstheme="minorBidi"/>
        </w:rPr>
        <w:t>, ver Tablas apartado 3.1.3.</w:t>
      </w:r>
    </w:p>
    <w:p w14:paraId="5164E350" w14:textId="03D0D556" w:rsidR="00425492" w:rsidRDefault="00621EDF" w:rsidP="00295DFE">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Inicialmente se habia programado la realización de cuatro talleres uno por semana, ver </w:t>
      </w:r>
      <w:r w:rsidR="00425492">
        <w:rPr>
          <w:rFonts w:asciiTheme="minorHAnsi" w:hAnsiTheme="minorHAnsi" w:cstheme="minorBidi"/>
        </w:rPr>
        <w:t xml:space="preserve">Tabla 6 y revisar con más detalle en </w:t>
      </w:r>
      <w:r>
        <w:rPr>
          <w:rFonts w:asciiTheme="minorHAnsi" w:hAnsiTheme="minorHAnsi" w:cstheme="minorBidi"/>
        </w:rPr>
        <w:t xml:space="preserve">Anexo </w:t>
      </w:r>
      <w:r w:rsidR="00EE392D">
        <w:rPr>
          <w:rFonts w:asciiTheme="minorHAnsi" w:hAnsiTheme="minorHAnsi" w:cstheme="minorBidi"/>
        </w:rPr>
        <w:t>4</w:t>
      </w:r>
      <w:r>
        <w:rPr>
          <w:rFonts w:asciiTheme="minorHAnsi" w:hAnsiTheme="minorHAnsi" w:cstheme="minorBidi"/>
        </w:rPr>
        <w:t xml:space="preserve">. </w:t>
      </w:r>
    </w:p>
    <w:p w14:paraId="7D94ECB3" w14:textId="4A3DCC12" w:rsidR="00425492" w:rsidRDefault="00425492" w:rsidP="00295DFE">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Tabla 6: Cronograma talleres inicial</w:t>
      </w:r>
    </w:p>
    <w:tbl>
      <w:tblPr>
        <w:tblStyle w:val="TableNormal1"/>
        <w:tblW w:w="0" w:type="auto"/>
        <w:tblInd w:w="5" w:type="dxa"/>
        <w:tblLook w:val="04A0" w:firstRow="1" w:lastRow="0" w:firstColumn="1" w:lastColumn="0" w:noHBand="0" w:noVBand="1"/>
      </w:tblPr>
      <w:tblGrid>
        <w:gridCol w:w="8544"/>
      </w:tblGrid>
      <w:tr w:rsidR="00425492" w:rsidRPr="00425492" w14:paraId="3D8FFB10" w14:textId="77777777" w:rsidTr="00425492">
        <w:tc>
          <w:tcPr>
            <w:tcW w:w="8544" w:type="dxa"/>
            <w:tcBorders>
              <w:bottom w:val="single" w:sz="4" w:space="0" w:color="auto"/>
            </w:tcBorders>
          </w:tcPr>
          <w:p w14:paraId="1679110E" w14:textId="1DBDF1B4" w:rsidR="00425492" w:rsidRPr="00425492" w:rsidRDefault="00425492" w:rsidP="00425492">
            <w:pPr>
              <w:spacing w:before="180" w:after="180"/>
              <w:jc w:val="both"/>
              <w:rPr>
                <w:rFonts w:asciiTheme="minorHAnsi" w:hAnsiTheme="minorHAnsi" w:cstheme="minorBidi"/>
                <w:b/>
                <w:bCs/>
                <w:sz w:val="20"/>
                <w:szCs w:val="20"/>
              </w:rPr>
            </w:pPr>
            <w:r>
              <w:rPr>
                <w:rFonts w:asciiTheme="minorHAnsi" w:hAnsiTheme="minorHAnsi" w:cstheme="minorBidi"/>
                <w:b/>
                <w:bCs/>
                <w:sz w:val="20"/>
                <w:szCs w:val="20"/>
              </w:rPr>
              <w:lastRenderedPageBreak/>
              <w:t>Actividades</w:t>
            </w:r>
          </w:p>
        </w:tc>
      </w:tr>
      <w:tr w:rsidR="00425492" w:rsidRPr="00425492" w14:paraId="170F14C1" w14:textId="77777777" w:rsidTr="00CE0458">
        <w:tc>
          <w:tcPr>
            <w:tcW w:w="8544" w:type="dxa"/>
            <w:tcBorders>
              <w:top w:val="single" w:sz="4" w:space="0" w:color="auto"/>
              <w:bottom w:val="single" w:sz="4" w:space="0" w:color="auto"/>
            </w:tcBorders>
          </w:tcPr>
          <w:p w14:paraId="579F5866" w14:textId="4CD67283" w:rsidR="00425492" w:rsidRPr="00425492" w:rsidRDefault="00425492" w:rsidP="00425492">
            <w:pPr>
              <w:spacing w:before="180" w:after="180"/>
              <w:jc w:val="both"/>
              <w:rPr>
                <w:rFonts w:asciiTheme="minorHAnsi" w:hAnsiTheme="minorHAnsi" w:cstheme="minorBidi"/>
                <w:sz w:val="20"/>
                <w:szCs w:val="20"/>
              </w:rPr>
            </w:pPr>
            <w:r>
              <w:rPr>
                <w:rFonts w:asciiTheme="minorHAnsi" w:hAnsiTheme="minorHAnsi" w:cstheme="minorBidi"/>
                <w:sz w:val="20"/>
                <w:szCs w:val="20"/>
              </w:rPr>
              <w:t>Semana 1:</w:t>
            </w:r>
            <w:r w:rsidRPr="000036BC">
              <w:rPr>
                <w:rFonts w:asciiTheme="minorHAnsi" w:hAnsiTheme="minorHAnsi" w:cstheme="minorHAnsi"/>
                <w:b/>
                <w:bCs/>
                <w:lang w:val="es-ES"/>
              </w:rPr>
              <w:t xml:space="preserve"> </w:t>
            </w:r>
            <w:r w:rsidRPr="00425492">
              <w:rPr>
                <w:rFonts w:asciiTheme="minorHAnsi" w:hAnsiTheme="minorHAnsi" w:cstheme="minorHAnsi"/>
                <w:sz w:val="20"/>
                <w:szCs w:val="20"/>
                <w:lang w:val="es-ES"/>
              </w:rPr>
              <w:t>Introducción a la Evaluación Formativa y Trabajo Colaborativo</w:t>
            </w:r>
          </w:p>
        </w:tc>
      </w:tr>
      <w:tr w:rsidR="00425492" w:rsidRPr="00425492" w14:paraId="4ED8D0A4" w14:textId="77777777" w:rsidTr="00CE0458">
        <w:tc>
          <w:tcPr>
            <w:tcW w:w="8544" w:type="dxa"/>
            <w:tcBorders>
              <w:top w:val="single" w:sz="4" w:space="0" w:color="auto"/>
              <w:bottom w:val="single" w:sz="4" w:space="0" w:color="auto"/>
            </w:tcBorders>
          </w:tcPr>
          <w:p w14:paraId="389BDF78" w14:textId="4BDDA730" w:rsidR="00425492" w:rsidRPr="00425492" w:rsidRDefault="00425492" w:rsidP="00425492">
            <w:pPr>
              <w:spacing w:before="180" w:after="180"/>
              <w:jc w:val="both"/>
              <w:rPr>
                <w:rFonts w:asciiTheme="minorHAnsi" w:hAnsiTheme="minorHAnsi" w:cstheme="minorBidi"/>
                <w:sz w:val="20"/>
                <w:szCs w:val="20"/>
              </w:rPr>
            </w:pPr>
            <w:r>
              <w:rPr>
                <w:rFonts w:asciiTheme="minorHAnsi" w:hAnsiTheme="minorHAnsi" w:cstheme="minorBidi"/>
                <w:sz w:val="20"/>
                <w:szCs w:val="20"/>
              </w:rPr>
              <w:t xml:space="preserve">Semana 2: </w:t>
            </w:r>
            <w:r w:rsidRPr="00425492">
              <w:rPr>
                <w:rFonts w:asciiTheme="minorHAnsi" w:hAnsiTheme="minorHAnsi" w:cstheme="minorHAnsi"/>
                <w:sz w:val="20"/>
                <w:szCs w:val="20"/>
                <w:lang w:val="es-ES"/>
              </w:rPr>
              <w:t>Diseño de Evaluaciones Formativas en la asignatura Matemática</w:t>
            </w:r>
          </w:p>
        </w:tc>
      </w:tr>
      <w:tr w:rsidR="00425492" w:rsidRPr="00425492" w14:paraId="2F166A66" w14:textId="77777777" w:rsidTr="00CE0458">
        <w:tc>
          <w:tcPr>
            <w:tcW w:w="8544" w:type="dxa"/>
            <w:tcBorders>
              <w:top w:val="single" w:sz="4" w:space="0" w:color="auto"/>
              <w:bottom w:val="single" w:sz="4" w:space="0" w:color="auto"/>
            </w:tcBorders>
          </w:tcPr>
          <w:p w14:paraId="6EC8F972" w14:textId="21B9E6FA" w:rsidR="00425492" w:rsidRPr="00425492" w:rsidRDefault="00425492" w:rsidP="00425492">
            <w:pPr>
              <w:spacing w:before="180" w:after="180"/>
              <w:jc w:val="both"/>
              <w:rPr>
                <w:rFonts w:asciiTheme="minorHAnsi" w:hAnsiTheme="minorHAnsi" w:cstheme="minorBidi"/>
                <w:sz w:val="20"/>
                <w:szCs w:val="20"/>
              </w:rPr>
            </w:pPr>
            <w:r>
              <w:rPr>
                <w:rFonts w:asciiTheme="minorHAnsi" w:hAnsiTheme="minorHAnsi" w:cstheme="minorBidi"/>
                <w:sz w:val="20"/>
                <w:szCs w:val="20"/>
              </w:rPr>
              <w:t>Semana 3:</w:t>
            </w:r>
            <w:r w:rsidRPr="000036BC">
              <w:rPr>
                <w:rFonts w:asciiTheme="minorHAnsi" w:hAnsiTheme="minorHAnsi" w:cstheme="minorHAnsi"/>
                <w:b/>
                <w:bCs/>
                <w:lang w:val="es-ES"/>
              </w:rPr>
              <w:t xml:space="preserve"> </w:t>
            </w:r>
            <w:r w:rsidRPr="00425492">
              <w:rPr>
                <w:rFonts w:asciiTheme="minorHAnsi" w:hAnsiTheme="minorHAnsi" w:cstheme="minorHAnsi"/>
                <w:sz w:val="20"/>
                <w:szCs w:val="20"/>
                <w:lang w:val="es-ES"/>
              </w:rPr>
              <w:t>Implementación de Evaluación Formativa en el Aula</w:t>
            </w:r>
          </w:p>
        </w:tc>
      </w:tr>
      <w:tr w:rsidR="00425492" w:rsidRPr="00425492" w14:paraId="22284A98" w14:textId="77777777" w:rsidTr="00CE0458">
        <w:tc>
          <w:tcPr>
            <w:tcW w:w="8544" w:type="dxa"/>
            <w:tcBorders>
              <w:top w:val="single" w:sz="4" w:space="0" w:color="auto"/>
            </w:tcBorders>
          </w:tcPr>
          <w:p w14:paraId="4F343D81" w14:textId="42684608" w:rsidR="00425492" w:rsidRDefault="00425492" w:rsidP="00425492">
            <w:pPr>
              <w:spacing w:before="180" w:after="180"/>
              <w:jc w:val="both"/>
              <w:rPr>
                <w:rFonts w:asciiTheme="minorHAnsi" w:hAnsiTheme="minorHAnsi" w:cstheme="minorBidi"/>
                <w:sz w:val="20"/>
                <w:szCs w:val="20"/>
              </w:rPr>
            </w:pPr>
            <w:r>
              <w:rPr>
                <w:rFonts w:asciiTheme="minorHAnsi" w:hAnsiTheme="minorHAnsi" w:cstheme="minorBidi"/>
                <w:sz w:val="20"/>
                <w:szCs w:val="20"/>
              </w:rPr>
              <w:t xml:space="preserve">Semana 4: </w:t>
            </w:r>
            <w:r w:rsidRPr="00425492">
              <w:rPr>
                <w:rFonts w:asciiTheme="minorHAnsi" w:hAnsiTheme="minorHAnsi" w:cstheme="minorHAnsi"/>
                <w:sz w:val="20"/>
                <w:szCs w:val="20"/>
                <w:lang w:val="es-ES"/>
              </w:rPr>
              <w:t>Trabajo Colaborativo y Mejora Continua</w:t>
            </w:r>
          </w:p>
        </w:tc>
      </w:tr>
    </w:tbl>
    <w:p w14:paraId="18D539F7" w14:textId="4ABD415C" w:rsidR="00295DFE" w:rsidRDefault="00621EDF" w:rsidP="00295DFE">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Sin embargo, </w:t>
      </w:r>
      <w:r w:rsidR="007F7149">
        <w:rPr>
          <w:rFonts w:asciiTheme="minorHAnsi" w:hAnsiTheme="minorHAnsi" w:cstheme="minorBidi"/>
        </w:rPr>
        <w:t xml:space="preserve">debido a limitaciones de tiempo y espacio, conforme las semanas transcurrían, se volvió evidente la necesidad de ajustar el plan. Ante esta situación, se tómo la decisión de reducir la cantidad de talleres a dos, con el objetivo de aprovechar eficientemente el tiempo restante. Es importante señalar que, desde Rectoría, no se estableció una fecha clara para dar inicio a estos talleres. Dada la necesidad mencionada anteriomente, las actividades quedaron de la siguiente manera, ver Tabla </w:t>
      </w:r>
      <w:r w:rsidR="00425492">
        <w:rPr>
          <w:rFonts w:asciiTheme="minorHAnsi" w:hAnsiTheme="minorHAnsi" w:cstheme="minorBidi"/>
        </w:rPr>
        <w:t>7</w:t>
      </w:r>
      <w:r w:rsidR="007F7149">
        <w:rPr>
          <w:rFonts w:asciiTheme="minorHAnsi" w:hAnsiTheme="minorHAnsi" w:cstheme="minorBidi"/>
        </w:rPr>
        <w:t>.</w:t>
      </w:r>
    </w:p>
    <w:p w14:paraId="7F9903ED" w14:textId="5C4CFD11" w:rsidR="007F7149" w:rsidRPr="00065DAE" w:rsidRDefault="007F7149" w:rsidP="007F7149">
      <w:pPr>
        <w:pBdr>
          <w:top w:val="nil"/>
          <w:left w:val="nil"/>
          <w:bottom w:val="nil"/>
          <w:right w:val="nil"/>
          <w:between w:val="nil"/>
        </w:pBdr>
        <w:spacing w:before="180" w:after="180" w:line="360" w:lineRule="auto"/>
        <w:rPr>
          <w:rFonts w:asciiTheme="minorHAnsi" w:hAnsiTheme="minorHAnsi" w:cstheme="minorBidi"/>
        </w:rPr>
      </w:pPr>
      <w:r w:rsidRPr="00065DAE">
        <w:rPr>
          <w:rFonts w:asciiTheme="minorHAnsi" w:hAnsiTheme="minorHAnsi" w:cstheme="minorBidi"/>
        </w:rPr>
        <w:t xml:space="preserve">Tabla </w:t>
      </w:r>
      <w:r w:rsidR="00425492">
        <w:rPr>
          <w:rFonts w:asciiTheme="minorHAnsi" w:hAnsiTheme="minorHAnsi" w:cstheme="minorBidi"/>
        </w:rPr>
        <w:t>7</w:t>
      </w:r>
      <w:r w:rsidRPr="00065DAE">
        <w:rPr>
          <w:rFonts w:asciiTheme="minorHAnsi" w:hAnsiTheme="minorHAnsi" w:cstheme="minorBidi"/>
        </w:rPr>
        <w:t xml:space="preserve">: </w:t>
      </w:r>
      <w:r w:rsidR="00425492">
        <w:rPr>
          <w:rFonts w:asciiTheme="minorHAnsi" w:hAnsiTheme="minorHAnsi" w:cstheme="minorBidi"/>
        </w:rPr>
        <w:t>Cronograma adaptado a</w:t>
      </w:r>
      <w:r>
        <w:rPr>
          <w:rFonts w:asciiTheme="minorHAnsi" w:hAnsiTheme="minorHAnsi" w:cstheme="minorBidi"/>
        </w:rPr>
        <w:t xml:space="preserve">ctividades </w:t>
      </w:r>
      <w:r w:rsidRPr="007F7149">
        <w:rPr>
          <w:rFonts w:asciiTheme="minorHAnsi" w:hAnsiTheme="minorHAnsi" w:cstheme="minorBidi"/>
        </w:rPr>
        <w:t xml:space="preserve">intervención </w:t>
      </w:r>
      <w:r w:rsidRPr="007F7149">
        <w:rPr>
          <w:rFonts w:ascii="Calibri" w:hAnsi="Calibri" w:cs="Calibri"/>
        </w:rPr>
        <w:t>+</w:t>
      </w:r>
      <w:r w:rsidRPr="007F7149">
        <w:rPr>
          <w:rFonts w:asciiTheme="minorHAnsi" w:hAnsiTheme="minorHAnsi" w:cstheme="minorBidi"/>
        </w:rPr>
        <w:t xml:space="preserve"> innovación</w:t>
      </w:r>
      <w:r>
        <w:rPr>
          <w:rFonts w:asciiTheme="minorHAnsi" w:hAnsiTheme="minorHAnsi" w:cstheme="minorBidi"/>
        </w:rPr>
        <w:t xml:space="preserve"> </w: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56"/>
        <w:gridCol w:w="2777"/>
        <w:gridCol w:w="2811"/>
      </w:tblGrid>
      <w:tr w:rsidR="007F7149" w:rsidRPr="00400F11" w14:paraId="4D4533EE" w14:textId="77777777" w:rsidTr="00EB01A6">
        <w:trPr>
          <w:trHeight w:val="300"/>
        </w:trPr>
        <w:tc>
          <w:tcPr>
            <w:tcW w:w="2956" w:type="dxa"/>
            <w:hideMark/>
          </w:tcPr>
          <w:p w14:paraId="2C388EB7" w14:textId="77777777" w:rsidR="007F7149" w:rsidRPr="00400F11" w:rsidRDefault="007F7149" w:rsidP="00EB01A6">
            <w:pPr>
              <w:pStyle w:val="paragraph"/>
              <w:spacing w:before="0" w:beforeAutospacing="0" w:after="0" w:afterAutospacing="0"/>
              <w:textAlignment w:val="baseline"/>
              <w:rPr>
                <w:rFonts w:asciiTheme="minorHAnsi" w:hAnsiTheme="minorHAnsi" w:cstheme="minorHAnsi"/>
                <w:sz w:val="20"/>
                <w:szCs w:val="20"/>
              </w:rPr>
            </w:pPr>
            <w:r w:rsidRPr="00400F11">
              <w:rPr>
                <w:rStyle w:val="normaltextrun"/>
                <w:rFonts w:asciiTheme="minorHAnsi" w:hAnsiTheme="minorHAnsi" w:cstheme="minorHAnsi"/>
                <w:b/>
                <w:bCs/>
                <w:sz w:val="20"/>
                <w:szCs w:val="20"/>
              </w:rPr>
              <w:t>Actividades</w:t>
            </w:r>
            <w:r w:rsidRPr="00400F11">
              <w:rPr>
                <w:rStyle w:val="eop"/>
                <w:rFonts w:asciiTheme="minorHAnsi" w:hAnsiTheme="minorHAnsi" w:cstheme="minorHAnsi"/>
                <w:sz w:val="20"/>
                <w:szCs w:val="20"/>
              </w:rPr>
              <w:t> </w:t>
            </w:r>
          </w:p>
        </w:tc>
        <w:tc>
          <w:tcPr>
            <w:tcW w:w="2777" w:type="dxa"/>
            <w:hideMark/>
          </w:tcPr>
          <w:p w14:paraId="10C7C073" w14:textId="77777777" w:rsidR="007F7149" w:rsidRPr="00400F11" w:rsidRDefault="007F7149" w:rsidP="00EB01A6">
            <w:pPr>
              <w:pStyle w:val="paragraph"/>
              <w:spacing w:before="0" w:beforeAutospacing="0" w:after="0" w:afterAutospacing="0"/>
              <w:textAlignment w:val="baseline"/>
              <w:rPr>
                <w:rFonts w:asciiTheme="minorHAnsi" w:hAnsiTheme="minorHAnsi" w:cstheme="minorHAnsi"/>
                <w:sz w:val="20"/>
                <w:szCs w:val="20"/>
              </w:rPr>
            </w:pPr>
            <w:r w:rsidRPr="00400F11">
              <w:rPr>
                <w:rStyle w:val="normaltextrun"/>
                <w:rFonts w:asciiTheme="minorHAnsi" w:hAnsiTheme="minorHAnsi" w:cstheme="minorHAnsi"/>
                <w:b/>
                <w:bCs/>
                <w:sz w:val="20"/>
                <w:szCs w:val="20"/>
              </w:rPr>
              <w:t>Tiempo</w:t>
            </w:r>
            <w:r w:rsidRPr="00400F11">
              <w:rPr>
                <w:rStyle w:val="eop"/>
                <w:rFonts w:asciiTheme="minorHAnsi" w:hAnsiTheme="minorHAnsi" w:cstheme="minorHAnsi"/>
                <w:sz w:val="20"/>
                <w:szCs w:val="20"/>
              </w:rPr>
              <w:t> </w:t>
            </w:r>
          </w:p>
        </w:tc>
        <w:tc>
          <w:tcPr>
            <w:tcW w:w="2811" w:type="dxa"/>
            <w:hideMark/>
          </w:tcPr>
          <w:p w14:paraId="5A2EB792" w14:textId="77777777" w:rsidR="007F7149" w:rsidRPr="00400F11" w:rsidRDefault="007F7149" w:rsidP="00EB01A6">
            <w:pPr>
              <w:pStyle w:val="paragraph"/>
              <w:spacing w:before="0" w:beforeAutospacing="0" w:after="0" w:afterAutospacing="0"/>
              <w:textAlignment w:val="baseline"/>
              <w:rPr>
                <w:rFonts w:asciiTheme="minorHAnsi" w:hAnsiTheme="minorHAnsi" w:cstheme="minorHAnsi"/>
                <w:sz w:val="20"/>
                <w:szCs w:val="20"/>
              </w:rPr>
            </w:pPr>
            <w:r w:rsidRPr="00400F11">
              <w:rPr>
                <w:rStyle w:val="normaltextrun"/>
                <w:rFonts w:asciiTheme="minorHAnsi" w:hAnsiTheme="minorHAnsi" w:cstheme="minorHAnsi"/>
                <w:b/>
                <w:bCs/>
                <w:sz w:val="20"/>
                <w:szCs w:val="20"/>
              </w:rPr>
              <w:t>Fecha</w:t>
            </w:r>
            <w:r w:rsidRPr="00400F11">
              <w:rPr>
                <w:rStyle w:val="eop"/>
                <w:rFonts w:asciiTheme="minorHAnsi" w:hAnsiTheme="minorHAnsi" w:cstheme="minorHAnsi"/>
                <w:sz w:val="20"/>
                <w:szCs w:val="20"/>
              </w:rPr>
              <w:t> </w:t>
            </w:r>
          </w:p>
        </w:tc>
      </w:tr>
      <w:tr w:rsidR="007F7149" w:rsidRPr="00400F11" w14:paraId="26CFD2BE" w14:textId="77777777" w:rsidTr="00EB01A6">
        <w:trPr>
          <w:trHeight w:val="300"/>
        </w:trPr>
        <w:tc>
          <w:tcPr>
            <w:tcW w:w="2956" w:type="dxa"/>
            <w:hideMark/>
          </w:tcPr>
          <w:p w14:paraId="72E60DC5" w14:textId="77777777" w:rsidR="007F7149" w:rsidRPr="00400F11" w:rsidRDefault="007F7149" w:rsidP="00EB01A6">
            <w:pPr>
              <w:pStyle w:val="paragraph"/>
              <w:spacing w:before="0" w:beforeAutospacing="0" w:after="0" w:afterAutospacing="0"/>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1.- Dos sesiones de talleres de evaluación formativa.</w:t>
            </w:r>
            <w:r w:rsidRPr="00400F11">
              <w:rPr>
                <w:rStyle w:val="eop"/>
                <w:rFonts w:asciiTheme="minorHAnsi" w:hAnsiTheme="minorHAnsi" w:cstheme="minorHAnsi"/>
                <w:sz w:val="20"/>
                <w:szCs w:val="20"/>
              </w:rPr>
              <w:t> </w:t>
            </w:r>
          </w:p>
        </w:tc>
        <w:tc>
          <w:tcPr>
            <w:tcW w:w="2777" w:type="dxa"/>
            <w:hideMark/>
          </w:tcPr>
          <w:p w14:paraId="7EAB3660" w14:textId="3E937363"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90 min</w:t>
            </w:r>
            <w:r w:rsidRPr="00400F11">
              <w:rPr>
                <w:rStyle w:val="eop"/>
                <w:rFonts w:asciiTheme="minorHAnsi" w:hAnsiTheme="minorHAnsi" w:cstheme="minorHAnsi"/>
                <w:sz w:val="20"/>
                <w:szCs w:val="20"/>
              </w:rPr>
              <w:t> </w:t>
            </w:r>
            <w:r w:rsidR="00400F11">
              <w:rPr>
                <w:rStyle w:val="eop"/>
                <w:rFonts w:asciiTheme="minorHAnsi" w:hAnsiTheme="minorHAnsi" w:cstheme="minorHAnsi"/>
                <w:sz w:val="20"/>
                <w:szCs w:val="20"/>
              </w:rPr>
              <w:t>c</w:t>
            </w:r>
            <w:r w:rsidR="00400F11">
              <w:rPr>
                <w:rStyle w:val="eop"/>
                <w:rFonts w:cstheme="minorHAnsi"/>
                <w:sz w:val="20"/>
                <w:szCs w:val="20"/>
              </w:rPr>
              <w:t>/u</w:t>
            </w:r>
          </w:p>
        </w:tc>
        <w:tc>
          <w:tcPr>
            <w:tcW w:w="2811" w:type="dxa"/>
            <w:hideMark/>
          </w:tcPr>
          <w:p w14:paraId="0951EBCD" w14:textId="77777777"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Noviembre</w:t>
            </w:r>
            <w:r w:rsidRPr="00400F11">
              <w:rPr>
                <w:rStyle w:val="eop"/>
                <w:rFonts w:asciiTheme="minorHAnsi" w:hAnsiTheme="minorHAnsi" w:cstheme="minorHAnsi"/>
                <w:sz w:val="20"/>
                <w:szCs w:val="20"/>
              </w:rPr>
              <w:t> </w:t>
            </w:r>
          </w:p>
        </w:tc>
      </w:tr>
      <w:tr w:rsidR="007F7149" w:rsidRPr="00400F11" w14:paraId="727A7A50" w14:textId="77777777" w:rsidTr="00EB01A6">
        <w:trPr>
          <w:trHeight w:val="300"/>
        </w:trPr>
        <w:tc>
          <w:tcPr>
            <w:tcW w:w="2956" w:type="dxa"/>
            <w:hideMark/>
          </w:tcPr>
          <w:p w14:paraId="0DD49081" w14:textId="77777777" w:rsidR="007F7149" w:rsidRPr="00400F11" w:rsidRDefault="007F7149" w:rsidP="00EB01A6">
            <w:pPr>
              <w:pStyle w:val="paragraph"/>
              <w:spacing w:before="0" w:beforeAutospacing="0" w:after="0" w:afterAutospacing="0"/>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2.- Dos acompañamientos al aula</w:t>
            </w:r>
            <w:r w:rsidRPr="00400F11">
              <w:rPr>
                <w:rStyle w:val="eop"/>
                <w:rFonts w:asciiTheme="minorHAnsi" w:hAnsiTheme="minorHAnsi" w:cstheme="minorHAnsi"/>
                <w:sz w:val="20"/>
                <w:szCs w:val="20"/>
              </w:rPr>
              <w:t> </w:t>
            </w:r>
          </w:p>
        </w:tc>
        <w:tc>
          <w:tcPr>
            <w:tcW w:w="2777" w:type="dxa"/>
            <w:hideMark/>
          </w:tcPr>
          <w:p w14:paraId="2EB8514C" w14:textId="1128B237"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90 min</w:t>
            </w:r>
            <w:r w:rsidR="00400F11">
              <w:rPr>
                <w:rStyle w:val="normaltextrun"/>
                <w:rFonts w:asciiTheme="minorHAnsi" w:hAnsiTheme="minorHAnsi" w:cstheme="minorHAnsi"/>
                <w:sz w:val="20"/>
                <w:szCs w:val="20"/>
              </w:rPr>
              <w:t xml:space="preserve"> </w:t>
            </w:r>
            <w:r w:rsidR="00400F11">
              <w:rPr>
                <w:rStyle w:val="normaltextrun"/>
                <w:rFonts w:cstheme="minorHAnsi"/>
                <w:sz w:val="20"/>
                <w:szCs w:val="20"/>
              </w:rPr>
              <w:t>c/u</w:t>
            </w:r>
          </w:p>
        </w:tc>
        <w:tc>
          <w:tcPr>
            <w:tcW w:w="2811" w:type="dxa"/>
            <w:hideMark/>
          </w:tcPr>
          <w:p w14:paraId="70139F6E" w14:textId="77777777"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Primer semestre</w:t>
            </w:r>
            <w:r w:rsidRPr="00400F11">
              <w:rPr>
                <w:rStyle w:val="eop"/>
                <w:rFonts w:asciiTheme="minorHAnsi" w:hAnsiTheme="minorHAnsi" w:cstheme="minorHAnsi"/>
                <w:sz w:val="20"/>
                <w:szCs w:val="20"/>
              </w:rPr>
              <w:t> </w:t>
            </w:r>
          </w:p>
          <w:p w14:paraId="3BD84276" w14:textId="77777777"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Segundo semestre</w:t>
            </w:r>
            <w:r w:rsidRPr="00400F11">
              <w:rPr>
                <w:rStyle w:val="eop"/>
                <w:rFonts w:asciiTheme="minorHAnsi" w:hAnsiTheme="minorHAnsi" w:cstheme="minorHAnsi"/>
                <w:sz w:val="20"/>
                <w:szCs w:val="20"/>
              </w:rPr>
              <w:t> </w:t>
            </w:r>
          </w:p>
        </w:tc>
      </w:tr>
      <w:tr w:rsidR="007F7149" w:rsidRPr="00400F11" w14:paraId="003E7213" w14:textId="77777777" w:rsidTr="00EB01A6">
        <w:trPr>
          <w:trHeight w:val="300"/>
        </w:trPr>
        <w:tc>
          <w:tcPr>
            <w:tcW w:w="2956" w:type="dxa"/>
            <w:hideMark/>
          </w:tcPr>
          <w:p w14:paraId="5FB339E9" w14:textId="77777777" w:rsidR="007F7149" w:rsidRPr="00400F11" w:rsidRDefault="007F7149" w:rsidP="00EB01A6">
            <w:pPr>
              <w:pStyle w:val="paragraph"/>
              <w:spacing w:before="0" w:beforeAutospacing="0" w:after="0" w:afterAutospacing="0"/>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3.- Aplicación de instrumentos de recolección de información</w:t>
            </w:r>
            <w:r w:rsidRPr="00400F11">
              <w:rPr>
                <w:rStyle w:val="eop"/>
                <w:rFonts w:asciiTheme="minorHAnsi" w:hAnsiTheme="minorHAnsi" w:cstheme="minorHAnsi"/>
                <w:sz w:val="20"/>
                <w:szCs w:val="20"/>
              </w:rPr>
              <w:t> </w:t>
            </w:r>
          </w:p>
        </w:tc>
        <w:tc>
          <w:tcPr>
            <w:tcW w:w="2777" w:type="dxa"/>
            <w:hideMark/>
          </w:tcPr>
          <w:p w14:paraId="79C17A61" w14:textId="77777777"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2 semanas</w:t>
            </w:r>
            <w:r w:rsidRPr="00400F11">
              <w:rPr>
                <w:rStyle w:val="eop"/>
                <w:rFonts w:asciiTheme="minorHAnsi" w:hAnsiTheme="minorHAnsi" w:cstheme="minorHAnsi"/>
                <w:sz w:val="20"/>
                <w:szCs w:val="20"/>
              </w:rPr>
              <w:t> </w:t>
            </w:r>
          </w:p>
        </w:tc>
        <w:tc>
          <w:tcPr>
            <w:tcW w:w="2811" w:type="dxa"/>
            <w:hideMark/>
          </w:tcPr>
          <w:p w14:paraId="0E80DA2C" w14:textId="77777777" w:rsidR="007F7149" w:rsidRPr="00400F11" w:rsidRDefault="007F7149" w:rsidP="00EB01A6">
            <w:pPr>
              <w:pStyle w:val="paragraph"/>
              <w:spacing w:before="0" w:beforeAutospacing="0" w:after="0" w:afterAutospacing="0"/>
              <w:jc w:val="both"/>
              <w:textAlignment w:val="baseline"/>
              <w:rPr>
                <w:rFonts w:asciiTheme="minorHAnsi" w:hAnsiTheme="minorHAnsi" w:cstheme="minorHAnsi"/>
                <w:sz w:val="20"/>
                <w:szCs w:val="20"/>
              </w:rPr>
            </w:pPr>
            <w:r w:rsidRPr="00400F11">
              <w:rPr>
                <w:rStyle w:val="normaltextrun"/>
                <w:rFonts w:asciiTheme="minorHAnsi" w:hAnsiTheme="minorHAnsi" w:cstheme="minorHAnsi"/>
                <w:sz w:val="20"/>
                <w:szCs w:val="20"/>
              </w:rPr>
              <w:t>Diciembre/Enero</w:t>
            </w:r>
            <w:r w:rsidRPr="00400F11">
              <w:rPr>
                <w:rStyle w:val="eop"/>
                <w:rFonts w:asciiTheme="minorHAnsi" w:hAnsiTheme="minorHAnsi" w:cstheme="minorHAnsi"/>
                <w:sz w:val="20"/>
                <w:szCs w:val="20"/>
              </w:rPr>
              <w:t> </w:t>
            </w:r>
          </w:p>
        </w:tc>
      </w:tr>
    </w:tbl>
    <w:p w14:paraId="5A9D3C22" w14:textId="324AD166" w:rsidR="007F7149" w:rsidRPr="0068774C" w:rsidRDefault="0068774C" w:rsidP="009944E7">
      <w:pPr>
        <w:pBdr>
          <w:top w:val="nil"/>
          <w:left w:val="nil"/>
          <w:bottom w:val="nil"/>
          <w:right w:val="nil"/>
          <w:between w:val="nil"/>
        </w:pBdr>
        <w:spacing w:before="180" w:after="180" w:line="360" w:lineRule="auto"/>
        <w:rPr>
          <w:rFonts w:asciiTheme="minorHAnsi" w:hAnsiTheme="minorHAnsi" w:cstheme="minorBidi"/>
        </w:rPr>
      </w:pPr>
      <w:r>
        <w:rPr>
          <w:rFonts w:asciiTheme="minorHAnsi" w:hAnsiTheme="minorHAnsi" w:cstheme="minorBidi"/>
        </w:rPr>
        <w:t>Actividad 1:</w:t>
      </w:r>
      <w:r w:rsidR="00400F11">
        <w:rPr>
          <w:rFonts w:asciiTheme="minorHAnsi" w:hAnsiTheme="minorHAnsi" w:cstheme="minorBidi"/>
        </w:rPr>
        <w:t xml:space="preserve"> Talleres de evaluación formativa</w:t>
      </w:r>
    </w:p>
    <w:p w14:paraId="48C096A7" w14:textId="6C7132C5" w:rsidR="0068774C" w:rsidRDefault="0068774C" w:rsidP="0068774C">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Esta actividad marcó el inicio de la intervención innovadora en la práctica docente, centrándose en la evaluación formativa y el trabajo colaborativo. El análisis en la fase del diagnóstico proporcionó antecedentes para fortalecer la formación y el apoyo a los docentes en la implementación efectiva de la evaluación formativa y el trabajo colaborativo. En respuesta, se organizaron dos talleres de evaluación formativa para los </w:t>
      </w:r>
      <w:r>
        <w:rPr>
          <w:rFonts w:asciiTheme="minorHAnsi" w:hAnsiTheme="minorHAnsi" w:cstheme="minorBidi"/>
        </w:rPr>
        <w:lastRenderedPageBreak/>
        <w:t>docentes, con una duración de 90 minutos cada uno, llevados a cabo durante dos semanas consecutivas.</w:t>
      </w:r>
    </w:p>
    <w:p w14:paraId="4DB58E33" w14:textId="302A7594" w:rsidR="0068774C" w:rsidRDefault="0068774C" w:rsidP="0068774C">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En la primera sesión, se exploraron conceptos clave relacionados con la evaluación, como el significado de evaluar y los enfoques evaluativos sumativos y formativos, así como los diversos instrumentos de evaluación disponibles. En el segundo taller, se profundizó específicamente en la compresión de los docentes sobre la evaluación formativa y su aplicación en el aula de matemática. Durante esta sesión, los docentes compartieron sus prácticas pedagógicas y analizaron videos de clases grabadas para identificar momentos en los que se aplicaron estrategias de evaluación formativa, reflexionando sobre su efectividad y considerando alternativas.</w:t>
      </w:r>
    </w:p>
    <w:p w14:paraId="2DE2F834" w14:textId="3CFC2529" w:rsidR="0068774C" w:rsidRDefault="0068774C" w:rsidP="0068774C">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Actividad 2: </w:t>
      </w:r>
      <w:r w:rsidR="00400F11">
        <w:rPr>
          <w:rFonts w:asciiTheme="minorHAnsi" w:hAnsiTheme="minorHAnsi" w:cstheme="minorBidi"/>
        </w:rPr>
        <w:t>Acompañamiento docente a aula</w:t>
      </w:r>
    </w:p>
    <w:p w14:paraId="06B57EF0" w14:textId="11B189CD" w:rsidR="006054E4" w:rsidRPr="0068774C" w:rsidRDefault="006054E4" w:rsidP="0068774C">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Se realizaron dos sesiones de acompañamiento docente a aula durante las clases de matemáticas, una en el primer semestre y otra en el segundo semestre después de los talleres de evaluación formativa. Estas sesiones tuvieron como objetivo verificar y fomentar la implementación de estrategias de evaluación formativa por parte de los docentes. Durante dichas sesiones, se utilizó una rúbrica de evaluación para guiar el proceso, </w:t>
      </w:r>
      <w:r w:rsidRPr="00EE392D">
        <w:rPr>
          <w:rFonts w:asciiTheme="minorHAnsi" w:hAnsiTheme="minorHAnsi" w:cstheme="minorBidi"/>
        </w:rPr>
        <w:t xml:space="preserve">ver Anexo </w:t>
      </w:r>
      <w:r w:rsidR="00EE392D" w:rsidRPr="00EE392D">
        <w:rPr>
          <w:rFonts w:asciiTheme="minorHAnsi" w:hAnsiTheme="minorHAnsi" w:cstheme="minorBidi"/>
        </w:rPr>
        <w:t>7</w:t>
      </w:r>
      <w:r w:rsidRPr="00EE392D">
        <w:rPr>
          <w:rFonts w:asciiTheme="minorHAnsi" w:hAnsiTheme="minorHAnsi" w:cstheme="minorBidi"/>
        </w:rPr>
        <w:t>.</w:t>
      </w:r>
    </w:p>
    <w:p w14:paraId="024DC25B" w14:textId="6D218E18" w:rsidR="00287AB8" w:rsidRDefault="000403FE" w:rsidP="00287AB8">
      <w:pPr>
        <w:pBdr>
          <w:top w:val="nil"/>
          <w:left w:val="nil"/>
          <w:bottom w:val="nil"/>
          <w:right w:val="nil"/>
          <w:between w:val="nil"/>
        </w:pBdr>
        <w:spacing w:before="180" w:after="180" w:line="360" w:lineRule="auto"/>
        <w:ind w:left="227"/>
        <w:rPr>
          <w:rFonts w:asciiTheme="minorHAnsi" w:hAnsiTheme="minorHAnsi" w:cstheme="minorBidi"/>
          <w:b/>
          <w:bCs/>
        </w:rPr>
      </w:pPr>
      <w:r>
        <w:rPr>
          <w:rFonts w:asciiTheme="minorHAnsi" w:hAnsiTheme="minorHAnsi" w:cstheme="minorBidi"/>
          <w:b/>
          <w:bCs/>
        </w:rPr>
        <w:t>4</w:t>
      </w:r>
      <w:r w:rsidR="00287AB8">
        <w:rPr>
          <w:rFonts w:asciiTheme="minorHAnsi" w:hAnsiTheme="minorHAnsi" w:cstheme="minorBidi"/>
          <w:b/>
          <w:bCs/>
        </w:rPr>
        <w:t>.</w:t>
      </w:r>
      <w:r>
        <w:rPr>
          <w:rFonts w:asciiTheme="minorHAnsi" w:hAnsiTheme="minorHAnsi" w:cstheme="minorBidi"/>
          <w:b/>
          <w:bCs/>
        </w:rPr>
        <w:t>3</w:t>
      </w:r>
      <w:r w:rsidR="00287AB8">
        <w:rPr>
          <w:rFonts w:asciiTheme="minorHAnsi" w:hAnsiTheme="minorHAnsi" w:cstheme="minorBidi"/>
          <w:b/>
          <w:bCs/>
        </w:rPr>
        <w:t xml:space="preserve"> Métodos de evaluación y verificación de la intervención</w:t>
      </w:r>
    </w:p>
    <w:p w14:paraId="7E446FBB" w14:textId="74A66240" w:rsidR="00E869E9" w:rsidRPr="00E869E9" w:rsidRDefault="007524CC" w:rsidP="006B7702">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En el proceso de intervención, es esencial contar con métodos efectivos de evaluación y verificación que permitan medir el impacto y la eficacia de</w:t>
      </w:r>
      <w:r w:rsidR="006B7702">
        <w:rPr>
          <w:rFonts w:asciiTheme="minorHAnsi" w:hAnsiTheme="minorHAnsi" w:cstheme="minorBidi"/>
        </w:rPr>
        <w:t xml:space="preserve"> las acciones de la intervención. A continuación, se presenta una tabla que detalla la variedad de métodos de evaluación que pueden ser empleados para supervisar y verificar el progreso de la intervención. Estos métodos brindan una visión más completa de los resultados y permitirán tomar decisiones informadas para ajustar la estrategia en función de los objetivos que se pretenden alcanzar (Anexo </w:t>
      </w:r>
      <w:r w:rsidR="00E618A3">
        <w:rPr>
          <w:rFonts w:asciiTheme="minorHAnsi" w:hAnsiTheme="minorHAnsi" w:cstheme="minorBidi"/>
        </w:rPr>
        <w:t>6</w:t>
      </w:r>
      <w:r w:rsidR="006B7702">
        <w:rPr>
          <w:rFonts w:asciiTheme="minorHAnsi" w:hAnsiTheme="minorHAnsi" w:cstheme="minorBidi"/>
        </w:rPr>
        <w:t>).</w:t>
      </w:r>
    </w:p>
    <w:p w14:paraId="16F8FCBF" w14:textId="57451220" w:rsidR="001621F2" w:rsidRPr="001621F2" w:rsidRDefault="000403FE" w:rsidP="001621F2">
      <w:pPr>
        <w:pBdr>
          <w:top w:val="nil"/>
          <w:left w:val="nil"/>
          <w:bottom w:val="nil"/>
          <w:right w:val="nil"/>
          <w:between w:val="nil"/>
        </w:pBdr>
        <w:spacing w:before="180" w:after="180" w:line="360" w:lineRule="auto"/>
        <w:ind w:left="227"/>
        <w:rPr>
          <w:rFonts w:asciiTheme="minorHAnsi" w:hAnsiTheme="minorHAnsi" w:cstheme="minorBidi"/>
          <w:b/>
          <w:bCs/>
          <w:vertAlign w:val="subscript"/>
        </w:rPr>
      </w:pPr>
      <w:r>
        <w:rPr>
          <w:rFonts w:asciiTheme="minorHAnsi" w:hAnsiTheme="minorHAnsi" w:cstheme="minorBidi"/>
          <w:b/>
          <w:bCs/>
        </w:rPr>
        <w:lastRenderedPageBreak/>
        <w:t>4</w:t>
      </w:r>
      <w:r w:rsidR="001621F2">
        <w:rPr>
          <w:rFonts w:asciiTheme="minorHAnsi" w:hAnsiTheme="minorHAnsi" w:cstheme="minorBidi"/>
          <w:b/>
          <w:bCs/>
        </w:rPr>
        <w:t>.</w:t>
      </w:r>
      <w:r>
        <w:rPr>
          <w:rFonts w:asciiTheme="minorHAnsi" w:hAnsiTheme="minorHAnsi" w:cstheme="minorBidi"/>
          <w:b/>
          <w:bCs/>
        </w:rPr>
        <w:t>4</w:t>
      </w:r>
      <w:r w:rsidR="001621F2">
        <w:rPr>
          <w:rFonts w:asciiTheme="minorHAnsi" w:hAnsiTheme="minorHAnsi" w:cstheme="minorBidi"/>
          <w:b/>
          <w:bCs/>
        </w:rPr>
        <w:t xml:space="preserve"> Evaluación de la intervención </w:t>
      </w:r>
      <w:r w:rsidR="001621F2">
        <w:rPr>
          <w:rFonts w:asciiTheme="minorHAnsi" w:hAnsiTheme="minorHAnsi" w:cstheme="minorBidi"/>
          <w:b/>
          <w:bCs/>
        </w:rPr>
        <w:softHyphen/>
      </w:r>
      <w:r w:rsidR="001621F2">
        <w:rPr>
          <w:rFonts w:ascii="Calibri" w:hAnsi="Calibri" w:cs="Calibri"/>
          <w:b/>
          <w:bCs/>
        </w:rPr>
        <w:t>+</w:t>
      </w:r>
      <w:r w:rsidR="001621F2">
        <w:rPr>
          <w:rFonts w:asciiTheme="minorHAnsi" w:hAnsiTheme="minorHAnsi" w:cstheme="minorBidi"/>
          <w:b/>
          <w:bCs/>
        </w:rPr>
        <w:t xml:space="preserve"> innovación</w:t>
      </w:r>
    </w:p>
    <w:p w14:paraId="79D1D7B9" w14:textId="3B77F9D7" w:rsidR="00287AB8" w:rsidRDefault="001621F2" w:rsidP="00295DFE">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Para evaluar la intervención se divide esta sección en los 3 objetivos específicos planteados de la intervención:</w:t>
      </w:r>
    </w:p>
    <w:p w14:paraId="273E7003" w14:textId="0B48B2F0" w:rsidR="00FF2287" w:rsidRPr="00FF2287" w:rsidRDefault="00FF2287" w:rsidP="00FF2287">
      <w:pPr>
        <w:pStyle w:val="Prrafodelista"/>
        <w:numPr>
          <w:ilvl w:val="0"/>
          <w:numId w:val="11"/>
        </w:numPr>
        <w:pBdr>
          <w:top w:val="nil"/>
          <w:left w:val="nil"/>
          <w:bottom w:val="nil"/>
          <w:right w:val="nil"/>
          <w:between w:val="nil"/>
        </w:pBdr>
        <w:spacing w:before="180" w:after="180" w:line="360" w:lineRule="auto"/>
        <w:jc w:val="both"/>
        <w:rPr>
          <w:rFonts w:asciiTheme="minorHAnsi" w:hAnsiTheme="minorHAnsi" w:cstheme="minorBidi"/>
          <w:sz w:val="24"/>
          <w:szCs w:val="24"/>
        </w:rPr>
      </w:pPr>
      <w:r w:rsidRPr="00FF2287">
        <w:rPr>
          <w:rFonts w:asciiTheme="minorHAnsi" w:hAnsiTheme="minorHAnsi" w:cstheme="minorBidi"/>
          <w:sz w:val="24"/>
          <w:szCs w:val="24"/>
        </w:rPr>
        <w:t>Desarrollar un plan de formación para los docentes del área de matemática que incluya prácticas de evaluación formativa y el trabajo colaborativo.</w:t>
      </w:r>
    </w:p>
    <w:p w14:paraId="185137A1" w14:textId="77777777" w:rsidR="000B2EF0" w:rsidRDefault="00A4100D" w:rsidP="00A4100D">
      <w:pPr>
        <w:spacing w:line="360" w:lineRule="auto"/>
        <w:jc w:val="both"/>
        <w:rPr>
          <w:rFonts w:asciiTheme="minorHAnsi" w:hAnsiTheme="minorHAnsi" w:cstheme="minorHAnsi"/>
          <w:color w:val="000000"/>
        </w:rPr>
      </w:pPr>
      <w:r w:rsidRPr="00A4100D">
        <w:rPr>
          <w:rFonts w:asciiTheme="minorHAnsi" w:hAnsiTheme="minorHAnsi" w:cstheme="minorHAnsi"/>
          <w:color w:val="000000"/>
        </w:rPr>
        <w:t>Durante la realización de los talleres de evaluación formativa, los profesores se embarcaron en una profunda reflexión sobre el</w:t>
      </w:r>
      <w:r w:rsidR="000B2EF0">
        <w:rPr>
          <w:rFonts w:asciiTheme="minorHAnsi" w:hAnsiTheme="minorHAnsi" w:cstheme="minorHAnsi"/>
          <w:color w:val="000000"/>
        </w:rPr>
        <w:t xml:space="preserve"> </w:t>
      </w:r>
      <w:r w:rsidRPr="00A4100D">
        <w:rPr>
          <w:rFonts w:asciiTheme="minorHAnsi" w:hAnsiTheme="minorHAnsi" w:cstheme="minorHAnsi"/>
          <w:color w:val="000000"/>
        </w:rPr>
        <w:t>significado del concepto de evaluación, centrándose</w:t>
      </w:r>
      <w:r w:rsidR="000B2EF0">
        <w:rPr>
          <w:rFonts w:asciiTheme="minorHAnsi" w:hAnsiTheme="minorHAnsi" w:cstheme="minorHAnsi"/>
          <w:color w:val="000000"/>
        </w:rPr>
        <w:t xml:space="preserve"> </w:t>
      </w:r>
      <w:r w:rsidRPr="00A4100D">
        <w:rPr>
          <w:rFonts w:asciiTheme="minorHAnsi" w:hAnsiTheme="minorHAnsi" w:cstheme="minorHAnsi"/>
          <w:color w:val="000000"/>
        </w:rPr>
        <w:t>en la evaluación formativa. Estos encuentros brindaron un espacio enriquecedor donde los docentes de matemáticas pudieron compartir sus experiencias y conocimientos, explorando nuevas estrategias y enfoques para mejorar la evaluación del aprendizaje en sus aulas. Se generaron debates constructivos que permitieron a los participantes cuestionar sus prácticas existentes y considerar cómo ajustarlas para maximizar el impacto en el progreso</w:t>
      </w:r>
      <w:r w:rsidR="000B2EF0">
        <w:rPr>
          <w:rFonts w:asciiTheme="minorHAnsi" w:hAnsiTheme="minorHAnsi" w:cstheme="minorHAnsi"/>
          <w:color w:val="000000"/>
        </w:rPr>
        <w:t xml:space="preserve"> </w:t>
      </w:r>
      <w:r w:rsidRPr="00A4100D">
        <w:rPr>
          <w:rFonts w:asciiTheme="minorHAnsi" w:hAnsiTheme="minorHAnsi" w:cstheme="minorHAnsi"/>
          <w:color w:val="000000"/>
        </w:rPr>
        <w:t>estudiantes.</w:t>
      </w:r>
    </w:p>
    <w:p w14:paraId="292EA2FE" w14:textId="5D3D0665" w:rsidR="00A4100D" w:rsidRDefault="00A4100D" w:rsidP="00A4100D">
      <w:pPr>
        <w:spacing w:line="360" w:lineRule="auto"/>
        <w:jc w:val="both"/>
        <w:rPr>
          <w:rFonts w:asciiTheme="minorHAnsi" w:hAnsiTheme="minorHAnsi" w:cstheme="minorHAnsi"/>
          <w:color w:val="000000"/>
        </w:rPr>
      </w:pPr>
      <w:r w:rsidRPr="00A4100D">
        <w:rPr>
          <w:rFonts w:asciiTheme="minorHAnsi" w:hAnsiTheme="minorHAnsi" w:cstheme="minorHAnsi"/>
          <w:color w:val="000000"/>
        </w:rPr>
        <w:t xml:space="preserve">La participación activa de los 5 docentes de matemáticas en </w:t>
      </w:r>
      <w:r>
        <w:rPr>
          <w:rFonts w:asciiTheme="minorHAnsi" w:hAnsiTheme="minorHAnsi" w:cstheme="minorHAnsi"/>
          <w:color w:val="000000"/>
        </w:rPr>
        <w:t>los talleres</w:t>
      </w:r>
      <w:r w:rsidRPr="00A4100D">
        <w:rPr>
          <w:rFonts w:asciiTheme="minorHAnsi" w:hAnsiTheme="minorHAnsi" w:cstheme="minorHAnsi"/>
          <w:color w:val="000000"/>
        </w:rPr>
        <w:t xml:space="preserve"> demostró su compromiso con</w:t>
      </w:r>
      <w:r w:rsidR="00EB0425">
        <w:rPr>
          <w:rFonts w:asciiTheme="minorHAnsi" w:hAnsiTheme="minorHAnsi" w:cstheme="minorHAnsi"/>
          <w:color w:val="000000"/>
        </w:rPr>
        <w:t xml:space="preserve"> su desarrollo </w:t>
      </w:r>
      <w:r w:rsidRPr="00A4100D">
        <w:rPr>
          <w:rFonts w:asciiTheme="minorHAnsi" w:hAnsiTheme="minorHAnsi" w:cstheme="minorHAnsi"/>
          <w:color w:val="000000"/>
        </w:rPr>
        <w:t>profesiona</w:t>
      </w:r>
      <w:r w:rsidR="00EB0425">
        <w:rPr>
          <w:rFonts w:asciiTheme="minorHAnsi" w:hAnsiTheme="minorHAnsi" w:cstheme="minorHAnsi"/>
          <w:color w:val="000000"/>
        </w:rPr>
        <w:t>l vinculado con</w:t>
      </w:r>
      <w:r w:rsidRPr="00A4100D">
        <w:rPr>
          <w:rFonts w:asciiTheme="minorHAnsi" w:hAnsiTheme="minorHAnsi" w:cstheme="minorHAnsi"/>
          <w:color w:val="000000"/>
        </w:rPr>
        <w:t xml:space="preserve"> prácticas pedagógicas efectivas, consolidando así una comunidad de aprendizaje colaborativo</w:t>
      </w:r>
      <w:r w:rsidR="00EB0425">
        <w:rPr>
          <w:rFonts w:asciiTheme="minorHAnsi" w:hAnsiTheme="minorHAnsi" w:cstheme="minorHAnsi"/>
          <w:color w:val="000000"/>
        </w:rPr>
        <w:t xml:space="preserve">. </w:t>
      </w:r>
      <w:r w:rsidRPr="00A4100D">
        <w:rPr>
          <w:rFonts w:asciiTheme="minorHAnsi" w:hAnsiTheme="minorHAnsi" w:cstheme="minorHAnsi"/>
          <w:color w:val="000000"/>
        </w:rPr>
        <w:t xml:space="preserve">Este proceso no solo fortaleció su comprensión </w:t>
      </w:r>
      <w:r w:rsidR="00EB0425">
        <w:rPr>
          <w:rFonts w:asciiTheme="minorHAnsi" w:hAnsiTheme="minorHAnsi" w:cstheme="minorHAnsi"/>
          <w:color w:val="000000"/>
        </w:rPr>
        <w:t>sobre</w:t>
      </w:r>
      <w:r w:rsidRPr="00A4100D">
        <w:rPr>
          <w:rFonts w:asciiTheme="minorHAnsi" w:hAnsiTheme="minorHAnsi" w:cstheme="minorHAnsi"/>
          <w:color w:val="000000"/>
        </w:rPr>
        <w:t xml:space="preserve"> la evaluación formativa, sino también les proporcionó herramientas prácticas y estrategias innovadoras para implementar en su enseñanza diaria, beneficiando directamente a </w:t>
      </w:r>
      <w:r w:rsidR="00EB0425">
        <w:rPr>
          <w:rFonts w:asciiTheme="minorHAnsi" w:hAnsiTheme="minorHAnsi" w:cstheme="minorHAnsi"/>
          <w:color w:val="000000"/>
        </w:rPr>
        <w:t>sus</w:t>
      </w:r>
      <w:r w:rsidRPr="00A4100D">
        <w:rPr>
          <w:rFonts w:asciiTheme="minorHAnsi" w:hAnsiTheme="minorHAnsi" w:cstheme="minorHAnsi"/>
          <w:color w:val="000000"/>
        </w:rPr>
        <w:t xml:space="preserve"> estudiantes</w:t>
      </w:r>
      <w:r w:rsidR="00EB0425">
        <w:rPr>
          <w:rFonts w:asciiTheme="minorHAnsi" w:hAnsiTheme="minorHAnsi" w:cstheme="minorHAnsi"/>
          <w:color w:val="000000"/>
        </w:rPr>
        <w:t>.</w:t>
      </w:r>
    </w:p>
    <w:p w14:paraId="77114CD6" w14:textId="1AA4359D" w:rsidR="00870A8A" w:rsidRDefault="00870A8A" w:rsidP="00870A8A">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Algunas de las respuestas de los docentes sobre la importancia de participar en los talleres fueron las siguientes:</w:t>
      </w:r>
    </w:p>
    <w:p w14:paraId="17097BE1" w14:textId="2A25E8C9" w:rsidR="00870A8A" w:rsidRPr="00870A8A" w:rsidRDefault="00870A8A" w:rsidP="00870A8A">
      <w:pPr>
        <w:pStyle w:val="NormalWeb"/>
        <w:spacing w:before="0" w:beforeAutospacing="0" w:after="0" w:afterAutospacing="0" w:line="360" w:lineRule="auto"/>
        <w:jc w:val="both"/>
        <w:rPr>
          <w:rFonts w:asciiTheme="minorHAnsi" w:hAnsiTheme="minorHAnsi" w:cstheme="minorHAnsi"/>
        </w:rPr>
      </w:pPr>
      <w:r w:rsidRPr="00870A8A">
        <w:rPr>
          <w:rFonts w:asciiTheme="minorHAnsi" w:hAnsiTheme="minorHAnsi" w:cstheme="minorHAnsi"/>
          <w:color w:val="000000"/>
        </w:rPr>
        <w:t>D1: "Fue significativo el compartir como departamento nuestras prácticas de evaluación formativa"</w:t>
      </w:r>
    </w:p>
    <w:p w14:paraId="61E2144B" w14:textId="447A869C" w:rsidR="00870A8A" w:rsidRPr="00870A8A" w:rsidRDefault="00870A8A" w:rsidP="00CC7BCE">
      <w:pPr>
        <w:pStyle w:val="NormalWeb"/>
        <w:numPr>
          <w:ilvl w:val="0"/>
          <w:numId w:val="6"/>
        </w:numPr>
        <w:spacing w:before="0" w:beforeAutospacing="0" w:after="0" w:afterAutospacing="0" w:line="360" w:lineRule="auto"/>
        <w:jc w:val="both"/>
        <w:textAlignment w:val="baseline"/>
        <w:rPr>
          <w:rFonts w:asciiTheme="minorHAnsi" w:hAnsiTheme="minorHAnsi" w:cstheme="minorHAnsi"/>
          <w:color w:val="000000"/>
        </w:rPr>
      </w:pPr>
      <w:r w:rsidRPr="00870A8A">
        <w:rPr>
          <w:rFonts w:asciiTheme="minorHAnsi" w:hAnsiTheme="minorHAnsi" w:cstheme="minorHAnsi"/>
          <w:color w:val="000000"/>
        </w:rPr>
        <w:t xml:space="preserve">Esta respuesta indica que el taller </w:t>
      </w:r>
      <w:r w:rsidR="00EB0425">
        <w:rPr>
          <w:rFonts w:asciiTheme="minorHAnsi" w:hAnsiTheme="minorHAnsi" w:cstheme="minorHAnsi"/>
          <w:color w:val="000000"/>
        </w:rPr>
        <w:t xml:space="preserve">tuvo un </w:t>
      </w:r>
      <w:r w:rsidRPr="00870A8A">
        <w:rPr>
          <w:rFonts w:asciiTheme="minorHAnsi" w:hAnsiTheme="minorHAnsi" w:cstheme="minorHAnsi"/>
          <w:color w:val="000000"/>
        </w:rPr>
        <w:t>valor</w:t>
      </w:r>
      <w:r w:rsidR="00EB0425">
        <w:rPr>
          <w:rFonts w:asciiTheme="minorHAnsi" w:hAnsiTheme="minorHAnsi" w:cstheme="minorHAnsi"/>
          <w:color w:val="000000"/>
        </w:rPr>
        <w:t xml:space="preserve"> positivo en el </w:t>
      </w:r>
      <w:r w:rsidRPr="00870A8A">
        <w:rPr>
          <w:rFonts w:asciiTheme="minorHAnsi" w:hAnsiTheme="minorHAnsi" w:cstheme="minorHAnsi"/>
          <w:color w:val="000000"/>
        </w:rPr>
        <w:t xml:space="preserve">intercambio entre colegas y en cómo esto puede ser beneficioso para el desarrollo profesional y la </w:t>
      </w:r>
      <w:r w:rsidRPr="00870A8A">
        <w:rPr>
          <w:rFonts w:asciiTheme="minorHAnsi" w:hAnsiTheme="minorHAnsi" w:cstheme="minorHAnsi"/>
          <w:color w:val="000000"/>
        </w:rPr>
        <w:lastRenderedPageBreak/>
        <w:t>mejora de las prácticas.</w:t>
      </w:r>
      <w:r w:rsidR="00186F3D">
        <w:rPr>
          <w:rFonts w:asciiTheme="minorHAnsi" w:hAnsiTheme="minorHAnsi" w:cstheme="minorHAnsi"/>
          <w:color w:val="000000"/>
        </w:rPr>
        <w:t xml:space="preserve"> Es considerado significativo, ya que el establecimiento no cuenta con departamentos por asignaturas, y durante el taller los docentes lograron discutir y compatir estrategias de evaluación formativa, no solo enriqueciendo la compresión colectica de las estrategias, sino también brinda</w:t>
      </w:r>
      <w:r w:rsidR="00C02770">
        <w:rPr>
          <w:rFonts w:asciiTheme="minorHAnsi" w:hAnsiTheme="minorHAnsi" w:cstheme="minorHAnsi"/>
          <w:color w:val="000000"/>
        </w:rPr>
        <w:t>ndo</w:t>
      </w:r>
      <w:r w:rsidR="00186F3D">
        <w:rPr>
          <w:rFonts w:asciiTheme="minorHAnsi" w:hAnsiTheme="minorHAnsi" w:cstheme="minorHAnsi"/>
          <w:color w:val="000000"/>
        </w:rPr>
        <w:t xml:space="preserve"> ideas nuevas y perspectivas diverdad para mejorar sus prácticas docente.</w:t>
      </w:r>
    </w:p>
    <w:p w14:paraId="39316BDF" w14:textId="0599B5A0" w:rsidR="00870A8A" w:rsidRPr="00870A8A" w:rsidRDefault="00870A8A" w:rsidP="00870A8A">
      <w:pPr>
        <w:pStyle w:val="NormalWeb"/>
        <w:spacing w:before="0" w:beforeAutospacing="0" w:after="0" w:afterAutospacing="0" w:line="360" w:lineRule="auto"/>
        <w:jc w:val="both"/>
        <w:rPr>
          <w:rFonts w:asciiTheme="minorHAnsi" w:hAnsiTheme="minorHAnsi" w:cstheme="minorHAnsi"/>
        </w:rPr>
      </w:pPr>
      <w:r w:rsidRPr="00870A8A">
        <w:rPr>
          <w:rFonts w:asciiTheme="minorHAnsi" w:hAnsiTheme="minorHAnsi" w:cstheme="minorHAnsi"/>
          <w:color w:val="000000"/>
        </w:rPr>
        <w:t>D2: "Desde la práctica docente, compartir experiencias y estrategias utilizadas entre docentes, fue lo más enriquecedor"</w:t>
      </w:r>
    </w:p>
    <w:p w14:paraId="38040FB2" w14:textId="7A6FCD52" w:rsidR="00870A8A" w:rsidRPr="00870A8A" w:rsidRDefault="00870A8A" w:rsidP="00CC7BCE">
      <w:pPr>
        <w:pStyle w:val="NormalWeb"/>
        <w:numPr>
          <w:ilvl w:val="0"/>
          <w:numId w:val="7"/>
        </w:numPr>
        <w:spacing w:before="0" w:beforeAutospacing="0" w:after="0" w:afterAutospacing="0" w:line="360" w:lineRule="auto"/>
        <w:jc w:val="both"/>
        <w:textAlignment w:val="baseline"/>
        <w:rPr>
          <w:rFonts w:asciiTheme="minorHAnsi" w:hAnsiTheme="minorHAnsi" w:cstheme="minorHAnsi"/>
          <w:color w:val="000000"/>
        </w:rPr>
      </w:pPr>
      <w:r w:rsidRPr="00870A8A">
        <w:rPr>
          <w:rFonts w:asciiTheme="minorHAnsi" w:hAnsiTheme="minorHAnsi" w:cstheme="minorHAnsi"/>
          <w:color w:val="000000"/>
        </w:rPr>
        <w:t>Aquí, el enfoque está en la experiencia práctica de los docentes y en cómo el intercambio de experiencias y estrategias entre ellos resultó ser lo más enriquecedor. Esto sugiere que la colaboración entre colegas y el aprendizaje mutuo son aspectos clave de la utilidad del taller.</w:t>
      </w:r>
      <w:r w:rsidR="00186F3D">
        <w:rPr>
          <w:rFonts w:asciiTheme="minorHAnsi" w:hAnsiTheme="minorHAnsi" w:cstheme="minorHAnsi"/>
          <w:color w:val="000000"/>
        </w:rPr>
        <w:t xml:space="preserve"> Además, se debe considerar que en el establecimiento no existen instancias formales de intercambio  de experiencias y estrategias. Al compartir sus experiencias, los docentes pueden descubrir nuevas formar de abodar desafíos comunes, explorar diferentes estrategías y aprender unos de otros.</w:t>
      </w:r>
    </w:p>
    <w:p w14:paraId="0EDAF6A9" w14:textId="0EA19ACB" w:rsidR="00870A8A" w:rsidRPr="00870A8A" w:rsidRDefault="00870A8A" w:rsidP="00870A8A">
      <w:pPr>
        <w:pStyle w:val="NormalWeb"/>
        <w:spacing w:before="0" w:beforeAutospacing="0" w:after="0" w:afterAutospacing="0" w:line="360" w:lineRule="auto"/>
        <w:jc w:val="both"/>
        <w:rPr>
          <w:rFonts w:asciiTheme="minorHAnsi" w:hAnsiTheme="minorHAnsi" w:cstheme="minorHAnsi"/>
        </w:rPr>
      </w:pPr>
      <w:r w:rsidRPr="00870A8A">
        <w:rPr>
          <w:rFonts w:asciiTheme="minorHAnsi" w:hAnsiTheme="minorHAnsi" w:cstheme="minorHAnsi"/>
          <w:color w:val="000000"/>
        </w:rPr>
        <w:t>D3: "Refuerza la idea de mi labor como docente, concientizando el proceso de aprendizaje que deben seguir los estudiantes."</w:t>
      </w:r>
    </w:p>
    <w:p w14:paraId="01356074" w14:textId="77777777" w:rsidR="00870A8A" w:rsidRPr="00870A8A" w:rsidRDefault="00870A8A" w:rsidP="00CC7BCE">
      <w:pPr>
        <w:pStyle w:val="NormalWeb"/>
        <w:numPr>
          <w:ilvl w:val="0"/>
          <w:numId w:val="8"/>
        </w:numPr>
        <w:spacing w:before="0" w:beforeAutospacing="0" w:after="0" w:afterAutospacing="0" w:line="360" w:lineRule="auto"/>
        <w:jc w:val="both"/>
        <w:textAlignment w:val="baseline"/>
        <w:rPr>
          <w:rFonts w:asciiTheme="minorHAnsi" w:hAnsiTheme="minorHAnsi" w:cstheme="minorHAnsi"/>
          <w:color w:val="000000"/>
        </w:rPr>
      </w:pPr>
      <w:r w:rsidRPr="00870A8A">
        <w:rPr>
          <w:rFonts w:asciiTheme="minorHAnsi" w:hAnsiTheme="minorHAnsi" w:cstheme="minorHAnsi"/>
          <w:color w:val="000000"/>
        </w:rPr>
        <w:t>Esta respuesta resalta cómo el taller reforzó la percepción del docente sobre su labor educativa al concientizar sobre el proceso de aprendizaje de los estudiantes. Sugiere que el taller ayudó al docente a comprender mejor cómo su enfoque en la evaluación formativa puede influir en el proceso de aprendizaje de los estudiantes.</w:t>
      </w:r>
    </w:p>
    <w:p w14:paraId="77C1F850" w14:textId="14B0A991" w:rsidR="00870A8A" w:rsidRPr="00870A8A" w:rsidRDefault="00870A8A" w:rsidP="00870A8A">
      <w:pPr>
        <w:pStyle w:val="NormalWeb"/>
        <w:spacing w:before="0" w:beforeAutospacing="0" w:after="0" w:afterAutospacing="0" w:line="360" w:lineRule="auto"/>
        <w:jc w:val="both"/>
        <w:rPr>
          <w:rFonts w:asciiTheme="minorHAnsi" w:hAnsiTheme="minorHAnsi" w:cstheme="minorHAnsi"/>
        </w:rPr>
      </w:pPr>
      <w:r w:rsidRPr="00870A8A">
        <w:rPr>
          <w:rFonts w:asciiTheme="minorHAnsi" w:hAnsiTheme="minorHAnsi" w:cstheme="minorHAnsi"/>
          <w:color w:val="000000"/>
        </w:rPr>
        <w:t>D4: "El poder analizar y reflexionar junto a pares, en base a diferentes estrategias de evaluación nos permite poder reconocer estrategias significativas en el aula."</w:t>
      </w:r>
    </w:p>
    <w:p w14:paraId="675FFB6A" w14:textId="77777777" w:rsidR="00870A8A" w:rsidRPr="00870A8A" w:rsidRDefault="00870A8A" w:rsidP="00CC7BCE">
      <w:pPr>
        <w:pStyle w:val="NormalWeb"/>
        <w:numPr>
          <w:ilvl w:val="0"/>
          <w:numId w:val="9"/>
        </w:numPr>
        <w:spacing w:before="0" w:beforeAutospacing="0" w:after="0" w:afterAutospacing="0" w:line="360" w:lineRule="auto"/>
        <w:jc w:val="both"/>
        <w:textAlignment w:val="baseline"/>
        <w:rPr>
          <w:rFonts w:asciiTheme="minorHAnsi" w:hAnsiTheme="minorHAnsi" w:cstheme="minorHAnsi"/>
          <w:color w:val="000000"/>
        </w:rPr>
      </w:pPr>
      <w:r w:rsidRPr="00870A8A">
        <w:rPr>
          <w:rFonts w:asciiTheme="minorHAnsi" w:hAnsiTheme="minorHAnsi" w:cstheme="minorHAnsi"/>
          <w:color w:val="000000"/>
        </w:rPr>
        <w:t xml:space="preserve">Aquí, se destaca la importancia del análisis y la reflexión en colaboración con otros docentes. Esta respuesta sugiere que el taller permitió a los participantes </w:t>
      </w:r>
      <w:r w:rsidRPr="00870A8A">
        <w:rPr>
          <w:rFonts w:asciiTheme="minorHAnsi" w:hAnsiTheme="minorHAnsi" w:cstheme="minorHAnsi"/>
          <w:color w:val="000000"/>
        </w:rPr>
        <w:lastRenderedPageBreak/>
        <w:t>identificar estrategias significativas de evaluación a través del intercambio de ideas y la discusión con colegas.</w:t>
      </w:r>
    </w:p>
    <w:p w14:paraId="683CFB87" w14:textId="589E2B98" w:rsidR="00870A8A" w:rsidRPr="00870A8A" w:rsidRDefault="00870A8A" w:rsidP="00870A8A">
      <w:pPr>
        <w:pStyle w:val="NormalWeb"/>
        <w:spacing w:before="0" w:beforeAutospacing="0" w:after="0" w:afterAutospacing="0" w:line="360" w:lineRule="auto"/>
        <w:jc w:val="both"/>
        <w:rPr>
          <w:rFonts w:asciiTheme="minorHAnsi" w:hAnsiTheme="minorHAnsi" w:cstheme="minorHAnsi"/>
        </w:rPr>
      </w:pPr>
      <w:r w:rsidRPr="00870A8A">
        <w:rPr>
          <w:rFonts w:asciiTheme="minorHAnsi" w:hAnsiTheme="minorHAnsi" w:cstheme="minorHAnsi"/>
          <w:color w:val="000000"/>
        </w:rPr>
        <w:t>D5: "Es útil, pero la mayoría de las veces por motivos de tiempo no realizo evaluación formativa."</w:t>
      </w:r>
    </w:p>
    <w:p w14:paraId="69DF17A4" w14:textId="11C09533" w:rsidR="00870A8A" w:rsidRDefault="00870A8A" w:rsidP="00CC7BCE">
      <w:pPr>
        <w:pStyle w:val="NormalWeb"/>
        <w:numPr>
          <w:ilvl w:val="0"/>
          <w:numId w:val="10"/>
        </w:numPr>
        <w:spacing w:before="0" w:beforeAutospacing="0" w:after="0" w:afterAutospacing="0" w:line="360" w:lineRule="auto"/>
        <w:jc w:val="both"/>
        <w:textAlignment w:val="baseline"/>
        <w:rPr>
          <w:rFonts w:asciiTheme="minorHAnsi" w:hAnsiTheme="minorHAnsi" w:cstheme="minorHAnsi"/>
          <w:color w:val="000000"/>
        </w:rPr>
      </w:pPr>
      <w:r w:rsidRPr="00870A8A">
        <w:rPr>
          <w:rFonts w:asciiTheme="minorHAnsi" w:hAnsiTheme="minorHAnsi" w:cstheme="minorHAnsi"/>
          <w:color w:val="000000"/>
        </w:rPr>
        <w:t>Esta respuesta reconoce la utilidad de la evaluación formativa, pero señala una barrera práctica relacionada con la falta de tiempo. Muestra que, aunque los docentes valoran la evaluación formativa, pueden enfrentar desafíos para implementarla plenamente en su práctica docente debido a limitaciones de tiempo.</w:t>
      </w:r>
    </w:p>
    <w:p w14:paraId="24287BDA" w14:textId="77777777" w:rsidR="00870A8A" w:rsidRPr="00870A8A" w:rsidRDefault="00870A8A" w:rsidP="00B57F68">
      <w:pPr>
        <w:pStyle w:val="NormalWeb"/>
        <w:spacing w:before="0" w:beforeAutospacing="0" w:after="0" w:afterAutospacing="0" w:line="360" w:lineRule="auto"/>
        <w:jc w:val="both"/>
        <w:textAlignment w:val="baseline"/>
        <w:rPr>
          <w:rFonts w:asciiTheme="minorHAnsi" w:hAnsiTheme="minorHAnsi" w:cstheme="minorHAnsi"/>
          <w:color w:val="000000"/>
        </w:rPr>
      </w:pPr>
    </w:p>
    <w:p w14:paraId="6E02C984" w14:textId="4024281F" w:rsidR="00870A8A" w:rsidRPr="00870A8A" w:rsidRDefault="00870A8A" w:rsidP="00870A8A">
      <w:pPr>
        <w:pStyle w:val="NormalWeb"/>
        <w:spacing w:before="0" w:beforeAutospacing="0" w:after="0" w:afterAutospacing="0" w:line="360" w:lineRule="auto"/>
        <w:jc w:val="both"/>
        <w:rPr>
          <w:rFonts w:asciiTheme="minorHAnsi" w:hAnsiTheme="minorHAnsi" w:cstheme="minorHAnsi"/>
        </w:rPr>
      </w:pPr>
      <w:r w:rsidRPr="00870A8A">
        <w:rPr>
          <w:rFonts w:asciiTheme="minorHAnsi" w:hAnsiTheme="minorHAnsi" w:cstheme="minorHAnsi"/>
          <w:color w:val="000000"/>
        </w:rPr>
        <w:t>En resumen, las respuestas reflejan la apreciación de los docentes por la oportunidad de compartir experiencias y estrategias, reflexionar sobre su práctica y reconocer la importancia de la evaluación formativa en el proceso educativo, aunque también señalan desafíos prácticos como la gestión del tiempo.</w:t>
      </w:r>
    </w:p>
    <w:p w14:paraId="0AB37E76" w14:textId="77777777" w:rsidR="00870A8A" w:rsidRDefault="00870A8A" w:rsidP="00870A8A">
      <w:pPr>
        <w:pBdr>
          <w:top w:val="nil"/>
          <w:left w:val="nil"/>
          <w:bottom w:val="nil"/>
          <w:right w:val="nil"/>
          <w:between w:val="nil"/>
        </w:pBdr>
        <w:spacing w:before="180" w:after="180" w:line="360" w:lineRule="auto"/>
        <w:jc w:val="both"/>
        <w:rPr>
          <w:rFonts w:asciiTheme="minorHAnsi" w:hAnsiTheme="minorHAnsi" w:cstheme="minorBidi"/>
        </w:rPr>
      </w:pPr>
    </w:p>
    <w:p w14:paraId="023BCF88" w14:textId="768D2D06" w:rsidR="00FF2287" w:rsidRPr="00FF2287" w:rsidRDefault="00FF2287" w:rsidP="00FF2287">
      <w:pPr>
        <w:pStyle w:val="Prrafodelista"/>
        <w:numPr>
          <w:ilvl w:val="0"/>
          <w:numId w:val="11"/>
        </w:numPr>
        <w:pBdr>
          <w:top w:val="nil"/>
          <w:left w:val="nil"/>
          <w:bottom w:val="nil"/>
          <w:right w:val="nil"/>
          <w:between w:val="nil"/>
        </w:pBdr>
        <w:spacing w:before="180" w:after="180" w:line="360" w:lineRule="auto"/>
        <w:jc w:val="both"/>
        <w:rPr>
          <w:rFonts w:asciiTheme="minorHAnsi" w:hAnsiTheme="minorHAnsi" w:cstheme="minorBidi"/>
          <w:sz w:val="24"/>
          <w:szCs w:val="24"/>
        </w:rPr>
      </w:pPr>
      <w:r w:rsidRPr="00FF2287">
        <w:rPr>
          <w:rFonts w:asciiTheme="minorHAnsi" w:hAnsiTheme="minorHAnsi" w:cstheme="minorHAnsi"/>
          <w:color w:val="000000"/>
          <w:sz w:val="24"/>
          <w:szCs w:val="24"/>
          <w:shd w:val="clear" w:color="auto" w:fill="FFFFFF"/>
        </w:rPr>
        <w:t>Implementar sesiones de acompañamiento al aula para verificar y promover la evaluación formativa por parte de los docentes. </w:t>
      </w:r>
    </w:p>
    <w:p w14:paraId="6037E062" w14:textId="7D4AB0AE" w:rsidR="0011524B" w:rsidRDefault="0011524B" w:rsidP="0011524B">
      <w:pPr>
        <w:spacing w:line="360" w:lineRule="auto"/>
        <w:jc w:val="both"/>
        <w:rPr>
          <w:rFonts w:ascii="Calibri" w:hAnsi="Calibri" w:cs="Calibri"/>
          <w:color w:val="000000"/>
        </w:rPr>
      </w:pPr>
      <w:r w:rsidRPr="0011524B">
        <w:rPr>
          <w:rFonts w:ascii="Calibri" w:hAnsi="Calibri" w:cs="Calibri"/>
          <w:color w:val="000000"/>
        </w:rPr>
        <w:t>El proceso de acompañamiento</w:t>
      </w:r>
      <w:r w:rsidR="00EB0425">
        <w:rPr>
          <w:rFonts w:ascii="Calibri" w:hAnsi="Calibri" w:cs="Calibri"/>
          <w:color w:val="000000"/>
        </w:rPr>
        <w:t xml:space="preserve"> docente en</w:t>
      </w:r>
      <w:r w:rsidRPr="0011524B">
        <w:rPr>
          <w:rFonts w:ascii="Calibri" w:hAnsi="Calibri" w:cs="Calibri"/>
          <w:color w:val="000000"/>
        </w:rPr>
        <w:t xml:space="preserve"> aula realizado a cinco docentes</w:t>
      </w:r>
      <w:r w:rsidR="00EB0425">
        <w:rPr>
          <w:rFonts w:ascii="Calibri" w:hAnsi="Calibri" w:cs="Calibri"/>
          <w:color w:val="000000"/>
        </w:rPr>
        <w:t xml:space="preserve"> </w:t>
      </w:r>
      <w:r w:rsidRPr="0011524B">
        <w:rPr>
          <w:rFonts w:ascii="Calibri" w:hAnsi="Calibri" w:cs="Calibri"/>
          <w:color w:val="000000"/>
        </w:rPr>
        <w:t>de matemáticas se llevó a cabo en dos instancias, una durante el primer semestre y otra en el segundo semestre después de la realización de los talleres de evaluación formativa. El objetivo principal de esta acción fue implementar sesiones de acompañamiento al aula para verificar y promover la evaluación formativa por parte de los docentes. Para</w:t>
      </w:r>
      <w:r w:rsidR="00EB0425">
        <w:rPr>
          <w:rFonts w:ascii="Calibri" w:hAnsi="Calibri" w:cs="Calibri"/>
          <w:color w:val="000000"/>
        </w:rPr>
        <w:t xml:space="preserve"> identidicar en sus prácticas de enseñanza,las estrategias de evaluación formativa</w:t>
      </w:r>
      <w:r w:rsidRPr="0011524B">
        <w:rPr>
          <w:rFonts w:ascii="Calibri" w:hAnsi="Calibri" w:cs="Calibri"/>
          <w:color w:val="000000"/>
        </w:rPr>
        <w:t>, se utilizó una rúbrica que comprendía tres dimensiones principales:</w:t>
      </w:r>
      <w:r w:rsidR="00242DBF">
        <w:rPr>
          <w:rFonts w:ascii="Calibri" w:hAnsi="Calibri" w:cs="Calibri"/>
          <w:color w:val="000000"/>
        </w:rPr>
        <w:t xml:space="preserve"> </w:t>
      </w:r>
      <w:r w:rsidRPr="00242DBF">
        <w:rPr>
          <w:rFonts w:ascii="Calibri" w:hAnsi="Calibri" w:cs="Calibri"/>
          <w:color w:val="000000"/>
        </w:rPr>
        <w:t>Rol del Docente como Mediador de Aprendizajes, Organización del Tiempo de Clase y Ambiente de Sana Convivencia en la Clase.</w:t>
      </w:r>
      <w:r w:rsidR="00242DBF">
        <w:rPr>
          <w:rFonts w:ascii="Calibri" w:hAnsi="Calibri" w:cs="Calibri"/>
          <w:color w:val="000000"/>
        </w:rPr>
        <w:t xml:space="preserve"> Para efectos de esta investigación-acción toma relevancia las </w:t>
      </w:r>
      <w:r w:rsidR="00242DBF">
        <w:rPr>
          <w:rFonts w:ascii="Calibri" w:hAnsi="Calibri" w:cs="Calibri"/>
          <w:color w:val="000000"/>
        </w:rPr>
        <w:lastRenderedPageBreak/>
        <w:t xml:space="preserve">dos primeras, ya que, </w:t>
      </w:r>
      <w:r w:rsidR="00160C57">
        <w:rPr>
          <w:rFonts w:ascii="Calibri" w:hAnsi="Calibri" w:cs="Calibri"/>
          <w:color w:val="000000"/>
        </w:rPr>
        <w:t xml:space="preserve">el docente, como mediador, se espera que utilice estrategias de evaluación formativa para proporcionar retroalimentación continua. En cuanto a la oganización del tiempo de clase, se enfoca en distribuir el tiempo de manera productiva y manteniendo un ritmo que permita </w:t>
      </w:r>
      <w:r w:rsidR="00937FBD">
        <w:rPr>
          <w:rFonts w:ascii="Calibri" w:hAnsi="Calibri" w:cs="Calibri"/>
          <w:color w:val="000000"/>
        </w:rPr>
        <w:t xml:space="preserve">el uso de estrategias de evaluación formativa y </w:t>
      </w:r>
      <w:r w:rsidR="00160C57">
        <w:rPr>
          <w:rFonts w:ascii="Calibri" w:hAnsi="Calibri" w:cs="Calibri"/>
          <w:color w:val="000000"/>
        </w:rPr>
        <w:t xml:space="preserve">la retroalimentación </w:t>
      </w:r>
      <w:r w:rsidR="00937FBD">
        <w:rPr>
          <w:rFonts w:ascii="Calibri" w:hAnsi="Calibri" w:cs="Calibri"/>
          <w:color w:val="000000"/>
        </w:rPr>
        <w:t>continuo del progreso de estudiantes</w:t>
      </w:r>
      <w:r w:rsidR="00160C57">
        <w:rPr>
          <w:rFonts w:ascii="Calibri" w:hAnsi="Calibri" w:cs="Calibri"/>
          <w:color w:val="000000"/>
        </w:rPr>
        <w:t>. Ambas dimensiones, son fundamentales para comprender cómo influyen la evaluación formativa en el proceso de aprendizaje de los estudiantes.</w:t>
      </w:r>
    </w:p>
    <w:p w14:paraId="568B02CD" w14:textId="77777777" w:rsidR="0011524B" w:rsidRDefault="0011524B" w:rsidP="0011524B">
      <w:pPr>
        <w:pBdr>
          <w:top w:val="nil"/>
          <w:left w:val="nil"/>
          <w:bottom w:val="nil"/>
          <w:right w:val="nil"/>
          <w:between w:val="nil"/>
        </w:pBdr>
        <w:spacing w:before="180" w:after="180" w:line="360" w:lineRule="auto"/>
        <w:jc w:val="both"/>
        <w:rPr>
          <w:rFonts w:ascii="Calibri" w:hAnsi="Calibri" w:cs="Calibri"/>
          <w:color w:val="000000"/>
        </w:rPr>
      </w:pPr>
      <w:r w:rsidRPr="0011524B">
        <w:rPr>
          <w:rFonts w:ascii="Calibri" w:hAnsi="Calibri" w:cs="Calibri"/>
          <w:color w:val="000000"/>
        </w:rPr>
        <w:t>En general, se observó que los docentes demostraron fortalezas en las dimensiones de Rol del Docente como Mediador de Aprendizajes y Ambiente de Sana Convivencia en la Clase. Sin embargo, la dimensión de Organización del Tiempo de Clase mostró debilidades significativas entre los docentes evaluados.</w:t>
      </w:r>
    </w:p>
    <w:p w14:paraId="5BDF9376" w14:textId="1EAB9A62" w:rsidR="0011524B" w:rsidRDefault="0011524B" w:rsidP="0011524B">
      <w:pPr>
        <w:pStyle w:val="NormalWeb"/>
        <w:spacing w:before="0" w:beforeAutospacing="0" w:after="0" w:afterAutospacing="0" w:line="360" w:lineRule="auto"/>
        <w:jc w:val="both"/>
        <w:rPr>
          <w:rFonts w:ascii="Calibri" w:hAnsi="Calibri" w:cs="Calibri"/>
          <w:color w:val="000000"/>
          <w:lang w:eastAsia="es-ES_tradnl"/>
        </w:rPr>
      </w:pPr>
      <w:r w:rsidRPr="00937FBD">
        <w:rPr>
          <w:rFonts w:ascii="Calibri" w:hAnsi="Calibri" w:cs="Calibri"/>
          <w:color w:val="000000"/>
          <w:lang w:eastAsia="es-ES_tradnl"/>
        </w:rPr>
        <w:t>En cuanto a la Organización del Tiempo de Clase, se identificaron diversas áreas de mejora comunes entre los cinco docentes.</w:t>
      </w:r>
      <w:r w:rsidRPr="0011524B">
        <w:rPr>
          <w:rFonts w:ascii="Calibri" w:hAnsi="Calibri" w:cs="Calibri"/>
          <w:color w:val="000000"/>
          <w:lang w:eastAsia="es-ES_tradnl"/>
        </w:rPr>
        <w:t xml:space="preserve"> Estas áreas incluyeron la dificultad para distribuir el tiempo de manera productiva para la realización de todas las actividades planificadas (Inicio, Desarrollo, Cierre), así como la falta de proporcionar tiempos adecuados para la participación de los estudiantes. Además, se observó una limitación en la delimitación del tiempo para mantener un ritmo que permita </w:t>
      </w:r>
      <w:r w:rsidR="00937FBD">
        <w:rPr>
          <w:rFonts w:ascii="Calibri" w:hAnsi="Calibri" w:cs="Calibri"/>
          <w:color w:val="000000"/>
          <w:lang w:eastAsia="es-ES_tradnl"/>
        </w:rPr>
        <w:t>el uso de estrategias de evaluación formativa</w:t>
      </w:r>
      <w:r w:rsidRPr="0011524B">
        <w:rPr>
          <w:rFonts w:ascii="Calibri" w:hAnsi="Calibri" w:cs="Calibri"/>
          <w:color w:val="000000"/>
          <w:lang w:eastAsia="es-ES_tradnl"/>
        </w:rPr>
        <w:t>, así como una falta de incentivo para la participación activa de los estudiantes durante las clases.</w:t>
      </w:r>
    </w:p>
    <w:p w14:paraId="26508937" w14:textId="2C70DD9D" w:rsidR="0011524B" w:rsidRPr="0011524B" w:rsidRDefault="0011524B" w:rsidP="0011524B">
      <w:pPr>
        <w:pBdr>
          <w:top w:val="nil"/>
          <w:left w:val="nil"/>
          <w:bottom w:val="nil"/>
          <w:right w:val="nil"/>
          <w:between w:val="nil"/>
        </w:pBdr>
        <w:spacing w:before="180" w:after="180" w:line="360" w:lineRule="auto"/>
        <w:jc w:val="both"/>
        <w:rPr>
          <w:rFonts w:asciiTheme="minorHAnsi" w:hAnsiTheme="minorHAnsi" w:cstheme="minorBidi"/>
        </w:rPr>
      </w:pPr>
      <w:r w:rsidRPr="0011524B">
        <w:rPr>
          <w:rFonts w:ascii="Calibri" w:hAnsi="Calibri" w:cs="Calibri"/>
          <w:color w:val="000000"/>
        </w:rPr>
        <w:t>Durante el segundo acompañamiento al aula, se evidenció una mejora en l</w:t>
      </w:r>
      <w:r w:rsidR="00937FBD">
        <w:rPr>
          <w:rFonts w:ascii="Calibri" w:hAnsi="Calibri" w:cs="Calibri"/>
          <w:color w:val="000000"/>
        </w:rPr>
        <w:t xml:space="preserve">a utilización de estrategias de evaluación formativa y distribución del tiempo de la clase (inicio, desarrollo y cierre) </w:t>
      </w:r>
      <w:r w:rsidRPr="0011524B">
        <w:rPr>
          <w:rFonts w:ascii="Calibri" w:hAnsi="Calibri" w:cs="Calibri"/>
          <w:color w:val="000000"/>
        </w:rPr>
        <w:t>por parte de cuatro de los docentes. Sin embargo, un docente no logró implementar estrategias efectivas de evaluación formativa, ya que su enfoque de enseñanza seguía siendo predominantemente expositivo.</w:t>
      </w:r>
    </w:p>
    <w:p w14:paraId="74D522A5" w14:textId="4F92F60C" w:rsidR="0011524B" w:rsidRPr="0011524B" w:rsidRDefault="0011524B" w:rsidP="0011524B">
      <w:pPr>
        <w:pBdr>
          <w:top w:val="nil"/>
          <w:left w:val="nil"/>
          <w:bottom w:val="nil"/>
          <w:right w:val="nil"/>
          <w:between w:val="nil"/>
        </w:pBdr>
        <w:spacing w:before="180" w:after="180" w:line="360" w:lineRule="auto"/>
        <w:jc w:val="both"/>
        <w:rPr>
          <w:rFonts w:asciiTheme="minorHAnsi" w:hAnsiTheme="minorHAnsi" w:cstheme="minorBidi"/>
        </w:rPr>
      </w:pPr>
      <w:r w:rsidRPr="001076A8">
        <w:rPr>
          <w:rFonts w:ascii="Calibri" w:hAnsi="Calibri" w:cs="Calibri"/>
          <w:color w:val="000000"/>
        </w:rPr>
        <w:t xml:space="preserve">Por último, si bien se observaron avances en el desempeño de los docentes en términos de organización del tiempo de clase y aplicación de evaluación formativa, aún se </w:t>
      </w:r>
      <w:r w:rsidRPr="001076A8">
        <w:rPr>
          <w:rFonts w:ascii="Calibri" w:hAnsi="Calibri" w:cs="Calibri"/>
          <w:color w:val="000000"/>
        </w:rPr>
        <w:lastRenderedPageBreak/>
        <w:t>identifican áreas de mejora específicas que requieren atención continua durante el proceso de acompañamiento al aula.</w:t>
      </w:r>
      <w:r w:rsidR="001076A8">
        <w:rPr>
          <w:rFonts w:ascii="Calibri" w:hAnsi="Calibri" w:cs="Calibri"/>
          <w:color w:val="000000"/>
        </w:rPr>
        <w:t xml:space="preserve"> La evidencia de estos avances se sustentó en el seguimiento detallado realizado mediante una rúbrica diseñada específicamente para </w:t>
      </w:r>
      <w:r w:rsidR="00937FBD">
        <w:rPr>
          <w:rFonts w:ascii="Calibri" w:hAnsi="Calibri" w:cs="Calibri"/>
          <w:color w:val="000000"/>
        </w:rPr>
        <w:t>el acompañamiento al aula, lo que permitió una observación subjetiva y precisa del progreso alcanzado.</w:t>
      </w:r>
    </w:p>
    <w:p w14:paraId="08EF10EE" w14:textId="77777777" w:rsidR="0011524B" w:rsidRPr="0011524B" w:rsidRDefault="0011524B" w:rsidP="0011524B">
      <w:pPr>
        <w:pStyle w:val="NormalWeb"/>
        <w:spacing w:before="0" w:beforeAutospacing="0" w:after="0" w:afterAutospacing="0" w:line="360" w:lineRule="auto"/>
        <w:jc w:val="both"/>
        <w:rPr>
          <w:rFonts w:asciiTheme="minorHAnsi" w:hAnsiTheme="minorHAnsi" w:cstheme="minorHAnsi"/>
        </w:rPr>
      </w:pPr>
    </w:p>
    <w:p w14:paraId="2E8167A2" w14:textId="488CD828" w:rsidR="00FF2287" w:rsidRPr="00FF2287" w:rsidRDefault="00FF2287" w:rsidP="00FF2287">
      <w:pPr>
        <w:pStyle w:val="Prrafodelista"/>
        <w:numPr>
          <w:ilvl w:val="0"/>
          <w:numId w:val="11"/>
        </w:numPr>
        <w:pBdr>
          <w:top w:val="nil"/>
          <w:left w:val="nil"/>
          <w:bottom w:val="nil"/>
          <w:right w:val="nil"/>
          <w:between w:val="nil"/>
        </w:pBdr>
        <w:spacing w:before="180" w:after="180" w:line="360" w:lineRule="auto"/>
        <w:jc w:val="both"/>
        <w:rPr>
          <w:rFonts w:asciiTheme="minorHAnsi" w:hAnsiTheme="minorHAnsi" w:cstheme="minorBidi"/>
          <w:sz w:val="24"/>
          <w:szCs w:val="24"/>
        </w:rPr>
      </w:pPr>
      <w:r w:rsidRPr="00FF2287">
        <w:rPr>
          <w:rFonts w:asciiTheme="minorHAnsi" w:hAnsiTheme="minorHAnsi" w:cstheme="minorBidi"/>
          <w:sz w:val="24"/>
          <w:szCs w:val="24"/>
        </w:rPr>
        <w:t>Evaluar la percepción de los docentes con respecto a la implementación de estrategias de evaluación formativa.</w:t>
      </w:r>
    </w:p>
    <w:p w14:paraId="6D599D66" w14:textId="7E9CC6DD" w:rsidR="00F72510" w:rsidRDefault="00F72510" w:rsidP="00F72510">
      <w:pPr>
        <w:spacing w:line="360" w:lineRule="auto"/>
        <w:jc w:val="both"/>
        <w:rPr>
          <w:rFonts w:ascii="Calibri" w:hAnsi="Calibri" w:cs="Calibri"/>
          <w:color w:val="000000"/>
        </w:rPr>
      </w:pPr>
      <w:r>
        <w:rPr>
          <w:rFonts w:ascii="Calibri" w:hAnsi="Calibri" w:cs="Calibri"/>
          <w:color w:val="000000"/>
        </w:rPr>
        <w:t>El análisis de las respuestas de los docentes en relación con el taller de evaluación formativa revela varios aspectos fundamentales sobre su percepción, aprendizajes y perspectivas futuras:</w:t>
      </w:r>
    </w:p>
    <w:p w14:paraId="411061AF" w14:textId="61109A57" w:rsidR="008F589D" w:rsidRDefault="008F589D" w:rsidP="008F589D">
      <w:pPr>
        <w:pBdr>
          <w:top w:val="nil"/>
          <w:left w:val="nil"/>
          <w:bottom w:val="nil"/>
          <w:right w:val="nil"/>
          <w:between w:val="nil"/>
        </w:pBdr>
        <w:spacing w:before="180" w:after="180" w:line="360" w:lineRule="auto"/>
        <w:jc w:val="both"/>
        <w:rPr>
          <w:rFonts w:asciiTheme="minorHAnsi" w:hAnsiTheme="minorHAnsi" w:cstheme="minorHAnsi"/>
          <w:color w:val="000000"/>
        </w:rPr>
      </w:pPr>
      <w:r w:rsidRPr="008F589D">
        <w:rPr>
          <w:rFonts w:asciiTheme="minorHAnsi" w:hAnsiTheme="minorHAnsi" w:cstheme="minorHAnsi"/>
          <w:color w:val="000000"/>
        </w:rPr>
        <w:t>En primer lugar, es evidente que los docentes reconocen la utilidad del taller en términos generales. Aunque algunos expresan limitaciones de tiempo para implementar lo aprendido, la mayoría destaca la importancia de compartir prácticas, reflexionar junto a pares y reforzar la conciencia sobre el proceso de aprendizaje de los estudiantes. Esto sugiere que el taller ha sido efectivo para sensibilizar a los docentes sobre la importancia de la evaluación formativa en su práctica docente.</w:t>
      </w:r>
      <w:r w:rsidR="00EB0425">
        <w:rPr>
          <w:rFonts w:asciiTheme="minorHAnsi" w:hAnsiTheme="minorHAnsi" w:cstheme="minorHAnsi"/>
          <w:color w:val="000000"/>
        </w:rPr>
        <w:t xml:space="preserve"> Ver Figura 2.</w:t>
      </w:r>
    </w:p>
    <w:p w14:paraId="6D7A10D3" w14:textId="41E5794A" w:rsidR="00EB0425" w:rsidRDefault="00EB0425" w:rsidP="008F589D">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Figura 2. Utilidad del taller de evaluación formativa.</w:t>
      </w:r>
    </w:p>
    <w:p w14:paraId="77754D4C" w14:textId="2359C406" w:rsidR="008F589D" w:rsidRDefault="008F589D" w:rsidP="00EB0425">
      <w:pPr>
        <w:jc w:val="center"/>
      </w:pPr>
      <w:r>
        <w:rPr>
          <w:rFonts w:asciiTheme="minorHAnsi" w:hAnsiTheme="minorHAnsi" w:cstheme="minorBidi"/>
          <w:noProof/>
        </w:rPr>
        <w:lastRenderedPageBreak/>
        <w:drawing>
          <wp:inline distT="0" distB="0" distL="0" distR="0" wp14:anchorId="76F7F3CD" wp14:editId="0653BA1A">
            <wp:extent cx="4155037" cy="2111521"/>
            <wp:effectExtent l="12700" t="12700" r="1079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6221" cy="2117204"/>
                    </a:xfrm>
                    <a:prstGeom prst="rect">
                      <a:avLst/>
                    </a:prstGeom>
                    <a:noFill/>
                    <a:ln w="3175">
                      <a:solidFill>
                        <a:schemeClr val="tx1"/>
                      </a:solidFill>
                    </a:ln>
                  </pic:spPr>
                </pic:pic>
              </a:graphicData>
            </a:graphic>
          </wp:inline>
        </w:drawing>
      </w:r>
    </w:p>
    <w:p w14:paraId="45C1CCD5" w14:textId="77777777" w:rsidR="008F589D" w:rsidRPr="008F589D" w:rsidRDefault="008F589D" w:rsidP="008F589D"/>
    <w:p w14:paraId="65E060EC" w14:textId="3B2F27CF" w:rsidR="00EB0425" w:rsidRDefault="008F589D" w:rsidP="00EB0425">
      <w:pPr>
        <w:pBdr>
          <w:top w:val="nil"/>
          <w:left w:val="nil"/>
          <w:bottom w:val="nil"/>
          <w:right w:val="nil"/>
          <w:between w:val="nil"/>
        </w:pBdr>
        <w:spacing w:before="180" w:after="180" w:line="360" w:lineRule="auto"/>
        <w:jc w:val="both"/>
        <w:rPr>
          <w:rFonts w:ascii="Calibri" w:hAnsi="Calibri" w:cs="Calibri"/>
          <w:color w:val="000000"/>
        </w:rPr>
      </w:pPr>
      <w:r>
        <w:rPr>
          <w:rFonts w:ascii="Calibri" w:hAnsi="Calibri" w:cs="Calibri"/>
          <w:color w:val="000000"/>
        </w:rPr>
        <w:t xml:space="preserve">En </w:t>
      </w:r>
      <w:r w:rsidRPr="008F589D">
        <w:rPr>
          <w:rFonts w:asciiTheme="minorHAnsi" w:hAnsiTheme="minorHAnsi" w:cstheme="minorHAnsi"/>
          <w:color w:val="000000"/>
        </w:rPr>
        <w:t xml:space="preserve">segundo lugar, </w:t>
      </w:r>
      <w:r w:rsidR="00525BF9">
        <w:rPr>
          <w:rFonts w:asciiTheme="minorHAnsi" w:hAnsiTheme="minorHAnsi" w:cstheme="minorHAnsi"/>
          <w:color w:val="000000"/>
        </w:rPr>
        <w:t xml:space="preserve">según el cuestrionario respondido por los docentes, éstos </w:t>
      </w:r>
      <w:r w:rsidRPr="008F589D">
        <w:rPr>
          <w:rFonts w:asciiTheme="minorHAnsi" w:hAnsiTheme="minorHAnsi" w:cstheme="minorHAnsi"/>
          <w:color w:val="000000"/>
        </w:rPr>
        <w:t>valoran la exposición a nuevas estrategias y su potencial para mejorar la evaluación formativa en sus clases</w:t>
      </w:r>
      <w:r w:rsidRPr="002757CF">
        <w:rPr>
          <w:rFonts w:asciiTheme="minorHAnsi" w:hAnsiTheme="minorHAnsi" w:cstheme="minorHAnsi"/>
          <w:color w:val="000000"/>
        </w:rPr>
        <w:t xml:space="preserve">. El </w:t>
      </w:r>
      <w:r w:rsidRPr="002757CF">
        <w:rPr>
          <w:rFonts w:asciiTheme="minorHAnsi" w:hAnsiTheme="minorHAnsi" w:cstheme="minorHAnsi"/>
          <w:b/>
          <w:bCs/>
          <w:color w:val="000000"/>
        </w:rPr>
        <w:t>análisis de casos</w:t>
      </w:r>
      <w:r w:rsidR="00525BF9">
        <w:rPr>
          <w:rFonts w:asciiTheme="minorHAnsi" w:hAnsiTheme="minorHAnsi" w:cstheme="minorHAnsi"/>
          <w:b/>
          <w:bCs/>
          <w:color w:val="000000"/>
        </w:rPr>
        <w:t xml:space="preserve"> </w:t>
      </w:r>
      <w:r w:rsidR="00525BF9" w:rsidRPr="00525BF9">
        <w:rPr>
          <w:rFonts w:asciiTheme="minorHAnsi" w:hAnsiTheme="minorHAnsi" w:cstheme="minorHAnsi"/>
          <w:color w:val="000000"/>
        </w:rPr>
        <w:t>(clases grabadas)</w:t>
      </w:r>
      <w:r w:rsidRPr="002757CF">
        <w:rPr>
          <w:rFonts w:asciiTheme="minorHAnsi" w:hAnsiTheme="minorHAnsi" w:cstheme="minorHAnsi"/>
          <w:color w:val="000000"/>
        </w:rPr>
        <w:t xml:space="preserve"> </w:t>
      </w:r>
      <w:r w:rsidR="00525BF9">
        <w:rPr>
          <w:rFonts w:asciiTheme="minorHAnsi" w:hAnsiTheme="minorHAnsi" w:cstheme="minorHAnsi"/>
          <w:color w:val="000000"/>
        </w:rPr>
        <w:t xml:space="preserve">analizadas </w:t>
      </w:r>
      <w:r w:rsidR="002757CF">
        <w:rPr>
          <w:rFonts w:asciiTheme="minorHAnsi" w:hAnsiTheme="minorHAnsi" w:cstheme="minorHAnsi"/>
          <w:color w:val="000000"/>
        </w:rPr>
        <w:t xml:space="preserve">en el taller, </w:t>
      </w:r>
      <w:r w:rsidRPr="002757CF">
        <w:rPr>
          <w:rFonts w:asciiTheme="minorHAnsi" w:hAnsiTheme="minorHAnsi" w:cstheme="minorHAnsi"/>
          <w:color w:val="000000"/>
        </w:rPr>
        <w:t>emerge como una herramienta especialmente útil para comprender y aplicar prácticas efectivas</w:t>
      </w:r>
      <w:r w:rsidRPr="008F589D">
        <w:rPr>
          <w:rFonts w:asciiTheme="minorHAnsi" w:hAnsiTheme="minorHAnsi" w:cstheme="minorHAnsi"/>
          <w:color w:val="000000"/>
        </w:rPr>
        <w:t>. Este hallazgo indica que el enfoque del taller en la aplicación práctica de estrategias ha sido relevante y ha generado aprendizajes significativos</w:t>
      </w:r>
      <w:r w:rsidR="002757CF">
        <w:rPr>
          <w:rFonts w:ascii="Calibri" w:hAnsi="Calibri" w:cs="Calibri"/>
          <w:color w:val="000000"/>
        </w:rPr>
        <w:t>, ver Figura 3.</w:t>
      </w:r>
    </w:p>
    <w:p w14:paraId="13F434FB" w14:textId="1550157E" w:rsidR="002757CF" w:rsidRDefault="002757CF" w:rsidP="002757CF">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Figura 3. Nuevas estrategias de evaluación formativa</w:t>
      </w:r>
    </w:p>
    <w:p w14:paraId="3C90A419" w14:textId="77777777" w:rsidR="002757CF" w:rsidRDefault="002757CF" w:rsidP="00EB0425">
      <w:pPr>
        <w:pBdr>
          <w:top w:val="nil"/>
          <w:left w:val="nil"/>
          <w:bottom w:val="nil"/>
          <w:right w:val="nil"/>
          <w:between w:val="nil"/>
        </w:pBdr>
        <w:spacing w:before="180" w:after="180" w:line="360" w:lineRule="auto"/>
        <w:jc w:val="both"/>
        <w:rPr>
          <w:rFonts w:ascii="Calibri" w:hAnsi="Calibri" w:cs="Calibri"/>
          <w:color w:val="000000"/>
        </w:rPr>
      </w:pPr>
    </w:p>
    <w:p w14:paraId="6A127A98" w14:textId="61F612D3" w:rsidR="00EB0425" w:rsidRDefault="00EB0425" w:rsidP="00EB0425">
      <w:pPr>
        <w:pBdr>
          <w:top w:val="nil"/>
          <w:left w:val="nil"/>
          <w:bottom w:val="nil"/>
          <w:right w:val="nil"/>
          <w:between w:val="nil"/>
        </w:pBdr>
        <w:spacing w:before="180" w:after="180" w:line="360" w:lineRule="auto"/>
        <w:jc w:val="center"/>
        <w:rPr>
          <w:rFonts w:ascii="Calibri" w:hAnsi="Calibri" w:cs="Calibri"/>
          <w:color w:val="000000"/>
        </w:rPr>
      </w:pPr>
      <w:r>
        <w:rPr>
          <w:rFonts w:asciiTheme="minorHAnsi" w:hAnsiTheme="minorHAnsi" w:cstheme="minorBidi"/>
          <w:noProof/>
        </w:rPr>
        <w:drawing>
          <wp:inline distT="0" distB="0" distL="0" distR="0" wp14:anchorId="383D214A" wp14:editId="1C32D84B">
            <wp:extent cx="4145380" cy="2106613"/>
            <wp:effectExtent l="19050" t="19050" r="26670" b="273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2054" cy="2110005"/>
                    </a:xfrm>
                    <a:prstGeom prst="rect">
                      <a:avLst/>
                    </a:prstGeom>
                    <a:noFill/>
                    <a:ln w="3175">
                      <a:solidFill>
                        <a:schemeClr val="tx1"/>
                      </a:solidFill>
                    </a:ln>
                  </pic:spPr>
                </pic:pic>
              </a:graphicData>
            </a:graphic>
          </wp:inline>
        </w:drawing>
      </w:r>
    </w:p>
    <w:p w14:paraId="53F80FFD" w14:textId="74560142" w:rsidR="008F589D" w:rsidRPr="00EB0425" w:rsidRDefault="008F589D" w:rsidP="00EB0425">
      <w:pPr>
        <w:pBdr>
          <w:top w:val="nil"/>
          <w:left w:val="nil"/>
          <w:bottom w:val="nil"/>
          <w:right w:val="nil"/>
          <w:between w:val="nil"/>
        </w:pBdr>
        <w:spacing w:before="180" w:after="180" w:line="360" w:lineRule="auto"/>
        <w:jc w:val="both"/>
        <w:rPr>
          <w:rFonts w:ascii="Calibri" w:hAnsi="Calibri" w:cs="Calibri"/>
          <w:color w:val="000000"/>
        </w:rPr>
      </w:pPr>
      <w:r w:rsidRPr="008F589D">
        <w:rPr>
          <w:rFonts w:asciiTheme="minorHAnsi" w:hAnsiTheme="minorHAnsi" w:cstheme="minorHAnsi"/>
          <w:color w:val="000000"/>
        </w:rPr>
        <w:lastRenderedPageBreak/>
        <w:t xml:space="preserve">En tercer lugar, </w:t>
      </w:r>
      <w:r w:rsidR="00525BF9">
        <w:rPr>
          <w:rFonts w:asciiTheme="minorHAnsi" w:hAnsiTheme="minorHAnsi" w:cstheme="minorHAnsi"/>
          <w:color w:val="000000"/>
        </w:rPr>
        <w:t xml:space="preserve">según el cuestionario respondido por los docentes, </w:t>
      </w:r>
      <w:r w:rsidRPr="008F589D">
        <w:rPr>
          <w:rFonts w:asciiTheme="minorHAnsi" w:hAnsiTheme="minorHAnsi" w:cstheme="minorHAnsi"/>
          <w:color w:val="000000"/>
        </w:rPr>
        <w:t>las discusiones y reflexiones entre pares son consideradas como elementos enriquecedores y fundamentales para ampliar las perspectivas sobre la evaluación formativa. Esto sugiere que el aspecto colaborativo del taller ha contribuido a crear un espacio de aprendizaje interactivo y constructivo.</w:t>
      </w:r>
    </w:p>
    <w:p w14:paraId="26E209AC" w14:textId="40D7DB49" w:rsidR="008F589D" w:rsidRDefault="008F589D" w:rsidP="008F589D">
      <w:pPr>
        <w:pBdr>
          <w:top w:val="nil"/>
          <w:left w:val="nil"/>
          <w:bottom w:val="nil"/>
          <w:right w:val="nil"/>
          <w:between w:val="nil"/>
        </w:pBdr>
        <w:spacing w:before="180" w:after="180" w:line="360" w:lineRule="auto"/>
        <w:jc w:val="both"/>
        <w:rPr>
          <w:rFonts w:asciiTheme="minorHAnsi" w:hAnsiTheme="minorHAnsi" w:cstheme="minorHAnsi"/>
          <w:color w:val="0D0D0D"/>
          <w:shd w:val="clear" w:color="auto" w:fill="FFFFFF"/>
        </w:rPr>
      </w:pPr>
      <w:r w:rsidRPr="008F589D">
        <w:rPr>
          <w:rFonts w:asciiTheme="minorHAnsi" w:hAnsiTheme="minorHAnsi" w:cstheme="minorHAnsi"/>
          <w:color w:val="0D0D0D"/>
          <w:shd w:val="clear" w:color="auto" w:fill="FFFFFF"/>
        </w:rPr>
        <w:t xml:space="preserve">En contraste, la </w:t>
      </w:r>
      <w:r w:rsidR="00525BF9">
        <w:rPr>
          <w:rFonts w:asciiTheme="minorHAnsi" w:hAnsiTheme="minorHAnsi" w:cstheme="minorHAnsi"/>
          <w:color w:val="0D0D0D"/>
          <w:shd w:val="clear" w:color="auto" w:fill="FFFFFF"/>
        </w:rPr>
        <w:t>Figura 4</w:t>
      </w:r>
      <w:r w:rsidRPr="008F589D">
        <w:rPr>
          <w:rFonts w:asciiTheme="minorHAnsi" w:hAnsiTheme="minorHAnsi" w:cstheme="minorHAnsi"/>
          <w:color w:val="0D0D0D"/>
          <w:shd w:val="clear" w:color="auto" w:fill="FFFFFF"/>
        </w:rPr>
        <w:t xml:space="preserve"> revela que un </w:t>
      </w:r>
      <w:r w:rsidRPr="00EB0425">
        <w:rPr>
          <w:rFonts w:asciiTheme="minorHAnsi" w:hAnsiTheme="minorHAnsi" w:cstheme="minorHAnsi"/>
          <w:b/>
          <w:bCs/>
          <w:color w:val="0D0D0D"/>
          <w:shd w:val="clear" w:color="auto" w:fill="FFFFFF"/>
        </w:rPr>
        <w:t>docente específico</w:t>
      </w:r>
      <w:r w:rsidRPr="008F589D">
        <w:rPr>
          <w:rFonts w:asciiTheme="minorHAnsi" w:hAnsiTheme="minorHAnsi" w:cstheme="minorHAnsi"/>
          <w:color w:val="0D0D0D"/>
          <w:shd w:val="clear" w:color="auto" w:fill="FFFFFF"/>
        </w:rPr>
        <w:t xml:space="preserve"> considera poco útiles </w:t>
      </w:r>
      <w:r w:rsidR="00525BF9">
        <w:rPr>
          <w:rFonts w:asciiTheme="minorHAnsi" w:hAnsiTheme="minorHAnsi" w:cstheme="minorHAnsi"/>
          <w:color w:val="0D0D0D"/>
          <w:shd w:val="clear" w:color="auto" w:fill="FFFFFF"/>
        </w:rPr>
        <w:t>l</w:t>
      </w:r>
      <w:r w:rsidRPr="008F589D">
        <w:rPr>
          <w:rFonts w:asciiTheme="minorHAnsi" w:hAnsiTheme="minorHAnsi" w:cstheme="minorHAnsi"/>
          <w:color w:val="0D0D0D"/>
          <w:shd w:val="clear" w:color="auto" w:fill="FFFFFF"/>
        </w:rPr>
        <w:t>as discusiones y reflexiones durante el taller, lo que sugiere una v</w:t>
      </w:r>
      <w:r w:rsidR="00525BF9">
        <w:rPr>
          <w:rFonts w:asciiTheme="minorHAnsi" w:hAnsiTheme="minorHAnsi" w:cstheme="minorHAnsi"/>
          <w:color w:val="0D0D0D"/>
          <w:shd w:val="clear" w:color="auto" w:fill="FFFFFF"/>
        </w:rPr>
        <w:t>ersatilidad</w:t>
      </w:r>
      <w:r w:rsidRPr="008F589D">
        <w:rPr>
          <w:rFonts w:asciiTheme="minorHAnsi" w:hAnsiTheme="minorHAnsi" w:cstheme="minorHAnsi"/>
          <w:color w:val="0D0D0D"/>
          <w:shd w:val="clear" w:color="auto" w:fill="FFFFFF"/>
        </w:rPr>
        <w:t xml:space="preserve"> en las percepciones individuales sobre la efectividad de estas prácticas colaborativa. Sin embargo, es importante tener en cuenta que las opiniones divergentes pueden enriquecer el diálogo y fomentar una reflexión más profunda sobre las diferentes formas en que se aborda la evaluación formativa en el contexto educativo.</w:t>
      </w:r>
    </w:p>
    <w:p w14:paraId="34045F0E" w14:textId="0C83D704" w:rsidR="00525BF9" w:rsidRPr="00525BF9" w:rsidRDefault="00525BF9" w:rsidP="008F589D">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Figura 4. Efectividad de discusiones y reflexiones</w:t>
      </w:r>
    </w:p>
    <w:p w14:paraId="79939E98" w14:textId="3D88DD65" w:rsidR="008F589D" w:rsidRDefault="00EB0425" w:rsidP="00EB0425">
      <w:pPr>
        <w:jc w:val="center"/>
      </w:pPr>
      <w:r>
        <w:rPr>
          <w:rFonts w:asciiTheme="minorHAnsi" w:hAnsiTheme="minorHAnsi" w:cstheme="minorHAnsi"/>
          <w:noProof/>
          <w:color w:val="000000"/>
        </w:rPr>
        <w:drawing>
          <wp:inline distT="0" distB="0" distL="0" distR="0" wp14:anchorId="46A2314D" wp14:editId="574A26FF">
            <wp:extent cx="3749675" cy="1905522"/>
            <wp:effectExtent l="19050" t="19050" r="22225"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2095" cy="1911834"/>
                    </a:xfrm>
                    <a:prstGeom prst="rect">
                      <a:avLst/>
                    </a:prstGeom>
                    <a:noFill/>
                    <a:ln w="3175">
                      <a:solidFill>
                        <a:schemeClr val="tx1"/>
                      </a:solidFill>
                    </a:ln>
                  </pic:spPr>
                </pic:pic>
              </a:graphicData>
            </a:graphic>
          </wp:inline>
        </w:drawing>
      </w:r>
    </w:p>
    <w:p w14:paraId="4C7792DF" w14:textId="77777777" w:rsidR="008F589D" w:rsidRPr="008F589D" w:rsidRDefault="008F589D" w:rsidP="008F589D"/>
    <w:p w14:paraId="55559135" w14:textId="4254F2A2" w:rsidR="008F589D" w:rsidRDefault="008F589D" w:rsidP="008F589D">
      <w:pPr>
        <w:pBdr>
          <w:top w:val="nil"/>
          <w:left w:val="nil"/>
          <w:bottom w:val="nil"/>
          <w:right w:val="nil"/>
          <w:between w:val="nil"/>
        </w:pBdr>
        <w:spacing w:before="180" w:after="180" w:line="360" w:lineRule="auto"/>
        <w:jc w:val="both"/>
        <w:rPr>
          <w:rFonts w:asciiTheme="minorHAnsi" w:hAnsiTheme="minorHAnsi" w:cstheme="minorHAnsi"/>
          <w:color w:val="000000"/>
        </w:rPr>
      </w:pPr>
      <w:r w:rsidRPr="008F589D">
        <w:rPr>
          <w:rFonts w:asciiTheme="minorHAnsi" w:hAnsiTheme="minorHAnsi" w:cstheme="minorHAnsi"/>
          <w:color w:val="000000"/>
        </w:rPr>
        <w:t xml:space="preserve">En cuarto lugar, </w:t>
      </w:r>
      <w:r w:rsidRPr="00EB0425">
        <w:rPr>
          <w:rFonts w:asciiTheme="minorHAnsi" w:hAnsiTheme="minorHAnsi" w:cstheme="minorHAnsi"/>
          <w:b/>
          <w:bCs/>
          <w:color w:val="000000"/>
        </w:rPr>
        <w:t>el análisis</w:t>
      </w:r>
      <w:r w:rsidR="00EB0425" w:rsidRPr="00EB0425">
        <w:rPr>
          <w:rFonts w:asciiTheme="minorHAnsi" w:hAnsiTheme="minorHAnsi" w:cstheme="minorHAnsi"/>
          <w:b/>
          <w:bCs/>
          <w:color w:val="000000"/>
        </w:rPr>
        <w:t xml:space="preserve"> </w:t>
      </w:r>
      <w:r w:rsidR="00525BF9">
        <w:rPr>
          <w:rFonts w:asciiTheme="minorHAnsi" w:hAnsiTheme="minorHAnsi" w:cstheme="minorHAnsi"/>
          <w:b/>
          <w:bCs/>
          <w:color w:val="000000"/>
        </w:rPr>
        <w:t xml:space="preserve">de clases grabadas </w:t>
      </w:r>
      <w:r w:rsidRPr="00EB0425">
        <w:rPr>
          <w:rFonts w:asciiTheme="minorHAnsi" w:hAnsiTheme="minorHAnsi" w:cstheme="minorHAnsi"/>
          <w:b/>
          <w:bCs/>
          <w:color w:val="000000"/>
        </w:rPr>
        <w:t>es percibido como una herramienta valiosa para identificar estrategias de evaluación formativa y comprender su impacto en el aprendizaje de los estudiantes.</w:t>
      </w:r>
      <w:r w:rsidRPr="008F589D">
        <w:rPr>
          <w:rFonts w:asciiTheme="minorHAnsi" w:hAnsiTheme="minorHAnsi" w:cstheme="minorHAnsi"/>
          <w:color w:val="000000"/>
        </w:rPr>
        <w:t xml:space="preserve"> Los docentes resaltan la importancia de la reflexión y la autocritica para mejorar las prácticas docentes, lo que sugiere que el taller ha promovido un enfoque reflexivo y crítico hacia la enseñanza</w:t>
      </w:r>
      <w:r w:rsidR="00525BF9">
        <w:rPr>
          <w:rFonts w:asciiTheme="minorHAnsi" w:hAnsiTheme="minorHAnsi" w:cstheme="minorHAnsi"/>
          <w:color w:val="000000"/>
        </w:rPr>
        <w:t>, ver Figura 5.</w:t>
      </w:r>
    </w:p>
    <w:p w14:paraId="4FED0405" w14:textId="53047761" w:rsidR="00525BF9" w:rsidRDefault="00525BF9" w:rsidP="008F589D">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Figura 5. Comprensión y aplicación de análisis de casos</w:t>
      </w:r>
    </w:p>
    <w:p w14:paraId="7BF36B03" w14:textId="4704F4DA" w:rsidR="003B032C" w:rsidRDefault="00EB0425" w:rsidP="00EB0425">
      <w:pPr>
        <w:jc w:val="center"/>
      </w:pPr>
      <w:r>
        <w:rPr>
          <w:rFonts w:asciiTheme="minorHAnsi" w:hAnsiTheme="minorHAnsi" w:cstheme="minorBidi"/>
          <w:noProof/>
        </w:rPr>
        <w:lastRenderedPageBreak/>
        <w:drawing>
          <wp:inline distT="0" distB="0" distL="0" distR="0" wp14:anchorId="243223B7" wp14:editId="3290F920">
            <wp:extent cx="3559175" cy="1808713"/>
            <wp:effectExtent l="19050" t="19050" r="22225" b="203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4115" cy="1811223"/>
                    </a:xfrm>
                    <a:prstGeom prst="rect">
                      <a:avLst/>
                    </a:prstGeom>
                    <a:noFill/>
                    <a:ln w="3175">
                      <a:solidFill>
                        <a:schemeClr val="tx1"/>
                      </a:solidFill>
                    </a:ln>
                  </pic:spPr>
                </pic:pic>
              </a:graphicData>
            </a:graphic>
          </wp:inline>
        </w:drawing>
      </w:r>
    </w:p>
    <w:p w14:paraId="7D446657" w14:textId="77777777" w:rsidR="003B032C" w:rsidRPr="003B032C" w:rsidRDefault="003B032C" w:rsidP="003B032C"/>
    <w:p w14:paraId="4121A9B9" w14:textId="50DBC679" w:rsidR="003B032C" w:rsidRDefault="003B032C" w:rsidP="003B032C">
      <w:pPr>
        <w:pBdr>
          <w:top w:val="nil"/>
          <w:left w:val="nil"/>
          <w:bottom w:val="nil"/>
          <w:right w:val="nil"/>
          <w:between w:val="nil"/>
        </w:pBdr>
        <w:spacing w:before="180" w:after="180" w:line="360" w:lineRule="auto"/>
        <w:jc w:val="both"/>
        <w:rPr>
          <w:rFonts w:ascii="Calibri" w:hAnsi="Calibri" w:cs="Calibri"/>
          <w:color w:val="000000"/>
        </w:rPr>
      </w:pPr>
      <w:r>
        <w:rPr>
          <w:rFonts w:ascii="Calibri" w:hAnsi="Calibri" w:cs="Calibri"/>
          <w:color w:val="000000"/>
        </w:rPr>
        <w:t>En quinto lugar, los docentes coinciden en la importancia de la evaluación formativa para el proceso de aprendizaje de los estudiantes en matemáticas</w:t>
      </w:r>
      <w:r w:rsidR="00506E1C">
        <w:rPr>
          <w:rFonts w:ascii="Calibri" w:hAnsi="Calibri" w:cs="Calibri"/>
          <w:color w:val="000000"/>
        </w:rPr>
        <w:t>, ver Figura 6</w:t>
      </w:r>
      <w:r>
        <w:rPr>
          <w:rFonts w:ascii="Calibri" w:hAnsi="Calibri" w:cs="Calibri"/>
          <w:color w:val="000000"/>
        </w:rPr>
        <w:t>. Este hallazgo subraya la relevancia del taller en la sensibilización sobre la importancia de la evaluación formativa en el contexto específico de la enseñanza de las matemáticas.</w:t>
      </w:r>
    </w:p>
    <w:p w14:paraId="1A59E9CC" w14:textId="536187F6" w:rsidR="00506E1C" w:rsidRPr="00506E1C" w:rsidRDefault="00506E1C" w:rsidP="003B032C">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Figura 6. Importancia de la evaluación formativa en el proceso de aprendizaje</w:t>
      </w:r>
    </w:p>
    <w:p w14:paraId="10A9F74B" w14:textId="0D5BA1A4" w:rsidR="003B032C" w:rsidRDefault="00EB0425" w:rsidP="00506E1C">
      <w:pPr>
        <w:jc w:val="center"/>
      </w:pPr>
      <w:r>
        <w:rPr>
          <w:rFonts w:asciiTheme="minorHAnsi" w:hAnsiTheme="minorHAnsi" w:cstheme="minorBidi"/>
          <w:noProof/>
        </w:rPr>
        <w:drawing>
          <wp:inline distT="0" distB="0" distL="0" distR="0" wp14:anchorId="7F5D511A" wp14:editId="39FD57BE">
            <wp:extent cx="3620568" cy="1839912"/>
            <wp:effectExtent l="19050" t="19050" r="18415" b="273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6327" cy="1842839"/>
                    </a:xfrm>
                    <a:prstGeom prst="rect">
                      <a:avLst/>
                    </a:prstGeom>
                    <a:noFill/>
                    <a:ln w="3175">
                      <a:solidFill>
                        <a:schemeClr val="tx1"/>
                      </a:solidFill>
                    </a:ln>
                  </pic:spPr>
                </pic:pic>
              </a:graphicData>
            </a:graphic>
          </wp:inline>
        </w:drawing>
      </w:r>
    </w:p>
    <w:p w14:paraId="0F54C961" w14:textId="77777777" w:rsidR="00506E1C" w:rsidRPr="00506E1C" w:rsidRDefault="00506E1C" w:rsidP="00506E1C">
      <w:pPr>
        <w:jc w:val="center"/>
      </w:pPr>
    </w:p>
    <w:p w14:paraId="0127581F" w14:textId="047097C9" w:rsidR="003B032C" w:rsidRDefault="003B032C" w:rsidP="003B032C">
      <w:pPr>
        <w:pBdr>
          <w:top w:val="nil"/>
          <w:left w:val="nil"/>
          <w:bottom w:val="nil"/>
          <w:right w:val="nil"/>
          <w:between w:val="nil"/>
        </w:pBdr>
        <w:spacing w:before="180" w:after="180" w:line="360" w:lineRule="auto"/>
        <w:jc w:val="both"/>
        <w:rPr>
          <w:rFonts w:asciiTheme="minorHAnsi" w:hAnsiTheme="minorHAnsi" w:cstheme="minorHAnsi"/>
          <w:color w:val="000000"/>
        </w:rPr>
      </w:pPr>
      <w:r w:rsidRPr="003B032C">
        <w:rPr>
          <w:rFonts w:asciiTheme="minorHAnsi" w:hAnsiTheme="minorHAnsi" w:cstheme="minorHAnsi"/>
          <w:color w:val="000000"/>
        </w:rPr>
        <w:t>En contraste, se observa que un docente muestra una perspectiva diferente, ya que considera poco importante la evaluación formativa durante el proceso de aprendizaje matemático de los estudiantes, como se evidencia en la</w:t>
      </w:r>
      <w:r w:rsidR="00506E1C">
        <w:rPr>
          <w:rFonts w:asciiTheme="minorHAnsi" w:hAnsiTheme="minorHAnsi" w:cstheme="minorHAnsi"/>
          <w:color w:val="000000"/>
        </w:rPr>
        <w:t xml:space="preserve"> Figura 6</w:t>
      </w:r>
      <w:r w:rsidRPr="003B032C">
        <w:rPr>
          <w:rFonts w:asciiTheme="minorHAnsi" w:hAnsiTheme="minorHAnsi" w:cstheme="minorHAnsi"/>
          <w:color w:val="000000"/>
        </w:rPr>
        <w:t>. Esto puede estar relacionado con el hecho de que en el acompañamiento al aula</w:t>
      </w:r>
      <w:r w:rsidR="00506E1C">
        <w:rPr>
          <w:rFonts w:asciiTheme="minorHAnsi" w:hAnsiTheme="minorHAnsi" w:cstheme="minorHAnsi"/>
          <w:color w:val="000000"/>
        </w:rPr>
        <w:t xml:space="preserve"> (Anexo 7)</w:t>
      </w:r>
      <w:r w:rsidRPr="003B032C">
        <w:rPr>
          <w:rFonts w:asciiTheme="minorHAnsi" w:hAnsiTheme="minorHAnsi" w:cstheme="minorHAnsi"/>
          <w:color w:val="000000"/>
        </w:rPr>
        <w:t xml:space="preserve">, este docente no utiliza estrategias de evaluación formativa, ya que sus clases tienden a ser más expositivas y no se centran en actividades que promuevan una evaluación continua y </w:t>
      </w:r>
      <w:r w:rsidRPr="003B032C">
        <w:rPr>
          <w:rFonts w:asciiTheme="minorHAnsi" w:hAnsiTheme="minorHAnsi" w:cstheme="minorHAnsi"/>
          <w:color w:val="000000"/>
        </w:rPr>
        <w:lastRenderedPageBreak/>
        <w:t xml:space="preserve">formativa. Además, suele asociar las actividades con decimales, </w:t>
      </w:r>
      <w:r w:rsidR="00506E1C">
        <w:rPr>
          <w:rFonts w:asciiTheme="minorHAnsi" w:hAnsiTheme="minorHAnsi" w:cstheme="minorHAnsi"/>
          <w:color w:val="000000"/>
        </w:rPr>
        <w:t xml:space="preserve">es decir, al final de cada actividad otorga decimas a los estudiantes, </w:t>
      </w:r>
      <w:r w:rsidRPr="003B032C">
        <w:rPr>
          <w:rFonts w:asciiTheme="minorHAnsi" w:hAnsiTheme="minorHAnsi" w:cstheme="minorHAnsi"/>
          <w:color w:val="000000"/>
        </w:rPr>
        <w:t>justificando que esto constituye una forma de evaluación formativa, lo cual podría indicar una falta de comprensión o aplicación adecuada de las estrategias de evaluación formativa en el contexto específico de la enseñanza de las matemáticas.</w:t>
      </w:r>
    </w:p>
    <w:p w14:paraId="1DE6EE44" w14:textId="6837287B" w:rsidR="00AE1212" w:rsidRDefault="00AE1212" w:rsidP="00830478">
      <w:pPr>
        <w:pBdr>
          <w:top w:val="nil"/>
          <w:left w:val="nil"/>
          <w:bottom w:val="nil"/>
          <w:right w:val="nil"/>
          <w:between w:val="nil"/>
        </w:pBdr>
        <w:spacing w:before="180" w:after="180" w:line="360" w:lineRule="auto"/>
        <w:jc w:val="both"/>
        <w:rPr>
          <w:rFonts w:asciiTheme="minorHAnsi" w:hAnsiTheme="minorHAnsi" w:cstheme="minorHAnsi"/>
          <w:color w:val="000000"/>
        </w:rPr>
      </w:pPr>
      <w:r w:rsidRPr="00AE1212">
        <w:rPr>
          <w:rFonts w:asciiTheme="minorHAnsi" w:hAnsiTheme="minorHAnsi" w:cstheme="minorHAnsi"/>
          <w:color w:val="000000"/>
        </w:rPr>
        <w:t xml:space="preserve">En sexto lugar, la mayoría de los docentes expresan su intención de incorporar estrategias de evaluación formativa de manera frecuente en sus clases, lo que sugiere que el taller ha influido positivamente en sus prácticas docentes y en su visión sobre la evaluación. Sin embargo, según la </w:t>
      </w:r>
      <w:r w:rsidR="00506E1C">
        <w:rPr>
          <w:rFonts w:asciiTheme="minorHAnsi" w:hAnsiTheme="minorHAnsi" w:cstheme="minorHAnsi"/>
          <w:color w:val="000000"/>
        </w:rPr>
        <w:t>Figura 7</w:t>
      </w:r>
      <w:r w:rsidRPr="00AE1212">
        <w:rPr>
          <w:rFonts w:asciiTheme="minorHAnsi" w:hAnsiTheme="minorHAnsi" w:cstheme="minorHAnsi"/>
          <w:color w:val="000000"/>
        </w:rPr>
        <w:t>, uno de los cinco docentes declara que con muy poca frecuencia incorporaría estrategias de evaluación formativa en sus futuras clases de matemáticas, justificando que no le gusta trabajar con decimales. Esta discrepancia resalta la diversidad de opiniones y enfoques entre los docentes, señalando la necesidad de abordar las barreras individuales para la implementación efectiva de la evaluación formativa en el aula de matemáticas.</w:t>
      </w:r>
    </w:p>
    <w:p w14:paraId="2718D339" w14:textId="79675D66" w:rsidR="00506E1C" w:rsidRPr="00E3135F" w:rsidRDefault="00506E1C" w:rsidP="00830478">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 xml:space="preserve">Figura 7. </w:t>
      </w:r>
      <w:r w:rsidR="00F906DE">
        <w:rPr>
          <w:rFonts w:asciiTheme="minorHAnsi" w:hAnsiTheme="minorHAnsi" w:cstheme="minorHAnsi"/>
          <w:color w:val="000000"/>
        </w:rPr>
        <w:t>Frecuencia para incorporar estrategias de evaluación formativa</w:t>
      </w:r>
    </w:p>
    <w:p w14:paraId="0233C72E" w14:textId="005B33F2" w:rsidR="00AE1212" w:rsidRDefault="00CA27CF" w:rsidP="00CA27CF">
      <w:pPr>
        <w:pBdr>
          <w:top w:val="nil"/>
          <w:left w:val="nil"/>
          <w:bottom w:val="nil"/>
          <w:right w:val="nil"/>
          <w:between w:val="nil"/>
        </w:pBdr>
        <w:spacing w:before="180" w:after="180" w:line="360" w:lineRule="auto"/>
        <w:jc w:val="center"/>
        <w:rPr>
          <w:rFonts w:asciiTheme="minorHAnsi" w:hAnsiTheme="minorHAnsi" w:cstheme="minorBidi"/>
        </w:rPr>
      </w:pPr>
      <w:r w:rsidRPr="00AE1212">
        <w:rPr>
          <w:rFonts w:asciiTheme="minorHAnsi" w:hAnsiTheme="minorHAnsi" w:cstheme="minorBidi"/>
          <w:noProof/>
        </w:rPr>
        <w:drawing>
          <wp:inline distT="0" distB="0" distL="0" distR="0" wp14:anchorId="45E488CE" wp14:editId="6B612206">
            <wp:extent cx="3587750" cy="1823235"/>
            <wp:effectExtent l="19050" t="19050" r="12700" b="2476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6224" cy="1827541"/>
                    </a:xfrm>
                    <a:prstGeom prst="rect">
                      <a:avLst/>
                    </a:prstGeom>
                    <a:noFill/>
                    <a:ln w="3175">
                      <a:solidFill>
                        <a:schemeClr val="tx1"/>
                      </a:solidFill>
                    </a:ln>
                  </pic:spPr>
                </pic:pic>
              </a:graphicData>
            </a:graphic>
          </wp:inline>
        </w:drawing>
      </w:r>
    </w:p>
    <w:p w14:paraId="294FFF02" w14:textId="371C89E0" w:rsidR="00AE1212" w:rsidRPr="00AE1212" w:rsidRDefault="00AE1212" w:rsidP="00AE1212">
      <w:pPr>
        <w:pStyle w:val="NormalWeb"/>
        <w:spacing w:before="0" w:beforeAutospacing="0" w:after="0" w:afterAutospacing="0" w:line="360" w:lineRule="auto"/>
        <w:jc w:val="both"/>
        <w:rPr>
          <w:rFonts w:asciiTheme="minorHAnsi" w:hAnsiTheme="minorHAnsi" w:cstheme="minorHAnsi"/>
          <w:color w:val="000000"/>
        </w:rPr>
      </w:pPr>
      <w:r w:rsidRPr="00AE1212">
        <w:rPr>
          <w:rFonts w:asciiTheme="minorHAnsi" w:hAnsiTheme="minorHAnsi" w:cstheme="minorHAnsi"/>
          <w:color w:val="000000"/>
        </w:rPr>
        <w:t xml:space="preserve">En séptimo lugar, las estrategias más aplicables y valiosas para la enseñanza de matemáticas, según los docentes, incluyen la especificación de preguntas, la representación pictórica y la focalización de preguntas. La especificación de preguntas implica formular interrogantes claros y precisos que guíen a los estudiantes hacia el </w:t>
      </w:r>
      <w:r w:rsidRPr="00AE1212">
        <w:rPr>
          <w:rFonts w:asciiTheme="minorHAnsi" w:hAnsiTheme="minorHAnsi" w:cstheme="minorHAnsi"/>
          <w:color w:val="000000"/>
        </w:rPr>
        <w:lastRenderedPageBreak/>
        <w:t>objetivo de aprendizaje deseado, facilitando así su comprensión y participación activa en el proceso de aprendizaje. Por otro lado, la representación pictórica, como el uso de gráficos, diagramas o modelos visuales, permite a los estudiantes visualizar conceptos abstractos de manera concreta, lo que puede mejorar significativamente su comprensión y retención de los conceptos matemáticos. Además, la focalización de preguntas implica dirigir la atención de los estudiantes hacia aspectos específicos del contenido, lo que les ayuda a concentrarse en los conceptos clave y a desarrollar habilidades de pensamiento crítico y resolución de problemas.</w:t>
      </w:r>
    </w:p>
    <w:p w14:paraId="37294D80" w14:textId="581ED233" w:rsidR="00AE1212" w:rsidRDefault="00AE1212" w:rsidP="00AE1212">
      <w:pPr>
        <w:pBdr>
          <w:top w:val="nil"/>
          <w:left w:val="nil"/>
          <w:bottom w:val="nil"/>
          <w:right w:val="nil"/>
          <w:between w:val="nil"/>
        </w:pBdr>
        <w:spacing w:before="180" w:after="180" w:line="360" w:lineRule="auto"/>
        <w:jc w:val="both"/>
        <w:rPr>
          <w:rFonts w:asciiTheme="minorHAnsi" w:hAnsiTheme="minorHAnsi" w:cstheme="minorHAnsi"/>
          <w:color w:val="000000"/>
        </w:rPr>
      </w:pPr>
      <w:r w:rsidRPr="00AE1212">
        <w:rPr>
          <w:rFonts w:asciiTheme="minorHAnsi" w:hAnsiTheme="minorHAnsi" w:cstheme="minorHAnsi"/>
          <w:color w:val="000000"/>
        </w:rPr>
        <w:t>Este hallazgo refleja que el taller ha proporcionado a los docentes herramientas prácticas y aplicables a su contexto específico. Al capacitarlos en el uso efectivo de estas estrategias, el taller no solo les ha brindado nuevas herramientas pedagógicas, sino que también les ha permitido reflexionar sobre la importancia de adaptar las metodologías de enseñanza a las necesidades y habilidades individuales de sus estudiantes. Esto sugiere que los docentes están cada vez más capacitados para crear experiencias de aprendizaje significativas y efectivas en el aula de matemáticas, promoviendo así un mayor compromiso y éxito académico entre sus estudiantes</w:t>
      </w:r>
      <w:r w:rsidR="004B4A5A">
        <w:rPr>
          <w:rFonts w:asciiTheme="minorHAnsi" w:hAnsiTheme="minorHAnsi" w:cstheme="minorHAnsi"/>
          <w:color w:val="000000"/>
        </w:rPr>
        <w:t>, ver Figura 8.</w:t>
      </w:r>
    </w:p>
    <w:p w14:paraId="3172D614" w14:textId="3C482981" w:rsidR="004B4A5A" w:rsidRDefault="004B4A5A" w:rsidP="00AE1212">
      <w:pPr>
        <w:pBdr>
          <w:top w:val="nil"/>
          <w:left w:val="nil"/>
          <w:bottom w:val="nil"/>
          <w:right w:val="nil"/>
          <w:between w:val="nil"/>
        </w:pBdr>
        <w:spacing w:before="180" w:after="180" w:line="360" w:lineRule="auto"/>
        <w:jc w:val="both"/>
        <w:rPr>
          <w:rFonts w:asciiTheme="minorHAnsi" w:hAnsiTheme="minorHAnsi" w:cstheme="minorHAnsi"/>
          <w:color w:val="000000"/>
        </w:rPr>
      </w:pPr>
      <w:r>
        <w:rPr>
          <w:rFonts w:asciiTheme="minorHAnsi" w:hAnsiTheme="minorHAnsi" w:cstheme="minorHAnsi"/>
          <w:color w:val="000000"/>
        </w:rPr>
        <w:t>Figura 8. Estrategias de evaluación formativa discutidas en el taller</w:t>
      </w:r>
    </w:p>
    <w:p w14:paraId="2691A2E8" w14:textId="2D17E091" w:rsidR="000F1366" w:rsidRPr="000F1366" w:rsidRDefault="00CA27CF" w:rsidP="00CA27CF">
      <w:pPr>
        <w:jc w:val="center"/>
      </w:pPr>
      <w:r w:rsidRPr="000F1366">
        <w:rPr>
          <w:rFonts w:asciiTheme="minorHAnsi" w:hAnsiTheme="minorHAnsi" w:cstheme="minorHAnsi"/>
          <w:noProof/>
          <w:color w:val="000000"/>
        </w:rPr>
        <w:drawing>
          <wp:inline distT="0" distB="0" distL="0" distR="0" wp14:anchorId="080EDB0B" wp14:editId="3CF5E999">
            <wp:extent cx="3259138" cy="1656240"/>
            <wp:effectExtent l="19050" t="19050" r="17780" b="203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1082" cy="1662310"/>
                    </a:xfrm>
                    <a:prstGeom prst="rect">
                      <a:avLst/>
                    </a:prstGeom>
                    <a:noFill/>
                    <a:ln w="3175">
                      <a:solidFill>
                        <a:schemeClr val="tx1"/>
                      </a:solidFill>
                    </a:ln>
                  </pic:spPr>
                </pic:pic>
              </a:graphicData>
            </a:graphic>
          </wp:inline>
        </w:drawing>
      </w:r>
    </w:p>
    <w:p w14:paraId="16669C26" w14:textId="1799E93C" w:rsidR="000F1366" w:rsidRDefault="000F1366" w:rsidP="00830478">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Por otra parte, </w:t>
      </w:r>
      <w:r>
        <w:rPr>
          <w:rFonts w:asciiTheme="minorHAnsi" w:hAnsiTheme="minorHAnsi" w:cstheme="minorHAnsi"/>
          <w:color w:val="000000"/>
        </w:rPr>
        <w:t>los docentes mencionan que utilizan</w:t>
      </w:r>
      <w:r w:rsidRPr="000F1366">
        <w:rPr>
          <w:rFonts w:asciiTheme="minorHAnsi" w:hAnsiTheme="minorHAnsi" w:cstheme="minorHAnsi"/>
          <w:color w:val="000000"/>
        </w:rPr>
        <w:t xml:space="preserve"> diversas estrategias de evaluación formativa para promover el aprendizaje activo y continuo de sus estudiantes. Una de las principales técnicas que utiliza es la formulación de preguntas de activación de </w:t>
      </w:r>
      <w:r w:rsidRPr="000F1366">
        <w:rPr>
          <w:rFonts w:asciiTheme="minorHAnsi" w:hAnsiTheme="minorHAnsi" w:cstheme="minorHAnsi"/>
          <w:color w:val="000000"/>
        </w:rPr>
        <w:lastRenderedPageBreak/>
        <w:t>conocimientos y la impartición de guías formativas previas a evaluaciones sumativas, lo que ayuda a prepararlos para el proceso de evaluación de manera integral.</w:t>
      </w:r>
    </w:p>
    <w:p w14:paraId="2C157657" w14:textId="232AC468" w:rsidR="000F1366" w:rsidRPr="000F1366" w:rsidRDefault="000F1366" w:rsidP="00830478">
      <w:pPr>
        <w:pStyle w:val="NormalWeb"/>
        <w:spacing w:before="0" w:beforeAutospacing="0" w:after="0" w:afterAutospacing="0" w:line="360" w:lineRule="auto"/>
        <w:jc w:val="both"/>
        <w:rPr>
          <w:rFonts w:asciiTheme="minorHAnsi" w:hAnsiTheme="minorHAnsi" w:cstheme="minorHAnsi"/>
          <w:color w:val="000000"/>
        </w:rPr>
      </w:pPr>
      <w:r w:rsidRPr="000F1366">
        <w:rPr>
          <w:rFonts w:asciiTheme="minorHAnsi" w:hAnsiTheme="minorHAnsi" w:cstheme="minorHAnsi"/>
          <w:color w:val="000000"/>
        </w:rPr>
        <w:t>Además, fomenta la participación activa y la colaboración entre los estudiantes mediante la corrección en conjunto al finalizar las actividades, permitiéndoles corregir y retroalimentar el trabajo de sus pares. Asimismo, integra juegos interactivos en el aula para hacer el proceso de aprendizaje más dinámico y entretenido, lo que facilita la asimilación de conceptos y habilidades.</w:t>
      </w:r>
    </w:p>
    <w:p w14:paraId="3ABD500F" w14:textId="7A5714AB" w:rsidR="000F1366" w:rsidRPr="000F1366" w:rsidRDefault="000F1366" w:rsidP="000F1366">
      <w:pPr>
        <w:pBdr>
          <w:top w:val="nil"/>
          <w:left w:val="nil"/>
          <w:bottom w:val="nil"/>
          <w:right w:val="nil"/>
          <w:between w:val="nil"/>
        </w:pBdr>
        <w:spacing w:before="180" w:after="180" w:line="360" w:lineRule="auto"/>
        <w:jc w:val="both"/>
        <w:rPr>
          <w:rFonts w:asciiTheme="minorHAnsi" w:hAnsiTheme="minorHAnsi" w:cstheme="minorBidi"/>
        </w:rPr>
      </w:pPr>
      <w:r w:rsidRPr="000F1366">
        <w:rPr>
          <w:rFonts w:asciiTheme="minorHAnsi" w:hAnsiTheme="minorHAnsi" w:cstheme="minorHAnsi"/>
          <w:color w:val="000000"/>
        </w:rPr>
        <w:t>Otras estrategias que emplea</w:t>
      </w:r>
      <w:r>
        <w:rPr>
          <w:rFonts w:asciiTheme="minorHAnsi" w:hAnsiTheme="minorHAnsi" w:cstheme="minorHAnsi"/>
          <w:color w:val="000000"/>
        </w:rPr>
        <w:t>n</w:t>
      </w:r>
      <w:r w:rsidRPr="000F1366">
        <w:rPr>
          <w:rFonts w:asciiTheme="minorHAnsi" w:hAnsiTheme="minorHAnsi" w:cstheme="minorHAnsi"/>
          <w:color w:val="000000"/>
        </w:rPr>
        <w:t xml:space="preserve"> incluyen la utilización de preguntas durante la clase, la autoevaluación por parte de los estudiantes, la realización de ejercicios clave, el cierre y el inicio de la clase para activar conocimientos previos, así como la elaboración de guías preparatorias para evaluaciones sumativas que se revisan y retroalimentan en el aula.</w:t>
      </w:r>
    </w:p>
    <w:p w14:paraId="13303681" w14:textId="4CFDE34E" w:rsidR="000F1366" w:rsidRDefault="000F1366" w:rsidP="00D34743">
      <w:pPr>
        <w:spacing w:line="360" w:lineRule="auto"/>
        <w:jc w:val="both"/>
        <w:rPr>
          <w:rFonts w:asciiTheme="minorHAnsi" w:hAnsiTheme="minorHAnsi" w:cstheme="minorHAnsi"/>
        </w:rPr>
      </w:pPr>
      <w:r w:rsidRPr="000F1366">
        <w:rPr>
          <w:rFonts w:asciiTheme="minorHAnsi" w:hAnsiTheme="minorHAnsi" w:cstheme="minorHAnsi"/>
          <w:color w:val="000000"/>
        </w:rPr>
        <w:t>Además, implementa</w:t>
      </w:r>
      <w:r w:rsidR="00D34743">
        <w:rPr>
          <w:rFonts w:asciiTheme="minorHAnsi" w:hAnsiTheme="minorHAnsi" w:cstheme="minorHAnsi"/>
          <w:color w:val="000000"/>
        </w:rPr>
        <w:t>n</w:t>
      </w:r>
      <w:r w:rsidRPr="000F1366">
        <w:rPr>
          <w:rFonts w:asciiTheme="minorHAnsi" w:hAnsiTheme="minorHAnsi" w:cstheme="minorHAnsi"/>
          <w:color w:val="000000"/>
        </w:rPr>
        <w:t xml:space="preserve"> técnicas como el ticket de salida escritos, la focalización de preguntas y la presentación de planteamientos tanto de preguntas abiertas como cerradas para fomentar la participación general en el proceso de aprendizaje.</w:t>
      </w:r>
    </w:p>
    <w:p w14:paraId="255E8D19" w14:textId="4123D0DD" w:rsidR="00830478" w:rsidRDefault="00D34743" w:rsidP="003B032C">
      <w:pPr>
        <w:pBdr>
          <w:top w:val="nil"/>
          <w:left w:val="nil"/>
          <w:bottom w:val="nil"/>
          <w:right w:val="nil"/>
          <w:between w:val="nil"/>
        </w:pBdr>
        <w:spacing w:before="180" w:after="180" w:line="360" w:lineRule="auto"/>
        <w:jc w:val="both"/>
        <w:rPr>
          <w:rFonts w:asciiTheme="minorHAnsi" w:hAnsiTheme="minorHAnsi" w:cstheme="minorHAnsi"/>
        </w:rPr>
      </w:pPr>
      <w:r>
        <w:rPr>
          <w:rFonts w:asciiTheme="minorHAnsi" w:hAnsiTheme="minorHAnsi" w:cstheme="minorHAnsi"/>
        </w:rPr>
        <w:t>Sin embargo, los docentes reconocen que también enfrentan retos, ya que no toda</w:t>
      </w:r>
      <w:r w:rsidR="00C74E2C">
        <w:rPr>
          <w:rFonts w:asciiTheme="minorHAnsi" w:hAnsiTheme="minorHAnsi" w:cstheme="minorHAnsi"/>
        </w:rPr>
        <w:t>s</w:t>
      </w:r>
      <w:r>
        <w:rPr>
          <w:rFonts w:asciiTheme="minorHAnsi" w:hAnsiTheme="minorHAnsi" w:cstheme="minorHAnsi"/>
        </w:rPr>
        <w:t xml:space="preserve"> las estrategias son igualmente efectivas para todos los estudiantes. Es importante destacar que </w:t>
      </w:r>
      <w:r w:rsidR="004B4A5A">
        <w:rPr>
          <w:rFonts w:asciiTheme="minorHAnsi" w:hAnsiTheme="minorHAnsi" w:cstheme="minorHAnsi"/>
        </w:rPr>
        <w:t>los</w:t>
      </w:r>
      <w:r>
        <w:rPr>
          <w:rFonts w:asciiTheme="minorHAnsi" w:hAnsiTheme="minorHAnsi" w:cstheme="minorHAnsi"/>
        </w:rPr>
        <w:t xml:space="preserve"> docentes puede encontrar obstáculos en la aplicación de estrategias de evaluación formativa, como es el caso de aquellos que no suelen utilizarlas. En resumen, el uso de diversas estrategias de evaluación formativa en la práctica docente le permite adaptarse a las necesidades individuales de los/as estudiantes y promover un ambiente de aprendizaje inclusivo y enriquecedor.</w:t>
      </w:r>
    </w:p>
    <w:p w14:paraId="1E30E00F" w14:textId="3BF28FFB" w:rsidR="00204D04" w:rsidRDefault="00D34743" w:rsidP="003B032C">
      <w:pPr>
        <w:pBdr>
          <w:top w:val="nil"/>
          <w:left w:val="nil"/>
          <w:bottom w:val="nil"/>
          <w:right w:val="nil"/>
          <w:between w:val="nil"/>
        </w:pBdr>
        <w:spacing w:before="180" w:after="180" w:line="360" w:lineRule="auto"/>
        <w:jc w:val="both"/>
        <w:rPr>
          <w:rFonts w:asciiTheme="minorHAnsi" w:hAnsiTheme="minorHAnsi" w:cstheme="minorHAnsi"/>
        </w:rPr>
      </w:pPr>
      <w:r>
        <w:rPr>
          <w:rFonts w:asciiTheme="minorHAnsi" w:hAnsiTheme="minorHAnsi" w:cstheme="minorHAnsi"/>
        </w:rPr>
        <w:t>Finalmente, el análisis de las respuestas de los docentes revela una valoración positiva del plan de intervención, así como una dispos</w:t>
      </w:r>
      <w:r w:rsidR="00E3135F">
        <w:rPr>
          <w:rFonts w:asciiTheme="minorHAnsi" w:hAnsiTheme="minorHAnsi" w:cstheme="minorHAnsi"/>
        </w:rPr>
        <w:t>i</w:t>
      </w:r>
      <w:r>
        <w:rPr>
          <w:rFonts w:asciiTheme="minorHAnsi" w:hAnsiTheme="minorHAnsi" w:cstheme="minorHAnsi"/>
        </w:rPr>
        <w:t>ción a implementar lo aprendido en su práctica docente. Además, identifica áreas de mejora y sugiere acciones para optimizar futuros escenarios dentro del establecimiento.</w:t>
      </w:r>
    </w:p>
    <w:p w14:paraId="638A776F" w14:textId="77777777" w:rsidR="00C74E2C" w:rsidRDefault="00C74E2C" w:rsidP="003B032C">
      <w:pPr>
        <w:pBdr>
          <w:top w:val="nil"/>
          <w:left w:val="nil"/>
          <w:bottom w:val="nil"/>
          <w:right w:val="nil"/>
          <w:between w:val="nil"/>
        </w:pBdr>
        <w:spacing w:before="180" w:after="180" w:line="360" w:lineRule="auto"/>
        <w:jc w:val="both"/>
        <w:rPr>
          <w:rFonts w:asciiTheme="minorHAnsi" w:hAnsiTheme="minorHAnsi" w:cstheme="minorHAnsi"/>
        </w:rPr>
      </w:pPr>
    </w:p>
    <w:p w14:paraId="7B8AEA8B" w14:textId="5AF43A19" w:rsidR="00204D04" w:rsidRPr="0074568F" w:rsidRDefault="00204D04" w:rsidP="0074568F">
      <w:pPr>
        <w:pStyle w:val="Prrafodelista"/>
        <w:numPr>
          <w:ilvl w:val="1"/>
          <w:numId w:val="31"/>
        </w:numPr>
        <w:pBdr>
          <w:top w:val="nil"/>
          <w:left w:val="nil"/>
          <w:bottom w:val="nil"/>
          <w:right w:val="nil"/>
          <w:between w:val="nil"/>
        </w:pBdr>
        <w:spacing w:before="180" w:after="180" w:line="360" w:lineRule="auto"/>
        <w:rPr>
          <w:rFonts w:asciiTheme="minorHAnsi" w:hAnsiTheme="minorHAnsi" w:cstheme="minorBidi"/>
          <w:b/>
          <w:bCs/>
          <w:sz w:val="24"/>
          <w:szCs w:val="24"/>
        </w:rPr>
      </w:pPr>
      <w:r w:rsidRPr="0074568F">
        <w:rPr>
          <w:rFonts w:asciiTheme="minorHAnsi" w:hAnsiTheme="minorHAnsi" w:cstheme="minorBidi"/>
          <w:b/>
          <w:bCs/>
          <w:sz w:val="24"/>
          <w:szCs w:val="24"/>
        </w:rPr>
        <w:t>Análisis de limitaciones y proyecciones</w:t>
      </w:r>
    </w:p>
    <w:p w14:paraId="21DD18F1" w14:textId="017E4405" w:rsidR="00204D04" w:rsidRPr="00C74E2C" w:rsidRDefault="00204D04" w:rsidP="00204D04">
      <w:pPr>
        <w:pBdr>
          <w:top w:val="nil"/>
          <w:left w:val="nil"/>
          <w:bottom w:val="nil"/>
          <w:right w:val="nil"/>
          <w:between w:val="nil"/>
        </w:pBdr>
        <w:spacing w:before="180" w:after="180" w:line="360" w:lineRule="auto"/>
        <w:jc w:val="both"/>
        <w:rPr>
          <w:rFonts w:asciiTheme="minorHAnsi" w:hAnsiTheme="minorHAnsi" w:cstheme="minorBidi"/>
          <w:b/>
          <w:bCs/>
        </w:rPr>
      </w:pPr>
      <w:r w:rsidRPr="00C74E2C">
        <w:rPr>
          <w:rFonts w:asciiTheme="minorHAnsi" w:hAnsiTheme="minorHAnsi" w:cstheme="minorBidi"/>
          <w:b/>
          <w:bCs/>
        </w:rPr>
        <w:t>Dentro de las limitaciones que existieron en la realización del plan de intervención estuvo el bajo número de parti</w:t>
      </w:r>
      <w:r w:rsidR="00C74E2C" w:rsidRPr="00C74E2C">
        <w:rPr>
          <w:rFonts w:asciiTheme="minorHAnsi" w:hAnsiTheme="minorHAnsi" w:cstheme="minorBidi"/>
          <w:b/>
          <w:bCs/>
        </w:rPr>
        <w:t>ci</w:t>
      </w:r>
      <w:r w:rsidRPr="00C74E2C">
        <w:rPr>
          <w:rFonts w:asciiTheme="minorHAnsi" w:hAnsiTheme="minorHAnsi" w:cstheme="minorBidi"/>
          <w:b/>
          <w:bCs/>
        </w:rPr>
        <w:t>pantes como muestra, restringiendo la diversidad de perspectivas y experiencias que podrían haber enriquecido el proceso de intervención. Al enfocarse únicamente en los profesores del área de matemáticas, se pierde la oportunidad de obtener una visión más amplia y representativa</w:t>
      </w:r>
      <w:r>
        <w:rPr>
          <w:rFonts w:asciiTheme="minorHAnsi" w:hAnsiTheme="minorHAnsi" w:cstheme="minorBidi"/>
        </w:rPr>
        <w:t xml:space="preserve"> </w:t>
      </w:r>
      <w:r w:rsidRPr="00C74E2C">
        <w:rPr>
          <w:rFonts w:asciiTheme="minorHAnsi" w:hAnsiTheme="minorHAnsi" w:cstheme="minorBidi"/>
          <w:b/>
          <w:bCs/>
        </w:rPr>
        <w:t>de las necesidades y desafíos educativos.</w:t>
      </w:r>
    </w:p>
    <w:p w14:paraId="50D857F0" w14:textId="435A8BF1" w:rsidR="00204D04" w:rsidRDefault="00204D04" w:rsidP="00204D04">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Además, el poco tiempo para la realización de los talleres, ya que estuvo constantemente sujeta a cambios debido al calendario institucional, lo que limitó la duración y profundidad de las sesiones. Esta temporal</w:t>
      </w:r>
      <w:r w:rsidR="004B4A5A">
        <w:rPr>
          <w:rFonts w:asciiTheme="minorHAnsi" w:hAnsiTheme="minorHAnsi" w:cstheme="minorBidi"/>
        </w:rPr>
        <w:t>idad</w:t>
      </w:r>
      <w:r>
        <w:rPr>
          <w:rFonts w:asciiTheme="minorHAnsi" w:hAnsiTheme="minorHAnsi" w:cstheme="minorBidi"/>
        </w:rPr>
        <w:t xml:space="preserve"> puede haber impedido abordar adecuadamente todos los aspectos necesarios para log</w:t>
      </w:r>
      <w:r w:rsidR="00C801E1">
        <w:rPr>
          <w:rFonts w:asciiTheme="minorHAnsi" w:hAnsiTheme="minorHAnsi" w:cstheme="minorBidi"/>
        </w:rPr>
        <w:t>rar los objetivos durante todo el proceso de esta investigación-acción.</w:t>
      </w:r>
    </w:p>
    <w:p w14:paraId="1A239120" w14:textId="2403E249" w:rsidR="00C801E1" w:rsidRDefault="00C801E1" w:rsidP="00204D04">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A su vez, la falta de interés y apoyo por parte del equipo de gestión del establecimiento puede haber obstaculizado la implementación efectiva del plan de intervención. La falta de respaldo institucional podría haber afectado la participación de los docentes, así como la asignación de recursos necesarios (tiempo y espacio) para llevar a cabo las actividades planificadas.</w:t>
      </w:r>
    </w:p>
    <w:p w14:paraId="3A8350D9" w14:textId="6E1B34F6" w:rsidR="00C801E1" w:rsidRDefault="00C801E1" w:rsidP="00204D04">
      <w:pPr>
        <w:pBdr>
          <w:top w:val="nil"/>
          <w:left w:val="nil"/>
          <w:bottom w:val="nil"/>
          <w:right w:val="nil"/>
          <w:between w:val="nil"/>
        </w:pBdr>
        <w:spacing w:before="180" w:after="180" w:line="360" w:lineRule="auto"/>
        <w:jc w:val="both"/>
        <w:rPr>
          <w:rFonts w:asciiTheme="minorHAnsi" w:hAnsiTheme="minorHAnsi" w:cstheme="minorBidi"/>
        </w:rPr>
      </w:pPr>
      <w:r>
        <w:rPr>
          <w:rFonts w:asciiTheme="minorHAnsi" w:hAnsiTheme="minorHAnsi" w:cstheme="minorBidi"/>
        </w:rPr>
        <w:t xml:space="preserve">Finalmente, como proyección, disponer de un tiempo más amplio, se podrá profundizar en los temas tratados durante los talleres y brindar un acompañamiento en aula. Esto permitirá una mayor consolidación de los conocimientos adquiridos y una mejor integración de las estrategias en la práctica docente. Por otra parte, </w:t>
      </w:r>
      <w:r w:rsidR="004B4A5A">
        <w:rPr>
          <w:rFonts w:asciiTheme="minorHAnsi" w:hAnsiTheme="minorHAnsi" w:cstheme="minorBidi"/>
        </w:rPr>
        <w:t>continuar con el acompañamiento docente, ya que éste pemite modelar y demostrar buenas prácticas pedagógicas, brindando al docente ejemplos concretos de cómo implementar estrategias efectivas de enseñanza</w:t>
      </w:r>
      <w:r>
        <w:rPr>
          <w:rFonts w:asciiTheme="minorHAnsi" w:hAnsiTheme="minorHAnsi" w:cstheme="minorBidi"/>
        </w:rPr>
        <w:t>. Esto permitirá obtener resulta</w:t>
      </w:r>
      <w:r w:rsidR="00BD070B">
        <w:rPr>
          <w:rFonts w:asciiTheme="minorHAnsi" w:hAnsiTheme="minorHAnsi" w:cstheme="minorBidi"/>
        </w:rPr>
        <w:t xml:space="preserve">dos más contundentes </w:t>
      </w:r>
      <w:r w:rsidR="00BD070B">
        <w:rPr>
          <w:rFonts w:asciiTheme="minorHAnsi" w:hAnsiTheme="minorHAnsi" w:cstheme="minorBidi"/>
        </w:rPr>
        <w:lastRenderedPageBreak/>
        <w:t>y con mayor evidencia, al abordar de manera más integral los desafíos educativos y las necesidades específicas de cada área del conocimiento.</w:t>
      </w:r>
    </w:p>
    <w:p w14:paraId="27A78B80" w14:textId="77777777" w:rsidR="00BD070B" w:rsidRDefault="00BD070B" w:rsidP="00204D04">
      <w:pPr>
        <w:pBdr>
          <w:top w:val="nil"/>
          <w:left w:val="nil"/>
          <w:bottom w:val="nil"/>
          <w:right w:val="nil"/>
          <w:between w:val="nil"/>
        </w:pBdr>
        <w:spacing w:before="180" w:after="180" w:line="360" w:lineRule="auto"/>
        <w:jc w:val="both"/>
        <w:rPr>
          <w:rFonts w:asciiTheme="minorHAnsi" w:hAnsiTheme="minorHAnsi" w:cstheme="minorBidi"/>
        </w:rPr>
      </w:pPr>
    </w:p>
    <w:p w14:paraId="4A5B4C1A" w14:textId="235D0D0A" w:rsidR="00BD070B" w:rsidRPr="0074568F" w:rsidRDefault="0074568F" w:rsidP="0074568F">
      <w:pPr>
        <w:pBdr>
          <w:top w:val="nil"/>
          <w:left w:val="nil"/>
          <w:bottom w:val="nil"/>
          <w:right w:val="nil"/>
          <w:between w:val="nil"/>
        </w:pBdr>
        <w:spacing w:before="180" w:after="180" w:line="360" w:lineRule="auto"/>
        <w:ind w:left="360"/>
        <w:jc w:val="both"/>
        <w:rPr>
          <w:rFonts w:asciiTheme="minorHAnsi" w:hAnsiTheme="minorHAnsi" w:cstheme="minorBidi"/>
          <w:b/>
          <w:bCs/>
        </w:rPr>
      </w:pPr>
      <w:r>
        <w:rPr>
          <w:rFonts w:asciiTheme="minorHAnsi" w:hAnsiTheme="minorHAnsi" w:cstheme="minorBidi"/>
          <w:b/>
          <w:bCs/>
        </w:rPr>
        <w:t xml:space="preserve">5. </w:t>
      </w:r>
      <w:r w:rsidR="00BD070B" w:rsidRPr="0074568F">
        <w:rPr>
          <w:rFonts w:asciiTheme="minorHAnsi" w:hAnsiTheme="minorHAnsi" w:cstheme="minorBidi"/>
          <w:b/>
          <w:bCs/>
        </w:rPr>
        <w:t>C</w:t>
      </w:r>
      <w:r w:rsidR="00B91BB9" w:rsidRPr="0074568F">
        <w:rPr>
          <w:rFonts w:asciiTheme="minorHAnsi" w:hAnsiTheme="minorHAnsi" w:cstheme="minorBidi"/>
          <w:b/>
          <w:bCs/>
        </w:rPr>
        <w:t>ONCLUSIONES</w:t>
      </w:r>
    </w:p>
    <w:p w14:paraId="30CAF757" w14:textId="090AAB82" w:rsidR="003C41C7" w:rsidRDefault="003C41C7" w:rsidP="003C41C7">
      <w:pPr>
        <w:pStyle w:val="NormalWeb"/>
        <w:spacing w:before="0" w:beforeAutospacing="0" w:after="0" w:afterAutospacing="0" w:line="360" w:lineRule="auto"/>
        <w:jc w:val="both"/>
        <w:rPr>
          <w:rFonts w:asciiTheme="minorHAnsi" w:hAnsiTheme="minorHAnsi" w:cstheme="minorHAnsi"/>
          <w:color w:val="000000"/>
        </w:rPr>
      </w:pPr>
      <w:r w:rsidRPr="003C41C7">
        <w:rPr>
          <w:rFonts w:asciiTheme="minorHAnsi" w:hAnsiTheme="minorHAnsi" w:cstheme="minorHAnsi"/>
          <w:color w:val="000000"/>
        </w:rPr>
        <w:t xml:space="preserve">La investigación-acción llevada a cabo proporciona una visión crítica sobre las estrategias de evaluación formativa empleadas por los docentes del área de matemáticas, destacando la necesidad de un enfoque más colaborativo y centrado en el proceso de aprendizaje de los estudiantes. A través de una encuesta basada en la escala de Likert, se identificaron áreas de mejora y se diseñaron sesiones de talleres para abordar estas deficiencias, lo que resultó en una evaluación </w:t>
      </w:r>
      <w:r w:rsidR="00E46A6F">
        <w:rPr>
          <w:rFonts w:asciiTheme="minorHAnsi" w:hAnsiTheme="minorHAnsi" w:cstheme="minorHAnsi"/>
          <w:color w:val="000000"/>
        </w:rPr>
        <w:t>en 4 de 5</w:t>
      </w:r>
      <w:r w:rsidRPr="003C41C7">
        <w:rPr>
          <w:rFonts w:asciiTheme="minorHAnsi" w:hAnsiTheme="minorHAnsi" w:cstheme="minorHAnsi"/>
          <w:color w:val="000000"/>
        </w:rPr>
        <w:t xml:space="preserve"> participantes.</w:t>
      </w:r>
    </w:p>
    <w:p w14:paraId="757F8B1C" w14:textId="69AF1391" w:rsidR="003C41C7" w:rsidRPr="003C41C7" w:rsidRDefault="003C41C7" w:rsidP="003C41C7">
      <w:pPr>
        <w:pBdr>
          <w:top w:val="nil"/>
          <w:left w:val="nil"/>
          <w:bottom w:val="nil"/>
          <w:right w:val="nil"/>
          <w:between w:val="nil"/>
        </w:pBdr>
        <w:spacing w:before="180" w:after="180" w:line="360" w:lineRule="auto"/>
        <w:jc w:val="both"/>
        <w:rPr>
          <w:rFonts w:asciiTheme="minorHAnsi" w:hAnsiTheme="minorHAnsi" w:cstheme="minorHAnsi"/>
        </w:rPr>
      </w:pPr>
      <w:r w:rsidRPr="003C41C7">
        <w:rPr>
          <w:rFonts w:asciiTheme="minorHAnsi" w:hAnsiTheme="minorHAnsi" w:cstheme="minorHAnsi"/>
          <w:color w:val="000000"/>
        </w:rPr>
        <w:t xml:space="preserve">A pesar de los resultados alentadores, se reconoce la limitación en cuanto </w:t>
      </w:r>
      <w:r w:rsidR="000F167D">
        <w:rPr>
          <w:rFonts w:asciiTheme="minorHAnsi" w:hAnsiTheme="minorHAnsi" w:cstheme="minorHAnsi"/>
          <w:color w:val="000000"/>
        </w:rPr>
        <w:t xml:space="preserve">a </w:t>
      </w:r>
      <w:r w:rsidRPr="003C41C7">
        <w:rPr>
          <w:rFonts w:asciiTheme="minorHAnsi" w:hAnsiTheme="minorHAnsi" w:cstheme="minorHAnsi"/>
          <w:color w:val="000000"/>
        </w:rPr>
        <w:t>los desafíos logísticos relacionados con los recursos disponibles. Sin embargo, se vislumbra un camino hacia adelante que incluye la ampliación de la muestra y la incorporación de</w:t>
      </w:r>
      <w:r w:rsidR="00E46A6F">
        <w:rPr>
          <w:rFonts w:asciiTheme="minorHAnsi" w:hAnsiTheme="minorHAnsi" w:cstheme="minorHAnsi"/>
          <w:color w:val="000000"/>
        </w:rPr>
        <w:t xml:space="preserve"> retroalimentación </w:t>
      </w:r>
      <w:r w:rsidRPr="003C41C7">
        <w:rPr>
          <w:rFonts w:asciiTheme="minorHAnsi" w:hAnsiTheme="minorHAnsi" w:cstheme="minorHAnsi"/>
          <w:color w:val="000000"/>
        </w:rPr>
        <w:t>de los estudiantes, lo que enriquecería aún más la práctica docente</w:t>
      </w:r>
      <w:r w:rsidR="000F167D">
        <w:rPr>
          <w:rFonts w:asciiTheme="minorHAnsi" w:hAnsiTheme="minorHAnsi" w:cstheme="minorHAnsi"/>
          <w:color w:val="000000"/>
        </w:rPr>
        <w:t>, en distintas asignaturas,</w:t>
      </w:r>
      <w:r w:rsidRPr="003C41C7">
        <w:rPr>
          <w:rFonts w:asciiTheme="minorHAnsi" w:hAnsiTheme="minorHAnsi" w:cstheme="minorHAnsi"/>
          <w:color w:val="000000"/>
        </w:rPr>
        <w:t xml:space="preserve"> y el proceso de evaluación.</w:t>
      </w:r>
    </w:p>
    <w:p w14:paraId="7065BF0F" w14:textId="1BD6B836" w:rsidR="003C41C7" w:rsidRDefault="003C41C7" w:rsidP="003C41C7">
      <w:pPr>
        <w:pStyle w:val="NormalWeb"/>
        <w:spacing w:before="0" w:beforeAutospacing="0" w:after="0" w:afterAutospacing="0" w:line="360" w:lineRule="auto"/>
        <w:jc w:val="both"/>
        <w:rPr>
          <w:rFonts w:asciiTheme="minorHAnsi" w:hAnsiTheme="minorHAnsi" w:cstheme="minorHAnsi"/>
          <w:color w:val="000000"/>
        </w:rPr>
      </w:pPr>
      <w:r w:rsidRPr="003C41C7">
        <w:rPr>
          <w:rFonts w:asciiTheme="minorHAnsi" w:hAnsiTheme="minorHAnsi" w:cstheme="minorHAnsi"/>
          <w:color w:val="000000"/>
        </w:rPr>
        <w:t>Esta intervención se destaca por su enfoque proactivo y orientado hacia la mejora continua,</w:t>
      </w:r>
      <w:r w:rsidR="004B4A5A">
        <w:rPr>
          <w:rFonts w:asciiTheme="minorHAnsi" w:hAnsiTheme="minorHAnsi" w:cstheme="minorHAnsi"/>
          <w:color w:val="000000"/>
        </w:rPr>
        <w:t xml:space="preserve"> ya que se enfoca en identificar áreas específicas donde se pueden implementar mejoras,</w:t>
      </w:r>
      <w:r w:rsidR="00003B2B">
        <w:rPr>
          <w:rFonts w:asciiTheme="minorHAnsi" w:hAnsiTheme="minorHAnsi" w:cstheme="minorHAnsi"/>
          <w:color w:val="000000"/>
        </w:rPr>
        <w:t xml:space="preserve"> busca anticipar posibles desafíos y abordarlos antes de que se convierten en obstáculos significativos para el aprendizaje. Además, </w:t>
      </w:r>
      <w:r w:rsidR="001076A8">
        <w:rPr>
          <w:rFonts w:asciiTheme="minorHAnsi" w:hAnsiTheme="minorHAnsi" w:cstheme="minorHAnsi"/>
          <w:color w:val="000000"/>
        </w:rPr>
        <w:t xml:space="preserve">durante la sesión de los talleres </w:t>
      </w:r>
      <w:r w:rsidR="00003B2B">
        <w:rPr>
          <w:rFonts w:asciiTheme="minorHAnsi" w:hAnsiTheme="minorHAnsi" w:cstheme="minorHAnsi"/>
          <w:color w:val="000000"/>
        </w:rPr>
        <w:t>se fomenta la reflexión constante sobre la práctica docente y el proceso de enseñanza-aprendizaje, lo que implica la participación activa tanto del docente como de otros actores relevantes, para colaborar en la identificación de áreas de mejorar y en la implementación de estrategias para abordarlas. Asimismo, se promueve una cultura de aprendizaje continuo</w:t>
      </w:r>
      <w:r w:rsidR="001076A8">
        <w:rPr>
          <w:rFonts w:asciiTheme="minorHAnsi" w:hAnsiTheme="minorHAnsi" w:cstheme="minorHAnsi"/>
          <w:color w:val="000000"/>
        </w:rPr>
        <w:t xml:space="preserve"> mediante el acompañamiento al aula</w:t>
      </w:r>
      <w:r w:rsidR="00003B2B">
        <w:rPr>
          <w:rFonts w:asciiTheme="minorHAnsi" w:hAnsiTheme="minorHAnsi" w:cstheme="minorHAnsi"/>
          <w:color w:val="000000"/>
        </w:rPr>
        <w:t xml:space="preserve">. </w:t>
      </w:r>
      <w:r w:rsidRPr="003C41C7">
        <w:rPr>
          <w:rFonts w:asciiTheme="minorHAnsi" w:hAnsiTheme="minorHAnsi" w:cstheme="minorHAnsi"/>
          <w:color w:val="000000"/>
        </w:rPr>
        <w:t xml:space="preserve">La combinación de herramientas de evaluación formativa y trabajo colaborativo no solo promueve un </w:t>
      </w:r>
      <w:r w:rsidRPr="003C41C7">
        <w:rPr>
          <w:rFonts w:asciiTheme="minorHAnsi" w:hAnsiTheme="minorHAnsi" w:cstheme="minorHAnsi"/>
          <w:color w:val="000000"/>
        </w:rPr>
        <w:lastRenderedPageBreak/>
        <w:t xml:space="preserve">ambiente de aprendizaje más inclusivo, sino que también fomenta la autonomía y la reflexión tanto en docentes como en estudiantes. </w:t>
      </w:r>
    </w:p>
    <w:p w14:paraId="3908AE74" w14:textId="2F6FECC5" w:rsidR="003C41C7" w:rsidRPr="003C41C7" w:rsidRDefault="003C41C7" w:rsidP="003C41C7">
      <w:pPr>
        <w:pBdr>
          <w:top w:val="nil"/>
          <w:left w:val="nil"/>
          <w:bottom w:val="nil"/>
          <w:right w:val="nil"/>
          <w:between w:val="nil"/>
        </w:pBdr>
        <w:spacing w:before="180" w:after="180" w:line="360" w:lineRule="auto"/>
        <w:jc w:val="both"/>
        <w:rPr>
          <w:rFonts w:asciiTheme="minorHAnsi" w:hAnsiTheme="minorHAnsi" w:cstheme="minorHAnsi"/>
        </w:rPr>
      </w:pPr>
      <w:r w:rsidRPr="003C41C7">
        <w:rPr>
          <w:rFonts w:asciiTheme="minorHAnsi" w:hAnsiTheme="minorHAnsi" w:cstheme="minorHAnsi"/>
          <w:color w:val="000000"/>
        </w:rPr>
        <w:t xml:space="preserve">En última instancia, esta iniciativa emerge como un ejemplo relevante e innovador de cómo la investigación-acción </w:t>
      </w:r>
      <w:r w:rsidR="00E46A6F">
        <w:rPr>
          <w:rFonts w:asciiTheme="minorHAnsi" w:hAnsiTheme="minorHAnsi" w:cstheme="minorHAnsi"/>
          <w:color w:val="000000"/>
        </w:rPr>
        <w:t xml:space="preserve">que </w:t>
      </w:r>
      <w:r w:rsidRPr="003C41C7">
        <w:rPr>
          <w:rFonts w:asciiTheme="minorHAnsi" w:hAnsiTheme="minorHAnsi" w:cstheme="minorHAnsi"/>
          <w:color w:val="000000"/>
        </w:rPr>
        <w:t>puede transformar positivamente la práctica educativa, adaptándose a las necesidades cambiantes de la comunidad escolar y promoviendo la excelencia en la enseñanza y el aprendizaje de las matemáticas.</w:t>
      </w:r>
    </w:p>
    <w:p w14:paraId="4C7165FF" w14:textId="7454A569" w:rsidR="0074568F" w:rsidRDefault="0074568F"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p>
    <w:p w14:paraId="6E5A9E0F" w14:textId="77777777" w:rsidR="00207515" w:rsidRPr="001D3DBD" w:rsidRDefault="00207515" w:rsidP="2C67FFB9">
      <w:pPr>
        <w:pBdr>
          <w:top w:val="nil"/>
          <w:left w:val="nil"/>
          <w:bottom w:val="nil"/>
          <w:right w:val="nil"/>
          <w:between w:val="nil"/>
        </w:pBdr>
        <w:spacing w:before="180" w:after="180" w:line="360" w:lineRule="auto"/>
        <w:jc w:val="both"/>
        <w:rPr>
          <w:rFonts w:asciiTheme="minorHAnsi" w:eastAsiaTheme="minorEastAsia" w:hAnsiTheme="minorHAnsi" w:cstheme="minorBidi"/>
        </w:rPr>
      </w:pPr>
    </w:p>
    <w:p w14:paraId="3E18367E" w14:textId="3D70B879" w:rsidR="006C4990" w:rsidRPr="001D3DBD" w:rsidRDefault="0074568F" w:rsidP="2C67FFB9">
      <w:pPr>
        <w:pBdr>
          <w:top w:val="nil"/>
          <w:left w:val="nil"/>
          <w:bottom w:val="nil"/>
          <w:right w:val="nil"/>
          <w:between w:val="nil"/>
        </w:pBdr>
        <w:spacing w:before="180" w:after="180" w:line="360" w:lineRule="auto"/>
        <w:jc w:val="center"/>
        <w:rPr>
          <w:rFonts w:asciiTheme="minorHAnsi" w:eastAsiaTheme="minorEastAsia" w:hAnsiTheme="minorHAnsi" w:cstheme="minorBidi"/>
          <w:b/>
          <w:bCs/>
        </w:rPr>
      </w:pPr>
      <w:r>
        <w:rPr>
          <w:rFonts w:asciiTheme="minorHAnsi" w:eastAsiaTheme="minorEastAsia" w:hAnsiTheme="minorHAnsi" w:cstheme="minorBidi"/>
          <w:b/>
          <w:bCs/>
        </w:rPr>
        <w:t>6</w:t>
      </w:r>
      <w:r w:rsidR="65E513D1" w:rsidRPr="2C67FFB9">
        <w:rPr>
          <w:rFonts w:asciiTheme="minorHAnsi" w:eastAsiaTheme="minorEastAsia" w:hAnsiTheme="minorHAnsi" w:cstheme="minorBidi"/>
          <w:b/>
          <w:bCs/>
        </w:rPr>
        <w:t xml:space="preserve">. </w:t>
      </w:r>
      <w:r w:rsidR="5448A9EB" w:rsidRPr="2C67FFB9">
        <w:rPr>
          <w:rFonts w:asciiTheme="minorHAnsi" w:eastAsiaTheme="minorEastAsia" w:hAnsiTheme="minorHAnsi" w:cstheme="minorBidi"/>
          <w:b/>
          <w:bCs/>
        </w:rPr>
        <w:t>R</w:t>
      </w:r>
      <w:r w:rsidR="4537866A" w:rsidRPr="2C67FFB9">
        <w:rPr>
          <w:rFonts w:asciiTheme="minorHAnsi" w:eastAsiaTheme="minorEastAsia" w:hAnsiTheme="minorHAnsi" w:cstheme="minorBidi"/>
          <w:b/>
          <w:bCs/>
        </w:rPr>
        <w:t>EFERENCIAS</w:t>
      </w:r>
    </w:p>
    <w:p w14:paraId="5E353421" w14:textId="4A6ED822" w:rsidR="006C4990" w:rsidRPr="001D3DBD" w:rsidRDefault="00981506"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Pr>
          <w:rFonts w:asciiTheme="minorHAnsi" w:eastAsiaTheme="minorEastAsia" w:hAnsiTheme="minorHAnsi" w:cstheme="minorBidi"/>
        </w:rPr>
        <w:t xml:space="preserve">Vázquez </w:t>
      </w:r>
      <w:r w:rsidR="5448A9EB" w:rsidRPr="2C67FFB9">
        <w:rPr>
          <w:rFonts w:asciiTheme="minorHAnsi" w:eastAsiaTheme="minorEastAsia" w:hAnsiTheme="minorHAnsi" w:cstheme="minorBidi"/>
        </w:rPr>
        <w:t xml:space="preserve">Antonio, J. M.V., </w:t>
      </w:r>
      <w:r>
        <w:rPr>
          <w:rFonts w:asciiTheme="minorHAnsi" w:eastAsiaTheme="minorEastAsia" w:hAnsiTheme="minorHAnsi" w:cstheme="minorBidi"/>
        </w:rPr>
        <w:t xml:space="preserve">Hernández </w:t>
      </w:r>
      <w:r w:rsidR="5448A9EB" w:rsidRPr="2C67FFB9">
        <w:rPr>
          <w:rFonts w:asciiTheme="minorHAnsi" w:eastAsiaTheme="minorEastAsia" w:hAnsiTheme="minorHAnsi" w:cstheme="minorBidi"/>
        </w:rPr>
        <w:t>Mosqueda, J. S</w:t>
      </w:r>
      <w:r>
        <w:rPr>
          <w:rFonts w:asciiTheme="minorHAnsi" w:eastAsiaTheme="minorEastAsia" w:hAnsiTheme="minorHAnsi" w:cstheme="minorBidi"/>
        </w:rPr>
        <w:t>.</w:t>
      </w:r>
      <w:r w:rsidR="5448A9EB" w:rsidRPr="2C67FFB9">
        <w:rPr>
          <w:rFonts w:asciiTheme="minorHAnsi" w:eastAsiaTheme="minorEastAsia" w:hAnsiTheme="minorHAnsi" w:cstheme="minorBidi"/>
        </w:rPr>
        <w:t>, Vázquez</w:t>
      </w:r>
      <w:r>
        <w:rPr>
          <w:rFonts w:asciiTheme="minorHAnsi" w:eastAsiaTheme="minorEastAsia" w:hAnsiTheme="minorHAnsi" w:cstheme="minorBidi"/>
        </w:rPr>
        <w:t>-</w:t>
      </w:r>
      <w:r w:rsidR="5448A9EB" w:rsidRPr="2C67FFB9">
        <w:rPr>
          <w:rFonts w:asciiTheme="minorHAnsi" w:eastAsiaTheme="minorEastAsia" w:hAnsiTheme="minorHAnsi" w:cstheme="minorBidi"/>
        </w:rPr>
        <w:t>A</w:t>
      </w:r>
      <w:r>
        <w:rPr>
          <w:rFonts w:asciiTheme="minorHAnsi" w:eastAsiaTheme="minorEastAsia" w:hAnsiTheme="minorHAnsi" w:cstheme="minorBidi"/>
        </w:rPr>
        <w:t>ntonio</w:t>
      </w:r>
      <w:r w:rsidR="5448A9EB" w:rsidRPr="2C67FFB9">
        <w:rPr>
          <w:rFonts w:asciiTheme="minorHAnsi" w:eastAsiaTheme="minorEastAsia" w:hAnsiTheme="minorHAnsi" w:cstheme="minorBidi"/>
        </w:rPr>
        <w:t xml:space="preserve">. J., </w:t>
      </w:r>
      <w:r>
        <w:rPr>
          <w:rFonts w:asciiTheme="minorHAnsi" w:eastAsiaTheme="minorEastAsia" w:hAnsiTheme="minorHAnsi" w:cstheme="minorBidi"/>
        </w:rPr>
        <w:t xml:space="preserve">Juárez </w:t>
      </w:r>
      <w:r w:rsidR="5448A9EB" w:rsidRPr="2C67FFB9">
        <w:rPr>
          <w:rFonts w:asciiTheme="minorHAnsi" w:eastAsiaTheme="minorEastAsia" w:hAnsiTheme="minorHAnsi" w:cstheme="minorBidi"/>
        </w:rPr>
        <w:t>Hernández, L. G</w:t>
      </w:r>
      <w:r>
        <w:rPr>
          <w:rFonts w:asciiTheme="minorHAnsi" w:eastAsiaTheme="minorEastAsia" w:hAnsiTheme="minorHAnsi" w:cstheme="minorBidi"/>
        </w:rPr>
        <w:t>.</w:t>
      </w:r>
      <w:r w:rsidR="5448A9EB" w:rsidRPr="2C67FFB9">
        <w:rPr>
          <w:rFonts w:asciiTheme="minorHAnsi" w:eastAsiaTheme="minorEastAsia" w:hAnsiTheme="minorHAnsi" w:cstheme="minorBidi"/>
        </w:rPr>
        <w:t xml:space="preserve">, y </w:t>
      </w:r>
      <w:r>
        <w:rPr>
          <w:rFonts w:asciiTheme="minorHAnsi" w:eastAsiaTheme="minorEastAsia" w:hAnsiTheme="minorHAnsi" w:cstheme="minorBidi"/>
        </w:rPr>
        <w:t xml:space="preserve">Guzmán </w:t>
      </w:r>
      <w:r w:rsidR="5448A9EB" w:rsidRPr="2C67FFB9">
        <w:rPr>
          <w:rFonts w:asciiTheme="minorHAnsi" w:eastAsiaTheme="minorEastAsia" w:hAnsiTheme="minorHAnsi" w:cstheme="minorBidi"/>
        </w:rPr>
        <w:t>Calderón, C. E</w:t>
      </w:r>
      <w:r>
        <w:rPr>
          <w:rFonts w:asciiTheme="minorHAnsi" w:eastAsiaTheme="minorEastAsia" w:hAnsiTheme="minorHAnsi" w:cstheme="minorBidi"/>
        </w:rPr>
        <w:t xml:space="preserve">. </w:t>
      </w:r>
      <w:r w:rsidR="5448A9EB" w:rsidRPr="2C67FFB9">
        <w:rPr>
          <w:rFonts w:asciiTheme="minorHAnsi" w:eastAsiaTheme="minorEastAsia" w:hAnsiTheme="minorHAnsi" w:cstheme="minorBidi"/>
        </w:rPr>
        <w:t>(</w:t>
      </w:r>
      <w:r w:rsidR="553BA4B7" w:rsidRPr="2C67FFB9">
        <w:rPr>
          <w:rFonts w:asciiTheme="minorHAnsi" w:eastAsiaTheme="minorEastAsia" w:hAnsiTheme="minorHAnsi" w:cstheme="minorBidi"/>
        </w:rPr>
        <w:t xml:space="preserve">2017). El trabajo colaborativo y la </w:t>
      </w:r>
      <w:r w:rsidR="00D2003C" w:rsidRPr="2C67FFB9">
        <w:rPr>
          <w:rFonts w:asciiTheme="minorHAnsi" w:eastAsiaTheme="minorEastAsia" w:hAnsiTheme="minorHAnsi" w:cstheme="minorBidi"/>
        </w:rPr>
        <w:t>socio formación</w:t>
      </w:r>
      <w:r w:rsidR="553BA4B7" w:rsidRPr="2C67FFB9">
        <w:rPr>
          <w:rFonts w:asciiTheme="minorHAnsi" w:eastAsiaTheme="minorEastAsia" w:hAnsiTheme="minorHAnsi" w:cstheme="minorBidi"/>
        </w:rPr>
        <w:t xml:space="preserve">: un camino hacia el conocimiento complejo. </w:t>
      </w:r>
      <w:r w:rsidR="553BA4B7" w:rsidRPr="2C67FFB9">
        <w:rPr>
          <w:rFonts w:asciiTheme="minorHAnsi" w:eastAsiaTheme="minorEastAsia" w:hAnsiTheme="minorHAnsi" w:cstheme="minorBidi"/>
          <w:i/>
          <w:iCs/>
        </w:rPr>
        <w:t>Educación y Humanismo</w:t>
      </w:r>
      <w:r w:rsidR="553BA4B7" w:rsidRPr="2C67FFB9">
        <w:rPr>
          <w:rFonts w:asciiTheme="minorHAnsi" w:eastAsiaTheme="minorEastAsia" w:hAnsiTheme="minorHAnsi" w:cstheme="minorBidi"/>
        </w:rPr>
        <w:t xml:space="preserve">, </w:t>
      </w:r>
      <w:r w:rsidR="553BA4B7" w:rsidRPr="00E46A6F">
        <w:rPr>
          <w:rFonts w:asciiTheme="minorHAnsi" w:eastAsiaTheme="minorEastAsia" w:hAnsiTheme="minorHAnsi" w:cstheme="minorBidi"/>
          <w:i/>
          <w:iCs/>
        </w:rPr>
        <w:t>19</w:t>
      </w:r>
      <w:r w:rsidR="553BA4B7" w:rsidRPr="2C67FFB9">
        <w:rPr>
          <w:rFonts w:asciiTheme="minorHAnsi" w:eastAsiaTheme="minorEastAsia" w:hAnsiTheme="minorHAnsi" w:cstheme="minorBidi"/>
        </w:rPr>
        <w:t>(33), 334-356.</w:t>
      </w:r>
      <w:r w:rsidR="3856D439" w:rsidRPr="2C67FFB9">
        <w:rPr>
          <w:rFonts w:asciiTheme="minorHAnsi" w:eastAsiaTheme="minorEastAsia" w:hAnsiTheme="minorHAnsi" w:cstheme="minorBidi"/>
        </w:rPr>
        <w:t xml:space="preserve"> </w:t>
      </w:r>
      <w:hyperlink r:id="rId19">
        <w:r w:rsidR="64420558" w:rsidRPr="2C67FFB9">
          <w:rPr>
            <w:rStyle w:val="Hipervnculo"/>
            <w:rFonts w:asciiTheme="minorHAnsi" w:eastAsiaTheme="minorEastAsia" w:hAnsiTheme="minorHAnsi" w:cstheme="minorBidi"/>
          </w:rPr>
          <w:t>https://doi.org/10.17081/eduhum.19.33.2648</w:t>
        </w:r>
      </w:hyperlink>
    </w:p>
    <w:p w14:paraId="115E3C3F" w14:textId="42D21EBD" w:rsidR="006C4990" w:rsidRPr="001D3DBD" w:rsidRDefault="7D8429FC"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Ballester, L. (2004). </w:t>
      </w:r>
      <w:r w:rsidRPr="2C67FFB9">
        <w:rPr>
          <w:rFonts w:asciiTheme="minorHAnsi" w:eastAsiaTheme="minorEastAsia" w:hAnsiTheme="minorHAnsi" w:cstheme="minorBidi"/>
          <w:i/>
          <w:iCs/>
        </w:rPr>
        <w:t xml:space="preserve">Bases metodológicas de la investigación </w:t>
      </w:r>
      <w:r w:rsidR="17A946D2" w:rsidRPr="2C67FFB9">
        <w:rPr>
          <w:rFonts w:asciiTheme="minorHAnsi" w:eastAsiaTheme="minorEastAsia" w:hAnsiTheme="minorHAnsi" w:cstheme="minorBidi"/>
          <w:i/>
          <w:iCs/>
        </w:rPr>
        <w:t>educativa</w:t>
      </w:r>
      <w:r w:rsidR="17A946D2" w:rsidRPr="2C67FFB9">
        <w:rPr>
          <w:rFonts w:asciiTheme="minorHAnsi" w:eastAsiaTheme="minorEastAsia" w:hAnsiTheme="minorHAnsi" w:cstheme="minorBidi"/>
        </w:rPr>
        <w:t>. Edición: Universitat de les Illes Balears.</w:t>
      </w:r>
    </w:p>
    <w:p w14:paraId="5D89A6EB" w14:textId="77CF208C" w:rsidR="006C4990" w:rsidRPr="001D3DBD" w:rsidRDefault="25012FED"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Bausela, E. (2004). La docencia a través de la investigación-acción. Revista Iberoamericana de Educación, 35(1), 1-9 </w:t>
      </w:r>
      <w:hyperlink r:id="rId20">
        <w:r w:rsidR="69887960" w:rsidRPr="2C67FFB9">
          <w:rPr>
            <w:rStyle w:val="Hipervnculo"/>
            <w:rFonts w:asciiTheme="minorHAnsi" w:eastAsiaTheme="minorEastAsia" w:hAnsiTheme="minorHAnsi" w:cstheme="minorBidi"/>
          </w:rPr>
          <w:t>https://doi.org/10.35362/rie3512871</w:t>
        </w:r>
      </w:hyperlink>
    </w:p>
    <w:p w14:paraId="26967DEE" w14:textId="345A6EE4" w:rsidR="006C4990" w:rsidRPr="001D3DBD" w:rsidRDefault="42F887B7" w:rsidP="2C67FFB9">
      <w:pPr>
        <w:pBdr>
          <w:top w:val="nil"/>
          <w:left w:val="nil"/>
          <w:bottom w:val="nil"/>
          <w:right w:val="nil"/>
          <w:between w:val="nil"/>
        </w:pBdr>
        <w:spacing w:after="180" w:line="276" w:lineRule="auto"/>
        <w:jc w:val="both"/>
        <w:rPr>
          <w:rFonts w:asciiTheme="minorHAnsi" w:eastAsiaTheme="minorEastAsia" w:hAnsiTheme="minorHAnsi" w:cstheme="minorBidi"/>
          <w:i/>
          <w:iCs/>
        </w:rPr>
      </w:pPr>
      <w:r w:rsidRPr="2C67FFB9">
        <w:rPr>
          <w:rFonts w:asciiTheme="minorHAnsi" w:eastAsiaTheme="minorEastAsia" w:hAnsiTheme="minorHAnsi" w:cstheme="minorBidi"/>
        </w:rPr>
        <w:t>Bisquer</w:t>
      </w:r>
      <w:r w:rsidR="23A53751" w:rsidRPr="2C67FFB9">
        <w:rPr>
          <w:rFonts w:asciiTheme="minorHAnsi" w:eastAsiaTheme="minorEastAsia" w:hAnsiTheme="minorHAnsi" w:cstheme="minorBidi"/>
        </w:rPr>
        <w:t>ra</w:t>
      </w:r>
      <w:r w:rsidR="00501B61">
        <w:rPr>
          <w:rFonts w:asciiTheme="minorHAnsi" w:eastAsiaTheme="minorEastAsia" w:hAnsiTheme="minorHAnsi" w:cstheme="minorBidi"/>
        </w:rPr>
        <w:t xml:space="preserve"> Alzina</w:t>
      </w:r>
      <w:r w:rsidR="23A53751" w:rsidRPr="2C67FFB9">
        <w:rPr>
          <w:rFonts w:asciiTheme="minorHAnsi" w:eastAsiaTheme="minorEastAsia" w:hAnsiTheme="minorHAnsi" w:cstheme="minorBidi"/>
        </w:rPr>
        <w:t xml:space="preserve">, </w:t>
      </w:r>
      <w:r w:rsidR="00981506">
        <w:rPr>
          <w:rFonts w:asciiTheme="minorHAnsi" w:eastAsiaTheme="minorEastAsia" w:hAnsiTheme="minorHAnsi" w:cstheme="minorBidi"/>
        </w:rPr>
        <w:t>Rafael</w:t>
      </w:r>
      <w:r w:rsidR="00501B61">
        <w:rPr>
          <w:rFonts w:asciiTheme="minorHAnsi" w:eastAsiaTheme="minorEastAsia" w:hAnsiTheme="minorHAnsi" w:cstheme="minorBidi"/>
        </w:rPr>
        <w:t xml:space="preserve"> (coord</w:t>
      </w:r>
      <w:r w:rsidR="00994DC5">
        <w:rPr>
          <w:rFonts w:asciiTheme="minorHAnsi" w:eastAsiaTheme="minorEastAsia" w:hAnsiTheme="minorHAnsi" w:cstheme="minorBidi"/>
        </w:rPr>
        <w:t>.</w:t>
      </w:r>
      <w:r w:rsidR="00501B61">
        <w:rPr>
          <w:rFonts w:asciiTheme="minorHAnsi" w:eastAsiaTheme="minorEastAsia" w:hAnsiTheme="minorHAnsi" w:cstheme="minorBidi"/>
        </w:rPr>
        <w:t xml:space="preserve">) </w:t>
      </w:r>
      <w:r w:rsidR="00981506">
        <w:rPr>
          <w:rFonts w:asciiTheme="minorHAnsi" w:eastAsiaTheme="minorEastAsia" w:hAnsiTheme="minorHAnsi" w:cstheme="minorBidi"/>
        </w:rPr>
        <w:t>et al</w:t>
      </w:r>
      <w:r w:rsidR="23A53751" w:rsidRPr="2C67FFB9">
        <w:rPr>
          <w:rFonts w:asciiTheme="minorHAnsi" w:eastAsiaTheme="minorEastAsia" w:hAnsiTheme="minorHAnsi" w:cstheme="minorBidi"/>
        </w:rPr>
        <w:t xml:space="preserve">. (2009). </w:t>
      </w:r>
      <w:r w:rsidR="23A53751" w:rsidRPr="00E46A6F">
        <w:rPr>
          <w:rFonts w:asciiTheme="minorHAnsi" w:eastAsiaTheme="minorEastAsia" w:hAnsiTheme="minorHAnsi" w:cstheme="minorBidi"/>
          <w:i/>
          <w:iCs/>
        </w:rPr>
        <w:t xml:space="preserve">Metodología de la investigación educativa. </w:t>
      </w:r>
      <w:r w:rsidR="23A53751" w:rsidRPr="000F167D">
        <w:rPr>
          <w:rFonts w:asciiTheme="minorHAnsi" w:eastAsiaTheme="minorEastAsia" w:hAnsiTheme="minorHAnsi" w:cstheme="minorBidi"/>
        </w:rPr>
        <w:t>Editorial La Muralla</w:t>
      </w:r>
      <w:r w:rsidR="23A53751" w:rsidRPr="2C67FFB9">
        <w:rPr>
          <w:rFonts w:asciiTheme="minorHAnsi" w:eastAsiaTheme="minorEastAsia" w:hAnsiTheme="minorHAnsi" w:cstheme="minorBidi"/>
        </w:rPr>
        <w:t xml:space="preserve">. </w:t>
      </w:r>
    </w:p>
    <w:p w14:paraId="3DAB4E45" w14:textId="7C8E8E05" w:rsidR="006C4990" w:rsidRPr="001D3DBD" w:rsidRDefault="7B8C32A8"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Calvo, G. (2014). Desarrollo profesional docente: el aprendizaje profesional colaborativo. En Uneso-Orealc, </w:t>
      </w:r>
      <w:r w:rsidRPr="2C67FFB9">
        <w:rPr>
          <w:rFonts w:asciiTheme="minorHAnsi" w:eastAsiaTheme="minorEastAsia" w:hAnsiTheme="minorHAnsi" w:cstheme="minorBidi"/>
          <w:i/>
          <w:iCs/>
        </w:rPr>
        <w:t>Temas críticos para formular nuevas políticas docentes en América Latina y</w:t>
      </w:r>
      <w:r w:rsidR="1517AF39" w:rsidRPr="2C67FFB9">
        <w:rPr>
          <w:rFonts w:asciiTheme="minorHAnsi" w:eastAsiaTheme="minorEastAsia" w:hAnsiTheme="minorHAnsi" w:cstheme="minorBidi"/>
          <w:i/>
          <w:iCs/>
        </w:rPr>
        <w:t xml:space="preserve"> el Caribe: el desabate actual</w:t>
      </w:r>
      <w:r w:rsidR="1517AF39" w:rsidRPr="2C67FFB9">
        <w:rPr>
          <w:rFonts w:asciiTheme="minorHAnsi" w:eastAsiaTheme="minorEastAsia" w:hAnsiTheme="minorHAnsi" w:cstheme="minorBidi"/>
        </w:rPr>
        <w:t xml:space="preserve"> (pp. 112-152). Ceppe y Unesco.</w:t>
      </w:r>
    </w:p>
    <w:p w14:paraId="2597BD3D" w14:textId="3A2138BE" w:rsidR="006C4990" w:rsidRPr="001D3DBD" w:rsidRDefault="330F0703"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Canabal, C.</w:t>
      </w:r>
      <w:r w:rsidR="00E46A6F">
        <w:rPr>
          <w:rFonts w:asciiTheme="minorHAnsi" w:eastAsiaTheme="minorEastAsia" w:hAnsiTheme="minorHAnsi" w:cstheme="minorBidi"/>
        </w:rPr>
        <w:t>,</w:t>
      </w:r>
      <w:r w:rsidRPr="2C67FFB9">
        <w:rPr>
          <w:rFonts w:asciiTheme="minorHAnsi" w:eastAsiaTheme="minorEastAsia" w:hAnsiTheme="minorHAnsi" w:cstheme="minorBidi"/>
        </w:rPr>
        <w:t xml:space="preserve"> y Margalef, L. (2017). La retroalimentación: La clave para una evaluación orientada al aprendizaje. </w:t>
      </w:r>
      <w:r w:rsidRPr="00E46A6F">
        <w:rPr>
          <w:rFonts w:asciiTheme="minorHAnsi" w:eastAsiaTheme="minorEastAsia" w:hAnsiTheme="minorHAnsi" w:cstheme="minorBidi"/>
          <w:i/>
          <w:iCs/>
        </w:rPr>
        <w:t>Revista de Currículum y Formación de Profesorado</w:t>
      </w:r>
      <w:r w:rsidR="77965076" w:rsidRPr="00E46A6F">
        <w:rPr>
          <w:rFonts w:asciiTheme="minorHAnsi" w:eastAsiaTheme="minorEastAsia" w:hAnsiTheme="minorHAnsi" w:cstheme="minorBidi"/>
          <w:i/>
          <w:iCs/>
        </w:rPr>
        <w:t>, 21</w:t>
      </w:r>
      <w:r w:rsidR="77965076" w:rsidRPr="2C67FFB9">
        <w:rPr>
          <w:rFonts w:asciiTheme="minorHAnsi" w:eastAsiaTheme="minorEastAsia" w:hAnsiTheme="minorHAnsi" w:cstheme="minorBidi"/>
        </w:rPr>
        <w:t>(2), 149-170.</w:t>
      </w:r>
      <w:r w:rsidR="00994DC5">
        <w:rPr>
          <w:rFonts w:asciiTheme="minorHAnsi" w:eastAsiaTheme="minorEastAsia" w:hAnsiTheme="minorHAnsi" w:cstheme="minorBidi"/>
        </w:rPr>
        <w:t xml:space="preserve"> </w:t>
      </w:r>
      <w:hyperlink r:id="rId21" w:history="1">
        <w:r w:rsidR="00994DC5" w:rsidRPr="00994DC5">
          <w:rPr>
            <w:rStyle w:val="Hipervnculo"/>
            <w:rFonts w:asciiTheme="minorHAnsi" w:eastAsiaTheme="minorEastAsia" w:hAnsiTheme="minorHAnsi" w:cstheme="minorBidi"/>
          </w:rPr>
          <w:t>https://doi.org/10.30827/profesorado.v21i2.10329</w:t>
        </w:r>
      </w:hyperlink>
    </w:p>
    <w:p w14:paraId="0FD97291" w14:textId="111B0701" w:rsidR="006C4990" w:rsidRPr="001D3DBD" w:rsidRDefault="4AB7992C"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lastRenderedPageBreak/>
        <w:t xml:space="preserve">CPEIP (2019). </w:t>
      </w:r>
      <w:r w:rsidRPr="2C67FFB9">
        <w:rPr>
          <w:rFonts w:asciiTheme="minorHAnsi" w:eastAsiaTheme="minorEastAsia" w:hAnsiTheme="minorHAnsi" w:cstheme="minorBidi"/>
          <w:i/>
          <w:iCs/>
        </w:rPr>
        <w:t>Trabajo colaborativo y desarrollo profesional docente de la escuela</w:t>
      </w:r>
      <w:r w:rsidRPr="2C67FFB9">
        <w:rPr>
          <w:rFonts w:asciiTheme="minorHAnsi" w:eastAsiaTheme="minorEastAsia" w:hAnsiTheme="minorHAnsi" w:cstheme="minorBidi"/>
        </w:rPr>
        <w:t xml:space="preserve">. Recuperado en </w:t>
      </w:r>
      <w:hyperlink r:id="rId22">
        <w:r w:rsidR="3070A229" w:rsidRPr="2C67FFB9">
          <w:rPr>
            <w:rStyle w:val="Hipervnculo"/>
            <w:rFonts w:asciiTheme="minorHAnsi" w:eastAsiaTheme="minorEastAsia" w:hAnsiTheme="minorHAnsi" w:cstheme="minorBidi"/>
          </w:rPr>
          <w:t>https://www.cpeip.cl/wp-content/uploads/2019/03/trabajo-colaborativo_marzo2019.pdf</w:t>
        </w:r>
      </w:hyperlink>
    </w:p>
    <w:p w14:paraId="16305087" w14:textId="3E5AC3B6" w:rsidR="006C4990" w:rsidRPr="001D3DBD" w:rsidRDefault="7BC21162"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Fernández, M. B., y Johnson, D. (2015). Investigación-acción en formación de profesores: </w:t>
      </w:r>
      <w:r w:rsidRPr="00E46A6F">
        <w:rPr>
          <w:rFonts w:asciiTheme="minorHAnsi" w:eastAsiaTheme="minorEastAsia" w:hAnsiTheme="minorHAnsi" w:cstheme="minorBidi"/>
          <w:i/>
          <w:iCs/>
        </w:rPr>
        <w:t>Desarrollo histórico, supuestos epistemológicos y diversidad metodológica. Psicoperspecti</w:t>
      </w:r>
      <w:r w:rsidR="4ECB8955" w:rsidRPr="00E46A6F">
        <w:rPr>
          <w:rFonts w:asciiTheme="minorHAnsi" w:eastAsiaTheme="minorEastAsia" w:hAnsiTheme="minorHAnsi" w:cstheme="minorBidi"/>
          <w:i/>
          <w:iCs/>
        </w:rPr>
        <w:t>vas, 14</w:t>
      </w:r>
      <w:r w:rsidR="4ECB8955" w:rsidRPr="2C67FFB9">
        <w:rPr>
          <w:rFonts w:asciiTheme="minorHAnsi" w:eastAsiaTheme="minorEastAsia" w:hAnsiTheme="minorHAnsi" w:cstheme="minorBidi"/>
        </w:rPr>
        <w:t>(3), 93-105.</w:t>
      </w:r>
      <w:r w:rsidR="00994DC5">
        <w:rPr>
          <w:rFonts w:asciiTheme="minorHAnsi" w:eastAsiaTheme="minorEastAsia" w:hAnsiTheme="minorHAnsi" w:cstheme="minorBidi"/>
        </w:rPr>
        <w:t xml:space="preserve"> </w:t>
      </w:r>
      <w:hyperlink r:id="rId23" w:history="1">
        <w:r w:rsidR="00994DC5" w:rsidRPr="00994DC5">
          <w:rPr>
            <w:rStyle w:val="Hipervnculo"/>
            <w:rFonts w:asciiTheme="minorHAnsi" w:eastAsiaTheme="minorEastAsia" w:hAnsiTheme="minorHAnsi" w:cstheme="minorBidi"/>
          </w:rPr>
          <w:t>https://dx.doi.org/10.5027/psicoperspectivas-Vol14-Issue3-fulltext-626</w:t>
        </w:r>
      </w:hyperlink>
    </w:p>
    <w:p w14:paraId="3265B29B" w14:textId="57B2A5A4" w:rsidR="006C4990" w:rsidRPr="001D3DBD" w:rsidRDefault="0C75057B"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García, F., Alfaro A., Hernández, A., y Molina, M. (2006). Diseño de cuestionarios para la recogida de información: metodología y limitaciones. </w:t>
      </w:r>
      <w:r w:rsidRPr="00E46A6F">
        <w:rPr>
          <w:rFonts w:asciiTheme="minorHAnsi" w:eastAsiaTheme="minorEastAsia" w:hAnsiTheme="minorHAnsi" w:cstheme="minorBidi"/>
          <w:i/>
          <w:iCs/>
        </w:rPr>
        <w:t xml:space="preserve">Revista Clínica de </w:t>
      </w:r>
      <w:r w:rsidR="39EFBFAA" w:rsidRPr="00E46A6F">
        <w:rPr>
          <w:rFonts w:asciiTheme="minorHAnsi" w:eastAsiaTheme="minorEastAsia" w:hAnsiTheme="minorHAnsi" w:cstheme="minorBidi"/>
          <w:i/>
          <w:iCs/>
        </w:rPr>
        <w:t>Medicina de Familia, 1</w:t>
      </w:r>
      <w:r w:rsidR="39EFBFAA" w:rsidRPr="2C67FFB9">
        <w:rPr>
          <w:rFonts w:asciiTheme="minorHAnsi" w:eastAsiaTheme="minorEastAsia" w:hAnsiTheme="minorHAnsi" w:cstheme="minorBidi"/>
        </w:rPr>
        <w:t>(5), 232-236.</w:t>
      </w:r>
    </w:p>
    <w:p w14:paraId="4996C0EB" w14:textId="0B2099FC" w:rsidR="006C4990" w:rsidRPr="001D3DBD" w:rsidRDefault="6BB6E554" w:rsidP="2C67FFB9">
      <w:pPr>
        <w:pBdr>
          <w:top w:val="nil"/>
          <w:left w:val="nil"/>
          <w:bottom w:val="nil"/>
          <w:right w:val="nil"/>
          <w:between w:val="nil"/>
        </w:pBdr>
        <w:spacing w:after="180" w:line="276" w:lineRule="auto"/>
        <w:jc w:val="both"/>
        <w:rPr>
          <w:rFonts w:asciiTheme="minorHAnsi" w:eastAsiaTheme="minorEastAsia" w:hAnsiTheme="minorHAnsi" w:cstheme="minorBidi"/>
          <w:i/>
          <w:iCs/>
        </w:rPr>
      </w:pPr>
      <w:r w:rsidRPr="2C67FFB9">
        <w:rPr>
          <w:rFonts w:asciiTheme="minorHAnsi" w:eastAsiaTheme="minorEastAsia" w:hAnsiTheme="minorHAnsi" w:cstheme="minorBidi"/>
        </w:rPr>
        <w:t xml:space="preserve">Hamodi, C., Pastor, V. M. L., y Pastor A. T. L. (2015). Medios, técnicas e instrumentos de evaluación formativa y compartida del aprendizaje en educación superior. </w:t>
      </w:r>
      <w:r w:rsidRPr="2C67FFB9">
        <w:rPr>
          <w:rFonts w:asciiTheme="minorHAnsi" w:eastAsiaTheme="minorEastAsia" w:hAnsiTheme="minorHAnsi" w:cstheme="minorBidi"/>
          <w:i/>
          <w:iCs/>
        </w:rPr>
        <w:t>P</w:t>
      </w:r>
      <w:r w:rsidR="4B0957ED" w:rsidRPr="2C67FFB9">
        <w:rPr>
          <w:rFonts w:asciiTheme="minorHAnsi" w:eastAsiaTheme="minorEastAsia" w:hAnsiTheme="minorHAnsi" w:cstheme="minorBidi"/>
          <w:i/>
          <w:iCs/>
        </w:rPr>
        <w:t>erfiles Educativos</w:t>
      </w:r>
      <w:r w:rsidR="4B0957ED" w:rsidRPr="2C67FFB9">
        <w:rPr>
          <w:rFonts w:asciiTheme="minorHAnsi" w:eastAsiaTheme="minorEastAsia" w:hAnsiTheme="minorHAnsi" w:cstheme="minorBidi"/>
        </w:rPr>
        <w:t xml:space="preserve">, </w:t>
      </w:r>
      <w:r w:rsidR="4B0957ED" w:rsidRPr="00E46A6F">
        <w:rPr>
          <w:rFonts w:asciiTheme="minorHAnsi" w:eastAsiaTheme="minorEastAsia" w:hAnsiTheme="minorHAnsi" w:cstheme="minorBidi"/>
          <w:i/>
          <w:iCs/>
        </w:rPr>
        <w:t>37</w:t>
      </w:r>
      <w:r w:rsidR="4B0957ED" w:rsidRPr="2C67FFB9">
        <w:rPr>
          <w:rFonts w:asciiTheme="minorHAnsi" w:eastAsiaTheme="minorEastAsia" w:hAnsiTheme="minorHAnsi" w:cstheme="minorBidi"/>
        </w:rPr>
        <w:t xml:space="preserve">(147), 146-161. </w:t>
      </w:r>
      <w:hyperlink r:id="rId24">
        <w:r w:rsidR="4B0957ED" w:rsidRPr="2C67FFB9">
          <w:rPr>
            <w:rStyle w:val="Hipervnculo"/>
            <w:rFonts w:asciiTheme="minorHAnsi" w:eastAsiaTheme="minorEastAsia" w:hAnsiTheme="minorHAnsi" w:cstheme="minorBidi"/>
          </w:rPr>
          <w:t>https://doi.org/10.1016/J.PE.2015.10.004</w:t>
        </w:r>
      </w:hyperlink>
    </w:p>
    <w:p w14:paraId="7EB4894C" w14:textId="53129ABA" w:rsidR="006C4990" w:rsidRPr="001D3DBD" w:rsidRDefault="0D706E87" w:rsidP="2C67FFB9">
      <w:pPr>
        <w:pBdr>
          <w:top w:val="nil"/>
          <w:left w:val="nil"/>
          <w:bottom w:val="nil"/>
          <w:right w:val="nil"/>
          <w:between w:val="nil"/>
        </w:pBdr>
        <w:spacing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Hernández, R., Fernández, C. y Baptista, P. (2010). Metodología de la Investigación.</w:t>
      </w:r>
      <w:r w:rsidR="000E5623">
        <w:rPr>
          <w:rFonts w:asciiTheme="minorHAnsi" w:eastAsiaTheme="minorEastAsia" w:hAnsiTheme="minorHAnsi" w:cstheme="minorBidi"/>
        </w:rPr>
        <w:t xml:space="preserve"> </w:t>
      </w:r>
      <w:r w:rsidRPr="2C67FFB9">
        <w:rPr>
          <w:rFonts w:asciiTheme="minorHAnsi" w:eastAsiaTheme="minorEastAsia" w:hAnsiTheme="minorHAnsi" w:cstheme="minorBidi"/>
        </w:rPr>
        <w:t xml:space="preserve">Mc Graw Hill. </w:t>
      </w:r>
    </w:p>
    <w:p w14:paraId="199E3B19" w14:textId="67BCFBA5" w:rsidR="006C4990" w:rsidRPr="001D3DBD" w:rsidRDefault="02395D23"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López, G. K., y Molina, N. V. (2018). Incidencia del trabajo colaborativo docente en la enseñanza y el aprendizaje de la escritura académica. </w:t>
      </w:r>
      <w:r w:rsidRPr="2C67FFB9">
        <w:rPr>
          <w:rFonts w:asciiTheme="minorHAnsi" w:eastAsiaTheme="minorEastAsia" w:hAnsiTheme="minorHAnsi" w:cstheme="minorBidi"/>
          <w:i/>
          <w:iCs/>
        </w:rPr>
        <w:t>REDIE:</w:t>
      </w:r>
      <w:r w:rsidR="72B5FABD" w:rsidRPr="2C67FFB9">
        <w:rPr>
          <w:rFonts w:asciiTheme="minorHAnsi" w:eastAsiaTheme="minorEastAsia" w:hAnsiTheme="minorHAnsi" w:cstheme="minorBidi"/>
          <w:i/>
          <w:iCs/>
        </w:rPr>
        <w:t xml:space="preserve"> Revista electrónica de Investigación educativa</w:t>
      </w:r>
      <w:r w:rsidR="72B5FABD" w:rsidRPr="2C67FFB9">
        <w:rPr>
          <w:rFonts w:asciiTheme="minorHAnsi" w:eastAsiaTheme="minorEastAsia" w:hAnsiTheme="minorHAnsi" w:cstheme="minorBidi"/>
        </w:rPr>
        <w:t xml:space="preserve">, </w:t>
      </w:r>
      <w:r w:rsidR="72B5FABD" w:rsidRPr="000E5623">
        <w:rPr>
          <w:rFonts w:asciiTheme="minorHAnsi" w:eastAsiaTheme="minorEastAsia" w:hAnsiTheme="minorHAnsi" w:cstheme="minorBidi"/>
          <w:i/>
          <w:iCs/>
        </w:rPr>
        <w:t>20</w:t>
      </w:r>
      <w:r w:rsidR="72B5FABD" w:rsidRPr="2C67FFB9">
        <w:rPr>
          <w:rFonts w:asciiTheme="minorHAnsi" w:eastAsiaTheme="minorEastAsia" w:hAnsiTheme="minorHAnsi" w:cstheme="minorBidi"/>
        </w:rPr>
        <w:t>(1), 1-13.</w:t>
      </w:r>
      <w:r w:rsidR="2A2E5182" w:rsidRPr="2C67FFB9">
        <w:rPr>
          <w:rFonts w:asciiTheme="minorHAnsi" w:eastAsiaTheme="minorEastAsia" w:hAnsiTheme="minorHAnsi" w:cstheme="minorBidi"/>
        </w:rPr>
        <w:t xml:space="preserve"> </w:t>
      </w:r>
      <w:hyperlink r:id="rId25">
        <w:r w:rsidR="1713E8EC" w:rsidRPr="2C67FFB9">
          <w:rPr>
            <w:rStyle w:val="Hipervnculo"/>
            <w:rFonts w:asciiTheme="minorHAnsi" w:eastAsiaTheme="minorEastAsia" w:hAnsiTheme="minorHAnsi" w:cstheme="minorBidi"/>
          </w:rPr>
          <w:t>https://doi.org/10.5209/RCED.51722</w:t>
        </w:r>
      </w:hyperlink>
    </w:p>
    <w:p w14:paraId="29599061" w14:textId="7F0C8074" w:rsidR="006C4990" w:rsidRPr="001D3DBD" w:rsidRDefault="65330A44"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Martínez, JC. (2017). Prácticas evaluativas en el proceso de atención de enfermería: una revisión de docentes y estudiantes”. </w:t>
      </w:r>
      <w:r w:rsidRPr="008739C4">
        <w:rPr>
          <w:rFonts w:asciiTheme="minorHAnsi" w:eastAsiaTheme="minorEastAsia" w:hAnsiTheme="minorHAnsi" w:cstheme="minorBidi"/>
          <w:i/>
          <w:iCs/>
        </w:rPr>
        <w:t>Rev</w:t>
      </w:r>
      <w:r w:rsidR="008739C4" w:rsidRPr="008739C4">
        <w:rPr>
          <w:rFonts w:asciiTheme="minorHAnsi" w:eastAsiaTheme="minorEastAsia" w:hAnsiTheme="minorHAnsi" w:cstheme="minorBidi"/>
          <w:i/>
          <w:iCs/>
        </w:rPr>
        <w:t xml:space="preserve">ista </w:t>
      </w:r>
      <w:r w:rsidRPr="008739C4">
        <w:rPr>
          <w:rFonts w:asciiTheme="minorHAnsi" w:eastAsiaTheme="minorEastAsia" w:hAnsiTheme="minorHAnsi" w:cstheme="minorBidi"/>
          <w:i/>
          <w:iCs/>
        </w:rPr>
        <w:t>Cuid</w:t>
      </w:r>
      <w:r w:rsidR="008739C4" w:rsidRPr="008739C4">
        <w:rPr>
          <w:rFonts w:asciiTheme="minorHAnsi" w:eastAsiaTheme="minorEastAsia" w:hAnsiTheme="minorHAnsi" w:cstheme="minorBidi"/>
          <w:i/>
          <w:iCs/>
        </w:rPr>
        <w:t>arte</w:t>
      </w:r>
      <w:r w:rsidRPr="008739C4">
        <w:rPr>
          <w:rFonts w:asciiTheme="minorHAnsi" w:eastAsiaTheme="minorEastAsia" w:hAnsiTheme="minorHAnsi" w:cstheme="minorBidi"/>
          <w:i/>
          <w:iCs/>
        </w:rPr>
        <w:t>,</w:t>
      </w:r>
      <w:r w:rsidR="000E5623" w:rsidRPr="008739C4">
        <w:rPr>
          <w:rFonts w:asciiTheme="minorHAnsi" w:eastAsiaTheme="minorEastAsia" w:hAnsiTheme="minorHAnsi" w:cstheme="minorBidi"/>
          <w:i/>
          <w:iCs/>
        </w:rPr>
        <w:t xml:space="preserve"> </w:t>
      </w:r>
      <w:r w:rsidRPr="008739C4">
        <w:rPr>
          <w:rFonts w:asciiTheme="minorHAnsi" w:eastAsiaTheme="minorEastAsia" w:hAnsiTheme="minorHAnsi" w:cstheme="minorBidi"/>
          <w:i/>
          <w:iCs/>
        </w:rPr>
        <w:t>8</w:t>
      </w:r>
      <w:r w:rsidR="000E5623">
        <w:rPr>
          <w:rFonts w:asciiTheme="minorHAnsi" w:eastAsiaTheme="minorEastAsia" w:hAnsiTheme="minorHAnsi" w:cstheme="minorBidi"/>
        </w:rPr>
        <w:t>(</w:t>
      </w:r>
      <w:r w:rsidR="29B9444B" w:rsidRPr="2C67FFB9">
        <w:rPr>
          <w:rFonts w:asciiTheme="minorHAnsi" w:eastAsiaTheme="minorEastAsia" w:hAnsiTheme="minorHAnsi" w:cstheme="minorBidi"/>
        </w:rPr>
        <w:t>1</w:t>
      </w:r>
      <w:r w:rsidR="000E5623">
        <w:rPr>
          <w:rFonts w:asciiTheme="minorHAnsi" w:eastAsiaTheme="minorEastAsia" w:hAnsiTheme="minorHAnsi" w:cstheme="minorBidi"/>
        </w:rPr>
        <w:t>),</w:t>
      </w:r>
      <w:r w:rsidR="29B9444B" w:rsidRPr="2C67FFB9">
        <w:rPr>
          <w:rFonts w:asciiTheme="minorHAnsi" w:eastAsiaTheme="minorEastAsia" w:hAnsiTheme="minorHAnsi" w:cstheme="minorBidi"/>
        </w:rPr>
        <w:t xml:space="preserve"> 1459-75 </w:t>
      </w:r>
      <w:hyperlink r:id="rId26">
        <w:r w:rsidR="29B9444B" w:rsidRPr="2C67FFB9">
          <w:rPr>
            <w:rStyle w:val="Hipervnculo"/>
            <w:rFonts w:asciiTheme="minorHAnsi" w:eastAsiaTheme="minorEastAsia" w:hAnsiTheme="minorHAnsi" w:cstheme="minorBidi"/>
          </w:rPr>
          <w:t>http://dx.doi.org/10.15649/cuidarte.v8i1.351</w:t>
        </w:r>
      </w:hyperlink>
    </w:p>
    <w:p w14:paraId="25B6A902" w14:textId="1B0D1D9E" w:rsidR="006C4990" w:rsidRPr="001D3DBD" w:rsidRDefault="67C654CF"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Matas, A. (2018). Diseño del formato de escalas tipo Likert: un estado de la cuestión. </w:t>
      </w:r>
      <w:r w:rsidRPr="000E5623">
        <w:rPr>
          <w:rFonts w:asciiTheme="minorHAnsi" w:eastAsiaTheme="minorEastAsia" w:hAnsiTheme="minorHAnsi" w:cstheme="minorBidi"/>
          <w:i/>
          <w:iCs/>
        </w:rPr>
        <w:t>Revista electrónica de investigación educativa, 20</w:t>
      </w:r>
      <w:r w:rsidRPr="2C67FFB9">
        <w:rPr>
          <w:rFonts w:asciiTheme="minorHAnsi" w:eastAsiaTheme="minorEastAsia" w:hAnsiTheme="minorHAnsi" w:cstheme="minorBidi"/>
        </w:rPr>
        <w:t>(1), 38-47.</w:t>
      </w:r>
      <w:r w:rsidR="008739C4">
        <w:rPr>
          <w:rFonts w:asciiTheme="minorHAnsi" w:eastAsiaTheme="minorEastAsia" w:hAnsiTheme="minorHAnsi" w:cstheme="minorBidi"/>
        </w:rPr>
        <w:t xml:space="preserve"> </w:t>
      </w:r>
      <w:hyperlink r:id="rId27" w:history="1">
        <w:r w:rsidR="008739C4" w:rsidRPr="008739C4">
          <w:rPr>
            <w:rStyle w:val="Hipervnculo"/>
            <w:rFonts w:asciiTheme="minorHAnsi" w:eastAsiaTheme="minorEastAsia" w:hAnsiTheme="minorHAnsi" w:cstheme="minorBidi"/>
          </w:rPr>
          <w:t>https://doi.org/10.24320/redie.2018.20.1.1347</w:t>
        </w:r>
      </w:hyperlink>
    </w:p>
    <w:p w14:paraId="01422CD5" w14:textId="6AB395FF" w:rsidR="006C4990" w:rsidRPr="001D3DBD" w:rsidRDefault="1B75D75D"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Moreno Olivos, T. (2009). Competencias en educación superior: un alto en el camino para revisar la ruta de viaje. </w:t>
      </w:r>
      <w:r w:rsidRPr="000E5623">
        <w:rPr>
          <w:rFonts w:asciiTheme="minorHAnsi" w:eastAsiaTheme="minorEastAsia" w:hAnsiTheme="minorHAnsi" w:cstheme="minorBidi"/>
          <w:i/>
          <w:iCs/>
        </w:rPr>
        <w:t xml:space="preserve">Perfiles Educativos, </w:t>
      </w:r>
      <w:bookmarkStart w:id="11" w:name="_Int_OOC4uWkl"/>
      <w:r w:rsidRPr="000E5623">
        <w:rPr>
          <w:rFonts w:asciiTheme="minorHAnsi" w:eastAsiaTheme="minorEastAsia" w:hAnsiTheme="minorHAnsi" w:cstheme="minorBidi"/>
          <w:i/>
          <w:iCs/>
        </w:rPr>
        <w:t>XXXI(</w:t>
      </w:r>
      <w:bookmarkEnd w:id="11"/>
      <w:r w:rsidR="000E5623" w:rsidRPr="000E5623">
        <w:rPr>
          <w:rFonts w:asciiTheme="minorHAnsi" w:eastAsiaTheme="minorEastAsia" w:hAnsiTheme="minorHAnsi" w:cstheme="minorBidi"/>
          <w:i/>
          <w:iCs/>
        </w:rPr>
        <w:t>…</w:t>
      </w:r>
      <w:r w:rsidRPr="000E5623">
        <w:rPr>
          <w:rFonts w:asciiTheme="minorHAnsi" w:eastAsiaTheme="minorEastAsia" w:hAnsiTheme="minorHAnsi" w:cstheme="minorBidi"/>
          <w:i/>
          <w:iCs/>
        </w:rPr>
        <w:t>), 62-69.</w:t>
      </w:r>
      <w:r w:rsidR="788F161C" w:rsidRPr="2C67FFB9">
        <w:rPr>
          <w:rFonts w:asciiTheme="minorHAnsi" w:eastAsiaTheme="minorEastAsia" w:hAnsiTheme="minorHAnsi" w:cstheme="minorBidi"/>
        </w:rPr>
        <w:t xml:space="preserve"> </w:t>
      </w:r>
      <w:hyperlink r:id="rId28">
        <w:r w:rsidR="788F161C" w:rsidRPr="2C67FFB9">
          <w:rPr>
            <w:rStyle w:val="Hipervnculo"/>
            <w:rFonts w:asciiTheme="minorHAnsi" w:eastAsiaTheme="minorEastAsia" w:hAnsiTheme="minorHAnsi" w:cstheme="minorBidi"/>
          </w:rPr>
          <w:t>http://www.redalyc.org/articulo.oa?id=13211178006</w:t>
        </w:r>
      </w:hyperlink>
    </w:p>
    <w:p w14:paraId="7475D509" w14:textId="56AE0B75" w:rsidR="006C4990" w:rsidRPr="001D3DBD" w:rsidRDefault="7DFCE6DA"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Ríos, Daniel y Herrera David.</w:t>
      </w:r>
      <w:r w:rsidR="7DE8E268" w:rsidRPr="2C67FFB9">
        <w:rPr>
          <w:rFonts w:asciiTheme="minorHAnsi" w:eastAsiaTheme="minorEastAsia" w:hAnsiTheme="minorHAnsi" w:cstheme="minorBidi"/>
        </w:rPr>
        <w:t xml:space="preserve"> (2021).</w:t>
      </w:r>
      <w:r w:rsidRPr="2C67FFB9">
        <w:rPr>
          <w:rFonts w:asciiTheme="minorHAnsi" w:eastAsiaTheme="minorEastAsia" w:hAnsiTheme="minorHAnsi" w:cstheme="minorBidi"/>
        </w:rPr>
        <w:t xml:space="preserve"> Contribución de la evaluación educativa para la formación democrática e integral del estudiante. </w:t>
      </w:r>
      <w:r w:rsidRPr="000E5623">
        <w:rPr>
          <w:rFonts w:asciiTheme="minorHAnsi" w:eastAsiaTheme="minorEastAsia" w:hAnsiTheme="minorHAnsi" w:cstheme="minorBidi"/>
          <w:i/>
          <w:iCs/>
        </w:rPr>
        <w:t>Revista Electrónica Educare,</w:t>
      </w:r>
      <w:r w:rsidR="000E5623" w:rsidRPr="000E5623">
        <w:rPr>
          <w:rFonts w:asciiTheme="minorHAnsi" w:eastAsiaTheme="minorEastAsia" w:hAnsiTheme="minorHAnsi" w:cstheme="minorBidi"/>
          <w:i/>
          <w:iCs/>
        </w:rPr>
        <w:t xml:space="preserve"> </w:t>
      </w:r>
      <w:r w:rsidR="158DA841" w:rsidRPr="000E5623">
        <w:rPr>
          <w:rFonts w:asciiTheme="minorHAnsi" w:eastAsiaTheme="minorEastAsia" w:hAnsiTheme="minorHAnsi" w:cstheme="minorBidi"/>
          <w:i/>
          <w:iCs/>
        </w:rPr>
        <w:t>25</w:t>
      </w:r>
      <w:r w:rsidR="158DA841" w:rsidRPr="2C67FFB9">
        <w:rPr>
          <w:rFonts w:asciiTheme="minorHAnsi" w:eastAsiaTheme="minorEastAsia" w:hAnsiTheme="minorHAnsi" w:cstheme="minorBidi"/>
        </w:rPr>
        <w:t xml:space="preserve">(3) septiembre-diciembre, 2021: 1-15  </w:t>
      </w:r>
      <w:hyperlink r:id="rId29" w:history="1">
        <w:r w:rsidR="00F45CCB" w:rsidRPr="000F5006">
          <w:rPr>
            <w:rStyle w:val="Hipervnculo"/>
            <w:rFonts w:asciiTheme="minorHAnsi" w:eastAsiaTheme="minorEastAsia" w:hAnsiTheme="minorHAnsi" w:cstheme="minorBidi"/>
          </w:rPr>
          <w:t>https://www.revistas.una.ac.cr/index.php/EDUCARE/article/ view/12615/22811</w:t>
        </w:r>
      </w:hyperlink>
    </w:p>
    <w:p w14:paraId="2FC1CD47" w14:textId="16852055" w:rsidR="006C4990" w:rsidRPr="001D3DBD" w:rsidRDefault="687CE9EF"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lastRenderedPageBreak/>
        <w:t>Ríos, Daniel y Herrera, David (2020). La</w:t>
      </w:r>
      <w:r w:rsidR="3044CCF4" w:rsidRPr="2C67FFB9">
        <w:rPr>
          <w:rFonts w:asciiTheme="minorHAnsi" w:eastAsiaTheme="minorEastAsia" w:hAnsiTheme="minorHAnsi" w:cstheme="minorBidi"/>
        </w:rPr>
        <w:t xml:space="preserve"> descentralización evaluativa: transformación de la práctica evaluativa orientada al autoaprendizaje. </w:t>
      </w:r>
      <w:r w:rsidR="3044CCF4" w:rsidRPr="000E5623">
        <w:rPr>
          <w:rFonts w:asciiTheme="minorHAnsi" w:eastAsiaTheme="minorEastAsia" w:hAnsiTheme="minorHAnsi" w:cstheme="minorBidi"/>
          <w:i/>
          <w:iCs/>
        </w:rPr>
        <w:t>Revista Educaç</w:t>
      </w:r>
      <w:r w:rsidR="36AB6358" w:rsidRPr="000E5623">
        <w:rPr>
          <w:rFonts w:asciiTheme="minorHAnsi" w:eastAsiaTheme="minorEastAsia" w:hAnsiTheme="minorHAnsi" w:cstheme="minorBidi"/>
          <w:i/>
          <w:iCs/>
        </w:rPr>
        <w:t>ão e Pesquisa</w:t>
      </w:r>
      <w:r w:rsidR="36AB6358" w:rsidRPr="2C67FFB9">
        <w:rPr>
          <w:rFonts w:asciiTheme="minorHAnsi" w:eastAsiaTheme="minorEastAsia" w:hAnsiTheme="minorHAnsi" w:cstheme="minorBidi"/>
        </w:rPr>
        <w:t>,</w:t>
      </w:r>
      <w:r w:rsidR="000E5623">
        <w:rPr>
          <w:rFonts w:asciiTheme="minorHAnsi" w:eastAsiaTheme="minorEastAsia" w:hAnsiTheme="minorHAnsi" w:cstheme="minorBidi"/>
        </w:rPr>
        <w:t xml:space="preserve"> </w:t>
      </w:r>
      <w:r w:rsidR="36AB6358" w:rsidRPr="2C67FFB9">
        <w:rPr>
          <w:rFonts w:asciiTheme="minorHAnsi" w:eastAsiaTheme="minorEastAsia" w:hAnsiTheme="minorHAnsi" w:cstheme="minorBidi"/>
        </w:rPr>
        <w:t>46, 20</w:t>
      </w:r>
      <w:r w:rsidR="00F45CCB">
        <w:rPr>
          <w:rFonts w:asciiTheme="minorHAnsi" w:eastAsiaTheme="minorEastAsia" w:hAnsiTheme="minorHAnsi" w:cstheme="minorBidi"/>
        </w:rPr>
        <w:t>20a</w:t>
      </w:r>
      <w:r w:rsidR="000E5623">
        <w:rPr>
          <w:rFonts w:asciiTheme="minorHAnsi" w:eastAsiaTheme="minorEastAsia" w:hAnsiTheme="minorHAnsi" w:cstheme="minorBidi"/>
        </w:rPr>
        <w:t xml:space="preserve"> </w:t>
      </w:r>
      <w:hyperlink r:id="rId30" w:history="1">
        <w:r w:rsidR="00F45CCB" w:rsidRPr="00F45CCB">
          <w:rPr>
            <w:rStyle w:val="Hipervnculo"/>
            <w:rFonts w:asciiTheme="minorHAnsi" w:eastAsiaTheme="minorEastAsia" w:hAnsiTheme="minorHAnsi" w:cstheme="minorBidi"/>
          </w:rPr>
          <w:t>https://doi.org/10.1590/S1678-4634202046219544</w:t>
        </w:r>
      </w:hyperlink>
    </w:p>
    <w:p w14:paraId="66F2AF1D" w14:textId="3AF294F6" w:rsidR="006C4990" w:rsidRPr="001D3DBD" w:rsidRDefault="7B46B13D"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Riquelme, K. (2019). Procesos de retroalimentación para evaluar formativamente en el aula y mejorar aprendizajes en la asignatura de Historia, Geografía y Ciencias Sociales. Tesis (Magíster en Educación mención</w:t>
      </w:r>
      <w:r w:rsidR="5A9923D6" w:rsidRPr="2C67FFB9">
        <w:rPr>
          <w:rFonts w:asciiTheme="minorHAnsi" w:eastAsiaTheme="minorEastAsia" w:hAnsiTheme="minorHAnsi" w:cstheme="minorBidi"/>
        </w:rPr>
        <w:t xml:space="preserve"> Currículum y Evaluación, Departamento de Educación, Usach, Santiago.</w:t>
      </w:r>
    </w:p>
    <w:p w14:paraId="38B38533" w14:textId="11FD71C4" w:rsidR="006C4990" w:rsidRPr="001D3DBD" w:rsidRDefault="6663B734"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Toranzos, L. (2014): Evaluación educativa: hacia la construcción de un espacio de aprendizaje. Propuesta Educativa N° 41, año 23, </w:t>
      </w:r>
      <w:r w:rsidR="310B6E7D" w:rsidRPr="2C67FFB9">
        <w:rPr>
          <w:rFonts w:asciiTheme="minorHAnsi" w:eastAsiaTheme="minorEastAsia" w:hAnsiTheme="minorHAnsi" w:cstheme="minorBidi"/>
        </w:rPr>
        <w:t>vol.</w:t>
      </w:r>
      <w:r w:rsidRPr="2C67FFB9">
        <w:rPr>
          <w:rFonts w:asciiTheme="minorHAnsi" w:eastAsiaTheme="minorEastAsia" w:hAnsiTheme="minorHAnsi" w:cstheme="minorBidi"/>
        </w:rPr>
        <w:t xml:space="preserve"> 1, Flasco Argentin</w:t>
      </w:r>
      <w:r w:rsidR="7BBB44C1" w:rsidRPr="2C67FFB9">
        <w:rPr>
          <w:rFonts w:asciiTheme="minorHAnsi" w:eastAsiaTheme="minorEastAsia" w:hAnsiTheme="minorHAnsi" w:cstheme="minorBidi"/>
        </w:rPr>
        <w:t xml:space="preserve">a, pp. 91-19 Recuperado en </w:t>
      </w:r>
      <w:hyperlink r:id="rId31">
        <w:r w:rsidR="7BBB44C1" w:rsidRPr="2C67FFB9">
          <w:rPr>
            <w:rStyle w:val="Hipervnculo"/>
            <w:rFonts w:asciiTheme="minorHAnsi" w:eastAsiaTheme="minorEastAsia" w:hAnsiTheme="minorHAnsi" w:cstheme="minorBidi"/>
          </w:rPr>
          <w:t>https://www.redalyc.org/pdf/4030/403041712003.pdf</w:t>
        </w:r>
      </w:hyperlink>
    </w:p>
    <w:p w14:paraId="470D9EC7" w14:textId="25368E0C" w:rsidR="006C4990" w:rsidRPr="001D3DBD" w:rsidRDefault="3C9D8DDA"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Vaillant, D. (2016). </w:t>
      </w:r>
      <w:r w:rsidRPr="2C67FFB9">
        <w:rPr>
          <w:rFonts w:asciiTheme="minorHAnsi" w:eastAsiaTheme="minorEastAsia" w:hAnsiTheme="minorHAnsi" w:cstheme="minorBidi"/>
          <w:i/>
          <w:iCs/>
        </w:rPr>
        <w:t>Trabajo colaborativo y nuevos escenarios para el desarrollo profesional docente</w:t>
      </w:r>
      <w:r w:rsidRPr="2C67FFB9">
        <w:rPr>
          <w:rFonts w:asciiTheme="minorHAnsi" w:eastAsiaTheme="minorEastAsia" w:hAnsiTheme="minorHAnsi" w:cstheme="minorBidi"/>
        </w:rPr>
        <w:t xml:space="preserve">. Revista Docencia. Colegio de Profesores de Chile. Recuperado en: </w:t>
      </w:r>
      <w:hyperlink r:id="rId32">
        <w:r w:rsidR="55214A0C" w:rsidRPr="2C67FFB9">
          <w:rPr>
            <w:rStyle w:val="Hipervnculo"/>
            <w:rFonts w:asciiTheme="minorHAnsi" w:eastAsiaTheme="minorEastAsia" w:hAnsiTheme="minorHAnsi" w:cstheme="minorBidi"/>
          </w:rPr>
          <w:t>https://ie.ort.edu.uy/innovaportal/file/48902/1/trabajo-colaborativo-y-nuevos-escenarios-denise-vaillant.pdf</w:t>
        </w:r>
      </w:hyperlink>
    </w:p>
    <w:p w14:paraId="3B8B0E8D" w14:textId="4C814E3C" w:rsidR="006C4990" w:rsidRPr="001D3DBD" w:rsidRDefault="5896A190"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sidRPr="2C67FFB9">
        <w:rPr>
          <w:rFonts w:asciiTheme="minorHAnsi" w:eastAsiaTheme="minorEastAsia" w:hAnsiTheme="minorHAnsi" w:cstheme="minorBidi"/>
        </w:rPr>
        <w:t xml:space="preserve">Vaillant, D. y Marcelo, C. (2015). </w:t>
      </w:r>
      <w:r w:rsidRPr="2C67FFB9">
        <w:rPr>
          <w:rFonts w:asciiTheme="minorHAnsi" w:eastAsiaTheme="minorEastAsia" w:hAnsiTheme="minorHAnsi" w:cstheme="minorBidi"/>
          <w:i/>
          <w:iCs/>
        </w:rPr>
        <w:t>El A, B, C, D de la Formación Docente</w:t>
      </w:r>
      <w:r w:rsidRPr="2C67FFB9">
        <w:rPr>
          <w:rFonts w:asciiTheme="minorHAnsi" w:eastAsiaTheme="minorEastAsia" w:hAnsiTheme="minorHAnsi" w:cstheme="minorBidi"/>
        </w:rPr>
        <w:t>.</w:t>
      </w:r>
      <w:r w:rsidR="000E5623">
        <w:rPr>
          <w:rFonts w:asciiTheme="minorHAnsi" w:eastAsiaTheme="minorEastAsia" w:hAnsiTheme="minorHAnsi" w:cstheme="minorBidi"/>
        </w:rPr>
        <w:t xml:space="preserve"> </w:t>
      </w:r>
      <w:r w:rsidRPr="2C67FFB9">
        <w:rPr>
          <w:rFonts w:asciiTheme="minorHAnsi" w:eastAsiaTheme="minorEastAsia" w:hAnsiTheme="minorHAnsi" w:cstheme="minorBidi"/>
        </w:rPr>
        <w:t>Narcea.</w:t>
      </w:r>
    </w:p>
    <w:p w14:paraId="65A4D8FF" w14:textId="5717080C" w:rsidR="006C4990" w:rsidRDefault="40149A26" w:rsidP="2C67FFB9">
      <w:pPr>
        <w:pBdr>
          <w:top w:val="nil"/>
          <w:left w:val="nil"/>
          <w:bottom w:val="nil"/>
          <w:right w:val="nil"/>
          <w:between w:val="nil"/>
        </w:pBdr>
        <w:spacing w:before="180" w:after="180" w:line="276" w:lineRule="auto"/>
        <w:jc w:val="both"/>
        <w:rPr>
          <w:rStyle w:val="Hipervnculo"/>
          <w:rFonts w:asciiTheme="minorHAnsi" w:eastAsiaTheme="minorEastAsia" w:hAnsiTheme="minorHAnsi" w:cstheme="minorBidi"/>
        </w:rPr>
      </w:pPr>
      <w:r w:rsidRPr="2C67FFB9">
        <w:rPr>
          <w:rFonts w:asciiTheme="minorHAnsi" w:eastAsiaTheme="minorEastAsia" w:hAnsiTheme="minorHAnsi" w:cstheme="minorBidi"/>
        </w:rPr>
        <w:t>Villarroel, V., Bloxham, S., Bruna, D., Bruna, C. y Herrera-Seda, C. (2018)</w:t>
      </w:r>
      <w:r w:rsidR="78D71B15" w:rsidRPr="2C67FFB9">
        <w:rPr>
          <w:rFonts w:asciiTheme="minorHAnsi" w:eastAsiaTheme="minorEastAsia" w:hAnsiTheme="minorHAnsi" w:cstheme="minorBidi"/>
        </w:rPr>
        <w:t xml:space="preserve">. Análisis de pruebas escritas bajo los principios de la evaluación auténtica. Estudio comparativo entre carreras de la salud y otras carreras de dos universidades de la Región del Biobío. </w:t>
      </w:r>
      <w:r w:rsidR="2651D545" w:rsidRPr="2C67FFB9">
        <w:rPr>
          <w:rFonts w:asciiTheme="minorHAnsi" w:eastAsiaTheme="minorEastAsia" w:hAnsiTheme="minorHAnsi" w:cstheme="minorBidi"/>
          <w:i/>
          <w:iCs/>
        </w:rPr>
        <w:t>Revista Médica de Chile</w:t>
      </w:r>
      <w:r w:rsidR="2651D545" w:rsidRPr="2C67FFB9">
        <w:rPr>
          <w:rFonts w:asciiTheme="minorHAnsi" w:eastAsiaTheme="minorEastAsia" w:hAnsiTheme="minorHAnsi" w:cstheme="minorBidi"/>
        </w:rPr>
        <w:t xml:space="preserve">, 146(1), 46-52. </w:t>
      </w:r>
      <w:hyperlink r:id="rId33">
        <w:r w:rsidR="6B652693" w:rsidRPr="2C67FFB9">
          <w:rPr>
            <w:rStyle w:val="Hipervnculo"/>
            <w:rFonts w:asciiTheme="minorHAnsi" w:eastAsiaTheme="minorEastAsia" w:hAnsiTheme="minorHAnsi" w:cstheme="minorBidi"/>
          </w:rPr>
          <w:t>https://doi.org/10.1080/02602938.2017.14123969</w:t>
        </w:r>
      </w:hyperlink>
    </w:p>
    <w:p w14:paraId="299CA341" w14:textId="47550067" w:rsidR="00567E95" w:rsidRPr="001D3DBD" w:rsidRDefault="00567E95" w:rsidP="2C67FFB9">
      <w:pPr>
        <w:pBdr>
          <w:top w:val="nil"/>
          <w:left w:val="nil"/>
          <w:bottom w:val="nil"/>
          <w:right w:val="nil"/>
          <w:between w:val="nil"/>
        </w:pBdr>
        <w:spacing w:before="180" w:after="180" w:line="276" w:lineRule="auto"/>
        <w:jc w:val="both"/>
        <w:rPr>
          <w:rFonts w:asciiTheme="minorHAnsi" w:eastAsiaTheme="minorEastAsia" w:hAnsiTheme="minorHAnsi" w:cstheme="minorBidi"/>
        </w:rPr>
      </w:pPr>
      <w:r>
        <w:rPr>
          <w:rFonts w:asciiTheme="minorHAnsi" w:eastAsiaTheme="minorEastAsia" w:hAnsiTheme="minorHAnsi" w:cstheme="minorBidi"/>
        </w:rPr>
        <w:t xml:space="preserve">Wafubwa, R. y Csíkos, C. (2022). Impacto del enfoque instruccional de evaluación formativa en el rendimiento matemático de los estudiantes y su conciencia metacognitiva. </w:t>
      </w:r>
      <w:r w:rsidRPr="00567E95">
        <w:rPr>
          <w:rFonts w:asciiTheme="minorHAnsi" w:eastAsiaTheme="minorEastAsia" w:hAnsiTheme="minorHAnsi" w:cstheme="minorBidi"/>
          <w:i/>
          <w:iCs/>
        </w:rPr>
        <w:t>Revista Internacional de Instrucción</w:t>
      </w:r>
      <w:r>
        <w:rPr>
          <w:rFonts w:asciiTheme="minorHAnsi" w:eastAsiaTheme="minorEastAsia" w:hAnsiTheme="minorHAnsi" w:cstheme="minorBidi"/>
        </w:rPr>
        <w:t xml:space="preserve">. </w:t>
      </w:r>
      <w:hyperlink r:id="rId34" w:history="1">
        <w:r w:rsidRPr="00567E95">
          <w:rPr>
            <w:rStyle w:val="Hipervnculo"/>
            <w:rFonts w:asciiTheme="minorHAnsi" w:eastAsiaTheme="minorEastAsia" w:hAnsiTheme="minorHAnsi" w:cstheme="minorBidi"/>
          </w:rPr>
          <w:t>https://doi.org/10.29333/iji.2022.1527a</w:t>
        </w:r>
      </w:hyperlink>
    </w:p>
    <w:p w14:paraId="0A4F7780" w14:textId="256E9B77" w:rsidR="000F167D" w:rsidRDefault="3230960F" w:rsidP="0074568F">
      <w:pPr>
        <w:pBdr>
          <w:top w:val="nil"/>
          <w:left w:val="nil"/>
          <w:bottom w:val="nil"/>
          <w:right w:val="nil"/>
          <w:between w:val="nil"/>
        </w:pBdr>
        <w:spacing w:before="180" w:after="180" w:line="276" w:lineRule="auto"/>
        <w:jc w:val="both"/>
        <w:rPr>
          <w:rStyle w:val="Hipervnculo"/>
          <w:rFonts w:asciiTheme="minorHAnsi" w:eastAsiaTheme="minorEastAsia" w:hAnsiTheme="minorHAnsi" w:cstheme="minorBidi"/>
        </w:rPr>
      </w:pPr>
      <w:r w:rsidRPr="2C67FFB9">
        <w:rPr>
          <w:rFonts w:asciiTheme="minorHAnsi" w:eastAsiaTheme="minorEastAsia" w:hAnsiTheme="minorHAnsi" w:cstheme="minorBidi"/>
        </w:rPr>
        <w:t xml:space="preserve">Zambrano, J., y Toca, G. (2019). Los elementos y dinámicas de la evaluación en el área de matemáticas, grado quinto. Educación y Ciencias, (22), 475-488 </w:t>
      </w:r>
      <w:hyperlink r:id="rId35">
        <w:r w:rsidR="22AD33AA" w:rsidRPr="2C67FFB9">
          <w:rPr>
            <w:rStyle w:val="Hipervnculo"/>
            <w:rFonts w:asciiTheme="minorHAnsi" w:eastAsiaTheme="minorEastAsia" w:hAnsiTheme="minorHAnsi" w:cstheme="minorBidi"/>
          </w:rPr>
          <w:t>https://revistas.uptc.edu.co/index.php/educacion_y_ciencia/article/view/10066 /8341</w:t>
        </w:r>
      </w:hyperlink>
    </w:p>
    <w:p w14:paraId="1F4EDB01" w14:textId="2F3486BD" w:rsidR="00207515" w:rsidRDefault="00207515" w:rsidP="0074568F">
      <w:pPr>
        <w:pBdr>
          <w:top w:val="nil"/>
          <w:left w:val="nil"/>
          <w:bottom w:val="nil"/>
          <w:right w:val="nil"/>
          <w:between w:val="nil"/>
        </w:pBdr>
        <w:spacing w:before="180" w:after="180" w:line="276" w:lineRule="auto"/>
        <w:jc w:val="both"/>
        <w:rPr>
          <w:rStyle w:val="Hipervnculo"/>
          <w:rFonts w:asciiTheme="minorHAnsi" w:eastAsiaTheme="minorEastAsia" w:hAnsiTheme="minorHAnsi" w:cstheme="minorBidi"/>
        </w:rPr>
      </w:pPr>
    </w:p>
    <w:p w14:paraId="0D21BE2E" w14:textId="6289A30E" w:rsidR="00207515" w:rsidRDefault="00207515" w:rsidP="0074568F">
      <w:pPr>
        <w:pBdr>
          <w:top w:val="nil"/>
          <w:left w:val="nil"/>
          <w:bottom w:val="nil"/>
          <w:right w:val="nil"/>
          <w:between w:val="nil"/>
        </w:pBdr>
        <w:spacing w:before="180" w:after="180" w:line="276" w:lineRule="auto"/>
        <w:jc w:val="both"/>
        <w:rPr>
          <w:rStyle w:val="Hipervnculo"/>
          <w:rFonts w:asciiTheme="minorHAnsi" w:eastAsiaTheme="minorEastAsia" w:hAnsiTheme="minorHAnsi" w:cstheme="minorBidi"/>
        </w:rPr>
      </w:pPr>
    </w:p>
    <w:p w14:paraId="554140B4" w14:textId="77777777" w:rsidR="00207515" w:rsidRPr="0074568F" w:rsidRDefault="00207515" w:rsidP="0074568F">
      <w:pPr>
        <w:pBdr>
          <w:top w:val="nil"/>
          <w:left w:val="nil"/>
          <w:bottom w:val="nil"/>
          <w:right w:val="nil"/>
          <w:between w:val="nil"/>
        </w:pBdr>
        <w:spacing w:before="180" w:after="180" w:line="276" w:lineRule="auto"/>
        <w:jc w:val="both"/>
        <w:rPr>
          <w:rFonts w:asciiTheme="minorHAnsi" w:eastAsiaTheme="minorEastAsia" w:hAnsiTheme="minorHAnsi" w:cstheme="minorBidi"/>
        </w:rPr>
      </w:pPr>
    </w:p>
    <w:p w14:paraId="0191D464" w14:textId="69286CE5" w:rsidR="32700855" w:rsidRDefault="0074568F" w:rsidP="2C67FFB9">
      <w:pPr>
        <w:pBdr>
          <w:top w:val="nil"/>
          <w:left w:val="nil"/>
          <w:bottom w:val="nil"/>
          <w:right w:val="nil"/>
          <w:between w:val="nil"/>
        </w:pBdr>
        <w:spacing w:before="180" w:after="180" w:line="276" w:lineRule="auto"/>
        <w:jc w:val="center"/>
        <w:rPr>
          <w:rFonts w:asciiTheme="minorHAnsi" w:eastAsiaTheme="minorEastAsia" w:hAnsiTheme="minorHAnsi" w:cstheme="minorBidi"/>
        </w:rPr>
      </w:pPr>
      <w:r>
        <w:rPr>
          <w:rFonts w:asciiTheme="minorHAnsi" w:eastAsiaTheme="minorEastAsia" w:hAnsiTheme="minorHAnsi" w:cstheme="minorBidi"/>
          <w:b/>
          <w:bCs/>
        </w:rPr>
        <w:lastRenderedPageBreak/>
        <w:t>7</w:t>
      </w:r>
      <w:r w:rsidR="32700855" w:rsidRPr="2C67FFB9">
        <w:rPr>
          <w:rFonts w:asciiTheme="minorHAnsi" w:eastAsiaTheme="minorEastAsia" w:hAnsiTheme="minorHAnsi" w:cstheme="minorBidi"/>
          <w:b/>
          <w:bCs/>
        </w:rPr>
        <w:t>. ANEX</w:t>
      </w:r>
      <w:r w:rsidR="006B7702">
        <w:rPr>
          <w:rFonts w:asciiTheme="minorHAnsi" w:eastAsiaTheme="minorEastAsia" w:hAnsiTheme="minorHAnsi" w:cstheme="minorBidi"/>
          <w:b/>
          <w:bCs/>
        </w:rPr>
        <w:t>O</w:t>
      </w:r>
      <w:r w:rsidR="32700855" w:rsidRPr="2C67FFB9">
        <w:rPr>
          <w:rFonts w:asciiTheme="minorHAnsi" w:eastAsiaTheme="minorEastAsia" w:hAnsiTheme="minorHAnsi" w:cstheme="minorBidi"/>
          <w:b/>
          <w:bCs/>
        </w:rPr>
        <w:t>S</w:t>
      </w:r>
    </w:p>
    <w:p w14:paraId="2783665D" w14:textId="27DB0754" w:rsidR="649D8118" w:rsidRDefault="649D8118" w:rsidP="2C67FFB9">
      <w:pPr>
        <w:pBdr>
          <w:top w:val="nil"/>
          <w:left w:val="nil"/>
          <w:bottom w:val="nil"/>
          <w:right w:val="nil"/>
          <w:between w:val="nil"/>
        </w:pBdr>
        <w:spacing w:before="180" w:after="180" w:line="276" w:lineRule="auto"/>
        <w:jc w:val="both"/>
        <w:rPr>
          <w:rFonts w:asciiTheme="minorHAnsi" w:eastAsiaTheme="minorEastAsia" w:hAnsiTheme="minorHAnsi" w:cstheme="minorBidi"/>
          <w:b/>
          <w:bCs/>
        </w:rPr>
      </w:pPr>
      <w:r w:rsidRPr="2C67FFB9">
        <w:rPr>
          <w:rFonts w:asciiTheme="minorHAnsi" w:eastAsiaTheme="minorEastAsia" w:hAnsiTheme="minorHAnsi" w:cstheme="minorBidi"/>
          <w:b/>
          <w:bCs/>
        </w:rPr>
        <w:t>Anexo 1: Instrumento del diagnóstico</w:t>
      </w:r>
    </w:p>
    <w:p w14:paraId="5A18CC27" w14:textId="5C194CF3" w:rsidR="649D8118" w:rsidRDefault="649D8118" w:rsidP="2C67FFB9">
      <w:pPr>
        <w:spacing w:after="160" w:line="259" w:lineRule="auto"/>
        <w:jc w:val="center"/>
        <w:rPr>
          <w:rFonts w:ascii="Calibri" w:eastAsia="Calibri" w:hAnsi="Calibri" w:cs="Calibri"/>
          <w:color w:val="000000" w:themeColor="text1"/>
        </w:rPr>
      </w:pPr>
      <w:r w:rsidRPr="2C67FFB9">
        <w:rPr>
          <w:rFonts w:ascii="Calibri" w:eastAsia="Calibri" w:hAnsi="Calibri" w:cs="Calibri"/>
          <w:b/>
          <w:bCs/>
          <w:color w:val="000000" w:themeColor="text1"/>
          <w:u w:val="single"/>
          <w:lang w:val="es-ES"/>
        </w:rPr>
        <w:t>Encuesta a docentes</w:t>
      </w:r>
    </w:p>
    <w:p w14:paraId="273D8934" w14:textId="4CD9CF9F" w:rsidR="649D8118" w:rsidRDefault="649D8118" w:rsidP="2C67FFB9">
      <w:pPr>
        <w:spacing w:after="160"/>
        <w:jc w:val="both"/>
        <w:rPr>
          <w:rFonts w:ascii="Calibri" w:eastAsia="Calibri" w:hAnsi="Calibri" w:cs="Calibri"/>
          <w:color w:val="000000" w:themeColor="text1"/>
        </w:rPr>
      </w:pPr>
      <w:r w:rsidRPr="2C67FFB9">
        <w:rPr>
          <w:rFonts w:ascii="Calibri" w:eastAsia="Calibri" w:hAnsi="Calibri" w:cs="Calibri"/>
          <w:b/>
          <w:bCs/>
          <w:color w:val="000000" w:themeColor="text1"/>
          <w:lang w:val="es-ES"/>
        </w:rPr>
        <w:t>Antecedentes</w:t>
      </w:r>
      <w:r w:rsidRPr="2C67FFB9">
        <w:rPr>
          <w:rFonts w:ascii="Calibri" w:eastAsia="Calibri" w:hAnsi="Calibri" w:cs="Calibri"/>
          <w:color w:val="000000" w:themeColor="text1"/>
          <w:lang w:val="es-ES"/>
        </w:rPr>
        <w:t>: La siguiente encuesta se enmarca en la etapa de diagnóstico de un proyecto de investigación-acción referido al uso de la evaluación formativa y al trabajo colaborativo entre docentes.</w:t>
      </w:r>
      <w:r w:rsidRPr="2C67FFB9">
        <w:rPr>
          <w:rFonts w:ascii="Calibri" w:eastAsia="Calibri" w:hAnsi="Calibri" w:cs="Calibri"/>
          <w:color w:val="000000" w:themeColor="text1"/>
          <w:sz w:val="22"/>
          <w:szCs w:val="22"/>
          <w:lang w:val="es-ES"/>
        </w:rPr>
        <w:t xml:space="preserve"> </w:t>
      </w:r>
      <w:r w:rsidRPr="2C67FFB9">
        <w:rPr>
          <w:rFonts w:ascii="Calibri" w:eastAsia="Calibri" w:hAnsi="Calibri" w:cs="Calibri"/>
          <w:color w:val="000000" w:themeColor="text1"/>
          <w:lang w:val="es-ES"/>
        </w:rPr>
        <w:t xml:space="preserve">Este proyecto es realizado por el investigador Jorge Luis Mendoza para optar al grado de Magíster en Innovación Curricular y Evaluación Educativa, de la Universidad del Desarrollo. </w:t>
      </w:r>
    </w:p>
    <w:p w14:paraId="33D56802" w14:textId="6FF2BE0D" w:rsidR="649D8118" w:rsidRDefault="649D8118" w:rsidP="2C67FFB9">
      <w:pPr>
        <w:spacing w:after="160"/>
        <w:jc w:val="both"/>
        <w:rPr>
          <w:rFonts w:ascii="Calibri" w:eastAsia="Calibri" w:hAnsi="Calibri" w:cs="Calibri"/>
          <w:color w:val="000000" w:themeColor="text1"/>
        </w:rPr>
      </w:pPr>
      <w:r w:rsidRPr="2C67FFB9">
        <w:rPr>
          <w:rFonts w:ascii="Calibri" w:eastAsia="Calibri" w:hAnsi="Calibri" w:cs="Calibri"/>
          <w:color w:val="000000" w:themeColor="text1"/>
          <w:lang w:val="es-ES"/>
        </w:rPr>
        <w:t>Toda información que se entregue será confidencial y empleada exclusivamente para fines de esta investigación. Se resguarda, además, el anonimato de los participantes.</w:t>
      </w:r>
    </w:p>
    <w:p w14:paraId="03D7E6F9" w14:textId="573ADC6C" w:rsidR="649D8118" w:rsidRDefault="649D8118" w:rsidP="2C67FFB9">
      <w:pPr>
        <w:spacing w:after="160"/>
        <w:jc w:val="both"/>
        <w:rPr>
          <w:rFonts w:ascii="Calibri" w:eastAsia="Calibri" w:hAnsi="Calibri" w:cs="Calibri"/>
          <w:color w:val="000000" w:themeColor="text1"/>
        </w:rPr>
      </w:pPr>
      <w:r w:rsidRPr="2C67FFB9">
        <w:rPr>
          <w:rFonts w:ascii="Calibri" w:eastAsia="Calibri" w:hAnsi="Calibri" w:cs="Calibri"/>
          <w:b/>
          <w:bCs/>
          <w:color w:val="000000" w:themeColor="text1"/>
          <w:lang w:val="es-ES"/>
        </w:rPr>
        <w:t>Objetivo</w:t>
      </w:r>
      <w:r w:rsidRPr="2C67FFB9">
        <w:rPr>
          <w:rFonts w:ascii="Calibri" w:eastAsia="Calibri" w:hAnsi="Calibri" w:cs="Calibri"/>
          <w:color w:val="000000" w:themeColor="text1"/>
          <w:lang w:val="es-ES"/>
        </w:rPr>
        <w:t>: Analizar la percepción, los conocimientos y la implementación sobre la evaluación formativa y el trabajo colaborativo entre pares.</w:t>
      </w:r>
    </w:p>
    <w:p w14:paraId="1D3B4A26" w14:textId="0C21A9DF" w:rsidR="649D8118" w:rsidRDefault="649D8118" w:rsidP="2C67FFB9">
      <w:pPr>
        <w:spacing w:after="160"/>
        <w:jc w:val="both"/>
        <w:rPr>
          <w:rFonts w:ascii="Calibri" w:eastAsia="Calibri" w:hAnsi="Calibri" w:cs="Calibri"/>
          <w:color w:val="000000" w:themeColor="text1"/>
        </w:rPr>
      </w:pPr>
      <w:r w:rsidRPr="2C67FFB9">
        <w:rPr>
          <w:rFonts w:ascii="Calibri" w:eastAsia="Calibri" w:hAnsi="Calibri" w:cs="Calibri"/>
          <w:b/>
          <w:bCs/>
          <w:color w:val="000000" w:themeColor="text1"/>
          <w:lang w:val="es-ES"/>
        </w:rPr>
        <w:t>Instrucciones</w:t>
      </w:r>
      <w:r w:rsidRPr="2C67FFB9">
        <w:rPr>
          <w:rFonts w:ascii="Calibri" w:eastAsia="Calibri" w:hAnsi="Calibri" w:cs="Calibri"/>
          <w:color w:val="000000" w:themeColor="text1"/>
          <w:lang w:val="es-ES"/>
        </w:rPr>
        <w:t>:</w:t>
      </w:r>
    </w:p>
    <w:p w14:paraId="172556A4" w14:textId="2A4F60C7" w:rsidR="649D8118" w:rsidRDefault="649D8118" w:rsidP="2C67FFB9">
      <w:pPr>
        <w:spacing w:after="160"/>
        <w:jc w:val="both"/>
        <w:rPr>
          <w:rFonts w:ascii="Calibri" w:eastAsia="Calibri" w:hAnsi="Calibri" w:cs="Calibri"/>
          <w:color w:val="000000" w:themeColor="text1"/>
        </w:rPr>
      </w:pPr>
      <w:r w:rsidRPr="2C67FFB9">
        <w:rPr>
          <w:rFonts w:ascii="Calibri" w:eastAsia="Calibri" w:hAnsi="Calibri" w:cs="Calibri"/>
          <w:color w:val="000000" w:themeColor="text1"/>
          <w:lang w:val="es-ES"/>
        </w:rPr>
        <w:t>Señala marcando con una X en el casillero que corresponda al grado/frecuencia que represente de mejor manera su práctica y/o realidad. Estas se ordenan de 1 a 5, considerando la siguiente escala de valoración.</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98"/>
        <w:gridCol w:w="2032"/>
        <w:gridCol w:w="6405"/>
      </w:tblGrid>
      <w:tr w:rsidR="2C67FFB9" w14:paraId="62DA8332" w14:textId="77777777" w:rsidTr="2C67FFB9">
        <w:trPr>
          <w:trHeight w:val="300"/>
        </w:trPr>
        <w:tc>
          <w:tcPr>
            <w:tcW w:w="398" w:type="dxa"/>
            <w:tcMar>
              <w:left w:w="105" w:type="dxa"/>
              <w:right w:w="105" w:type="dxa"/>
            </w:tcMar>
            <w:vAlign w:val="center"/>
          </w:tcPr>
          <w:p w14:paraId="517FFD11" w14:textId="47913B81"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X</w:t>
            </w:r>
          </w:p>
        </w:tc>
        <w:tc>
          <w:tcPr>
            <w:tcW w:w="2032" w:type="dxa"/>
            <w:tcMar>
              <w:left w:w="105" w:type="dxa"/>
              <w:right w:w="105" w:type="dxa"/>
            </w:tcMar>
            <w:vAlign w:val="center"/>
          </w:tcPr>
          <w:p w14:paraId="7EB56736" w14:textId="0B8C878A"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Indicador</w:t>
            </w:r>
          </w:p>
        </w:tc>
        <w:tc>
          <w:tcPr>
            <w:tcW w:w="6405" w:type="dxa"/>
            <w:tcMar>
              <w:left w:w="105" w:type="dxa"/>
              <w:right w:w="105" w:type="dxa"/>
            </w:tcMar>
            <w:vAlign w:val="center"/>
          </w:tcPr>
          <w:p w14:paraId="23193BF3" w14:textId="308D6B4D"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Descripción del indicador</w:t>
            </w:r>
          </w:p>
        </w:tc>
      </w:tr>
      <w:tr w:rsidR="2C67FFB9" w14:paraId="5CB8FF28" w14:textId="77777777" w:rsidTr="2C67FFB9">
        <w:trPr>
          <w:trHeight w:val="300"/>
        </w:trPr>
        <w:tc>
          <w:tcPr>
            <w:tcW w:w="398" w:type="dxa"/>
            <w:tcMar>
              <w:left w:w="105" w:type="dxa"/>
              <w:right w:w="105" w:type="dxa"/>
            </w:tcMar>
            <w:vAlign w:val="center"/>
          </w:tcPr>
          <w:p w14:paraId="7DCFFC1D" w14:textId="1DD9E9E9"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5</w:t>
            </w:r>
          </w:p>
        </w:tc>
        <w:tc>
          <w:tcPr>
            <w:tcW w:w="2032" w:type="dxa"/>
            <w:tcMar>
              <w:left w:w="105" w:type="dxa"/>
              <w:right w:w="105" w:type="dxa"/>
            </w:tcMar>
            <w:vAlign w:val="center"/>
          </w:tcPr>
          <w:p w14:paraId="1407515A" w14:textId="3AB3F92C"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Muy de acuerdo</w:t>
            </w:r>
          </w:p>
        </w:tc>
        <w:tc>
          <w:tcPr>
            <w:tcW w:w="6405" w:type="dxa"/>
            <w:tcMar>
              <w:left w:w="105" w:type="dxa"/>
              <w:right w:w="105" w:type="dxa"/>
            </w:tcMar>
            <w:vAlign w:val="center"/>
          </w:tcPr>
          <w:p w14:paraId="5C7EFD74" w14:textId="5900D0BE" w:rsidR="2C67FFB9" w:rsidRDefault="2C67FFB9" w:rsidP="2C67FFB9">
            <w:pPr>
              <w:spacing w:line="259" w:lineRule="auto"/>
              <w:rPr>
                <w:rFonts w:ascii="Calibri" w:eastAsia="Calibri" w:hAnsi="Calibri" w:cs="Calibri"/>
                <w:sz w:val="22"/>
                <w:szCs w:val="22"/>
              </w:rPr>
            </w:pPr>
            <w:r w:rsidRPr="00EE392D">
              <w:rPr>
                <w:rFonts w:ascii="Calibri" w:eastAsia="Calibri" w:hAnsi="Calibri" w:cs="Calibri"/>
                <w:b/>
                <w:bCs/>
                <w:sz w:val="22"/>
                <w:szCs w:val="22"/>
                <w:lang w:val="es-ES"/>
              </w:rPr>
              <w:t>La conducta</w:t>
            </w:r>
            <w:r w:rsidRPr="2C67FFB9">
              <w:rPr>
                <w:rFonts w:ascii="Calibri" w:eastAsia="Calibri" w:hAnsi="Calibri" w:cs="Calibri"/>
                <w:sz w:val="22"/>
                <w:szCs w:val="22"/>
                <w:lang w:val="es-ES"/>
              </w:rPr>
              <w:t xml:space="preserve"> se manifiesta de una manera constante y fluida.</w:t>
            </w:r>
          </w:p>
        </w:tc>
      </w:tr>
      <w:tr w:rsidR="2C67FFB9" w14:paraId="04BF3A76" w14:textId="77777777" w:rsidTr="2C67FFB9">
        <w:trPr>
          <w:trHeight w:val="300"/>
        </w:trPr>
        <w:tc>
          <w:tcPr>
            <w:tcW w:w="398" w:type="dxa"/>
            <w:tcMar>
              <w:left w:w="105" w:type="dxa"/>
              <w:right w:w="105" w:type="dxa"/>
            </w:tcMar>
            <w:vAlign w:val="center"/>
          </w:tcPr>
          <w:p w14:paraId="0FE5105B" w14:textId="446E5B20"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4</w:t>
            </w:r>
          </w:p>
        </w:tc>
        <w:tc>
          <w:tcPr>
            <w:tcW w:w="2032" w:type="dxa"/>
            <w:tcMar>
              <w:left w:w="105" w:type="dxa"/>
              <w:right w:w="105" w:type="dxa"/>
            </w:tcMar>
            <w:vAlign w:val="center"/>
          </w:tcPr>
          <w:p w14:paraId="02A3AD36" w14:textId="77C44011"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De acuerdo</w:t>
            </w:r>
          </w:p>
        </w:tc>
        <w:tc>
          <w:tcPr>
            <w:tcW w:w="6405" w:type="dxa"/>
            <w:tcMar>
              <w:left w:w="105" w:type="dxa"/>
              <w:right w:w="105" w:type="dxa"/>
            </w:tcMar>
            <w:vAlign w:val="center"/>
          </w:tcPr>
          <w:p w14:paraId="74F8A701" w14:textId="664655D4" w:rsidR="2C67FFB9" w:rsidRDefault="2C67FFB9" w:rsidP="2C67FFB9">
            <w:pPr>
              <w:spacing w:line="259" w:lineRule="auto"/>
              <w:rPr>
                <w:rFonts w:ascii="Calibri" w:eastAsia="Calibri" w:hAnsi="Calibri" w:cs="Calibri"/>
                <w:sz w:val="22"/>
                <w:szCs w:val="22"/>
              </w:rPr>
            </w:pPr>
            <w:r w:rsidRPr="00EE392D">
              <w:rPr>
                <w:rFonts w:ascii="Calibri" w:eastAsia="Calibri" w:hAnsi="Calibri" w:cs="Calibri"/>
                <w:sz w:val="22"/>
                <w:szCs w:val="22"/>
                <w:lang w:val="es-ES"/>
              </w:rPr>
              <w:t>La conducta</w:t>
            </w:r>
            <w:r w:rsidRPr="2C67FFB9">
              <w:rPr>
                <w:rFonts w:ascii="Calibri" w:eastAsia="Calibri" w:hAnsi="Calibri" w:cs="Calibri"/>
                <w:sz w:val="22"/>
                <w:szCs w:val="22"/>
                <w:lang w:val="es-ES"/>
              </w:rPr>
              <w:t xml:space="preserve"> se manifiesta la mayor parte del tiempo (mayor al 70% del tiempo), pero no es una conducta constante.</w:t>
            </w:r>
          </w:p>
        </w:tc>
      </w:tr>
      <w:tr w:rsidR="2C67FFB9" w14:paraId="5426D818" w14:textId="77777777" w:rsidTr="2C67FFB9">
        <w:trPr>
          <w:trHeight w:val="300"/>
        </w:trPr>
        <w:tc>
          <w:tcPr>
            <w:tcW w:w="398" w:type="dxa"/>
            <w:tcMar>
              <w:left w:w="105" w:type="dxa"/>
              <w:right w:w="105" w:type="dxa"/>
            </w:tcMar>
            <w:vAlign w:val="center"/>
          </w:tcPr>
          <w:p w14:paraId="1D626C04" w14:textId="7B0D76A7"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3</w:t>
            </w:r>
          </w:p>
        </w:tc>
        <w:tc>
          <w:tcPr>
            <w:tcW w:w="2032" w:type="dxa"/>
            <w:tcMar>
              <w:left w:w="105" w:type="dxa"/>
              <w:right w:w="105" w:type="dxa"/>
            </w:tcMar>
            <w:vAlign w:val="center"/>
          </w:tcPr>
          <w:p w14:paraId="7CB3DF77" w14:textId="599F1326"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Neutro</w:t>
            </w:r>
          </w:p>
        </w:tc>
        <w:tc>
          <w:tcPr>
            <w:tcW w:w="6405" w:type="dxa"/>
            <w:tcMar>
              <w:left w:w="105" w:type="dxa"/>
              <w:right w:w="105" w:type="dxa"/>
            </w:tcMar>
            <w:vAlign w:val="center"/>
          </w:tcPr>
          <w:p w14:paraId="30FD9EC1" w14:textId="6CAA2A49"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La conducta se presenta en algunas ocasiones (cerca del 50% del tiempo), pero no es fluida ni habitual.</w:t>
            </w:r>
          </w:p>
        </w:tc>
      </w:tr>
      <w:tr w:rsidR="2C67FFB9" w14:paraId="567A519F" w14:textId="77777777" w:rsidTr="2C67FFB9">
        <w:trPr>
          <w:trHeight w:val="300"/>
        </w:trPr>
        <w:tc>
          <w:tcPr>
            <w:tcW w:w="398" w:type="dxa"/>
            <w:tcMar>
              <w:left w:w="105" w:type="dxa"/>
              <w:right w:w="105" w:type="dxa"/>
            </w:tcMar>
            <w:vAlign w:val="center"/>
          </w:tcPr>
          <w:p w14:paraId="43664BC5" w14:textId="207B62A4"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2</w:t>
            </w:r>
          </w:p>
        </w:tc>
        <w:tc>
          <w:tcPr>
            <w:tcW w:w="2032" w:type="dxa"/>
            <w:tcMar>
              <w:left w:w="105" w:type="dxa"/>
              <w:right w:w="105" w:type="dxa"/>
            </w:tcMar>
            <w:vAlign w:val="center"/>
          </w:tcPr>
          <w:p w14:paraId="4C9B2F2A" w14:textId="7189851E"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Desacuerdo</w:t>
            </w:r>
          </w:p>
        </w:tc>
        <w:tc>
          <w:tcPr>
            <w:tcW w:w="6405" w:type="dxa"/>
            <w:tcMar>
              <w:left w:w="105" w:type="dxa"/>
              <w:right w:w="105" w:type="dxa"/>
            </w:tcMar>
            <w:vAlign w:val="center"/>
          </w:tcPr>
          <w:p w14:paraId="758D97EA" w14:textId="43428930"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La conducta se manifiesta muy pocas veces (menos del 30% del tiempo), pero no es constante y a veces no resulta de buena manera.</w:t>
            </w:r>
          </w:p>
        </w:tc>
      </w:tr>
      <w:tr w:rsidR="2C67FFB9" w14:paraId="775C9760" w14:textId="77777777" w:rsidTr="2C67FFB9">
        <w:trPr>
          <w:trHeight w:val="300"/>
        </w:trPr>
        <w:tc>
          <w:tcPr>
            <w:tcW w:w="398" w:type="dxa"/>
            <w:tcMar>
              <w:left w:w="105" w:type="dxa"/>
              <w:right w:w="105" w:type="dxa"/>
            </w:tcMar>
            <w:vAlign w:val="center"/>
          </w:tcPr>
          <w:p w14:paraId="43441979" w14:textId="24D9BB1E"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1</w:t>
            </w:r>
          </w:p>
        </w:tc>
        <w:tc>
          <w:tcPr>
            <w:tcW w:w="2032" w:type="dxa"/>
            <w:tcMar>
              <w:left w:w="105" w:type="dxa"/>
              <w:right w:w="105" w:type="dxa"/>
            </w:tcMar>
            <w:vAlign w:val="center"/>
          </w:tcPr>
          <w:p w14:paraId="6A20868B" w14:textId="02CB7AE3"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Muy en desacuerdo</w:t>
            </w:r>
          </w:p>
        </w:tc>
        <w:tc>
          <w:tcPr>
            <w:tcW w:w="6405" w:type="dxa"/>
            <w:tcMar>
              <w:left w:w="105" w:type="dxa"/>
              <w:right w:w="105" w:type="dxa"/>
            </w:tcMar>
            <w:vAlign w:val="center"/>
          </w:tcPr>
          <w:p w14:paraId="2D163713" w14:textId="6005314B" w:rsidR="2C67FFB9" w:rsidRDefault="2C67FFB9" w:rsidP="2C67FFB9">
            <w:pPr>
              <w:spacing w:line="259" w:lineRule="auto"/>
              <w:rPr>
                <w:rFonts w:ascii="Calibri" w:eastAsia="Calibri" w:hAnsi="Calibri" w:cs="Calibri"/>
                <w:sz w:val="22"/>
                <w:szCs w:val="22"/>
              </w:rPr>
            </w:pPr>
            <w:r w:rsidRPr="2C67FFB9">
              <w:rPr>
                <w:rFonts w:ascii="Calibri" w:eastAsia="Calibri" w:hAnsi="Calibri" w:cs="Calibri"/>
                <w:sz w:val="22"/>
                <w:szCs w:val="22"/>
                <w:lang w:val="es-ES"/>
              </w:rPr>
              <w:t>La conducta no se manifiesta.</w:t>
            </w:r>
          </w:p>
        </w:tc>
      </w:tr>
    </w:tbl>
    <w:p w14:paraId="0A9F193B" w14:textId="78063964" w:rsidR="2C67FFB9" w:rsidRDefault="2C67FFB9" w:rsidP="2C67FFB9">
      <w:pPr>
        <w:spacing w:after="160" w:line="259" w:lineRule="auto"/>
        <w:rPr>
          <w:rFonts w:ascii="Calibri" w:eastAsia="Calibri" w:hAnsi="Calibri" w:cs="Calibri"/>
          <w:color w:val="000000" w:themeColor="text1"/>
          <w:sz w:val="22"/>
          <w:szCs w:val="22"/>
        </w:rPr>
      </w:pPr>
    </w:p>
    <w:p w14:paraId="508C599B" w14:textId="74A1AF5E" w:rsidR="1092D540" w:rsidRDefault="1092D540" w:rsidP="00CC7BCE">
      <w:pPr>
        <w:pStyle w:val="Prrafodelista"/>
        <w:numPr>
          <w:ilvl w:val="0"/>
          <w:numId w:val="3"/>
        </w:numPr>
        <w:jc w:val="both"/>
        <w:rPr>
          <w:color w:val="000000" w:themeColor="text1"/>
          <w:sz w:val="24"/>
          <w:szCs w:val="24"/>
        </w:rPr>
      </w:pPr>
      <w:r w:rsidRPr="2C67FFB9">
        <w:rPr>
          <w:b/>
          <w:bCs/>
          <w:color w:val="000000" w:themeColor="text1"/>
          <w:sz w:val="24"/>
          <w:szCs w:val="24"/>
          <w:lang w:val="es-ES"/>
        </w:rPr>
        <w:t xml:space="preserve">Identificación: </w:t>
      </w:r>
      <w:r w:rsidRPr="2C67FFB9">
        <w:rPr>
          <w:color w:val="000000" w:themeColor="text1"/>
          <w:sz w:val="24"/>
          <w:szCs w:val="24"/>
          <w:lang w:val="es-ES"/>
        </w:rPr>
        <w:t xml:space="preserve">Esta información se utilizará solo para establecer categorías de análisis de datos. En ningún caso se compartirán sus respuestas con personas externas. </w:t>
      </w:r>
    </w:p>
    <w:p w14:paraId="7CF14980" w14:textId="4C2B5934" w:rsidR="1092D540" w:rsidRDefault="1092D540" w:rsidP="00CC7BCE">
      <w:pPr>
        <w:pStyle w:val="Prrafodelista"/>
        <w:numPr>
          <w:ilvl w:val="0"/>
          <w:numId w:val="2"/>
        </w:numPr>
        <w:rPr>
          <w:color w:val="000000" w:themeColor="text1"/>
          <w:sz w:val="24"/>
          <w:szCs w:val="24"/>
        </w:rPr>
      </w:pPr>
      <w:r w:rsidRPr="2C67FFB9">
        <w:rPr>
          <w:color w:val="000000" w:themeColor="text1"/>
          <w:sz w:val="24"/>
          <w:szCs w:val="24"/>
          <w:lang w:val="es-ES"/>
        </w:rPr>
        <w:t>Cursos en los que realiza clases:</w:t>
      </w:r>
    </w:p>
    <w:tbl>
      <w:tblPr>
        <w:tblStyle w:val="Tablanormal2"/>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736"/>
        <w:gridCol w:w="736"/>
        <w:gridCol w:w="736"/>
        <w:gridCol w:w="736"/>
        <w:gridCol w:w="736"/>
        <w:gridCol w:w="736"/>
        <w:gridCol w:w="736"/>
        <w:gridCol w:w="736"/>
        <w:gridCol w:w="736"/>
        <w:gridCol w:w="736"/>
        <w:gridCol w:w="736"/>
        <w:gridCol w:w="736"/>
      </w:tblGrid>
      <w:tr w:rsidR="2C67FFB9" w14:paraId="7395FA93" w14:textId="77777777" w:rsidTr="2C67FF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 w:type="dxa"/>
            <w:tcBorders>
              <w:bottom w:val="single" w:sz="6" w:space="0" w:color="7F7F7F" w:themeColor="text1" w:themeTint="80"/>
            </w:tcBorders>
            <w:tcMar>
              <w:left w:w="105" w:type="dxa"/>
              <w:right w:w="105" w:type="dxa"/>
            </w:tcMar>
          </w:tcPr>
          <w:p w14:paraId="47D128FA" w14:textId="7FDAD0B1" w:rsidR="2C67FFB9" w:rsidRDefault="2C67FFB9" w:rsidP="2C67FFB9">
            <w:pPr>
              <w:spacing w:line="259" w:lineRule="auto"/>
              <w:rPr>
                <w:rFonts w:ascii="Calibri" w:eastAsia="Calibri" w:hAnsi="Calibri" w:cs="Calibri"/>
              </w:rPr>
            </w:pPr>
            <w:r w:rsidRPr="2C67FFB9">
              <w:rPr>
                <w:rFonts w:ascii="Calibri" w:eastAsia="Calibri" w:hAnsi="Calibri" w:cs="Calibri"/>
                <w:lang w:val="es-ES"/>
              </w:rPr>
              <w:t>1°B</w:t>
            </w:r>
          </w:p>
        </w:tc>
        <w:tc>
          <w:tcPr>
            <w:tcW w:w="736" w:type="dxa"/>
            <w:tcBorders>
              <w:bottom w:val="single" w:sz="6" w:space="0" w:color="7F7F7F" w:themeColor="text1" w:themeTint="80"/>
            </w:tcBorders>
            <w:tcMar>
              <w:left w:w="105" w:type="dxa"/>
              <w:right w:w="105" w:type="dxa"/>
            </w:tcMar>
          </w:tcPr>
          <w:p w14:paraId="7C7B214C" w14:textId="5E034ED6"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2°B</w:t>
            </w:r>
          </w:p>
        </w:tc>
        <w:tc>
          <w:tcPr>
            <w:tcW w:w="736" w:type="dxa"/>
            <w:tcBorders>
              <w:bottom w:val="single" w:sz="6" w:space="0" w:color="7F7F7F" w:themeColor="text1" w:themeTint="80"/>
            </w:tcBorders>
            <w:tcMar>
              <w:left w:w="105" w:type="dxa"/>
              <w:right w:w="105" w:type="dxa"/>
            </w:tcMar>
          </w:tcPr>
          <w:p w14:paraId="572981B7" w14:textId="6EA8EE24"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3°B</w:t>
            </w:r>
          </w:p>
        </w:tc>
        <w:tc>
          <w:tcPr>
            <w:tcW w:w="736" w:type="dxa"/>
            <w:tcBorders>
              <w:bottom w:val="single" w:sz="6" w:space="0" w:color="7F7F7F" w:themeColor="text1" w:themeTint="80"/>
            </w:tcBorders>
            <w:tcMar>
              <w:left w:w="105" w:type="dxa"/>
              <w:right w:w="105" w:type="dxa"/>
            </w:tcMar>
          </w:tcPr>
          <w:p w14:paraId="1C76DBF2" w14:textId="0C8ABE64"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4°B</w:t>
            </w:r>
          </w:p>
        </w:tc>
        <w:tc>
          <w:tcPr>
            <w:tcW w:w="736" w:type="dxa"/>
            <w:tcBorders>
              <w:bottom w:val="single" w:sz="6" w:space="0" w:color="7F7F7F" w:themeColor="text1" w:themeTint="80"/>
            </w:tcBorders>
            <w:tcMar>
              <w:left w:w="105" w:type="dxa"/>
              <w:right w:w="105" w:type="dxa"/>
            </w:tcMar>
          </w:tcPr>
          <w:p w14:paraId="2E3F5375" w14:textId="08316B20"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5°B</w:t>
            </w:r>
          </w:p>
        </w:tc>
        <w:tc>
          <w:tcPr>
            <w:tcW w:w="736" w:type="dxa"/>
            <w:tcBorders>
              <w:bottom w:val="single" w:sz="6" w:space="0" w:color="7F7F7F" w:themeColor="text1" w:themeTint="80"/>
            </w:tcBorders>
            <w:tcMar>
              <w:left w:w="105" w:type="dxa"/>
              <w:right w:w="105" w:type="dxa"/>
            </w:tcMar>
          </w:tcPr>
          <w:p w14:paraId="25374F97" w14:textId="3A281876"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6°B</w:t>
            </w:r>
          </w:p>
        </w:tc>
        <w:tc>
          <w:tcPr>
            <w:tcW w:w="736" w:type="dxa"/>
            <w:tcBorders>
              <w:bottom w:val="single" w:sz="6" w:space="0" w:color="7F7F7F" w:themeColor="text1" w:themeTint="80"/>
            </w:tcBorders>
            <w:tcMar>
              <w:left w:w="105" w:type="dxa"/>
              <w:right w:w="105" w:type="dxa"/>
            </w:tcMar>
          </w:tcPr>
          <w:p w14:paraId="1D791100" w14:textId="643E6BD0"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7°B</w:t>
            </w:r>
          </w:p>
        </w:tc>
        <w:tc>
          <w:tcPr>
            <w:tcW w:w="736" w:type="dxa"/>
            <w:tcBorders>
              <w:bottom w:val="single" w:sz="6" w:space="0" w:color="7F7F7F" w:themeColor="text1" w:themeTint="80"/>
            </w:tcBorders>
            <w:tcMar>
              <w:left w:w="105" w:type="dxa"/>
              <w:right w:w="105" w:type="dxa"/>
            </w:tcMar>
          </w:tcPr>
          <w:p w14:paraId="391F7D31" w14:textId="55935503"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8°B</w:t>
            </w:r>
          </w:p>
        </w:tc>
        <w:tc>
          <w:tcPr>
            <w:tcW w:w="736" w:type="dxa"/>
            <w:tcBorders>
              <w:bottom w:val="single" w:sz="6" w:space="0" w:color="7F7F7F" w:themeColor="text1" w:themeTint="80"/>
            </w:tcBorders>
            <w:tcMar>
              <w:left w:w="105" w:type="dxa"/>
              <w:right w:w="105" w:type="dxa"/>
            </w:tcMar>
          </w:tcPr>
          <w:p w14:paraId="579E0B14" w14:textId="65D3551D"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1°M</w:t>
            </w:r>
          </w:p>
        </w:tc>
        <w:tc>
          <w:tcPr>
            <w:tcW w:w="736" w:type="dxa"/>
            <w:tcBorders>
              <w:bottom w:val="single" w:sz="6" w:space="0" w:color="7F7F7F" w:themeColor="text1" w:themeTint="80"/>
            </w:tcBorders>
            <w:tcMar>
              <w:left w:w="105" w:type="dxa"/>
              <w:right w:w="105" w:type="dxa"/>
            </w:tcMar>
          </w:tcPr>
          <w:p w14:paraId="0F97DA19" w14:textId="24CD58A7"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2°M</w:t>
            </w:r>
          </w:p>
        </w:tc>
        <w:tc>
          <w:tcPr>
            <w:tcW w:w="736" w:type="dxa"/>
            <w:tcBorders>
              <w:bottom w:val="single" w:sz="6" w:space="0" w:color="7F7F7F" w:themeColor="text1" w:themeTint="80"/>
            </w:tcBorders>
            <w:tcMar>
              <w:left w:w="105" w:type="dxa"/>
              <w:right w:w="105" w:type="dxa"/>
            </w:tcMar>
          </w:tcPr>
          <w:p w14:paraId="5824D429" w14:textId="10C1ACB1"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3°M</w:t>
            </w:r>
          </w:p>
        </w:tc>
        <w:tc>
          <w:tcPr>
            <w:tcW w:w="736" w:type="dxa"/>
            <w:tcBorders>
              <w:bottom w:val="single" w:sz="6" w:space="0" w:color="7F7F7F" w:themeColor="text1" w:themeTint="80"/>
            </w:tcBorders>
            <w:tcMar>
              <w:left w:w="105" w:type="dxa"/>
              <w:right w:w="105" w:type="dxa"/>
            </w:tcMar>
          </w:tcPr>
          <w:p w14:paraId="77D54643" w14:textId="5A401CDF" w:rsidR="2C67FFB9" w:rsidRDefault="2C67FFB9" w:rsidP="2C67FFB9">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C67FFB9">
              <w:rPr>
                <w:rFonts w:ascii="Calibri" w:eastAsia="Calibri" w:hAnsi="Calibri" w:cs="Calibri"/>
                <w:lang w:val="es-ES"/>
              </w:rPr>
              <w:t>4°M</w:t>
            </w:r>
          </w:p>
        </w:tc>
      </w:tr>
    </w:tbl>
    <w:p w14:paraId="56359262" w14:textId="7B0EE640" w:rsidR="2C67FFB9" w:rsidRDefault="2C67FFB9" w:rsidP="2C67FFB9">
      <w:pPr>
        <w:spacing w:after="160" w:line="259" w:lineRule="auto"/>
        <w:rPr>
          <w:rFonts w:ascii="Calibri" w:eastAsia="Calibri" w:hAnsi="Calibri" w:cs="Calibri"/>
          <w:color w:val="000000" w:themeColor="text1"/>
        </w:rPr>
      </w:pPr>
    </w:p>
    <w:p w14:paraId="67FF6B8A" w14:textId="712DB89B" w:rsidR="1092D540" w:rsidRDefault="1092D540" w:rsidP="00CC7BCE">
      <w:pPr>
        <w:pStyle w:val="Prrafodelista"/>
        <w:numPr>
          <w:ilvl w:val="0"/>
          <w:numId w:val="3"/>
        </w:numPr>
        <w:rPr>
          <w:color w:val="000000" w:themeColor="text1"/>
          <w:sz w:val="24"/>
          <w:szCs w:val="24"/>
        </w:rPr>
      </w:pPr>
      <w:r w:rsidRPr="2C67FFB9">
        <w:rPr>
          <w:b/>
          <w:bCs/>
          <w:color w:val="000000" w:themeColor="text1"/>
          <w:sz w:val="24"/>
          <w:szCs w:val="24"/>
          <w:lang w:val="es-ES"/>
        </w:rPr>
        <w:t>Escala de valoración</w:t>
      </w:r>
      <w:r w:rsidRPr="2C67FFB9">
        <w:rPr>
          <w:color w:val="000000" w:themeColor="text1"/>
          <w:sz w:val="24"/>
          <w:szCs w:val="24"/>
          <w:lang w:val="es-ES"/>
        </w:rPr>
        <w:t>:</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40"/>
        <w:gridCol w:w="6973"/>
        <w:gridCol w:w="310"/>
        <w:gridCol w:w="295"/>
        <w:gridCol w:w="295"/>
        <w:gridCol w:w="310"/>
        <w:gridCol w:w="310"/>
      </w:tblGrid>
      <w:tr w:rsidR="2C67FFB9" w14:paraId="359D1C8C" w14:textId="77777777" w:rsidTr="2C67FFB9">
        <w:trPr>
          <w:trHeight w:val="315"/>
        </w:trPr>
        <w:tc>
          <w:tcPr>
            <w:tcW w:w="340" w:type="dxa"/>
            <w:tcMar>
              <w:left w:w="105" w:type="dxa"/>
              <w:right w:w="105" w:type="dxa"/>
            </w:tcMar>
          </w:tcPr>
          <w:p w14:paraId="1AFAD82E" w14:textId="1F3EFA96" w:rsidR="2C67FFB9" w:rsidRDefault="2C67FFB9" w:rsidP="2C67FFB9">
            <w:pPr>
              <w:spacing w:line="259" w:lineRule="auto"/>
              <w:jc w:val="both"/>
              <w:rPr>
                <w:rFonts w:ascii="Calibri" w:eastAsia="Calibri" w:hAnsi="Calibri" w:cs="Calibri"/>
              </w:rPr>
            </w:pPr>
          </w:p>
        </w:tc>
        <w:tc>
          <w:tcPr>
            <w:tcW w:w="6973" w:type="dxa"/>
            <w:tcMar>
              <w:left w:w="105" w:type="dxa"/>
              <w:right w:w="105" w:type="dxa"/>
            </w:tcMar>
          </w:tcPr>
          <w:p w14:paraId="304CECCF" w14:textId="40068658" w:rsidR="2C67FFB9" w:rsidRDefault="2C67FFB9" w:rsidP="2C67FFB9">
            <w:pPr>
              <w:spacing w:line="259" w:lineRule="auto"/>
              <w:jc w:val="both"/>
              <w:rPr>
                <w:rFonts w:ascii="Calibri" w:eastAsia="Calibri" w:hAnsi="Calibri" w:cs="Calibri"/>
              </w:rPr>
            </w:pPr>
            <w:r w:rsidRPr="2C67FFB9">
              <w:rPr>
                <w:rFonts w:ascii="Calibri" w:eastAsia="Calibri" w:hAnsi="Calibri" w:cs="Calibri"/>
                <w:b/>
                <w:bCs/>
                <w:lang w:val="es-ES"/>
              </w:rPr>
              <w:t>Dimensión: Evaluación formativa</w:t>
            </w:r>
          </w:p>
        </w:tc>
        <w:tc>
          <w:tcPr>
            <w:tcW w:w="310" w:type="dxa"/>
            <w:tcMar>
              <w:left w:w="105" w:type="dxa"/>
              <w:right w:w="105" w:type="dxa"/>
            </w:tcMar>
          </w:tcPr>
          <w:p w14:paraId="5779B5D9" w14:textId="5D9D82BC"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1</w:t>
            </w:r>
          </w:p>
        </w:tc>
        <w:tc>
          <w:tcPr>
            <w:tcW w:w="295" w:type="dxa"/>
            <w:tcMar>
              <w:left w:w="105" w:type="dxa"/>
              <w:right w:w="105" w:type="dxa"/>
            </w:tcMar>
          </w:tcPr>
          <w:p w14:paraId="5C2EB0CF" w14:textId="496B6CF0"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2</w:t>
            </w:r>
          </w:p>
        </w:tc>
        <w:tc>
          <w:tcPr>
            <w:tcW w:w="295" w:type="dxa"/>
            <w:tcMar>
              <w:left w:w="105" w:type="dxa"/>
              <w:right w:w="105" w:type="dxa"/>
            </w:tcMar>
          </w:tcPr>
          <w:p w14:paraId="50C31DF3" w14:textId="0AB88504"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3</w:t>
            </w:r>
          </w:p>
        </w:tc>
        <w:tc>
          <w:tcPr>
            <w:tcW w:w="310" w:type="dxa"/>
            <w:tcMar>
              <w:left w:w="105" w:type="dxa"/>
              <w:right w:w="105" w:type="dxa"/>
            </w:tcMar>
          </w:tcPr>
          <w:p w14:paraId="582A89BC" w14:textId="40944124"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4</w:t>
            </w:r>
          </w:p>
        </w:tc>
        <w:tc>
          <w:tcPr>
            <w:tcW w:w="310" w:type="dxa"/>
            <w:tcMar>
              <w:left w:w="105" w:type="dxa"/>
              <w:right w:w="105" w:type="dxa"/>
            </w:tcMar>
          </w:tcPr>
          <w:p w14:paraId="2CD652C3" w14:textId="7CD8A560"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5</w:t>
            </w:r>
          </w:p>
        </w:tc>
      </w:tr>
      <w:tr w:rsidR="2C67FFB9" w14:paraId="2F285ED7" w14:textId="77777777" w:rsidTr="2C67FFB9">
        <w:trPr>
          <w:trHeight w:val="300"/>
        </w:trPr>
        <w:tc>
          <w:tcPr>
            <w:tcW w:w="340" w:type="dxa"/>
            <w:tcMar>
              <w:left w:w="105" w:type="dxa"/>
              <w:right w:w="105" w:type="dxa"/>
            </w:tcMar>
          </w:tcPr>
          <w:p w14:paraId="27D57BEC" w14:textId="40347419"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1</w:t>
            </w:r>
          </w:p>
        </w:tc>
        <w:tc>
          <w:tcPr>
            <w:tcW w:w="6973" w:type="dxa"/>
            <w:tcMar>
              <w:left w:w="105" w:type="dxa"/>
              <w:right w:w="105" w:type="dxa"/>
            </w:tcMar>
          </w:tcPr>
          <w:p w14:paraId="223DEAE4" w14:textId="5E36E86A"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 xml:space="preserve">Conozco el concepto de evaluación formativa, pues permite realizar procesos de retroalimentación con los estudiantes. </w:t>
            </w:r>
          </w:p>
        </w:tc>
        <w:tc>
          <w:tcPr>
            <w:tcW w:w="310" w:type="dxa"/>
            <w:tcMar>
              <w:left w:w="105" w:type="dxa"/>
              <w:right w:w="105" w:type="dxa"/>
            </w:tcMar>
          </w:tcPr>
          <w:p w14:paraId="7B6A0A3B" w14:textId="0ABA35CC"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765DB074" w14:textId="2B93181D"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015FCFA7" w14:textId="47516140"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6E7B27F9" w14:textId="1152088B"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74BF440C" w14:textId="3D926E5A" w:rsidR="2C67FFB9" w:rsidRDefault="2C67FFB9" w:rsidP="2C67FFB9">
            <w:pPr>
              <w:spacing w:line="259" w:lineRule="auto"/>
              <w:rPr>
                <w:rFonts w:ascii="Calibri" w:eastAsia="Calibri" w:hAnsi="Calibri" w:cs="Calibri"/>
              </w:rPr>
            </w:pPr>
          </w:p>
        </w:tc>
      </w:tr>
      <w:tr w:rsidR="2C67FFB9" w14:paraId="1AB56300" w14:textId="77777777" w:rsidTr="2C67FFB9">
        <w:trPr>
          <w:trHeight w:val="300"/>
        </w:trPr>
        <w:tc>
          <w:tcPr>
            <w:tcW w:w="340" w:type="dxa"/>
            <w:tcMar>
              <w:left w:w="105" w:type="dxa"/>
              <w:right w:w="105" w:type="dxa"/>
            </w:tcMar>
          </w:tcPr>
          <w:p w14:paraId="13111265" w14:textId="6BE1C454"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2</w:t>
            </w:r>
          </w:p>
        </w:tc>
        <w:tc>
          <w:tcPr>
            <w:tcW w:w="6973" w:type="dxa"/>
            <w:tcMar>
              <w:left w:w="105" w:type="dxa"/>
              <w:right w:w="105" w:type="dxa"/>
            </w:tcMar>
          </w:tcPr>
          <w:p w14:paraId="2AB6BC86" w14:textId="10E6795B"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La evaluación formativa es parte de mi práctica docente, para acompañar en el proceso de aprendizaje.</w:t>
            </w:r>
          </w:p>
        </w:tc>
        <w:tc>
          <w:tcPr>
            <w:tcW w:w="310" w:type="dxa"/>
            <w:tcMar>
              <w:left w:w="105" w:type="dxa"/>
              <w:right w:w="105" w:type="dxa"/>
            </w:tcMar>
          </w:tcPr>
          <w:p w14:paraId="32C0516E" w14:textId="48AB1FB1"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63B05496" w14:textId="7EA93538"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07E704A5" w14:textId="3FD65DD7"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7B04B410" w14:textId="6A01BE53"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43C06220" w14:textId="44AFB631" w:rsidR="2C67FFB9" w:rsidRDefault="2C67FFB9" w:rsidP="2C67FFB9">
            <w:pPr>
              <w:spacing w:line="259" w:lineRule="auto"/>
              <w:rPr>
                <w:rFonts w:ascii="Calibri" w:eastAsia="Calibri" w:hAnsi="Calibri" w:cs="Calibri"/>
              </w:rPr>
            </w:pPr>
          </w:p>
        </w:tc>
      </w:tr>
      <w:tr w:rsidR="2C67FFB9" w14:paraId="24653824" w14:textId="77777777" w:rsidTr="2C67FFB9">
        <w:trPr>
          <w:trHeight w:val="570"/>
        </w:trPr>
        <w:tc>
          <w:tcPr>
            <w:tcW w:w="340" w:type="dxa"/>
            <w:tcMar>
              <w:left w:w="105" w:type="dxa"/>
              <w:right w:w="105" w:type="dxa"/>
            </w:tcMar>
          </w:tcPr>
          <w:p w14:paraId="01F9E10B" w14:textId="5A2A41B6"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3</w:t>
            </w:r>
          </w:p>
        </w:tc>
        <w:tc>
          <w:tcPr>
            <w:tcW w:w="6973" w:type="dxa"/>
            <w:tcMar>
              <w:left w:w="105" w:type="dxa"/>
              <w:right w:w="105" w:type="dxa"/>
            </w:tcMar>
          </w:tcPr>
          <w:p w14:paraId="71A5B2EB" w14:textId="7A353DFB"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 xml:space="preserve">Utilizo estrategias de evaluación formativa de manera regular en mi quehacer docente. </w:t>
            </w:r>
          </w:p>
        </w:tc>
        <w:tc>
          <w:tcPr>
            <w:tcW w:w="310" w:type="dxa"/>
            <w:tcMar>
              <w:left w:w="105" w:type="dxa"/>
              <w:right w:w="105" w:type="dxa"/>
            </w:tcMar>
          </w:tcPr>
          <w:p w14:paraId="7A61492F" w14:textId="2A864F47"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4E11066F" w14:textId="3EB5FB9E"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30BECE0B" w14:textId="77D724EC"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13D526D9" w14:textId="0E2C52B9"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16D0D506" w14:textId="173F0E81" w:rsidR="2C67FFB9" w:rsidRDefault="2C67FFB9" w:rsidP="2C67FFB9">
            <w:pPr>
              <w:spacing w:line="259" w:lineRule="auto"/>
              <w:rPr>
                <w:rFonts w:ascii="Calibri" w:eastAsia="Calibri" w:hAnsi="Calibri" w:cs="Calibri"/>
              </w:rPr>
            </w:pPr>
          </w:p>
        </w:tc>
      </w:tr>
      <w:tr w:rsidR="2C67FFB9" w14:paraId="5FB680C3" w14:textId="77777777" w:rsidTr="2C67FFB9">
        <w:trPr>
          <w:trHeight w:val="300"/>
        </w:trPr>
        <w:tc>
          <w:tcPr>
            <w:tcW w:w="340" w:type="dxa"/>
            <w:tcMar>
              <w:left w:w="105" w:type="dxa"/>
              <w:right w:w="105" w:type="dxa"/>
            </w:tcMar>
          </w:tcPr>
          <w:p w14:paraId="28EF6BE4" w14:textId="377D95CD"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4</w:t>
            </w:r>
          </w:p>
        </w:tc>
        <w:tc>
          <w:tcPr>
            <w:tcW w:w="6973" w:type="dxa"/>
            <w:tcMar>
              <w:left w:w="105" w:type="dxa"/>
              <w:right w:w="105" w:type="dxa"/>
            </w:tcMar>
          </w:tcPr>
          <w:p w14:paraId="472DBA79" w14:textId="4BE23415"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Considero necesario diseñar oportunidades de aprendizaje utilizando la evaluación formativa.</w:t>
            </w:r>
          </w:p>
        </w:tc>
        <w:tc>
          <w:tcPr>
            <w:tcW w:w="310" w:type="dxa"/>
            <w:tcMar>
              <w:left w:w="105" w:type="dxa"/>
              <w:right w:w="105" w:type="dxa"/>
            </w:tcMar>
          </w:tcPr>
          <w:p w14:paraId="79C38674" w14:textId="707AB69C"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03B7E08A" w14:textId="224EE942"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2E58C786" w14:textId="40AB0D94"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32AEE415" w14:textId="47178D18"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791B6477" w14:textId="7A8CDA2B" w:rsidR="2C67FFB9" w:rsidRDefault="2C67FFB9" w:rsidP="2C67FFB9">
            <w:pPr>
              <w:spacing w:line="259" w:lineRule="auto"/>
              <w:rPr>
                <w:rFonts w:ascii="Calibri" w:eastAsia="Calibri" w:hAnsi="Calibri" w:cs="Calibri"/>
              </w:rPr>
            </w:pPr>
          </w:p>
        </w:tc>
      </w:tr>
      <w:tr w:rsidR="2C67FFB9" w14:paraId="4459C97F" w14:textId="77777777" w:rsidTr="2C67FFB9">
        <w:trPr>
          <w:trHeight w:val="300"/>
        </w:trPr>
        <w:tc>
          <w:tcPr>
            <w:tcW w:w="340" w:type="dxa"/>
            <w:tcMar>
              <w:left w:w="105" w:type="dxa"/>
              <w:right w:w="105" w:type="dxa"/>
            </w:tcMar>
          </w:tcPr>
          <w:p w14:paraId="7F753047" w14:textId="67CFFEEF"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5</w:t>
            </w:r>
          </w:p>
        </w:tc>
        <w:tc>
          <w:tcPr>
            <w:tcW w:w="6973" w:type="dxa"/>
            <w:tcMar>
              <w:left w:w="105" w:type="dxa"/>
              <w:right w:w="105" w:type="dxa"/>
            </w:tcMar>
          </w:tcPr>
          <w:p w14:paraId="5CF21BEA" w14:textId="2256D57E"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Incluyo regularmente en mis planificaciones el uso de la evaluación formativa.</w:t>
            </w:r>
          </w:p>
        </w:tc>
        <w:tc>
          <w:tcPr>
            <w:tcW w:w="310" w:type="dxa"/>
            <w:tcMar>
              <w:left w:w="105" w:type="dxa"/>
              <w:right w:w="105" w:type="dxa"/>
            </w:tcMar>
          </w:tcPr>
          <w:p w14:paraId="7723183B" w14:textId="3A6B2938"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22C7C508" w14:textId="3EB7CC32"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63D7FC3F" w14:textId="22B7DD46"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4719DA07" w14:textId="029C7E3C"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1A4FEF6D" w14:textId="326A933B" w:rsidR="2C67FFB9" w:rsidRDefault="2C67FFB9" w:rsidP="2C67FFB9">
            <w:pPr>
              <w:spacing w:line="259" w:lineRule="auto"/>
              <w:rPr>
                <w:rFonts w:ascii="Calibri" w:eastAsia="Calibri" w:hAnsi="Calibri" w:cs="Calibri"/>
              </w:rPr>
            </w:pPr>
          </w:p>
        </w:tc>
      </w:tr>
      <w:tr w:rsidR="2C67FFB9" w14:paraId="3C012350" w14:textId="77777777" w:rsidTr="2C67FFB9">
        <w:trPr>
          <w:trHeight w:val="300"/>
        </w:trPr>
        <w:tc>
          <w:tcPr>
            <w:tcW w:w="340" w:type="dxa"/>
            <w:tcMar>
              <w:left w:w="105" w:type="dxa"/>
              <w:right w:w="105" w:type="dxa"/>
            </w:tcMar>
          </w:tcPr>
          <w:p w14:paraId="3D6F6A39" w14:textId="04EF279E"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6</w:t>
            </w:r>
          </w:p>
        </w:tc>
        <w:tc>
          <w:tcPr>
            <w:tcW w:w="6973" w:type="dxa"/>
            <w:tcMar>
              <w:left w:w="105" w:type="dxa"/>
              <w:right w:w="105" w:type="dxa"/>
            </w:tcMar>
          </w:tcPr>
          <w:p w14:paraId="66966767" w14:textId="6C134C5E"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 xml:space="preserve">Planifico actividades de evaluación formativa para promover el desarrollo de habilidades. </w:t>
            </w:r>
          </w:p>
        </w:tc>
        <w:tc>
          <w:tcPr>
            <w:tcW w:w="310" w:type="dxa"/>
            <w:tcMar>
              <w:left w:w="105" w:type="dxa"/>
              <w:right w:w="105" w:type="dxa"/>
            </w:tcMar>
          </w:tcPr>
          <w:p w14:paraId="476BE64B" w14:textId="520814D8"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0E0B21D6" w14:textId="426C4917"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261F1FDF" w14:textId="689D6E61"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4BAA34F9" w14:textId="5657C7EE"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4AB2E548" w14:textId="550B0BC8" w:rsidR="2C67FFB9" w:rsidRDefault="2C67FFB9" w:rsidP="2C67FFB9">
            <w:pPr>
              <w:spacing w:line="259" w:lineRule="auto"/>
              <w:rPr>
                <w:rFonts w:ascii="Calibri" w:eastAsia="Calibri" w:hAnsi="Calibri" w:cs="Calibri"/>
              </w:rPr>
            </w:pPr>
          </w:p>
        </w:tc>
      </w:tr>
      <w:tr w:rsidR="2C67FFB9" w14:paraId="0B4DBDE7" w14:textId="77777777" w:rsidTr="2C67FFB9">
        <w:trPr>
          <w:trHeight w:val="300"/>
        </w:trPr>
        <w:tc>
          <w:tcPr>
            <w:tcW w:w="340" w:type="dxa"/>
            <w:tcMar>
              <w:left w:w="105" w:type="dxa"/>
              <w:right w:w="105" w:type="dxa"/>
            </w:tcMar>
          </w:tcPr>
          <w:p w14:paraId="2FA73C9B" w14:textId="2C4C1B96"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7</w:t>
            </w:r>
          </w:p>
        </w:tc>
        <w:tc>
          <w:tcPr>
            <w:tcW w:w="6973" w:type="dxa"/>
            <w:tcMar>
              <w:left w:w="105" w:type="dxa"/>
              <w:right w:w="105" w:type="dxa"/>
            </w:tcMar>
          </w:tcPr>
          <w:p w14:paraId="44E998DF" w14:textId="0CC1AF3D"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Considero que la evaluación formativa facilita la retroalimentación oportuna y específica, para mejorar el proceso de enseñanza-aprendizaje.</w:t>
            </w:r>
          </w:p>
        </w:tc>
        <w:tc>
          <w:tcPr>
            <w:tcW w:w="310" w:type="dxa"/>
            <w:tcMar>
              <w:left w:w="105" w:type="dxa"/>
              <w:right w:w="105" w:type="dxa"/>
            </w:tcMar>
          </w:tcPr>
          <w:p w14:paraId="75614B3D" w14:textId="0BDF4342"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33878BA5" w14:textId="3B588331" w:rsidR="2C67FFB9" w:rsidRDefault="2C67FFB9" w:rsidP="2C67FFB9">
            <w:pPr>
              <w:spacing w:line="259" w:lineRule="auto"/>
              <w:rPr>
                <w:rFonts w:ascii="Calibri" w:eastAsia="Calibri" w:hAnsi="Calibri" w:cs="Calibri"/>
              </w:rPr>
            </w:pPr>
          </w:p>
        </w:tc>
        <w:tc>
          <w:tcPr>
            <w:tcW w:w="295" w:type="dxa"/>
            <w:tcMar>
              <w:left w:w="105" w:type="dxa"/>
              <w:right w:w="105" w:type="dxa"/>
            </w:tcMar>
          </w:tcPr>
          <w:p w14:paraId="521E9898" w14:textId="13461729"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49A8B1CE" w14:textId="1C2AC660" w:rsidR="2C67FFB9" w:rsidRDefault="2C67FFB9" w:rsidP="2C67FFB9">
            <w:pPr>
              <w:spacing w:line="259" w:lineRule="auto"/>
              <w:rPr>
                <w:rFonts w:ascii="Calibri" w:eastAsia="Calibri" w:hAnsi="Calibri" w:cs="Calibri"/>
              </w:rPr>
            </w:pPr>
          </w:p>
        </w:tc>
        <w:tc>
          <w:tcPr>
            <w:tcW w:w="310" w:type="dxa"/>
            <w:tcMar>
              <w:left w:w="105" w:type="dxa"/>
              <w:right w:w="105" w:type="dxa"/>
            </w:tcMar>
          </w:tcPr>
          <w:p w14:paraId="2A82D031" w14:textId="337B86F5" w:rsidR="2C67FFB9" w:rsidRDefault="2C67FFB9" w:rsidP="2C67FFB9">
            <w:pPr>
              <w:spacing w:line="259" w:lineRule="auto"/>
              <w:rPr>
                <w:rFonts w:ascii="Calibri" w:eastAsia="Calibri" w:hAnsi="Calibri" w:cs="Calibri"/>
              </w:rPr>
            </w:pPr>
          </w:p>
        </w:tc>
      </w:tr>
      <w:tr w:rsidR="2C67FFB9" w14:paraId="33FFFD09" w14:textId="77777777" w:rsidTr="2C67FFB9">
        <w:trPr>
          <w:trHeight w:val="300"/>
        </w:trPr>
        <w:tc>
          <w:tcPr>
            <w:tcW w:w="340" w:type="dxa"/>
            <w:tcMar>
              <w:left w:w="105" w:type="dxa"/>
              <w:right w:w="105" w:type="dxa"/>
            </w:tcMar>
          </w:tcPr>
          <w:p w14:paraId="45234808" w14:textId="215A8838" w:rsidR="2C67FFB9" w:rsidRDefault="2C67FFB9" w:rsidP="2C67FFB9">
            <w:pPr>
              <w:spacing w:line="259" w:lineRule="auto"/>
              <w:jc w:val="both"/>
              <w:rPr>
                <w:rFonts w:ascii="Calibri" w:eastAsia="Calibri" w:hAnsi="Calibri" w:cs="Calibri"/>
              </w:rPr>
            </w:pPr>
          </w:p>
        </w:tc>
        <w:tc>
          <w:tcPr>
            <w:tcW w:w="6973" w:type="dxa"/>
            <w:tcMar>
              <w:left w:w="105" w:type="dxa"/>
              <w:right w:w="105" w:type="dxa"/>
            </w:tcMar>
          </w:tcPr>
          <w:p w14:paraId="7E118E8B" w14:textId="79B6AFCF" w:rsidR="2C67FFB9" w:rsidRDefault="2C67FFB9" w:rsidP="2C67FFB9">
            <w:pPr>
              <w:spacing w:line="259" w:lineRule="auto"/>
              <w:jc w:val="both"/>
              <w:rPr>
                <w:rFonts w:ascii="Calibri" w:eastAsia="Calibri" w:hAnsi="Calibri" w:cs="Calibri"/>
              </w:rPr>
            </w:pPr>
            <w:r w:rsidRPr="2C67FFB9">
              <w:rPr>
                <w:rFonts w:ascii="Calibri" w:eastAsia="Calibri" w:hAnsi="Calibri" w:cs="Calibri"/>
                <w:b/>
                <w:bCs/>
                <w:lang w:val="es-ES"/>
              </w:rPr>
              <w:t>Dimensión: Trabajo Colaborativo</w:t>
            </w:r>
          </w:p>
        </w:tc>
        <w:tc>
          <w:tcPr>
            <w:tcW w:w="310" w:type="dxa"/>
            <w:tcMar>
              <w:left w:w="105" w:type="dxa"/>
              <w:right w:w="105" w:type="dxa"/>
            </w:tcMar>
          </w:tcPr>
          <w:p w14:paraId="4801D9EE" w14:textId="02E0BE58"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1</w:t>
            </w:r>
          </w:p>
        </w:tc>
        <w:tc>
          <w:tcPr>
            <w:tcW w:w="295" w:type="dxa"/>
            <w:tcMar>
              <w:left w:w="105" w:type="dxa"/>
              <w:right w:w="105" w:type="dxa"/>
            </w:tcMar>
          </w:tcPr>
          <w:p w14:paraId="4A05B7BD" w14:textId="66253E35"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2</w:t>
            </w:r>
          </w:p>
        </w:tc>
        <w:tc>
          <w:tcPr>
            <w:tcW w:w="295" w:type="dxa"/>
            <w:tcMar>
              <w:left w:w="105" w:type="dxa"/>
              <w:right w:w="105" w:type="dxa"/>
            </w:tcMar>
          </w:tcPr>
          <w:p w14:paraId="1573C57A" w14:textId="171C4F14"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3</w:t>
            </w:r>
          </w:p>
        </w:tc>
        <w:tc>
          <w:tcPr>
            <w:tcW w:w="310" w:type="dxa"/>
            <w:tcMar>
              <w:left w:w="105" w:type="dxa"/>
              <w:right w:w="105" w:type="dxa"/>
            </w:tcMar>
          </w:tcPr>
          <w:p w14:paraId="68E41562" w14:textId="00DA8375"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4</w:t>
            </w:r>
          </w:p>
        </w:tc>
        <w:tc>
          <w:tcPr>
            <w:tcW w:w="310" w:type="dxa"/>
            <w:tcMar>
              <w:left w:w="105" w:type="dxa"/>
              <w:right w:w="105" w:type="dxa"/>
            </w:tcMar>
          </w:tcPr>
          <w:p w14:paraId="552E6CB7" w14:textId="782CD667" w:rsidR="2C67FFB9" w:rsidRDefault="2C67FFB9" w:rsidP="2C67FFB9">
            <w:pPr>
              <w:spacing w:line="259" w:lineRule="auto"/>
              <w:rPr>
                <w:rFonts w:ascii="Calibri" w:eastAsia="Calibri" w:hAnsi="Calibri" w:cs="Calibri"/>
              </w:rPr>
            </w:pPr>
            <w:r w:rsidRPr="2C67FFB9">
              <w:rPr>
                <w:rFonts w:ascii="Calibri" w:eastAsia="Calibri" w:hAnsi="Calibri" w:cs="Calibri"/>
                <w:b/>
                <w:bCs/>
                <w:lang w:val="es-ES"/>
              </w:rPr>
              <w:t>5</w:t>
            </w:r>
          </w:p>
        </w:tc>
      </w:tr>
      <w:tr w:rsidR="2C67FFB9" w14:paraId="1E1E3E4E" w14:textId="77777777" w:rsidTr="2C67FFB9">
        <w:trPr>
          <w:trHeight w:val="300"/>
        </w:trPr>
        <w:tc>
          <w:tcPr>
            <w:tcW w:w="340" w:type="dxa"/>
            <w:tcMar>
              <w:left w:w="105" w:type="dxa"/>
              <w:right w:w="105" w:type="dxa"/>
            </w:tcMar>
          </w:tcPr>
          <w:p w14:paraId="5974B5FC" w14:textId="0C953B4A"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1</w:t>
            </w:r>
          </w:p>
        </w:tc>
        <w:tc>
          <w:tcPr>
            <w:tcW w:w="6973" w:type="dxa"/>
            <w:tcMar>
              <w:left w:w="105" w:type="dxa"/>
              <w:right w:w="105" w:type="dxa"/>
            </w:tcMar>
          </w:tcPr>
          <w:p w14:paraId="4BC64846" w14:textId="333794AB"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 xml:space="preserve">Trabajo de forma alineada y colaborativa con mis pares, ya que es fundamental en mi práctica. </w:t>
            </w:r>
          </w:p>
        </w:tc>
        <w:tc>
          <w:tcPr>
            <w:tcW w:w="310" w:type="dxa"/>
            <w:tcMar>
              <w:left w:w="105" w:type="dxa"/>
              <w:right w:w="105" w:type="dxa"/>
            </w:tcMar>
          </w:tcPr>
          <w:p w14:paraId="318D3323" w14:textId="5D80AF65"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71DFED68" w14:textId="0A0964A7"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319D1E45" w14:textId="799CCBB8"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5F2A216F" w14:textId="7578614E"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0F6AAAC5" w14:textId="0F47BD55" w:rsidR="2C67FFB9" w:rsidRDefault="2C67FFB9" w:rsidP="2C67FFB9">
            <w:pPr>
              <w:spacing w:line="259" w:lineRule="auto"/>
              <w:rPr>
                <w:rFonts w:ascii="Calibri" w:eastAsia="Calibri" w:hAnsi="Calibri" w:cs="Calibri"/>
                <w:sz w:val="22"/>
                <w:szCs w:val="22"/>
              </w:rPr>
            </w:pPr>
          </w:p>
        </w:tc>
      </w:tr>
      <w:tr w:rsidR="2C67FFB9" w14:paraId="0313A45E" w14:textId="77777777" w:rsidTr="2C67FFB9">
        <w:trPr>
          <w:trHeight w:val="300"/>
        </w:trPr>
        <w:tc>
          <w:tcPr>
            <w:tcW w:w="340" w:type="dxa"/>
            <w:tcMar>
              <w:left w:w="105" w:type="dxa"/>
              <w:right w:w="105" w:type="dxa"/>
            </w:tcMar>
          </w:tcPr>
          <w:p w14:paraId="202ED6A0" w14:textId="3CA23777"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2</w:t>
            </w:r>
          </w:p>
        </w:tc>
        <w:tc>
          <w:tcPr>
            <w:tcW w:w="6973" w:type="dxa"/>
            <w:tcMar>
              <w:left w:w="105" w:type="dxa"/>
              <w:right w:w="105" w:type="dxa"/>
            </w:tcMar>
          </w:tcPr>
          <w:p w14:paraId="31D23A34" w14:textId="07E76A9C"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Trabajo de forma colaborativa con mis pares, pues enriquece mi quehacer docente.</w:t>
            </w:r>
          </w:p>
        </w:tc>
        <w:tc>
          <w:tcPr>
            <w:tcW w:w="310" w:type="dxa"/>
            <w:tcMar>
              <w:left w:w="105" w:type="dxa"/>
              <w:right w:w="105" w:type="dxa"/>
            </w:tcMar>
          </w:tcPr>
          <w:p w14:paraId="57186499" w14:textId="6992894F"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2057EE22" w14:textId="30F6AC66"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263DDA17" w14:textId="163F0624"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6723A444" w14:textId="4B039F42"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799EE995" w14:textId="34B975AC" w:rsidR="2C67FFB9" w:rsidRDefault="2C67FFB9" w:rsidP="2C67FFB9">
            <w:pPr>
              <w:spacing w:line="259" w:lineRule="auto"/>
              <w:rPr>
                <w:rFonts w:ascii="Calibri" w:eastAsia="Calibri" w:hAnsi="Calibri" w:cs="Calibri"/>
                <w:sz w:val="22"/>
                <w:szCs w:val="22"/>
              </w:rPr>
            </w:pPr>
          </w:p>
        </w:tc>
      </w:tr>
      <w:tr w:rsidR="2C67FFB9" w14:paraId="496376A9" w14:textId="77777777" w:rsidTr="2C67FFB9">
        <w:trPr>
          <w:trHeight w:val="300"/>
        </w:trPr>
        <w:tc>
          <w:tcPr>
            <w:tcW w:w="340" w:type="dxa"/>
            <w:tcMar>
              <w:left w:w="105" w:type="dxa"/>
              <w:right w:w="105" w:type="dxa"/>
            </w:tcMar>
          </w:tcPr>
          <w:p w14:paraId="15720D74" w14:textId="56780332"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3</w:t>
            </w:r>
          </w:p>
        </w:tc>
        <w:tc>
          <w:tcPr>
            <w:tcW w:w="6973" w:type="dxa"/>
            <w:tcMar>
              <w:left w:w="105" w:type="dxa"/>
              <w:right w:w="105" w:type="dxa"/>
            </w:tcMar>
          </w:tcPr>
          <w:p w14:paraId="759870F1" w14:textId="122F3961"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Sólo promuevo instancias colaborativas con mis pares cuando compartimos cursos y/o niveles.</w:t>
            </w:r>
          </w:p>
        </w:tc>
        <w:tc>
          <w:tcPr>
            <w:tcW w:w="310" w:type="dxa"/>
            <w:tcMar>
              <w:left w:w="105" w:type="dxa"/>
              <w:right w:w="105" w:type="dxa"/>
            </w:tcMar>
          </w:tcPr>
          <w:p w14:paraId="655F1EB3" w14:textId="3227929D"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368DD50E" w14:textId="207F0A87"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7781116E" w14:textId="42F751FB"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2E041C1F" w14:textId="007B3EA1"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435D6D2F" w14:textId="36BA034E" w:rsidR="2C67FFB9" w:rsidRDefault="2C67FFB9" w:rsidP="2C67FFB9">
            <w:pPr>
              <w:spacing w:line="259" w:lineRule="auto"/>
              <w:rPr>
                <w:rFonts w:ascii="Calibri" w:eastAsia="Calibri" w:hAnsi="Calibri" w:cs="Calibri"/>
                <w:sz w:val="22"/>
                <w:szCs w:val="22"/>
              </w:rPr>
            </w:pPr>
          </w:p>
        </w:tc>
      </w:tr>
      <w:tr w:rsidR="2C67FFB9" w14:paraId="445EFD1C" w14:textId="77777777" w:rsidTr="2C67FFB9">
        <w:trPr>
          <w:trHeight w:val="300"/>
        </w:trPr>
        <w:tc>
          <w:tcPr>
            <w:tcW w:w="340" w:type="dxa"/>
            <w:tcMar>
              <w:left w:w="105" w:type="dxa"/>
              <w:right w:w="105" w:type="dxa"/>
            </w:tcMar>
          </w:tcPr>
          <w:p w14:paraId="6C4BA2AC" w14:textId="7139ED4F"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4</w:t>
            </w:r>
          </w:p>
        </w:tc>
        <w:tc>
          <w:tcPr>
            <w:tcW w:w="6973" w:type="dxa"/>
            <w:tcMar>
              <w:left w:w="105" w:type="dxa"/>
              <w:right w:w="105" w:type="dxa"/>
            </w:tcMar>
          </w:tcPr>
          <w:p w14:paraId="5E7F1A3F" w14:textId="1526775D"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Me interesa aprender y trabajar con otros y otras docentes, tanto de mi asignatura como de otras.</w:t>
            </w:r>
          </w:p>
        </w:tc>
        <w:tc>
          <w:tcPr>
            <w:tcW w:w="310" w:type="dxa"/>
            <w:tcMar>
              <w:left w:w="105" w:type="dxa"/>
              <w:right w:w="105" w:type="dxa"/>
            </w:tcMar>
          </w:tcPr>
          <w:p w14:paraId="5E0CAD4B" w14:textId="544D959A"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18858387" w14:textId="288DFD39"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440D05E8" w14:textId="561267EE"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409725BA" w14:textId="143D49AC"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6E1950BB" w14:textId="30501538" w:rsidR="2C67FFB9" w:rsidRDefault="2C67FFB9" w:rsidP="2C67FFB9">
            <w:pPr>
              <w:spacing w:line="259" w:lineRule="auto"/>
              <w:rPr>
                <w:rFonts w:ascii="Calibri" w:eastAsia="Calibri" w:hAnsi="Calibri" w:cs="Calibri"/>
                <w:sz w:val="22"/>
                <w:szCs w:val="22"/>
              </w:rPr>
            </w:pPr>
          </w:p>
        </w:tc>
      </w:tr>
      <w:tr w:rsidR="2C67FFB9" w14:paraId="55DAF4B2" w14:textId="77777777" w:rsidTr="2C67FFB9">
        <w:trPr>
          <w:trHeight w:val="300"/>
        </w:trPr>
        <w:tc>
          <w:tcPr>
            <w:tcW w:w="340" w:type="dxa"/>
            <w:tcMar>
              <w:left w:w="105" w:type="dxa"/>
              <w:right w:w="105" w:type="dxa"/>
            </w:tcMar>
          </w:tcPr>
          <w:p w14:paraId="46E37261" w14:textId="5D45B9F5"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5</w:t>
            </w:r>
          </w:p>
        </w:tc>
        <w:tc>
          <w:tcPr>
            <w:tcW w:w="6973" w:type="dxa"/>
            <w:tcMar>
              <w:left w:w="105" w:type="dxa"/>
              <w:right w:w="105" w:type="dxa"/>
            </w:tcMar>
          </w:tcPr>
          <w:p w14:paraId="3E1ECE19" w14:textId="50323E90"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Considero que el trabajo colaborativo enriquece la diversidad de enfoques pedagógicos.</w:t>
            </w:r>
          </w:p>
        </w:tc>
        <w:tc>
          <w:tcPr>
            <w:tcW w:w="310" w:type="dxa"/>
            <w:tcMar>
              <w:left w:w="105" w:type="dxa"/>
              <w:right w:w="105" w:type="dxa"/>
            </w:tcMar>
          </w:tcPr>
          <w:p w14:paraId="6048F23B" w14:textId="55718D3D"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1E0DC52F" w14:textId="33F1FE0C"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6C358EFD" w14:textId="00489960"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4F8C7845" w14:textId="12B6E399"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561700C9" w14:textId="0DFF5579" w:rsidR="2C67FFB9" w:rsidRDefault="2C67FFB9" w:rsidP="2C67FFB9">
            <w:pPr>
              <w:spacing w:line="259" w:lineRule="auto"/>
              <w:rPr>
                <w:rFonts w:ascii="Calibri" w:eastAsia="Calibri" w:hAnsi="Calibri" w:cs="Calibri"/>
                <w:sz w:val="22"/>
                <w:szCs w:val="22"/>
              </w:rPr>
            </w:pPr>
          </w:p>
        </w:tc>
      </w:tr>
      <w:tr w:rsidR="2C67FFB9" w14:paraId="1F9A521C" w14:textId="77777777" w:rsidTr="2C67FFB9">
        <w:trPr>
          <w:trHeight w:val="300"/>
        </w:trPr>
        <w:tc>
          <w:tcPr>
            <w:tcW w:w="340" w:type="dxa"/>
            <w:tcMar>
              <w:left w:w="105" w:type="dxa"/>
              <w:right w:w="105" w:type="dxa"/>
            </w:tcMar>
          </w:tcPr>
          <w:p w14:paraId="103B30B8" w14:textId="1EF87FFB"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6</w:t>
            </w:r>
          </w:p>
        </w:tc>
        <w:tc>
          <w:tcPr>
            <w:tcW w:w="6973" w:type="dxa"/>
            <w:tcMar>
              <w:left w:w="105" w:type="dxa"/>
              <w:right w:w="105" w:type="dxa"/>
            </w:tcMar>
          </w:tcPr>
          <w:p w14:paraId="4AB75869" w14:textId="261CEE30"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Veo las instancias de trabajo colaborativo como oportunidades de aprendizaje y crecimiento personal.</w:t>
            </w:r>
          </w:p>
        </w:tc>
        <w:tc>
          <w:tcPr>
            <w:tcW w:w="310" w:type="dxa"/>
            <w:tcMar>
              <w:left w:w="105" w:type="dxa"/>
              <w:right w:w="105" w:type="dxa"/>
            </w:tcMar>
          </w:tcPr>
          <w:p w14:paraId="761DAF8D" w14:textId="1EF83D32"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38AD0D7E" w14:textId="62197B2B"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65A4108F" w14:textId="5AF2C8CF"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6C169DE6" w14:textId="2E3A4557"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3AFC7C97" w14:textId="2B0F4901" w:rsidR="2C67FFB9" w:rsidRDefault="2C67FFB9" w:rsidP="2C67FFB9">
            <w:pPr>
              <w:spacing w:line="259" w:lineRule="auto"/>
              <w:rPr>
                <w:rFonts w:ascii="Calibri" w:eastAsia="Calibri" w:hAnsi="Calibri" w:cs="Calibri"/>
                <w:sz w:val="22"/>
                <w:szCs w:val="22"/>
              </w:rPr>
            </w:pPr>
          </w:p>
        </w:tc>
      </w:tr>
      <w:tr w:rsidR="2C67FFB9" w14:paraId="122A61B1" w14:textId="77777777" w:rsidTr="2C67FFB9">
        <w:trPr>
          <w:trHeight w:val="300"/>
        </w:trPr>
        <w:tc>
          <w:tcPr>
            <w:tcW w:w="340" w:type="dxa"/>
            <w:tcMar>
              <w:left w:w="105" w:type="dxa"/>
              <w:right w:w="105" w:type="dxa"/>
            </w:tcMar>
          </w:tcPr>
          <w:p w14:paraId="44B130C8" w14:textId="59848833"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7</w:t>
            </w:r>
          </w:p>
        </w:tc>
        <w:tc>
          <w:tcPr>
            <w:tcW w:w="6973" w:type="dxa"/>
            <w:tcMar>
              <w:left w:w="105" w:type="dxa"/>
              <w:right w:w="105" w:type="dxa"/>
            </w:tcMar>
          </w:tcPr>
          <w:p w14:paraId="023E1B28" w14:textId="276C09F7" w:rsidR="2C67FFB9" w:rsidRDefault="2C67FFB9" w:rsidP="2C67FFB9">
            <w:pPr>
              <w:spacing w:line="259" w:lineRule="auto"/>
              <w:jc w:val="both"/>
              <w:rPr>
                <w:rFonts w:ascii="Calibri" w:eastAsia="Calibri" w:hAnsi="Calibri" w:cs="Calibri"/>
                <w:sz w:val="22"/>
                <w:szCs w:val="22"/>
              </w:rPr>
            </w:pPr>
            <w:r w:rsidRPr="2C67FFB9">
              <w:rPr>
                <w:rFonts w:ascii="Calibri" w:eastAsia="Calibri" w:hAnsi="Calibri" w:cs="Calibri"/>
                <w:sz w:val="22"/>
                <w:szCs w:val="22"/>
                <w:lang w:val="es-ES"/>
              </w:rPr>
              <w:t xml:space="preserve">Considero que la implementación de un trabajo colaborativo requiere de recursos y apoyo adecuados por parte de la institución educativa. </w:t>
            </w:r>
          </w:p>
        </w:tc>
        <w:tc>
          <w:tcPr>
            <w:tcW w:w="310" w:type="dxa"/>
            <w:tcMar>
              <w:left w:w="105" w:type="dxa"/>
              <w:right w:w="105" w:type="dxa"/>
            </w:tcMar>
          </w:tcPr>
          <w:p w14:paraId="654BBBC8" w14:textId="225ADDC0"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0FE119F8" w14:textId="0104EC26" w:rsidR="2C67FFB9" w:rsidRDefault="2C67FFB9" w:rsidP="2C67FFB9">
            <w:pPr>
              <w:spacing w:line="259" w:lineRule="auto"/>
              <w:rPr>
                <w:rFonts w:ascii="Calibri" w:eastAsia="Calibri" w:hAnsi="Calibri" w:cs="Calibri"/>
                <w:sz w:val="22"/>
                <w:szCs w:val="22"/>
              </w:rPr>
            </w:pPr>
          </w:p>
        </w:tc>
        <w:tc>
          <w:tcPr>
            <w:tcW w:w="295" w:type="dxa"/>
            <w:tcMar>
              <w:left w:w="105" w:type="dxa"/>
              <w:right w:w="105" w:type="dxa"/>
            </w:tcMar>
          </w:tcPr>
          <w:p w14:paraId="626BE072" w14:textId="266F3B67"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0E1A7992" w14:textId="77D14323" w:rsidR="2C67FFB9" w:rsidRDefault="2C67FFB9" w:rsidP="2C67FFB9">
            <w:pPr>
              <w:spacing w:line="259" w:lineRule="auto"/>
              <w:rPr>
                <w:rFonts w:ascii="Calibri" w:eastAsia="Calibri" w:hAnsi="Calibri" w:cs="Calibri"/>
                <w:sz w:val="22"/>
                <w:szCs w:val="22"/>
              </w:rPr>
            </w:pPr>
          </w:p>
        </w:tc>
        <w:tc>
          <w:tcPr>
            <w:tcW w:w="310" w:type="dxa"/>
            <w:tcMar>
              <w:left w:w="105" w:type="dxa"/>
              <w:right w:w="105" w:type="dxa"/>
            </w:tcMar>
          </w:tcPr>
          <w:p w14:paraId="3B72D351" w14:textId="2A914E6A" w:rsidR="2C67FFB9" w:rsidRDefault="2C67FFB9" w:rsidP="2C67FFB9">
            <w:pPr>
              <w:spacing w:line="259" w:lineRule="auto"/>
              <w:rPr>
                <w:rFonts w:ascii="Calibri" w:eastAsia="Calibri" w:hAnsi="Calibri" w:cs="Calibri"/>
                <w:sz w:val="22"/>
                <w:szCs w:val="22"/>
              </w:rPr>
            </w:pPr>
          </w:p>
        </w:tc>
      </w:tr>
    </w:tbl>
    <w:p w14:paraId="4199671D" w14:textId="20D3985A" w:rsidR="2C67FFB9" w:rsidRDefault="2C67FFB9" w:rsidP="2C67FFB9">
      <w:pPr>
        <w:spacing w:after="160" w:line="259" w:lineRule="auto"/>
        <w:rPr>
          <w:rFonts w:ascii="Calibri" w:eastAsia="Calibri" w:hAnsi="Calibri" w:cs="Calibri"/>
          <w:color w:val="000000" w:themeColor="text1"/>
          <w:sz w:val="22"/>
          <w:szCs w:val="22"/>
        </w:rPr>
      </w:pPr>
    </w:p>
    <w:p w14:paraId="307B6A14" w14:textId="4FDD69F8" w:rsidR="1092D540" w:rsidRDefault="1092D540" w:rsidP="00CC7BCE">
      <w:pPr>
        <w:pStyle w:val="Prrafodelista"/>
        <w:numPr>
          <w:ilvl w:val="0"/>
          <w:numId w:val="3"/>
        </w:numPr>
        <w:rPr>
          <w:color w:val="000000" w:themeColor="text1"/>
          <w:sz w:val="24"/>
          <w:szCs w:val="24"/>
        </w:rPr>
      </w:pPr>
      <w:r w:rsidRPr="2C67FFB9">
        <w:rPr>
          <w:b/>
          <w:bCs/>
          <w:color w:val="000000" w:themeColor="text1"/>
          <w:sz w:val="24"/>
          <w:szCs w:val="24"/>
          <w:lang w:val="es-ES"/>
        </w:rPr>
        <w:t>Comentarios</w:t>
      </w:r>
    </w:p>
    <w:p w14:paraId="04C748A1" w14:textId="70D8AD6F" w:rsidR="1092D540" w:rsidRDefault="1092D540" w:rsidP="00CC7BCE">
      <w:pPr>
        <w:pStyle w:val="Prrafodelista"/>
        <w:numPr>
          <w:ilvl w:val="0"/>
          <w:numId w:val="1"/>
        </w:numPr>
        <w:jc w:val="both"/>
        <w:rPr>
          <w:color w:val="000000" w:themeColor="text1"/>
          <w:sz w:val="24"/>
          <w:szCs w:val="24"/>
        </w:rPr>
      </w:pPr>
      <w:r w:rsidRPr="2C67FFB9">
        <w:rPr>
          <w:color w:val="000000" w:themeColor="text1"/>
          <w:sz w:val="24"/>
          <w:szCs w:val="24"/>
          <w:lang w:val="es-ES"/>
        </w:rPr>
        <w:t>¿</w:t>
      </w:r>
      <w:r w:rsidR="00D2003C">
        <w:rPr>
          <w:color w:val="000000" w:themeColor="text1"/>
          <w:sz w:val="24"/>
          <w:szCs w:val="24"/>
          <w:lang w:val="es-ES"/>
        </w:rPr>
        <w:t>Existen aspectos específicos de la evaluación formativa que le gustaría explorar con mayor profundidad</w:t>
      </w:r>
      <w:r w:rsidRPr="2C67FFB9">
        <w:rPr>
          <w:color w:val="000000" w:themeColor="text1"/>
          <w:sz w:val="24"/>
          <w:szCs w:val="24"/>
          <w:lang w:val="es-ES"/>
        </w:rPr>
        <w:t>? Deje aquí su comentario.</w:t>
      </w:r>
    </w:p>
    <w:p w14:paraId="551011C4" w14:textId="40B6E578" w:rsidR="1092D540" w:rsidRDefault="00D2003C" w:rsidP="00CC7BCE">
      <w:pPr>
        <w:pStyle w:val="Prrafodelista"/>
        <w:numPr>
          <w:ilvl w:val="0"/>
          <w:numId w:val="1"/>
        </w:numPr>
        <w:jc w:val="both"/>
        <w:rPr>
          <w:color w:val="000000" w:themeColor="text1"/>
          <w:sz w:val="24"/>
          <w:szCs w:val="24"/>
        </w:rPr>
      </w:pPr>
      <w:r>
        <w:rPr>
          <w:color w:val="000000" w:themeColor="text1"/>
          <w:sz w:val="24"/>
          <w:szCs w:val="24"/>
          <w:lang w:val="es-ES"/>
        </w:rPr>
        <w:t>¿Podría señalar algunos aspectos específicos del trabajo colaborativo que le gustaría explorar con mayor profundidad</w:t>
      </w:r>
      <w:r w:rsidR="1092D540" w:rsidRPr="2C67FFB9">
        <w:rPr>
          <w:color w:val="000000" w:themeColor="text1"/>
          <w:sz w:val="24"/>
          <w:szCs w:val="24"/>
          <w:lang w:val="es-ES"/>
        </w:rPr>
        <w:t xml:space="preserve">? Deje aquí su comentario. </w:t>
      </w:r>
    </w:p>
    <w:p w14:paraId="7EA607D2" w14:textId="04AC0F90" w:rsidR="2C67FFB9" w:rsidRPr="002A3F86" w:rsidRDefault="1092D540" w:rsidP="00CC7BCE">
      <w:pPr>
        <w:pStyle w:val="Prrafodelista"/>
        <w:numPr>
          <w:ilvl w:val="0"/>
          <w:numId w:val="1"/>
        </w:numPr>
        <w:jc w:val="both"/>
        <w:rPr>
          <w:color w:val="000000" w:themeColor="text1"/>
          <w:sz w:val="24"/>
          <w:szCs w:val="24"/>
        </w:rPr>
      </w:pPr>
      <w:r w:rsidRPr="2C67FFB9">
        <w:rPr>
          <w:color w:val="000000" w:themeColor="text1"/>
          <w:sz w:val="24"/>
          <w:szCs w:val="24"/>
          <w:lang w:val="es-ES"/>
        </w:rPr>
        <w:t xml:space="preserve">¿Cuáles consideras los mayores </w:t>
      </w:r>
      <w:r w:rsidR="3419A922" w:rsidRPr="2C67FFB9">
        <w:rPr>
          <w:color w:val="000000" w:themeColor="text1"/>
          <w:sz w:val="24"/>
          <w:szCs w:val="24"/>
          <w:lang w:val="es-ES"/>
        </w:rPr>
        <w:t>desafíos</w:t>
      </w:r>
      <w:r w:rsidRPr="2C67FFB9">
        <w:rPr>
          <w:color w:val="000000" w:themeColor="text1"/>
          <w:sz w:val="24"/>
          <w:szCs w:val="24"/>
          <w:lang w:val="es-ES"/>
        </w:rPr>
        <w:t xml:space="preserve"> para la evaluación formativa y/o trabajo colaborativo? Deje aquí su comentario.</w:t>
      </w:r>
    </w:p>
    <w:p w14:paraId="2B7E5743" w14:textId="27FECE87" w:rsidR="2C67FFB9" w:rsidRDefault="2C67FFB9" w:rsidP="2C67FFB9">
      <w:pPr>
        <w:spacing w:after="160" w:line="259" w:lineRule="auto"/>
        <w:jc w:val="both"/>
        <w:rPr>
          <w:rFonts w:ascii="Calibri" w:eastAsia="Calibri" w:hAnsi="Calibri" w:cs="Calibri"/>
          <w:b/>
          <w:bCs/>
          <w:color w:val="000000" w:themeColor="text1"/>
          <w:lang w:val="es-ES"/>
        </w:rPr>
      </w:pPr>
    </w:p>
    <w:p w14:paraId="4F409B7E" w14:textId="77777777" w:rsidR="00531175" w:rsidRDefault="00531175" w:rsidP="2C67FFB9">
      <w:pPr>
        <w:spacing w:after="160" w:line="259" w:lineRule="auto"/>
        <w:jc w:val="both"/>
        <w:rPr>
          <w:rFonts w:ascii="Calibri" w:eastAsia="Calibri" w:hAnsi="Calibri" w:cs="Calibri"/>
          <w:b/>
          <w:bCs/>
          <w:color w:val="000000" w:themeColor="text1"/>
          <w:lang w:val="es-ES"/>
        </w:rPr>
        <w:sectPr w:rsidR="00531175" w:rsidSect="000661DA">
          <w:footerReference w:type="even" r:id="rId36"/>
          <w:footerReference w:type="default" r:id="rId37"/>
          <w:type w:val="continuous"/>
          <w:pgSz w:w="12240" w:h="15840"/>
          <w:pgMar w:top="2268" w:right="1418" w:bottom="1418" w:left="2268" w:header="709" w:footer="709" w:gutter="0"/>
          <w:cols w:space="720"/>
          <w:titlePg/>
        </w:sectPr>
      </w:pPr>
    </w:p>
    <w:p w14:paraId="7C9FE65B" w14:textId="12B89BE0" w:rsidR="04CC2A7D" w:rsidRDefault="04CC2A7D" w:rsidP="2C67FFB9">
      <w:pPr>
        <w:spacing w:after="160" w:line="259" w:lineRule="auto"/>
        <w:jc w:val="both"/>
        <w:rPr>
          <w:rFonts w:ascii="Calibri" w:eastAsia="Calibri" w:hAnsi="Calibri" w:cs="Calibri"/>
          <w:b/>
          <w:bCs/>
          <w:color w:val="000000" w:themeColor="text1"/>
          <w:lang w:val="es-ES"/>
        </w:rPr>
      </w:pPr>
      <w:r w:rsidRPr="2C67FFB9">
        <w:rPr>
          <w:rFonts w:ascii="Calibri" w:eastAsia="Calibri" w:hAnsi="Calibri" w:cs="Calibri"/>
          <w:b/>
          <w:bCs/>
          <w:color w:val="000000" w:themeColor="text1"/>
          <w:lang w:val="es-ES"/>
        </w:rPr>
        <w:lastRenderedPageBreak/>
        <w:t>Anexo 2: Revisión de ex</w:t>
      </w:r>
      <w:r w:rsidR="02C7D7A3" w:rsidRPr="2C67FFB9">
        <w:rPr>
          <w:rFonts w:ascii="Calibri" w:eastAsia="Calibri" w:hAnsi="Calibri" w:cs="Calibri"/>
          <w:b/>
          <w:bCs/>
          <w:color w:val="000000" w:themeColor="text1"/>
          <w:lang w:val="es-ES"/>
        </w:rPr>
        <w:t>pertos:</w:t>
      </w:r>
    </w:p>
    <w:p w14:paraId="15136364" w14:textId="1B08F13B" w:rsidR="2C67FFB9" w:rsidRPr="00531175" w:rsidRDefault="00E83E3E" w:rsidP="00E83E3E">
      <w:pPr>
        <w:spacing w:after="160" w:line="259" w:lineRule="auto"/>
        <w:jc w:val="center"/>
        <w:rPr>
          <w:rFonts w:ascii="Calibri" w:eastAsia="Calibri" w:hAnsi="Calibri" w:cs="Calibri"/>
          <w:b/>
          <w:bCs/>
          <w:color w:val="000000" w:themeColor="text1"/>
        </w:rPr>
      </w:pPr>
      <w:r>
        <w:rPr>
          <w:rFonts w:ascii="Calibri" w:eastAsia="Calibri" w:hAnsi="Calibri" w:cs="Calibri"/>
          <w:b/>
          <w:bCs/>
          <w:noProof/>
          <w:color w:val="000000" w:themeColor="text1"/>
        </w:rPr>
        <w:drawing>
          <wp:inline distT="0" distB="0" distL="0" distR="0" wp14:anchorId="411B2459" wp14:editId="726747A3">
            <wp:extent cx="8618220" cy="4509135"/>
            <wp:effectExtent l="0" t="0" r="5080" b="0"/>
            <wp:docPr id="2"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abla&#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8618220" cy="4509135"/>
                    </a:xfrm>
                    <a:prstGeom prst="rect">
                      <a:avLst/>
                    </a:prstGeom>
                  </pic:spPr>
                </pic:pic>
              </a:graphicData>
            </a:graphic>
          </wp:inline>
        </w:drawing>
      </w:r>
    </w:p>
    <w:p w14:paraId="6B33037D" w14:textId="0C5A2BF4" w:rsidR="2C67FFB9" w:rsidRDefault="2C67FFB9" w:rsidP="2C67FFB9">
      <w:pPr>
        <w:pBdr>
          <w:top w:val="nil"/>
          <w:left w:val="nil"/>
          <w:bottom w:val="nil"/>
          <w:right w:val="nil"/>
          <w:between w:val="nil"/>
        </w:pBdr>
        <w:spacing w:before="180" w:after="180" w:line="276" w:lineRule="auto"/>
        <w:jc w:val="both"/>
        <w:rPr>
          <w:rFonts w:asciiTheme="minorHAnsi" w:eastAsiaTheme="minorEastAsia" w:hAnsiTheme="minorHAnsi" w:cstheme="minorBidi"/>
          <w:b/>
          <w:bCs/>
        </w:rPr>
      </w:pPr>
    </w:p>
    <w:p w14:paraId="6520A021" w14:textId="77777777" w:rsidR="00E83E3E" w:rsidRDefault="00E83E3E" w:rsidP="2C67FFB9">
      <w:pPr>
        <w:pBdr>
          <w:top w:val="nil"/>
          <w:left w:val="nil"/>
          <w:bottom w:val="nil"/>
          <w:right w:val="nil"/>
          <w:between w:val="nil"/>
        </w:pBdr>
        <w:spacing w:before="180" w:after="180" w:line="276" w:lineRule="auto"/>
        <w:jc w:val="both"/>
        <w:rPr>
          <w:rFonts w:asciiTheme="minorHAnsi" w:eastAsiaTheme="minorEastAsia" w:hAnsiTheme="minorHAnsi" w:cstheme="minorBidi"/>
          <w:b/>
          <w:bCs/>
        </w:rPr>
        <w:sectPr w:rsidR="00E83E3E" w:rsidSect="00531175">
          <w:pgSz w:w="15840" w:h="12240" w:orient="landscape"/>
          <w:pgMar w:top="1701" w:right="1417" w:bottom="1701" w:left="851" w:header="708" w:footer="708" w:gutter="0"/>
          <w:cols w:space="720"/>
          <w:docGrid w:linePitch="326"/>
        </w:sectPr>
      </w:pPr>
    </w:p>
    <w:p w14:paraId="0F7F688D" w14:textId="2C5C57F0" w:rsidR="00E83E3E" w:rsidRDefault="00E83E3E" w:rsidP="2C67FFB9">
      <w:pPr>
        <w:pBdr>
          <w:top w:val="nil"/>
          <w:left w:val="nil"/>
          <w:bottom w:val="nil"/>
          <w:right w:val="nil"/>
          <w:between w:val="nil"/>
        </w:pBdr>
        <w:spacing w:before="180" w:after="180" w:line="276" w:lineRule="auto"/>
        <w:jc w:val="both"/>
        <w:rPr>
          <w:rFonts w:asciiTheme="minorHAnsi" w:eastAsiaTheme="minorEastAsia" w:hAnsiTheme="minorHAnsi" w:cstheme="minorBidi"/>
          <w:b/>
          <w:bCs/>
        </w:rPr>
      </w:pPr>
      <w:r>
        <w:rPr>
          <w:rFonts w:asciiTheme="minorHAnsi" w:eastAsiaTheme="minorEastAsia" w:hAnsiTheme="minorHAnsi" w:cstheme="minorBidi"/>
          <w:b/>
          <w:bCs/>
        </w:rPr>
        <w:lastRenderedPageBreak/>
        <w:t>Anexo 3: Consentimiento informado (tipo)</w:t>
      </w:r>
    </w:p>
    <w:p w14:paraId="6DA654B9" w14:textId="1C2B98EB" w:rsidR="00EC2DD7" w:rsidRPr="00EC2DD7" w:rsidRDefault="00EC2DD7" w:rsidP="00EC2DD7">
      <w:r>
        <w:rPr>
          <w:rFonts w:asciiTheme="minorHAnsi" w:eastAsiaTheme="minorEastAsia" w:hAnsiTheme="minorHAnsi" w:cstheme="minorBidi"/>
          <w:b/>
          <w:bCs/>
        </w:rPr>
        <w:t xml:space="preserve">REVISAR EL SIGUIENTE LINK: </w:t>
      </w:r>
      <w:hyperlink r:id="rId39" w:history="1">
        <w:r>
          <w:rPr>
            <w:rStyle w:val="Hipervnculo"/>
            <w:rFonts w:eastAsiaTheme="majorEastAsia"/>
          </w:rPr>
          <w:t>CONSENTIMIENTOS INFORMADOS</w:t>
        </w:r>
      </w:hyperlink>
    </w:p>
    <w:p w14:paraId="5CBF4C34" w14:textId="77777777" w:rsidR="007C2392" w:rsidRDefault="007C2392" w:rsidP="007C2392">
      <w:pPr>
        <w:spacing w:line="276" w:lineRule="auto"/>
        <w:jc w:val="center"/>
        <w:rPr>
          <w:b/>
        </w:rPr>
      </w:pPr>
    </w:p>
    <w:p w14:paraId="475FA8CA" w14:textId="77777777" w:rsidR="007C2392" w:rsidRDefault="007C2392" w:rsidP="007C2392">
      <w:pPr>
        <w:spacing w:line="276" w:lineRule="auto"/>
        <w:jc w:val="center"/>
        <w:rPr>
          <w:b/>
        </w:rPr>
      </w:pPr>
    </w:p>
    <w:p w14:paraId="621200A7" w14:textId="2DF2FD15" w:rsidR="007C2392" w:rsidRDefault="007C2392" w:rsidP="007C2392">
      <w:pPr>
        <w:spacing w:line="276" w:lineRule="auto"/>
        <w:jc w:val="center"/>
        <w:rPr>
          <w:b/>
        </w:rPr>
      </w:pPr>
      <w:r w:rsidRPr="0044610F">
        <w:rPr>
          <w:noProof/>
          <w:lang w:eastAsia="es-CL"/>
        </w:rPr>
        <w:drawing>
          <wp:inline distT="0" distB="0" distL="0" distR="0" wp14:anchorId="5DE3DBF4" wp14:editId="097A0ADE">
            <wp:extent cx="1596228" cy="647700"/>
            <wp:effectExtent l="0" t="0" r="4445" b="0"/>
            <wp:docPr id="3" name="Imagen 3" descr="Macintosh HD:Users:mariavictoriabenaventedelgado:Downloads:logo ud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iavictoriabenaventedelgado:Downloads:logo udd2.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6150" cy="651726"/>
                    </a:xfrm>
                    <a:prstGeom prst="rect">
                      <a:avLst/>
                    </a:prstGeom>
                    <a:noFill/>
                    <a:ln>
                      <a:noFill/>
                    </a:ln>
                  </pic:spPr>
                </pic:pic>
              </a:graphicData>
            </a:graphic>
          </wp:inline>
        </w:drawing>
      </w:r>
    </w:p>
    <w:p w14:paraId="6394D241" w14:textId="77777777" w:rsidR="007C2392" w:rsidRDefault="007C2392" w:rsidP="007C2392">
      <w:pPr>
        <w:spacing w:line="276" w:lineRule="auto"/>
        <w:jc w:val="center"/>
        <w:rPr>
          <w:b/>
        </w:rPr>
      </w:pPr>
    </w:p>
    <w:p w14:paraId="69ADC428" w14:textId="67AFEFF1" w:rsidR="007C2392" w:rsidRPr="00712FD8" w:rsidRDefault="007C2392" w:rsidP="007C2392">
      <w:pPr>
        <w:spacing w:line="276" w:lineRule="auto"/>
        <w:jc w:val="center"/>
        <w:rPr>
          <w:b/>
        </w:rPr>
      </w:pPr>
      <w:r>
        <w:rPr>
          <w:b/>
        </w:rPr>
        <w:t>Con</w:t>
      </w:r>
      <w:r w:rsidRPr="00712FD8">
        <w:rPr>
          <w:b/>
        </w:rPr>
        <w:t>sentimiento Informado</w:t>
      </w:r>
    </w:p>
    <w:p w14:paraId="4A4B148A" w14:textId="77777777" w:rsidR="007C2392" w:rsidRDefault="007C2392" w:rsidP="007C2392">
      <w:pPr>
        <w:spacing w:line="276" w:lineRule="auto"/>
        <w:jc w:val="center"/>
      </w:pPr>
    </w:p>
    <w:p w14:paraId="3D5FBC16" w14:textId="77777777" w:rsidR="007C2392" w:rsidRDefault="007C2392" w:rsidP="007C2392">
      <w:pPr>
        <w:spacing w:line="276" w:lineRule="auto"/>
        <w:jc w:val="center"/>
      </w:pPr>
    </w:p>
    <w:p w14:paraId="1CBF7C8C" w14:textId="77777777" w:rsidR="007C2392" w:rsidRPr="006E6A6A" w:rsidRDefault="007C2392" w:rsidP="007C2392">
      <w:pPr>
        <w:spacing w:line="276" w:lineRule="auto"/>
        <w:jc w:val="both"/>
      </w:pPr>
      <w:r>
        <w:t xml:space="preserve">Yo ______________________________________________________________ declaro que he sido informado e invitado a participar en una investigación denominada </w:t>
      </w:r>
      <w:r w:rsidRPr="006E6A6A">
        <w:rPr>
          <w:color w:val="000000" w:themeColor="text1"/>
        </w:rPr>
        <w:t>“</w:t>
      </w:r>
      <w:r w:rsidRPr="006E6A6A">
        <w:rPr>
          <w:rFonts w:cs="Segoe UI"/>
          <w:color w:val="000000" w:themeColor="text1"/>
        </w:rPr>
        <w:t xml:space="preserve">Impacto de la Evaluación Formativa y el Trabajo Colaborativo en el </w:t>
      </w:r>
      <w:r>
        <w:rPr>
          <w:rFonts w:cs="Segoe UI"/>
          <w:color w:val="000000" w:themeColor="text1"/>
        </w:rPr>
        <w:t>d</w:t>
      </w:r>
      <w:r w:rsidRPr="006E6A6A">
        <w:rPr>
          <w:rFonts w:cs="Segoe UI"/>
          <w:color w:val="000000" w:themeColor="text1"/>
        </w:rPr>
        <w:t xml:space="preserve">esempeño </w:t>
      </w:r>
      <w:r>
        <w:rPr>
          <w:rFonts w:cs="Segoe UI"/>
          <w:color w:val="000000" w:themeColor="text1"/>
        </w:rPr>
        <w:t>a</w:t>
      </w:r>
      <w:r w:rsidRPr="006E6A6A">
        <w:rPr>
          <w:rFonts w:cs="Segoe UI"/>
          <w:color w:val="000000" w:themeColor="text1"/>
        </w:rPr>
        <w:t xml:space="preserve">cadémico de </w:t>
      </w:r>
      <w:r>
        <w:rPr>
          <w:rFonts w:cs="Segoe UI"/>
          <w:color w:val="000000" w:themeColor="text1"/>
        </w:rPr>
        <w:t>e</w:t>
      </w:r>
      <w:r w:rsidRPr="006E6A6A">
        <w:rPr>
          <w:rFonts w:cs="Segoe UI"/>
          <w:color w:val="000000" w:themeColor="text1"/>
        </w:rPr>
        <w:t xml:space="preserve">studiantes en </w:t>
      </w:r>
      <w:r>
        <w:rPr>
          <w:rFonts w:cs="Segoe UI"/>
          <w:color w:val="000000" w:themeColor="text1"/>
        </w:rPr>
        <w:t>la asignatura de m</w:t>
      </w:r>
      <w:r w:rsidRPr="006E6A6A">
        <w:rPr>
          <w:rFonts w:cs="Segoe UI"/>
          <w:color w:val="000000" w:themeColor="text1"/>
        </w:rPr>
        <w:t>atemáticas</w:t>
      </w:r>
      <w:r w:rsidRPr="006E6A6A">
        <w:rPr>
          <w:color w:val="000000" w:themeColor="text1"/>
        </w:rPr>
        <w:t xml:space="preserve">”, </w:t>
      </w:r>
      <w:r>
        <w:t xml:space="preserve">éste es un proyecto de investigación científica que cuenta con el respaldo y financiamiento del Centro de Innovación Docente, Universidad del Desarrollo. </w:t>
      </w:r>
    </w:p>
    <w:p w14:paraId="7919D78E" w14:textId="77777777" w:rsidR="007C2392" w:rsidRDefault="007C2392" w:rsidP="007C2392">
      <w:pPr>
        <w:spacing w:line="276" w:lineRule="auto"/>
        <w:jc w:val="both"/>
      </w:pPr>
      <w:r>
        <w:t>Entiendo que este estudio busca analizar las prácticas de evaluación formativa y el trabajo colaborativo en el rendimiento académico de los estudiantes de 3</w:t>
      </w:r>
      <w:r>
        <w:sym w:font="Symbol" w:char="F0B0"/>
      </w:r>
      <w:r>
        <w:t xml:space="preserve"> básico a 2</w:t>
      </w:r>
      <w:r>
        <w:sym w:font="Symbol" w:char="F0B0"/>
      </w:r>
      <w:r>
        <w:t xml:space="preserve"> medio en la asignatura de matemáticas y sé que mi participación se llevará a cabo en el establecimiento y consistirá en responder una encuesta que demorará alrededor de 10 minutos. </w:t>
      </w:r>
    </w:p>
    <w:p w14:paraId="6F6F5479" w14:textId="77777777" w:rsidR="007C2392" w:rsidRDefault="007C2392" w:rsidP="007C2392">
      <w:pPr>
        <w:spacing w:line="276" w:lineRule="auto"/>
        <w:jc w:val="both"/>
      </w:pPr>
      <w:r>
        <w:t>Me han explicado que la información registrada será confidencial, y que los nombres de los participantes serán asociados a un número de serie, esto significa que las respuestas no podrán ser conocidas por otras personas ni tampoco ser identificadas en la fase de publicación de resultados.</w:t>
      </w:r>
    </w:p>
    <w:p w14:paraId="1D08A9C2" w14:textId="77777777" w:rsidR="007C2392" w:rsidRDefault="007C2392" w:rsidP="007C2392">
      <w:pPr>
        <w:spacing w:line="276" w:lineRule="auto"/>
        <w:jc w:val="both"/>
      </w:pPr>
      <w:r>
        <w:t>Estoy en conocimiento que los datos no me serán entregados y que no habrá retribución por la participación en este estudio, sí que esta información podrá beneficiar de manera indirecta y por lo tanto tiene un beneficio para la sociedad dada la investigación que se está llevando a cabo.</w:t>
      </w:r>
    </w:p>
    <w:p w14:paraId="70653E6E" w14:textId="77777777" w:rsidR="007C2392" w:rsidRDefault="007C2392" w:rsidP="007C2392">
      <w:pPr>
        <w:spacing w:line="276" w:lineRule="auto"/>
        <w:jc w:val="both"/>
      </w:pPr>
      <w:r>
        <w:t>Asimismo, sé que puedo negar la participación o retirarme en cualquier etapa de la investigación, sin expresión de causa ni consecuencias negativas para mí.</w:t>
      </w:r>
    </w:p>
    <w:p w14:paraId="771902AF" w14:textId="77777777" w:rsidR="007C2392" w:rsidRDefault="007C2392" w:rsidP="007C2392">
      <w:pPr>
        <w:spacing w:line="276" w:lineRule="auto"/>
        <w:jc w:val="both"/>
      </w:pPr>
    </w:p>
    <w:p w14:paraId="1588F62D" w14:textId="77777777" w:rsidR="007C2392" w:rsidRDefault="007C2392" w:rsidP="007C2392">
      <w:pPr>
        <w:spacing w:line="276" w:lineRule="auto"/>
        <w:jc w:val="both"/>
      </w:pPr>
      <w:r>
        <w:t>De acuerdo a lo anterior, acepto voluntariamente participar en este estudio y he recibido una copia del presente documento.</w:t>
      </w:r>
    </w:p>
    <w:p w14:paraId="5922E6DD" w14:textId="77777777" w:rsidR="007C2392" w:rsidRDefault="007C2392" w:rsidP="00EC2DD7"/>
    <w:p w14:paraId="2AFFA12D" w14:textId="77777777" w:rsidR="007C2392" w:rsidRDefault="007C2392" w:rsidP="007C2392">
      <w:pPr>
        <w:jc w:val="center"/>
      </w:pPr>
    </w:p>
    <w:p w14:paraId="2BD6FC9D" w14:textId="77777777" w:rsidR="007C2392" w:rsidRDefault="007C2392" w:rsidP="007C2392">
      <w:pPr>
        <w:jc w:val="center"/>
      </w:pPr>
    </w:p>
    <w:p w14:paraId="71A5CE87" w14:textId="77777777" w:rsidR="007C2392" w:rsidRDefault="007C2392" w:rsidP="007C2392">
      <w:pPr>
        <w:jc w:val="center"/>
      </w:pPr>
      <w:r>
        <w:t>_____________________________________________</w:t>
      </w:r>
    </w:p>
    <w:p w14:paraId="00F0F36E" w14:textId="77777777" w:rsidR="007C2392" w:rsidRDefault="007C2392" w:rsidP="007C2392">
      <w:pPr>
        <w:jc w:val="center"/>
      </w:pPr>
      <w:r>
        <w:t>Firma participante</w:t>
      </w:r>
    </w:p>
    <w:p w14:paraId="36B7631B" w14:textId="77777777" w:rsidR="007C2392" w:rsidRDefault="007C2392" w:rsidP="007C2392">
      <w:pPr>
        <w:jc w:val="both"/>
      </w:pPr>
    </w:p>
    <w:p w14:paraId="3461D9BA" w14:textId="77777777" w:rsidR="007C2392" w:rsidRDefault="007C2392" w:rsidP="007C2392">
      <w:pPr>
        <w:jc w:val="both"/>
      </w:pPr>
    </w:p>
    <w:p w14:paraId="7F2B520B" w14:textId="36F26D7E" w:rsidR="00E83E3E" w:rsidRDefault="007C2392" w:rsidP="007C2392">
      <w:pPr>
        <w:jc w:val="center"/>
      </w:pPr>
      <w:r>
        <w:t>Fecha: ___ / ___ /2023</w:t>
      </w:r>
    </w:p>
    <w:p w14:paraId="0FF1E412" w14:textId="77777777" w:rsidR="002E72BE" w:rsidRDefault="002E72BE" w:rsidP="007C2392">
      <w:pPr>
        <w:jc w:val="center"/>
      </w:pPr>
    </w:p>
    <w:p w14:paraId="6DC78B9B" w14:textId="77777777" w:rsidR="00E618A3" w:rsidRDefault="00E618A3" w:rsidP="00E618A3">
      <w:pPr>
        <w:jc w:val="both"/>
      </w:pPr>
    </w:p>
    <w:p w14:paraId="0B197F00" w14:textId="072EF08B" w:rsidR="001E031D" w:rsidRDefault="00E618A3" w:rsidP="00E618A3">
      <w:pPr>
        <w:jc w:val="both"/>
        <w:rPr>
          <w:rFonts w:asciiTheme="minorHAnsi" w:hAnsiTheme="minorHAnsi" w:cstheme="minorHAnsi"/>
          <w:b/>
          <w:bCs/>
        </w:rPr>
      </w:pPr>
      <w:r>
        <w:rPr>
          <w:rFonts w:asciiTheme="minorHAnsi" w:hAnsiTheme="minorHAnsi" w:cstheme="minorHAnsi"/>
          <w:b/>
          <w:bCs/>
        </w:rPr>
        <w:t>Anexo 4:</w:t>
      </w:r>
    </w:p>
    <w:p w14:paraId="6C29D99F" w14:textId="77777777" w:rsidR="001E031D" w:rsidRPr="000036BC" w:rsidRDefault="001E031D" w:rsidP="001E031D">
      <w:pPr>
        <w:jc w:val="center"/>
        <w:rPr>
          <w:rFonts w:asciiTheme="minorHAnsi" w:hAnsiTheme="minorHAnsi" w:cstheme="minorHAnsi"/>
          <w:b/>
          <w:bCs/>
          <w:u w:val="single"/>
        </w:rPr>
      </w:pPr>
      <w:r w:rsidRPr="000036BC">
        <w:rPr>
          <w:rFonts w:asciiTheme="minorHAnsi" w:hAnsiTheme="minorHAnsi" w:cstheme="minorHAnsi"/>
          <w:b/>
          <w:bCs/>
          <w:u w:val="single"/>
        </w:rPr>
        <w:t>PLAN DE FORMACIÓN DOCENTE</w:t>
      </w:r>
    </w:p>
    <w:p w14:paraId="1C8E9290" w14:textId="77777777" w:rsidR="001E031D" w:rsidRPr="000036BC" w:rsidRDefault="001E031D" w:rsidP="001E031D">
      <w:pPr>
        <w:jc w:val="both"/>
        <w:rPr>
          <w:rFonts w:asciiTheme="minorHAnsi" w:hAnsiTheme="minorHAnsi" w:cstheme="minorHAnsi"/>
          <w:b/>
          <w:bCs/>
          <w:u w:val="single"/>
        </w:rPr>
      </w:pPr>
    </w:p>
    <w:p w14:paraId="24996413"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Semana 1: Introducción a la Evaluación Formativa y Trabajo Colaborativo</w:t>
      </w:r>
    </w:p>
    <w:p w14:paraId="2BA0E480"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Objetivos:</w:t>
      </w:r>
    </w:p>
    <w:p w14:paraId="566AD3CC"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Comprender conceptos evaluación formativa (</w:t>
      </w:r>
      <w:r w:rsidRPr="000036BC">
        <w:rPr>
          <w:rFonts w:asciiTheme="minorHAnsi" w:eastAsia="Times New Roman" w:hAnsiTheme="minorHAnsi" w:cstheme="minorHAnsi"/>
          <w:sz w:val="24"/>
          <w:szCs w:val="24"/>
        </w:rPr>
        <w:t xml:space="preserve">retroalimentación, </w:t>
      </w:r>
      <w:r w:rsidRPr="000036BC">
        <w:rPr>
          <w:rFonts w:asciiTheme="minorHAnsi" w:eastAsia="Times New Roman" w:hAnsiTheme="minorHAnsi" w:cstheme="minorHAnsi"/>
          <w:sz w:val="24"/>
          <w:szCs w:val="24"/>
          <w:lang w:val="es-ES"/>
        </w:rPr>
        <w:t>autoevaluación y coevaluación) y trabajo colaborativo.</w:t>
      </w:r>
    </w:p>
    <w:p w14:paraId="5B4C1605"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Identificar la evaluación formativa en la enseñanza matemática.</w:t>
      </w:r>
    </w:p>
    <w:p w14:paraId="10F5A0A6"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Explorar estrategias para fomentar el trabajo colaborativo entre docentes.</w:t>
      </w:r>
    </w:p>
    <w:p w14:paraId="3A20CA2F"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Actividades:</w:t>
      </w:r>
    </w:p>
    <w:p w14:paraId="16F94AAA"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Sesión 1:</w:t>
      </w:r>
    </w:p>
    <w:p w14:paraId="74B20A36"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Presentación de los objetivos y la estructura del plan de formación.</w:t>
      </w:r>
    </w:p>
    <w:p w14:paraId="6D3EAB22"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rPr>
        <w:t>Propósito</w:t>
      </w:r>
      <w:r w:rsidRPr="000036BC">
        <w:rPr>
          <w:rFonts w:asciiTheme="minorHAnsi" w:eastAsia="Times New Roman" w:hAnsiTheme="minorHAnsi" w:cstheme="minorHAnsi"/>
          <w:sz w:val="24"/>
          <w:szCs w:val="24"/>
          <w:lang w:val="es-ES"/>
        </w:rPr>
        <w:t xml:space="preserve"> de evaluación formativa y su relevancia en el aula.</w:t>
      </w:r>
    </w:p>
    <w:p w14:paraId="18381863"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Dinámicas de grupo para promover la colaboración</w:t>
      </w:r>
      <w:r w:rsidRPr="000036BC">
        <w:rPr>
          <w:rFonts w:asciiTheme="minorHAnsi" w:eastAsia="Times New Roman" w:hAnsiTheme="minorHAnsi" w:cstheme="minorHAnsi"/>
          <w:sz w:val="24"/>
          <w:szCs w:val="24"/>
        </w:rPr>
        <w:t xml:space="preserve"> mediante formas de trabajar colaborativamente, por ejemplo: comunidades de aprendizaje profesional, estudios de casos, club de videos e investigación-acción.</w:t>
      </w:r>
    </w:p>
    <w:p w14:paraId="3B0C4A22" w14:textId="77777777" w:rsidR="001E031D" w:rsidRPr="000036BC" w:rsidRDefault="001E031D" w:rsidP="001E031D">
      <w:pPr>
        <w:jc w:val="both"/>
        <w:rPr>
          <w:rFonts w:asciiTheme="minorHAnsi" w:hAnsiTheme="minorHAnsi" w:cstheme="minorHAnsi"/>
          <w:b/>
          <w:bCs/>
        </w:rPr>
      </w:pPr>
    </w:p>
    <w:p w14:paraId="6184CEB8"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Tarea entre sesiones:</w:t>
      </w:r>
    </w:p>
    <w:p w14:paraId="3EFB56EA"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Los docentes ilustran una evaluación formativa en matemáticas por medio de una experiencia de aula vivida</w:t>
      </w:r>
    </w:p>
    <w:p w14:paraId="4B422254" w14:textId="77777777" w:rsidR="001E031D" w:rsidRPr="000036BC" w:rsidRDefault="001E031D" w:rsidP="001E031D">
      <w:pPr>
        <w:jc w:val="both"/>
        <w:rPr>
          <w:rFonts w:asciiTheme="minorHAnsi" w:hAnsiTheme="minorHAnsi" w:cstheme="minorHAnsi"/>
        </w:rPr>
      </w:pPr>
    </w:p>
    <w:p w14:paraId="432BC9C1"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Semana 2: Diseño de Evaluaciones Formativas en la asignatura Matemática</w:t>
      </w:r>
    </w:p>
    <w:p w14:paraId="01E7D7C5"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Objetivos:</w:t>
      </w:r>
    </w:p>
    <w:p w14:paraId="364D4E33"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Diseñar evaluaciones formativas en el contexto de la asignatura matemática.</w:t>
      </w:r>
    </w:p>
    <w:p w14:paraId="4EBDC5C2" w14:textId="77777777" w:rsidR="001E031D" w:rsidRPr="000036BC" w:rsidRDefault="001E031D" w:rsidP="001E031D">
      <w:pPr>
        <w:jc w:val="both"/>
        <w:rPr>
          <w:rFonts w:asciiTheme="minorHAnsi" w:hAnsiTheme="minorHAnsi" w:cstheme="minorHAnsi"/>
          <w:b/>
          <w:bCs/>
        </w:rPr>
      </w:pPr>
    </w:p>
    <w:p w14:paraId="61587C0A"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Actividades:</w:t>
      </w:r>
    </w:p>
    <w:p w14:paraId="1A9B804C" w14:textId="77777777" w:rsidR="001E031D" w:rsidRPr="000036BC" w:rsidRDefault="001E031D" w:rsidP="001E031D">
      <w:pPr>
        <w:jc w:val="both"/>
        <w:rPr>
          <w:rFonts w:asciiTheme="minorHAnsi" w:hAnsiTheme="minorHAnsi" w:cstheme="minorHAnsi"/>
        </w:rPr>
      </w:pPr>
      <w:r w:rsidRPr="000036BC">
        <w:rPr>
          <w:rFonts w:asciiTheme="minorHAnsi" w:hAnsiTheme="minorHAnsi" w:cstheme="minorHAnsi"/>
          <w:b/>
          <w:bCs/>
          <w:lang w:val="es-ES"/>
        </w:rPr>
        <w:t>Sesión 2:</w:t>
      </w:r>
    </w:p>
    <w:p w14:paraId="5A95B654" w14:textId="41B00799"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rPr>
        <w:t>E</w:t>
      </w:r>
      <w:r w:rsidR="00496BAA" w:rsidRPr="000036BC">
        <w:rPr>
          <w:rFonts w:asciiTheme="minorHAnsi" w:eastAsia="Times New Roman" w:hAnsiTheme="minorHAnsi" w:cstheme="minorHAnsi"/>
          <w:sz w:val="24"/>
          <w:szCs w:val="24"/>
          <w:lang w:val="es-ES"/>
        </w:rPr>
        <w:t>estrategias</w:t>
      </w:r>
      <w:r w:rsidRPr="000036BC">
        <w:rPr>
          <w:rFonts w:asciiTheme="minorHAnsi" w:eastAsia="Times New Roman" w:hAnsiTheme="minorHAnsi" w:cstheme="minorHAnsi"/>
          <w:sz w:val="24"/>
          <w:szCs w:val="24"/>
          <w:lang w:val="es-ES"/>
        </w:rPr>
        <w:t xml:space="preserve"> para diseñar </w:t>
      </w:r>
      <w:r w:rsidRPr="000036BC">
        <w:rPr>
          <w:rFonts w:asciiTheme="minorHAnsi" w:eastAsia="Times New Roman" w:hAnsiTheme="minorHAnsi" w:cstheme="minorHAnsi"/>
          <w:sz w:val="24"/>
          <w:szCs w:val="24"/>
        </w:rPr>
        <w:t xml:space="preserve">actividades de </w:t>
      </w:r>
      <w:r w:rsidRPr="000036BC">
        <w:rPr>
          <w:rFonts w:asciiTheme="minorHAnsi" w:eastAsia="Times New Roman" w:hAnsiTheme="minorHAnsi" w:cstheme="minorHAnsi"/>
          <w:sz w:val="24"/>
          <w:szCs w:val="24"/>
          <w:lang w:val="es-ES"/>
        </w:rPr>
        <w:t>evaluaciones formativas</w:t>
      </w:r>
      <w:r w:rsidRPr="000036BC">
        <w:rPr>
          <w:rFonts w:asciiTheme="minorHAnsi" w:eastAsia="Times New Roman" w:hAnsiTheme="minorHAnsi" w:cstheme="minorHAnsi"/>
          <w:sz w:val="24"/>
          <w:szCs w:val="24"/>
        </w:rPr>
        <w:t>, por ejemplo: mi error favorito, cuaderno del curso y las pizarras</w:t>
      </w:r>
      <w:r w:rsidRPr="000036BC">
        <w:rPr>
          <w:rFonts w:asciiTheme="minorHAnsi" w:eastAsia="Times New Roman" w:hAnsiTheme="minorHAnsi" w:cstheme="minorHAnsi"/>
          <w:sz w:val="24"/>
          <w:szCs w:val="24"/>
          <w:lang w:val="es-ES"/>
        </w:rPr>
        <w:t>.</w:t>
      </w:r>
    </w:p>
    <w:p w14:paraId="3C80A2BC"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Práctica de diseño de evaluaciones formativas en grupos.</w:t>
      </w:r>
    </w:p>
    <w:p w14:paraId="2DEFE78E" w14:textId="77777777" w:rsidR="001E031D" w:rsidRPr="000036BC" w:rsidRDefault="001E031D" w:rsidP="001E031D">
      <w:pPr>
        <w:jc w:val="both"/>
        <w:rPr>
          <w:rFonts w:asciiTheme="minorHAnsi" w:hAnsiTheme="minorHAnsi" w:cstheme="minorHAnsi"/>
          <w:b/>
          <w:bCs/>
        </w:rPr>
      </w:pPr>
    </w:p>
    <w:p w14:paraId="67930395"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Tarea entre sesiones:</w:t>
      </w:r>
    </w:p>
    <w:p w14:paraId="0DFD5289"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Los docentes diseñan evaluaciones formativas específicas para sus clases de matemática y comparten sus experiencias para recibir retroalimentación</w:t>
      </w:r>
      <w:r w:rsidRPr="000036BC">
        <w:rPr>
          <w:rFonts w:asciiTheme="minorHAnsi" w:eastAsia="Times New Roman" w:hAnsiTheme="minorHAnsi" w:cstheme="minorHAnsi"/>
          <w:sz w:val="24"/>
          <w:szCs w:val="24"/>
        </w:rPr>
        <w:t xml:space="preserve"> a la siguiente sesión.</w:t>
      </w:r>
    </w:p>
    <w:p w14:paraId="4A53F85B" w14:textId="77777777" w:rsidR="001E031D" w:rsidRPr="000036BC" w:rsidRDefault="001E031D" w:rsidP="001E031D">
      <w:pPr>
        <w:jc w:val="both"/>
        <w:rPr>
          <w:rFonts w:asciiTheme="minorHAnsi" w:hAnsiTheme="minorHAnsi" w:cstheme="minorHAnsi"/>
          <w:b/>
          <w:bCs/>
        </w:rPr>
      </w:pPr>
    </w:p>
    <w:p w14:paraId="126BA9CE"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Semana 3: Implementación de Evaluación Formativa en el Aula</w:t>
      </w:r>
    </w:p>
    <w:p w14:paraId="475E0925"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Objetivos:</w:t>
      </w:r>
    </w:p>
    <w:p w14:paraId="7D91AAF4"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Implementar evaluaciones formativas en el aula.</w:t>
      </w:r>
    </w:p>
    <w:p w14:paraId="58583CAA"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Comprender la retroalimentación como una oportunidad de mejora para el aprendizaje de estudiantes en matemática.</w:t>
      </w:r>
    </w:p>
    <w:p w14:paraId="4C1C207F"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Actividades:</w:t>
      </w:r>
    </w:p>
    <w:p w14:paraId="6E1780B3"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lastRenderedPageBreak/>
        <w:t>Sesión 3:</w:t>
      </w:r>
    </w:p>
    <w:p w14:paraId="16B147B2"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Estrategias para la implementación de evaluaciones formativas en el aula</w:t>
      </w:r>
      <w:r w:rsidRPr="000036BC">
        <w:rPr>
          <w:rFonts w:asciiTheme="minorHAnsi" w:eastAsia="Times New Roman" w:hAnsiTheme="minorHAnsi" w:cstheme="minorHAnsi"/>
          <w:sz w:val="24"/>
          <w:szCs w:val="24"/>
        </w:rPr>
        <w:t>, por ejemplo: retroalimentación, autoevaluación y coevaluación.</w:t>
      </w:r>
    </w:p>
    <w:p w14:paraId="2A182419"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Discusión y ejemplos de retroalimentación efectiva en matemáticas</w:t>
      </w:r>
      <w:r w:rsidRPr="000036BC">
        <w:rPr>
          <w:rFonts w:asciiTheme="minorHAnsi" w:eastAsia="Times New Roman" w:hAnsiTheme="minorHAnsi" w:cstheme="minorHAnsi"/>
          <w:sz w:val="24"/>
          <w:szCs w:val="24"/>
        </w:rPr>
        <w:t xml:space="preserve"> mediante el estudio de clases.</w:t>
      </w:r>
    </w:p>
    <w:p w14:paraId="7B2DA1E7" w14:textId="77777777" w:rsidR="001E031D" w:rsidRPr="000036BC" w:rsidRDefault="001E031D" w:rsidP="001E031D">
      <w:pPr>
        <w:jc w:val="both"/>
        <w:rPr>
          <w:rFonts w:asciiTheme="minorHAnsi" w:hAnsiTheme="minorHAnsi" w:cstheme="minorHAnsi"/>
          <w:b/>
          <w:bCs/>
        </w:rPr>
      </w:pPr>
    </w:p>
    <w:p w14:paraId="20A91E6B"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Tarea entre sesiones:</w:t>
      </w:r>
    </w:p>
    <w:p w14:paraId="1300C052"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Los docentes implementan evaluaciones formativas en clases y documentan su experiencia, destacando bondades y oportunidades de mejora</w:t>
      </w:r>
    </w:p>
    <w:p w14:paraId="1EDECE47" w14:textId="77777777" w:rsidR="001E031D" w:rsidRPr="000036BC" w:rsidRDefault="001E031D" w:rsidP="001E031D">
      <w:pPr>
        <w:jc w:val="both"/>
        <w:rPr>
          <w:rFonts w:asciiTheme="minorHAnsi" w:hAnsiTheme="minorHAnsi" w:cstheme="minorHAnsi"/>
          <w:b/>
          <w:bCs/>
        </w:rPr>
      </w:pPr>
    </w:p>
    <w:p w14:paraId="649C2E04"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Semana 4: Trabajo Colaborativo y Mejora Continua</w:t>
      </w:r>
    </w:p>
    <w:p w14:paraId="569E4072"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Objetivos:</w:t>
      </w:r>
    </w:p>
    <w:p w14:paraId="101B2BF6"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Reforzar la importancia del trabajo en equipo y la colaboración entre docentes</w:t>
      </w:r>
      <w:r w:rsidRPr="000036BC">
        <w:rPr>
          <w:rFonts w:asciiTheme="minorHAnsi" w:eastAsia="Times New Roman" w:hAnsiTheme="minorHAnsi" w:cstheme="minorHAnsi"/>
          <w:sz w:val="24"/>
          <w:szCs w:val="24"/>
        </w:rPr>
        <w:t xml:space="preserve"> mediante reuniones de planificación colaborativa, aulas compartidas y/o grupos de estudios</w:t>
      </w:r>
      <w:r w:rsidRPr="000036BC">
        <w:rPr>
          <w:rFonts w:asciiTheme="minorHAnsi" w:eastAsia="Times New Roman" w:hAnsiTheme="minorHAnsi" w:cstheme="minorHAnsi"/>
          <w:sz w:val="24"/>
          <w:szCs w:val="24"/>
          <w:lang w:val="es-ES"/>
        </w:rPr>
        <w:t>.</w:t>
      </w:r>
    </w:p>
    <w:p w14:paraId="7D7227F9"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Explorar cómo la retroalimentación y la colaboración pueden llevar a la mejora continua de la enseñanza matemática.</w:t>
      </w:r>
    </w:p>
    <w:p w14:paraId="1F7470B9"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Actividades:</w:t>
      </w:r>
    </w:p>
    <w:p w14:paraId="51152706"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Sesión 4:</w:t>
      </w:r>
    </w:p>
    <w:p w14:paraId="3386E566"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Compartir experiencias con la implementación de evaluaciones formativas en el aula.</w:t>
      </w:r>
    </w:p>
    <w:p w14:paraId="591B5A30" w14:textId="77777777" w:rsidR="001E031D" w:rsidRPr="000036BC" w:rsidRDefault="001E031D" w:rsidP="001E031D">
      <w:pPr>
        <w:jc w:val="both"/>
        <w:rPr>
          <w:rFonts w:asciiTheme="minorHAnsi" w:hAnsiTheme="minorHAnsi" w:cstheme="minorHAnsi"/>
        </w:rPr>
      </w:pPr>
    </w:p>
    <w:p w14:paraId="095FBF01" w14:textId="77777777" w:rsidR="001E031D" w:rsidRPr="000036BC" w:rsidRDefault="001E031D" w:rsidP="001E031D">
      <w:pPr>
        <w:jc w:val="both"/>
        <w:rPr>
          <w:rFonts w:asciiTheme="minorHAnsi" w:hAnsiTheme="minorHAnsi" w:cstheme="minorHAnsi"/>
          <w:b/>
          <w:bCs/>
        </w:rPr>
      </w:pPr>
      <w:r w:rsidRPr="000036BC">
        <w:rPr>
          <w:rFonts w:asciiTheme="minorHAnsi" w:hAnsiTheme="minorHAnsi" w:cstheme="minorHAnsi"/>
          <w:b/>
          <w:bCs/>
          <w:lang w:val="es-ES"/>
        </w:rPr>
        <w:t>Tarea entre sesiones:</w:t>
      </w:r>
    </w:p>
    <w:p w14:paraId="392F3B7E" w14:textId="77777777" w:rsidR="001E031D" w:rsidRPr="000036BC" w:rsidRDefault="001E031D" w:rsidP="00CC7BCE">
      <w:pPr>
        <w:pStyle w:val="Prrafodelista"/>
        <w:numPr>
          <w:ilvl w:val="0"/>
          <w:numId w:val="5"/>
        </w:numPr>
        <w:spacing w:after="0"/>
        <w:jc w:val="both"/>
        <w:rPr>
          <w:rFonts w:asciiTheme="minorHAnsi" w:eastAsia="Times New Roman" w:hAnsiTheme="minorHAnsi" w:cstheme="minorHAnsi"/>
          <w:sz w:val="24"/>
          <w:szCs w:val="24"/>
        </w:rPr>
      </w:pPr>
      <w:r w:rsidRPr="000036BC">
        <w:rPr>
          <w:rFonts w:asciiTheme="minorHAnsi" w:eastAsia="Times New Roman" w:hAnsiTheme="minorHAnsi" w:cstheme="minorHAnsi"/>
          <w:sz w:val="24"/>
          <w:szCs w:val="24"/>
          <w:lang w:val="es-ES"/>
        </w:rPr>
        <w:t>Los docentes trabajan juntos para revisar y mejorar sus evaluaciones formativas y estrategias docentes.</w:t>
      </w:r>
    </w:p>
    <w:p w14:paraId="35D365A4" w14:textId="0492B43F" w:rsidR="001E031D" w:rsidRPr="00E618A3" w:rsidRDefault="001E031D" w:rsidP="00E618A3">
      <w:pPr>
        <w:jc w:val="both"/>
        <w:rPr>
          <w:rFonts w:asciiTheme="minorHAnsi" w:hAnsiTheme="minorHAnsi" w:cstheme="minorHAnsi"/>
          <w:b/>
          <w:bCs/>
        </w:rPr>
        <w:sectPr w:rsidR="001E031D" w:rsidRPr="00E618A3" w:rsidSect="00E83E3E">
          <w:pgSz w:w="12240" w:h="15840"/>
          <w:pgMar w:top="851" w:right="1701" w:bottom="1417" w:left="1701" w:header="708" w:footer="708" w:gutter="0"/>
          <w:cols w:space="720"/>
          <w:docGrid w:linePitch="326"/>
        </w:sectPr>
      </w:pPr>
    </w:p>
    <w:p w14:paraId="0D5F3C0A" w14:textId="1561BC0D" w:rsidR="002E72BE" w:rsidRDefault="002E72BE" w:rsidP="002E72BE">
      <w:pPr>
        <w:jc w:val="both"/>
        <w:rPr>
          <w:rFonts w:asciiTheme="minorHAnsi" w:hAnsiTheme="minorHAnsi" w:cstheme="minorHAnsi"/>
          <w:b/>
          <w:bCs/>
        </w:rPr>
      </w:pPr>
      <w:r w:rsidRPr="002E72BE">
        <w:rPr>
          <w:rFonts w:asciiTheme="minorHAnsi" w:hAnsiTheme="minorHAnsi" w:cstheme="minorHAnsi"/>
          <w:b/>
          <w:bCs/>
        </w:rPr>
        <w:lastRenderedPageBreak/>
        <w:t xml:space="preserve">Anexo </w:t>
      </w:r>
      <w:r w:rsidR="00E618A3">
        <w:rPr>
          <w:rFonts w:asciiTheme="minorHAnsi" w:hAnsiTheme="minorHAnsi" w:cstheme="minorHAnsi"/>
          <w:b/>
          <w:bCs/>
        </w:rPr>
        <w:t>5</w:t>
      </w:r>
      <w:r w:rsidRPr="002E72BE">
        <w:rPr>
          <w:rFonts w:asciiTheme="minorHAnsi" w:hAnsiTheme="minorHAnsi" w:cstheme="minorHAnsi"/>
          <w:b/>
          <w:bCs/>
        </w:rPr>
        <w:t xml:space="preserve">: Técnicas </w:t>
      </w:r>
      <w:r w:rsidR="00EE392D">
        <w:rPr>
          <w:rFonts w:asciiTheme="minorHAnsi" w:hAnsiTheme="minorHAnsi" w:cstheme="minorHAnsi"/>
          <w:b/>
          <w:bCs/>
        </w:rPr>
        <w:t>de recolección de datos</w:t>
      </w:r>
    </w:p>
    <w:p w14:paraId="6D4DE1E4" w14:textId="77777777" w:rsidR="002E72BE" w:rsidRPr="002E72BE" w:rsidRDefault="002E72BE" w:rsidP="002E72BE">
      <w:pPr>
        <w:jc w:val="both"/>
        <w:rPr>
          <w:rFonts w:asciiTheme="minorHAnsi" w:hAnsiTheme="minorHAnsi" w:cstheme="minorHAnsi"/>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9"/>
        <w:gridCol w:w="3355"/>
        <w:gridCol w:w="3415"/>
        <w:gridCol w:w="3397"/>
      </w:tblGrid>
      <w:tr w:rsidR="002E72BE" w:rsidRPr="002E72BE" w14:paraId="5E634CCB" w14:textId="77777777" w:rsidTr="002E72BE">
        <w:trPr>
          <w:trHeight w:val="405"/>
        </w:trPr>
        <w:tc>
          <w:tcPr>
            <w:tcW w:w="3480" w:type="dxa"/>
            <w:vMerge w:val="restart"/>
            <w:tcBorders>
              <w:top w:val="single" w:sz="6" w:space="0" w:color="000000"/>
              <w:left w:val="single" w:sz="6" w:space="0" w:color="000000"/>
              <w:bottom w:val="single" w:sz="6" w:space="0" w:color="000000"/>
              <w:right w:val="single" w:sz="6" w:space="0" w:color="000000"/>
            </w:tcBorders>
            <w:shd w:val="clear" w:color="auto" w:fill="D9EAD3"/>
            <w:hideMark/>
          </w:tcPr>
          <w:p w14:paraId="191A2E9E"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sz w:val="22"/>
                <w:szCs w:val="22"/>
              </w:rPr>
              <w:t> </w:t>
            </w:r>
          </w:p>
          <w:p w14:paraId="1C7B2244"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b/>
                <w:bCs/>
                <w:sz w:val="22"/>
                <w:szCs w:val="22"/>
                <w:lang w:val="es-ES"/>
              </w:rPr>
              <w:t>Objetivo</w:t>
            </w:r>
            <w:r w:rsidRPr="002E72BE">
              <w:rPr>
                <w:rFonts w:ascii="Arial" w:hAnsi="Arial" w:cs="Arial"/>
                <w:sz w:val="22"/>
                <w:szCs w:val="22"/>
              </w:rPr>
              <w:t> </w:t>
            </w:r>
          </w:p>
        </w:tc>
        <w:tc>
          <w:tcPr>
            <w:tcW w:w="10455" w:type="dxa"/>
            <w:gridSpan w:val="3"/>
            <w:tcBorders>
              <w:top w:val="single" w:sz="6" w:space="0" w:color="000000"/>
              <w:left w:val="single" w:sz="6" w:space="0" w:color="000000"/>
              <w:bottom w:val="single" w:sz="6" w:space="0" w:color="000000"/>
              <w:right w:val="single" w:sz="6" w:space="0" w:color="000000"/>
            </w:tcBorders>
            <w:shd w:val="clear" w:color="auto" w:fill="D9EAD3"/>
            <w:hideMark/>
          </w:tcPr>
          <w:p w14:paraId="3ADE4D64"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b/>
                <w:bCs/>
                <w:sz w:val="22"/>
                <w:szCs w:val="22"/>
                <w:lang w:val="es-ES"/>
              </w:rPr>
              <w:t>ANTES - DURANTE - DESPUÉS de la intervención</w:t>
            </w:r>
            <w:r w:rsidRPr="002E72BE">
              <w:rPr>
                <w:rFonts w:ascii="Arial" w:hAnsi="Arial" w:cs="Arial"/>
                <w:sz w:val="22"/>
                <w:szCs w:val="22"/>
              </w:rPr>
              <w:t> </w:t>
            </w:r>
          </w:p>
          <w:p w14:paraId="7D4BC220"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b/>
                <w:bCs/>
                <w:sz w:val="22"/>
                <w:szCs w:val="22"/>
                <w:lang w:val="es-ES"/>
              </w:rPr>
              <w:t>¿Cómo voy a evaluar el proyecto?</w:t>
            </w:r>
            <w:r w:rsidRPr="002E72BE">
              <w:rPr>
                <w:rFonts w:ascii="Arial" w:hAnsi="Arial" w:cs="Arial"/>
                <w:sz w:val="22"/>
                <w:szCs w:val="22"/>
              </w:rPr>
              <w:t> </w:t>
            </w:r>
          </w:p>
        </w:tc>
      </w:tr>
      <w:tr w:rsidR="002E72BE" w:rsidRPr="002E72BE" w14:paraId="3DC99892" w14:textId="77777777" w:rsidTr="002E72BE">
        <w:trPr>
          <w:trHeight w:val="40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85FBAA" w14:textId="77777777" w:rsidR="002E72BE" w:rsidRPr="002E72BE" w:rsidRDefault="002E72BE" w:rsidP="002E72BE">
            <w:pPr>
              <w:rPr>
                <w:rFonts w:ascii="Segoe UI" w:hAnsi="Segoe UI" w:cs="Segoe UI"/>
                <w:sz w:val="18"/>
                <w:szCs w:val="18"/>
              </w:rPr>
            </w:pPr>
          </w:p>
        </w:tc>
        <w:tc>
          <w:tcPr>
            <w:tcW w:w="3480" w:type="dxa"/>
            <w:tcBorders>
              <w:top w:val="single" w:sz="6" w:space="0" w:color="000000"/>
              <w:left w:val="single" w:sz="6" w:space="0" w:color="000000"/>
              <w:bottom w:val="single" w:sz="6" w:space="0" w:color="000000"/>
              <w:right w:val="single" w:sz="6" w:space="0" w:color="000000"/>
            </w:tcBorders>
            <w:shd w:val="clear" w:color="auto" w:fill="D9EAD3"/>
            <w:hideMark/>
          </w:tcPr>
          <w:p w14:paraId="09145C2A"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b/>
                <w:bCs/>
                <w:sz w:val="22"/>
                <w:szCs w:val="22"/>
                <w:lang w:val="es-ES"/>
              </w:rPr>
              <w:t>Antes</w:t>
            </w:r>
            <w:r w:rsidRPr="002E72BE">
              <w:rPr>
                <w:rFonts w:ascii="Arial" w:hAnsi="Arial" w:cs="Arial"/>
                <w:sz w:val="22"/>
                <w:szCs w:val="22"/>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D9EAD3"/>
            <w:hideMark/>
          </w:tcPr>
          <w:p w14:paraId="6D205B98"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b/>
                <w:bCs/>
                <w:sz w:val="22"/>
                <w:szCs w:val="22"/>
                <w:lang w:val="es-ES"/>
              </w:rPr>
              <w:t>Durante</w:t>
            </w:r>
            <w:r w:rsidRPr="002E72BE">
              <w:rPr>
                <w:rFonts w:ascii="Arial" w:hAnsi="Arial" w:cs="Arial"/>
                <w:sz w:val="22"/>
                <w:szCs w:val="22"/>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D9EAD3"/>
            <w:hideMark/>
          </w:tcPr>
          <w:p w14:paraId="0D66DA19"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b/>
                <w:bCs/>
                <w:sz w:val="22"/>
                <w:szCs w:val="22"/>
                <w:lang w:val="es-ES"/>
              </w:rPr>
              <w:t>Después</w:t>
            </w:r>
            <w:r w:rsidRPr="002E72BE">
              <w:rPr>
                <w:rFonts w:ascii="Arial" w:hAnsi="Arial" w:cs="Arial"/>
                <w:sz w:val="22"/>
                <w:szCs w:val="22"/>
              </w:rPr>
              <w:t> </w:t>
            </w:r>
          </w:p>
        </w:tc>
      </w:tr>
      <w:tr w:rsidR="002E72BE" w:rsidRPr="002E72BE" w14:paraId="27ABF594" w14:textId="77777777" w:rsidTr="002E72BE">
        <w:trPr>
          <w:trHeight w:val="540"/>
        </w:trPr>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79EEE84F"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sz w:val="20"/>
                <w:szCs w:val="20"/>
                <w:lang w:val="es-ES"/>
              </w:rPr>
              <w:t>Desarrollar un plan de formación para los docentes del área de matemática que incluya prácticas de evaluación formativa y el trabajo colaborativo.</w:t>
            </w:r>
            <w:r w:rsidRPr="002E72BE">
              <w:rPr>
                <w:rFonts w:ascii="Arial" w:hAnsi="Arial" w:cs="Arial"/>
                <w:sz w:val="20"/>
                <w:szCs w:val="20"/>
              </w:rPr>
              <w:t> </w:t>
            </w:r>
          </w:p>
          <w:p w14:paraId="5D5325A5" w14:textId="77777777" w:rsidR="002E72BE" w:rsidRPr="002E72BE" w:rsidRDefault="002E72BE" w:rsidP="002E72BE">
            <w:pPr>
              <w:textAlignment w:val="baseline"/>
              <w:rPr>
                <w:rFonts w:ascii="Segoe UI" w:hAnsi="Segoe UI" w:cs="Segoe UI"/>
                <w:sz w:val="18"/>
                <w:szCs w:val="18"/>
              </w:rPr>
            </w:pPr>
            <w:r w:rsidRPr="002E72BE">
              <w:rPr>
                <w:rFonts w:ascii="Arial" w:hAnsi="Arial" w:cs="Arial"/>
                <w:sz w:val="20"/>
                <w:szCs w:val="20"/>
              </w:rPr>
              <w:t> </w:t>
            </w:r>
          </w:p>
        </w:tc>
        <w:tc>
          <w:tcPr>
            <w:tcW w:w="697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9D80A06" w14:textId="4F5AD706" w:rsidR="002E72BE" w:rsidRPr="002E72BE" w:rsidRDefault="002E72BE" w:rsidP="002E72BE">
            <w:pPr>
              <w:textAlignment w:val="baseline"/>
              <w:rPr>
                <w:rFonts w:ascii="Segoe UI" w:hAnsi="Segoe UI" w:cs="Segoe UI"/>
                <w:sz w:val="18"/>
                <w:szCs w:val="18"/>
              </w:rPr>
            </w:pPr>
            <w:r w:rsidRPr="002E72BE">
              <w:rPr>
                <w:rFonts w:ascii="Arial" w:hAnsi="Arial" w:cs="Arial"/>
                <w:i/>
                <w:iCs/>
                <w:sz w:val="20"/>
                <w:szCs w:val="20"/>
                <w:u w:val="single"/>
                <w:lang w:val="es-ES"/>
              </w:rPr>
              <w:t xml:space="preserve">Técnicas documentales de recolección de </w:t>
            </w:r>
            <w:r w:rsidR="00EE392D">
              <w:rPr>
                <w:rFonts w:ascii="Arial" w:hAnsi="Arial" w:cs="Arial"/>
                <w:i/>
                <w:iCs/>
                <w:sz w:val="20"/>
                <w:szCs w:val="20"/>
                <w:u w:val="single"/>
                <w:lang w:val="es-ES"/>
              </w:rPr>
              <w:t>datos</w:t>
            </w:r>
          </w:p>
          <w:p w14:paraId="50057546" w14:textId="77777777" w:rsidR="002E72BE" w:rsidRPr="002E72BE" w:rsidRDefault="002E72BE" w:rsidP="002E72BE">
            <w:pPr>
              <w:textAlignment w:val="baseline"/>
              <w:rPr>
                <w:rFonts w:ascii="Segoe UI" w:hAnsi="Segoe UI" w:cs="Segoe UI"/>
                <w:sz w:val="18"/>
                <w:szCs w:val="18"/>
              </w:rPr>
            </w:pPr>
            <w:r w:rsidRPr="002E72BE">
              <w:rPr>
                <w:rFonts w:ascii="Arial" w:hAnsi="Arial" w:cs="Arial"/>
                <w:sz w:val="20"/>
                <w:szCs w:val="20"/>
              </w:rPr>
              <w:t> </w:t>
            </w:r>
          </w:p>
          <w:p w14:paraId="7C70EA40"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Según Morales (2015), el análisis documental, se reconoce como un procedimiento científico y obedece a un proceso que se caracteriza por ser sistemático para indagar, recolectar, organizar, analizar e interpretar información alrededor de un tema.</w:t>
            </w:r>
            <w:r w:rsidRPr="002E72BE">
              <w:rPr>
                <w:rFonts w:ascii="Arial" w:hAnsi="Arial" w:cs="Arial"/>
                <w:sz w:val="20"/>
                <w:szCs w:val="20"/>
              </w:rPr>
              <w:t> </w:t>
            </w:r>
          </w:p>
          <w:p w14:paraId="12D781B4"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La técnica, como parte del enfoque cualitativo de la investigación, permite al investigador generar conocimiento válido a partir del análisis de los diversos registros de la observación del fenómeno estudiado. Al respecto, Bisquerra señala que ya desde el momento en que el investigador selecciona, describe y registra, ya está analizando la información, pues “inevitablemente interpretamos la realidad y la categorizamos, aunque sea implícitamente, en el uso del lenguaje” (2004, p.357).</w:t>
            </w:r>
            <w:r w:rsidRPr="002E72BE">
              <w:rPr>
                <w:rFonts w:ascii="Arial" w:hAnsi="Arial" w:cs="Arial"/>
                <w:sz w:val="20"/>
                <w:szCs w:val="20"/>
              </w:rPr>
              <w:t> </w:t>
            </w:r>
          </w:p>
          <w:p w14:paraId="709791F5"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Mediante el análisis documental el investigador logra transformar la información de los documentos en teoría válida para avanzar en el campo del conocimiento. Lo anterior implica que, si bien las técnicas de análisis documental son principalmente útiles para la labor del investigador, "destaca por su vocación de intermediaria entre el documento y el usuario” final de la investigación (Pinto Molina, 1988, p.20).</w:t>
            </w: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01C74D5B" w14:textId="77777777" w:rsidR="002E72BE" w:rsidRPr="002E72BE" w:rsidRDefault="002E72BE" w:rsidP="002E72BE">
            <w:pPr>
              <w:textAlignment w:val="baseline"/>
              <w:rPr>
                <w:rFonts w:ascii="Segoe UI" w:hAnsi="Segoe UI" w:cs="Segoe UI"/>
                <w:sz w:val="18"/>
                <w:szCs w:val="18"/>
              </w:rPr>
            </w:pPr>
            <w:r w:rsidRPr="002E72BE">
              <w:rPr>
                <w:rFonts w:ascii="Arial" w:hAnsi="Arial" w:cs="Arial"/>
                <w:i/>
                <w:iCs/>
                <w:sz w:val="20"/>
                <w:szCs w:val="20"/>
                <w:u w:val="single"/>
                <w:lang w:val="es-ES"/>
              </w:rPr>
              <w:t>Cuestionario</w:t>
            </w:r>
            <w:r w:rsidRPr="002E72BE">
              <w:rPr>
                <w:rFonts w:ascii="Arial" w:hAnsi="Arial" w:cs="Arial"/>
                <w:sz w:val="20"/>
                <w:szCs w:val="20"/>
              </w:rPr>
              <w:t> </w:t>
            </w:r>
          </w:p>
          <w:p w14:paraId="55EF5E85" w14:textId="77777777" w:rsidR="002E72BE" w:rsidRPr="002E72BE" w:rsidRDefault="002E72BE" w:rsidP="002E72BE">
            <w:pPr>
              <w:textAlignment w:val="baseline"/>
              <w:rPr>
                <w:rFonts w:ascii="Segoe UI" w:hAnsi="Segoe UI" w:cs="Segoe UI"/>
                <w:sz w:val="18"/>
                <w:szCs w:val="18"/>
              </w:rPr>
            </w:pPr>
            <w:r w:rsidRPr="002E72BE">
              <w:rPr>
                <w:rFonts w:ascii="Arial" w:hAnsi="Arial" w:cs="Arial"/>
                <w:sz w:val="20"/>
                <w:szCs w:val="20"/>
              </w:rPr>
              <w:t> </w:t>
            </w:r>
          </w:p>
          <w:p w14:paraId="5B09F294"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color w:val="11161D"/>
                <w:sz w:val="20"/>
                <w:szCs w:val="20"/>
                <w:lang w:val="es-ES"/>
              </w:rPr>
              <w:t>Es necesario precisar que un cuestionario es un subconjunto de la encuesta y se limita al formulario que contiene preguntas dirigidas a los sujetos objeto de estudio, en cambio una encuesta es todo el proceso que se lleva a cabo (García et al., 2006). La encuesta se construyó siguiendo un modelo de escala de Likert, en la que este debe indicar su acuerdo a desacuerdo sobre una afirmación, ítem o reactivo, que se realiza a través de una escala ordenada y unidimensional. Es de origen ordinal, por ejemplo: “muy bajo”, “bajo”, “medio”, “alto”, “muy alto” (Matas 2018, p.39).</w:t>
            </w:r>
            <w:r w:rsidRPr="002E72BE">
              <w:rPr>
                <w:rFonts w:ascii="Arial" w:hAnsi="Arial" w:cs="Arial"/>
                <w:color w:val="11161D"/>
                <w:sz w:val="20"/>
                <w:szCs w:val="20"/>
              </w:rPr>
              <w:t> </w:t>
            </w:r>
          </w:p>
        </w:tc>
      </w:tr>
      <w:tr w:rsidR="002E72BE" w:rsidRPr="002E72BE" w14:paraId="3DC19224" w14:textId="77777777" w:rsidTr="002E72BE">
        <w:trPr>
          <w:trHeight w:val="300"/>
        </w:trPr>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0AF8F221"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sz w:val="20"/>
                <w:szCs w:val="20"/>
                <w:lang w:val="es-ES"/>
              </w:rPr>
              <w:t>Propiciar espacios de intercambio y colaboración entre docentes de matemáticas.</w:t>
            </w:r>
            <w:r w:rsidRPr="002E72BE">
              <w:rPr>
                <w:rFonts w:ascii="Arial" w:hAnsi="Arial" w:cs="Arial"/>
                <w:sz w:val="20"/>
                <w:szCs w:val="20"/>
              </w:rPr>
              <w:t> </w:t>
            </w:r>
          </w:p>
          <w:p w14:paraId="0B6D9AC8"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06D7A661"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i/>
                <w:iCs/>
                <w:sz w:val="20"/>
                <w:szCs w:val="20"/>
                <w:lang w:val="es-ES"/>
              </w:rPr>
              <w:t>-</w:t>
            </w: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1A1681CD" w14:textId="77777777" w:rsidR="002E72BE" w:rsidRPr="002E72BE" w:rsidRDefault="002E72BE" w:rsidP="002E72BE">
            <w:pPr>
              <w:textAlignment w:val="baseline"/>
              <w:rPr>
                <w:rFonts w:ascii="Segoe UI" w:hAnsi="Segoe UI" w:cs="Segoe UI"/>
                <w:sz w:val="18"/>
                <w:szCs w:val="18"/>
              </w:rPr>
            </w:pPr>
            <w:r w:rsidRPr="002E72BE">
              <w:rPr>
                <w:rFonts w:ascii="Arial" w:hAnsi="Arial" w:cs="Arial"/>
                <w:i/>
                <w:iCs/>
                <w:sz w:val="20"/>
                <w:szCs w:val="20"/>
                <w:u w:val="single"/>
                <w:lang w:val="es-ES"/>
              </w:rPr>
              <w:t>Entrevista semiestructurada </w:t>
            </w:r>
            <w:r w:rsidRPr="002E72BE">
              <w:rPr>
                <w:rFonts w:ascii="Arial" w:hAnsi="Arial" w:cs="Arial"/>
                <w:sz w:val="20"/>
                <w:szCs w:val="20"/>
              </w:rPr>
              <w:t> </w:t>
            </w:r>
          </w:p>
          <w:p w14:paraId="6C7E4F8A" w14:textId="77777777" w:rsidR="002E72BE" w:rsidRPr="002E72BE" w:rsidRDefault="002E72BE" w:rsidP="002E72BE">
            <w:pPr>
              <w:textAlignment w:val="baseline"/>
              <w:rPr>
                <w:rFonts w:ascii="Segoe UI" w:hAnsi="Segoe UI" w:cs="Segoe UI"/>
                <w:sz w:val="18"/>
                <w:szCs w:val="18"/>
              </w:rPr>
            </w:pPr>
            <w:r w:rsidRPr="002E72BE">
              <w:rPr>
                <w:rFonts w:ascii="Arial" w:hAnsi="Arial" w:cs="Arial"/>
                <w:sz w:val="20"/>
                <w:szCs w:val="20"/>
              </w:rPr>
              <w:t> </w:t>
            </w:r>
          </w:p>
          <w:p w14:paraId="44BE5892"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Podemos definir las entrevistas semiestructuradas, como una subclasificación de las entrevistas que presenta grados mayores de flexibilidad, debido a que parten de preguntas definidas, que durante el proceso pueden ajustarse a los entrevistados (Díaz-Bravo et.al</w:t>
            </w:r>
            <w:r w:rsidRPr="002E72BE">
              <w:rPr>
                <w:rFonts w:ascii="Arial" w:hAnsi="Arial" w:cs="Arial"/>
                <w:sz w:val="20"/>
                <w:szCs w:val="20"/>
              </w:rPr>
              <w:t> </w:t>
            </w:r>
            <w:r w:rsidRPr="002E72BE">
              <w:rPr>
                <w:rFonts w:ascii="Arial" w:hAnsi="Arial" w:cs="Arial"/>
                <w:sz w:val="20"/>
                <w:szCs w:val="20"/>
              </w:rPr>
              <w:br/>
            </w:r>
            <w:r w:rsidRPr="002E72BE">
              <w:rPr>
                <w:rFonts w:ascii="Arial" w:hAnsi="Arial" w:cs="Arial"/>
                <w:i/>
                <w:iCs/>
                <w:sz w:val="20"/>
                <w:szCs w:val="20"/>
                <w:lang w:val="es-ES"/>
              </w:rPr>
              <w:t>2013).</w:t>
            </w:r>
            <w:r w:rsidRPr="002E72BE">
              <w:rPr>
                <w:rFonts w:ascii="Arial" w:hAnsi="Arial" w:cs="Arial"/>
                <w:sz w:val="20"/>
                <w:szCs w:val="20"/>
              </w:rPr>
              <w:t> </w:t>
            </w:r>
          </w:p>
          <w:p w14:paraId="5558A132"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color w:val="000000"/>
                <w:sz w:val="20"/>
                <w:szCs w:val="20"/>
                <w:lang w:val="es-ES"/>
              </w:rPr>
              <w:lastRenderedPageBreak/>
              <w:t xml:space="preserve">Si bien su campo de aplicación es amplio en las ciencias sociales, el sistema educativo es un espacio propicio para la aplicación de esta técnica, tal como señala Elliott, J. (1996) el enfoque semi estructurado en la investigación - acción permite un espacio para agregar más información que pueda ser útil para el desarrollo de este tipo de investigación, por tanto entrega grados de flexibilidad significativos. Lo anterior se sustenta en que “la expectativa </w:t>
            </w:r>
            <w:r w:rsidRPr="002E72BE">
              <w:rPr>
                <w:rFonts w:ascii="Arial" w:hAnsi="Arial" w:cs="Arial"/>
                <w:i/>
                <w:iCs/>
                <w:sz w:val="20"/>
                <w:szCs w:val="20"/>
                <w:lang w:val="es-ES"/>
              </w:rPr>
              <w:t>de que es más probable que los sujetos entrevistados expresen sus puntos de vista en una situación de entrevista diseñada de manera relativamente abierta que en una entrevista estandarizada o un cuestionario (...)” (Flick, 2012, citado por Luis Matta Solis ,2020).</w:t>
            </w: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442CD1EE" w14:textId="77777777" w:rsidR="002E72BE" w:rsidRPr="002E72BE" w:rsidRDefault="002E72BE" w:rsidP="002E72BE">
            <w:pPr>
              <w:textAlignment w:val="baseline"/>
              <w:rPr>
                <w:rFonts w:ascii="Segoe UI" w:hAnsi="Segoe UI" w:cs="Segoe UI"/>
                <w:sz w:val="18"/>
                <w:szCs w:val="18"/>
              </w:rPr>
            </w:pPr>
            <w:r w:rsidRPr="002E72BE">
              <w:rPr>
                <w:rFonts w:ascii="Arial" w:hAnsi="Arial" w:cs="Arial"/>
                <w:sz w:val="22"/>
                <w:szCs w:val="22"/>
              </w:rPr>
              <w:lastRenderedPageBreak/>
              <w:t> </w:t>
            </w:r>
          </w:p>
          <w:p w14:paraId="067E7E57"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i/>
                <w:iCs/>
                <w:sz w:val="22"/>
                <w:szCs w:val="22"/>
                <w:lang w:val="es-ES"/>
              </w:rPr>
              <w:t>-</w:t>
            </w:r>
            <w:r w:rsidRPr="002E72BE">
              <w:rPr>
                <w:rFonts w:ascii="Arial" w:hAnsi="Arial" w:cs="Arial"/>
                <w:sz w:val="22"/>
                <w:szCs w:val="22"/>
              </w:rPr>
              <w:t> </w:t>
            </w:r>
          </w:p>
        </w:tc>
      </w:tr>
      <w:tr w:rsidR="002E72BE" w:rsidRPr="002E72BE" w14:paraId="37EBCEEA" w14:textId="77777777" w:rsidTr="002E72BE">
        <w:trPr>
          <w:trHeight w:val="300"/>
        </w:trPr>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4610544E" w14:textId="6AACD65B" w:rsidR="002E72BE" w:rsidRPr="002E72BE" w:rsidRDefault="002E72BE" w:rsidP="002E72BE">
            <w:pPr>
              <w:jc w:val="both"/>
              <w:textAlignment w:val="baseline"/>
              <w:rPr>
                <w:rFonts w:ascii="Segoe UI" w:hAnsi="Segoe UI" w:cs="Segoe UI"/>
                <w:sz w:val="18"/>
                <w:szCs w:val="18"/>
              </w:rPr>
            </w:pPr>
            <w:r w:rsidRPr="002E72BE">
              <w:rPr>
                <w:rFonts w:ascii="Arial" w:hAnsi="Arial" w:cs="Arial"/>
                <w:sz w:val="20"/>
                <w:szCs w:val="20"/>
                <w:lang w:val="es-ES"/>
              </w:rPr>
              <w:t xml:space="preserve">Evaluar el impacto de la implementación de la evaluación formativa y el trabajo </w:t>
            </w:r>
            <w:r w:rsidR="00496BAA" w:rsidRPr="002E72BE">
              <w:rPr>
                <w:rFonts w:ascii="Arial" w:hAnsi="Arial" w:cs="Arial"/>
                <w:sz w:val="20"/>
                <w:szCs w:val="20"/>
                <w:lang w:val="es-ES"/>
              </w:rPr>
              <w:t>colaborativo</w:t>
            </w:r>
            <w:r w:rsidRPr="002E72BE">
              <w:rPr>
                <w:rFonts w:ascii="Arial" w:hAnsi="Arial" w:cs="Arial"/>
                <w:sz w:val="20"/>
                <w:szCs w:val="20"/>
                <w:lang w:val="es-ES"/>
              </w:rPr>
              <w:t xml:space="preserve"> entre docentes.</w:t>
            </w:r>
            <w:r w:rsidRPr="002E72BE">
              <w:rPr>
                <w:rFonts w:ascii="Arial" w:hAnsi="Arial" w:cs="Arial"/>
                <w:sz w:val="20"/>
                <w:szCs w:val="20"/>
              </w:rPr>
              <w:t> </w:t>
            </w:r>
          </w:p>
          <w:p w14:paraId="7B7F1D62"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56972BC4"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i/>
                <w:iCs/>
                <w:sz w:val="20"/>
                <w:szCs w:val="20"/>
                <w:lang w:val="es-ES"/>
              </w:rPr>
              <w:t>-</w:t>
            </w: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0076DF17" w14:textId="77777777" w:rsidR="002E72BE" w:rsidRPr="002E72BE" w:rsidRDefault="002E72BE" w:rsidP="002E72BE">
            <w:pPr>
              <w:jc w:val="center"/>
              <w:textAlignment w:val="baseline"/>
              <w:rPr>
                <w:rFonts w:ascii="Segoe UI" w:hAnsi="Segoe UI" w:cs="Segoe UI"/>
                <w:sz w:val="18"/>
                <w:szCs w:val="18"/>
              </w:rPr>
            </w:pPr>
            <w:r w:rsidRPr="002E72BE">
              <w:rPr>
                <w:rFonts w:ascii="Arial" w:hAnsi="Arial" w:cs="Arial"/>
                <w:i/>
                <w:iCs/>
                <w:sz w:val="20"/>
                <w:szCs w:val="20"/>
                <w:lang w:val="es-ES"/>
              </w:rPr>
              <w:t>-</w:t>
            </w:r>
            <w:r w:rsidRPr="002E72BE">
              <w:rPr>
                <w:rFonts w:ascii="Arial" w:hAnsi="Arial" w:cs="Arial"/>
                <w:sz w:val="20"/>
                <w:szCs w:val="2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hideMark/>
          </w:tcPr>
          <w:p w14:paraId="6B592382" w14:textId="77777777" w:rsidR="002E72BE" w:rsidRPr="002E72BE" w:rsidRDefault="002E72BE" w:rsidP="002E72BE">
            <w:pPr>
              <w:textAlignment w:val="baseline"/>
              <w:rPr>
                <w:rFonts w:ascii="Segoe UI" w:hAnsi="Segoe UI" w:cs="Segoe UI"/>
                <w:sz w:val="18"/>
                <w:szCs w:val="18"/>
              </w:rPr>
            </w:pPr>
            <w:r w:rsidRPr="002E72BE">
              <w:rPr>
                <w:rFonts w:ascii="Arial" w:hAnsi="Arial" w:cs="Arial"/>
                <w:i/>
                <w:iCs/>
                <w:sz w:val="20"/>
                <w:szCs w:val="20"/>
                <w:u w:val="single"/>
                <w:lang w:val="es-ES"/>
              </w:rPr>
              <w:t>Grupo Focal</w:t>
            </w:r>
            <w:r w:rsidRPr="002E72BE">
              <w:rPr>
                <w:rFonts w:ascii="Arial" w:hAnsi="Arial" w:cs="Arial"/>
                <w:sz w:val="20"/>
                <w:szCs w:val="20"/>
              </w:rPr>
              <w:t> </w:t>
            </w:r>
          </w:p>
          <w:p w14:paraId="55B42E3C" w14:textId="77777777" w:rsidR="002E72BE" w:rsidRPr="002E72BE" w:rsidRDefault="002E72BE" w:rsidP="002E72BE">
            <w:pPr>
              <w:textAlignment w:val="baseline"/>
              <w:rPr>
                <w:rFonts w:ascii="Segoe UI" w:hAnsi="Segoe UI" w:cs="Segoe UI"/>
                <w:sz w:val="18"/>
                <w:szCs w:val="18"/>
              </w:rPr>
            </w:pPr>
            <w:r w:rsidRPr="002E72BE">
              <w:rPr>
                <w:rFonts w:ascii="Arial" w:hAnsi="Arial" w:cs="Arial"/>
                <w:sz w:val="20"/>
                <w:szCs w:val="20"/>
              </w:rPr>
              <w:t> </w:t>
            </w:r>
          </w:p>
          <w:p w14:paraId="7C5E8A7C"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El grupo focal es una técnica de investigación cualitativa de la cual se han dado diferentes definiciones, sin embargo, muchos autores convergen en que este es un grupo de discusión, guiado por un conjunto de preguntas diseñadas cuidadosamente con un objetivo en particular. (Aigneren, 2006; Beck, Bryman y Futing, 2004, en</w:t>
            </w:r>
            <w:r w:rsidRPr="002E72BE">
              <w:rPr>
                <w:rFonts w:ascii="Arial" w:hAnsi="Arial" w:cs="Arial"/>
                <w:sz w:val="20"/>
                <w:szCs w:val="20"/>
              </w:rPr>
              <w:t> </w:t>
            </w:r>
            <w:r w:rsidRPr="002E72BE">
              <w:rPr>
                <w:rFonts w:ascii="Arial" w:hAnsi="Arial" w:cs="Arial"/>
                <w:sz w:val="20"/>
                <w:szCs w:val="20"/>
              </w:rPr>
              <w:br/>
            </w:r>
            <w:r w:rsidRPr="002E72BE">
              <w:rPr>
                <w:rFonts w:ascii="Arial" w:hAnsi="Arial" w:cs="Arial"/>
                <w:i/>
                <w:iCs/>
                <w:sz w:val="20"/>
                <w:szCs w:val="20"/>
                <w:lang w:val="es-ES"/>
              </w:rPr>
              <w:t>Escobar &amp; Bonilla-Jimenez, s/f).</w:t>
            </w:r>
            <w:r w:rsidRPr="002E72BE">
              <w:rPr>
                <w:rFonts w:ascii="Arial" w:hAnsi="Arial" w:cs="Arial"/>
                <w:sz w:val="20"/>
                <w:szCs w:val="20"/>
              </w:rPr>
              <w:t> </w:t>
            </w:r>
          </w:p>
          <w:p w14:paraId="51F3BD51"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 xml:space="preserve">La implementación de un grupo focal requiere seguir un proceso iterativo, lo que significa que se repite o se repetirá muchas veces y colaborativo, que es un trabajo conjunto del grupo de personas que participa en la </w:t>
            </w:r>
            <w:r w:rsidRPr="002E72BE">
              <w:rPr>
                <w:rFonts w:ascii="Arial" w:hAnsi="Arial" w:cs="Arial"/>
                <w:i/>
                <w:iCs/>
                <w:sz w:val="20"/>
                <w:szCs w:val="20"/>
                <w:lang w:val="es-ES"/>
              </w:rPr>
              <w:lastRenderedPageBreak/>
              <w:t>investigación (investigador/es y</w:t>
            </w:r>
            <w:r w:rsidRPr="002E72BE">
              <w:rPr>
                <w:rFonts w:ascii="Arial" w:hAnsi="Arial" w:cs="Arial"/>
                <w:sz w:val="20"/>
                <w:szCs w:val="20"/>
              </w:rPr>
              <w:t> </w:t>
            </w:r>
            <w:r w:rsidRPr="002E72BE">
              <w:rPr>
                <w:rFonts w:ascii="Arial" w:hAnsi="Arial" w:cs="Arial"/>
                <w:sz w:val="20"/>
                <w:szCs w:val="20"/>
              </w:rPr>
              <w:br/>
            </w:r>
            <w:r w:rsidRPr="002E72BE">
              <w:rPr>
                <w:rFonts w:ascii="Arial" w:hAnsi="Arial" w:cs="Arial"/>
                <w:i/>
                <w:iCs/>
                <w:sz w:val="20"/>
                <w:szCs w:val="20"/>
                <w:lang w:val="es-ES"/>
              </w:rPr>
              <w:t>participantes). Según Ballester (2004), este proceso incluye los siguientes pasos:</w:t>
            </w:r>
            <w:r w:rsidRPr="002E72BE">
              <w:rPr>
                <w:rFonts w:ascii="Arial" w:hAnsi="Arial" w:cs="Arial"/>
                <w:sz w:val="20"/>
                <w:szCs w:val="20"/>
              </w:rPr>
              <w:t> </w:t>
            </w:r>
            <w:r w:rsidRPr="002E72BE">
              <w:rPr>
                <w:rFonts w:ascii="Arial" w:hAnsi="Arial" w:cs="Arial"/>
                <w:sz w:val="20"/>
                <w:szCs w:val="20"/>
              </w:rPr>
              <w:br/>
            </w:r>
            <w:r w:rsidRPr="002E72BE">
              <w:rPr>
                <w:rFonts w:ascii="Arial" w:hAnsi="Arial" w:cs="Arial"/>
                <w:i/>
                <w:iCs/>
                <w:sz w:val="20"/>
                <w:szCs w:val="20"/>
                <w:lang w:val="es-ES"/>
              </w:rPr>
              <w:t>1. Selección de participantes</w:t>
            </w:r>
            <w:r w:rsidRPr="002E72BE">
              <w:rPr>
                <w:rFonts w:ascii="Arial" w:hAnsi="Arial" w:cs="Arial"/>
                <w:sz w:val="20"/>
                <w:szCs w:val="20"/>
              </w:rPr>
              <w:t> </w:t>
            </w:r>
          </w:p>
          <w:p w14:paraId="0EB2B973"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2. Diseño de preguntas</w:t>
            </w:r>
            <w:r w:rsidRPr="002E72BE">
              <w:rPr>
                <w:rFonts w:ascii="Arial" w:hAnsi="Arial" w:cs="Arial"/>
                <w:sz w:val="20"/>
                <w:szCs w:val="20"/>
              </w:rPr>
              <w:t> </w:t>
            </w:r>
          </w:p>
          <w:p w14:paraId="79812F44"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3. Facilitación del grupo</w:t>
            </w:r>
            <w:r w:rsidRPr="002E72BE">
              <w:rPr>
                <w:rFonts w:ascii="Arial" w:hAnsi="Arial" w:cs="Arial"/>
                <w:sz w:val="20"/>
                <w:szCs w:val="20"/>
              </w:rPr>
              <w:t> </w:t>
            </w:r>
            <w:r w:rsidRPr="002E72BE">
              <w:rPr>
                <w:rFonts w:ascii="Arial" w:hAnsi="Arial" w:cs="Arial"/>
                <w:sz w:val="20"/>
                <w:szCs w:val="20"/>
              </w:rPr>
              <w:br/>
            </w:r>
            <w:r w:rsidRPr="002E72BE">
              <w:rPr>
                <w:rFonts w:ascii="Arial" w:hAnsi="Arial" w:cs="Arial"/>
                <w:i/>
                <w:iCs/>
                <w:sz w:val="20"/>
                <w:szCs w:val="20"/>
                <w:lang w:val="es-ES"/>
              </w:rPr>
              <w:t>4. Análisis de datos</w:t>
            </w:r>
            <w:r w:rsidRPr="002E72BE">
              <w:rPr>
                <w:rFonts w:ascii="Arial" w:hAnsi="Arial" w:cs="Arial"/>
                <w:sz w:val="20"/>
                <w:szCs w:val="20"/>
              </w:rPr>
              <w:t> </w:t>
            </w:r>
          </w:p>
          <w:p w14:paraId="6BFF3046" w14:textId="77777777" w:rsidR="002E72BE" w:rsidRPr="002E72BE" w:rsidRDefault="002E72BE" w:rsidP="002E72BE">
            <w:pPr>
              <w:jc w:val="both"/>
              <w:textAlignment w:val="baseline"/>
              <w:rPr>
                <w:rFonts w:ascii="Segoe UI" w:hAnsi="Segoe UI" w:cs="Segoe UI"/>
                <w:sz w:val="18"/>
                <w:szCs w:val="18"/>
              </w:rPr>
            </w:pPr>
            <w:r w:rsidRPr="002E72BE">
              <w:rPr>
                <w:rFonts w:ascii="Arial" w:hAnsi="Arial" w:cs="Arial"/>
                <w:i/>
                <w:iCs/>
                <w:sz w:val="20"/>
                <w:szCs w:val="20"/>
                <w:lang w:val="es-ES"/>
              </w:rPr>
              <w:t>5. Retroalimentación y acción</w:t>
            </w:r>
            <w:r w:rsidRPr="002E72BE">
              <w:rPr>
                <w:rFonts w:ascii="Arial" w:hAnsi="Arial" w:cs="Arial"/>
                <w:sz w:val="20"/>
                <w:szCs w:val="20"/>
              </w:rPr>
              <w:t> </w:t>
            </w:r>
          </w:p>
        </w:tc>
      </w:tr>
    </w:tbl>
    <w:p w14:paraId="2B2BCA0D" w14:textId="5FDFC8DC" w:rsidR="002E72BE" w:rsidRDefault="002E72BE" w:rsidP="002E72BE">
      <w:pPr>
        <w:jc w:val="both"/>
      </w:pPr>
    </w:p>
    <w:p w14:paraId="27298274" w14:textId="7E7E7082" w:rsidR="002E72BE" w:rsidRDefault="002E72BE" w:rsidP="002E72BE">
      <w:pPr>
        <w:jc w:val="both"/>
      </w:pPr>
    </w:p>
    <w:p w14:paraId="53AF194C" w14:textId="7F6A4C00" w:rsidR="002E72BE" w:rsidRDefault="002E72BE" w:rsidP="002E72BE">
      <w:pPr>
        <w:jc w:val="both"/>
      </w:pPr>
    </w:p>
    <w:p w14:paraId="2BF2A293" w14:textId="16539D93" w:rsidR="002E72BE" w:rsidRDefault="002E72BE" w:rsidP="002E72BE">
      <w:pPr>
        <w:jc w:val="both"/>
      </w:pPr>
    </w:p>
    <w:p w14:paraId="20D0BE69" w14:textId="032589DB" w:rsidR="002E72BE" w:rsidRDefault="002E72BE" w:rsidP="002E72BE">
      <w:pPr>
        <w:jc w:val="both"/>
      </w:pPr>
    </w:p>
    <w:p w14:paraId="52264384" w14:textId="20F8F833" w:rsidR="002E72BE" w:rsidRDefault="002E72BE" w:rsidP="002E72BE">
      <w:pPr>
        <w:jc w:val="both"/>
      </w:pPr>
    </w:p>
    <w:p w14:paraId="0A566D76" w14:textId="30B1EC6F" w:rsidR="002E72BE" w:rsidRDefault="002E72BE" w:rsidP="002E72BE">
      <w:pPr>
        <w:jc w:val="both"/>
      </w:pPr>
    </w:p>
    <w:p w14:paraId="34C82A61" w14:textId="7E0E8CB9" w:rsidR="002E72BE" w:rsidRDefault="002E72BE" w:rsidP="002E72BE">
      <w:pPr>
        <w:jc w:val="both"/>
      </w:pPr>
    </w:p>
    <w:p w14:paraId="0F398BF9" w14:textId="2DBB7F30" w:rsidR="002E72BE" w:rsidRDefault="002E72BE" w:rsidP="002E72BE">
      <w:pPr>
        <w:jc w:val="both"/>
      </w:pPr>
    </w:p>
    <w:p w14:paraId="0D0B22F7" w14:textId="7F491EFD" w:rsidR="002E72BE" w:rsidRDefault="002E72BE" w:rsidP="002E72BE">
      <w:pPr>
        <w:jc w:val="both"/>
      </w:pPr>
    </w:p>
    <w:p w14:paraId="3336D822" w14:textId="5A0E4C85" w:rsidR="002E72BE" w:rsidRDefault="002E72BE" w:rsidP="002E72BE">
      <w:pPr>
        <w:jc w:val="both"/>
      </w:pPr>
    </w:p>
    <w:p w14:paraId="719A5EAF" w14:textId="4A2F4DA5" w:rsidR="002E72BE" w:rsidRDefault="002E72BE" w:rsidP="002E72BE">
      <w:pPr>
        <w:jc w:val="both"/>
      </w:pPr>
    </w:p>
    <w:p w14:paraId="13C28657" w14:textId="28A87174" w:rsidR="002E72BE" w:rsidRDefault="002E72BE" w:rsidP="002E72BE">
      <w:pPr>
        <w:jc w:val="both"/>
      </w:pPr>
    </w:p>
    <w:p w14:paraId="61152B4E" w14:textId="042B4A13" w:rsidR="002E72BE" w:rsidRDefault="002E72BE" w:rsidP="002E72BE">
      <w:pPr>
        <w:jc w:val="both"/>
      </w:pPr>
    </w:p>
    <w:p w14:paraId="0BC55C40" w14:textId="2D70B035" w:rsidR="002E72BE" w:rsidRDefault="002E72BE" w:rsidP="002E72BE">
      <w:pPr>
        <w:jc w:val="both"/>
      </w:pPr>
    </w:p>
    <w:p w14:paraId="5724BA7E" w14:textId="37135A6D" w:rsidR="002E72BE" w:rsidRDefault="002E72BE" w:rsidP="002E72BE">
      <w:pPr>
        <w:jc w:val="both"/>
      </w:pPr>
    </w:p>
    <w:p w14:paraId="7C80DB97" w14:textId="76752172" w:rsidR="002E72BE" w:rsidRDefault="002E72BE" w:rsidP="002E72BE">
      <w:pPr>
        <w:jc w:val="both"/>
      </w:pPr>
    </w:p>
    <w:p w14:paraId="0690FA58" w14:textId="02E0B30D" w:rsidR="002E72BE" w:rsidRDefault="002E72BE" w:rsidP="002E72BE">
      <w:pPr>
        <w:jc w:val="both"/>
      </w:pPr>
    </w:p>
    <w:p w14:paraId="0141AC3A" w14:textId="4F78F0E2" w:rsidR="002E72BE" w:rsidRDefault="002E72BE" w:rsidP="002E72BE">
      <w:pPr>
        <w:jc w:val="both"/>
      </w:pPr>
    </w:p>
    <w:p w14:paraId="6DBDE755" w14:textId="2960A1CA" w:rsidR="002E72BE" w:rsidRDefault="002E72BE" w:rsidP="002E72BE">
      <w:pPr>
        <w:jc w:val="both"/>
      </w:pPr>
    </w:p>
    <w:p w14:paraId="7B2B8A3C" w14:textId="5063276B" w:rsidR="002E72BE" w:rsidRDefault="002E72BE" w:rsidP="002E72BE">
      <w:pPr>
        <w:jc w:val="both"/>
      </w:pPr>
    </w:p>
    <w:p w14:paraId="06EC0506" w14:textId="27895FCB" w:rsidR="002E72BE" w:rsidRDefault="002E72BE" w:rsidP="002E72BE">
      <w:pPr>
        <w:jc w:val="both"/>
      </w:pPr>
    </w:p>
    <w:p w14:paraId="3F4457C6" w14:textId="77777777" w:rsidR="002E72BE" w:rsidRDefault="002E72BE" w:rsidP="002E72BE">
      <w:pPr>
        <w:jc w:val="both"/>
        <w:sectPr w:rsidR="002E72BE" w:rsidSect="002E72BE">
          <w:pgSz w:w="15840" w:h="12240" w:orient="landscape"/>
          <w:pgMar w:top="1701" w:right="1417" w:bottom="1701" w:left="851" w:header="708" w:footer="708" w:gutter="0"/>
          <w:cols w:space="720"/>
          <w:docGrid w:linePitch="326"/>
        </w:sectPr>
      </w:pPr>
    </w:p>
    <w:p w14:paraId="00623431" w14:textId="0EF22506" w:rsidR="006B7702" w:rsidRDefault="006B7702" w:rsidP="002E72BE">
      <w:pPr>
        <w:jc w:val="both"/>
        <w:rPr>
          <w:b/>
          <w:bCs/>
        </w:rPr>
      </w:pPr>
      <w:r w:rsidRPr="006B7702">
        <w:rPr>
          <w:rFonts w:asciiTheme="minorHAnsi" w:hAnsiTheme="minorHAnsi" w:cstheme="minorHAnsi"/>
          <w:b/>
          <w:bCs/>
        </w:rPr>
        <w:lastRenderedPageBreak/>
        <w:t xml:space="preserve">Anexo </w:t>
      </w:r>
      <w:r w:rsidR="00E618A3">
        <w:rPr>
          <w:rFonts w:asciiTheme="minorHAnsi" w:hAnsiTheme="minorHAnsi" w:cstheme="minorHAnsi"/>
          <w:b/>
          <w:bCs/>
        </w:rPr>
        <w:t>6</w:t>
      </w:r>
      <w:r>
        <w:rPr>
          <w:b/>
          <w:bCs/>
        </w:rPr>
        <w:t xml:space="preserve">: </w:t>
      </w:r>
      <w:r>
        <w:rPr>
          <w:rFonts w:asciiTheme="minorHAnsi" w:hAnsiTheme="minorHAnsi" w:cstheme="minorBidi"/>
          <w:b/>
          <w:bCs/>
        </w:rPr>
        <w:t>Métodos de evaluación y verificación de la intervención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6"/>
        <w:gridCol w:w="1923"/>
        <w:gridCol w:w="2006"/>
        <w:gridCol w:w="2049"/>
        <w:gridCol w:w="1724"/>
        <w:gridCol w:w="1911"/>
        <w:gridCol w:w="2017"/>
      </w:tblGrid>
      <w:tr w:rsidR="006B7702" w:rsidRPr="006B7702" w14:paraId="17207C66" w14:textId="77777777" w:rsidTr="006B7702">
        <w:trPr>
          <w:trHeight w:val="405"/>
        </w:trPr>
        <w:tc>
          <w:tcPr>
            <w:tcW w:w="13950" w:type="dxa"/>
            <w:gridSpan w:val="7"/>
            <w:tcBorders>
              <w:top w:val="single" w:sz="6" w:space="0" w:color="000000"/>
              <w:left w:val="single" w:sz="6" w:space="0" w:color="000000"/>
              <w:bottom w:val="single" w:sz="6" w:space="0" w:color="000000"/>
              <w:right w:val="single" w:sz="6" w:space="0" w:color="000000"/>
            </w:tcBorders>
            <w:shd w:val="clear" w:color="auto" w:fill="FFF2CC"/>
            <w:hideMark/>
          </w:tcPr>
          <w:p w14:paraId="7A61DB21"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Métodos de evaluación y verificación</w:t>
            </w:r>
            <w:r w:rsidRPr="006B7702">
              <w:rPr>
                <w:rFonts w:ascii="Arial" w:hAnsi="Arial" w:cs="Arial"/>
                <w:sz w:val="22"/>
                <w:szCs w:val="22"/>
              </w:rPr>
              <w:t> </w:t>
            </w:r>
          </w:p>
        </w:tc>
      </w:tr>
      <w:tr w:rsidR="006B7702" w:rsidRPr="006B7702" w14:paraId="5BB4D7FC" w14:textId="77777777" w:rsidTr="006B7702">
        <w:trPr>
          <w:trHeight w:val="1590"/>
        </w:trPr>
        <w:tc>
          <w:tcPr>
            <w:tcW w:w="1980" w:type="dxa"/>
            <w:tcBorders>
              <w:top w:val="single" w:sz="6" w:space="0" w:color="000000"/>
              <w:left w:val="single" w:sz="6" w:space="0" w:color="000000"/>
              <w:bottom w:val="single" w:sz="6" w:space="0" w:color="000000"/>
              <w:right w:val="single" w:sz="6" w:space="0" w:color="000000"/>
            </w:tcBorders>
            <w:shd w:val="clear" w:color="auto" w:fill="FFF2CC"/>
            <w:hideMark/>
          </w:tcPr>
          <w:p w14:paraId="54510ED3"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OBJETIVO</w:t>
            </w:r>
            <w:r w:rsidRPr="006B7702">
              <w:rPr>
                <w:rFonts w:ascii="Arial" w:hAnsi="Arial" w:cs="Arial"/>
                <w:sz w:val="22"/>
                <w:szCs w:val="22"/>
              </w:rPr>
              <w:t> </w:t>
            </w:r>
          </w:p>
          <w:p w14:paraId="44B29037"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Copiar y pegar los objetivos específicos señalados en pto. 2</w:t>
            </w:r>
            <w:r w:rsidRPr="006B7702">
              <w:rPr>
                <w:rFonts w:ascii="Arial" w:hAnsi="Arial" w:cs="Arial"/>
                <w:sz w:val="16"/>
                <w:szCs w:val="16"/>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2CC"/>
            <w:hideMark/>
          </w:tcPr>
          <w:p w14:paraId="11536679"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 DIMENSIÓN</w:t>
            </w:r>
            <w:r w:rsidRPr="006B7702">
              <w:rPr>
                <w:rFonts w:ascii="Arial" w:hAnsi="Arial" w:cs="Arial"/>
                <w:sz w:val="22"/>
                <w:szCs w:val="22"/>
              </w:rPr>
              <w:t> </w:t>
            </w:r>
          </w:p>
          <w:p w14:paraId="478EF74A"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¿Qué aspecto concreto del objetivo voy a evaluar?</w:t>
            </w:r>
            <w:r w:rsidRPr="006B7702">
              <w:rPr>
                <w:rFonts w:ascii="Arial" w:hAnsi="Arial" w:cs="Arial"/>
                <w:sz w:val="16"/>
                <w:szCs w:val="16"/>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FFF2CC"/>
            <w:hideMark/>
          </w:tcPr>
          <w:p w14:paraId="52B1A8B9"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ACCIONES PARA LOGRAR OBJETIVO</w:t>
            </w:r>
            <w:r w:rsidRPr="006B7702">
              <w:rPr>
                <w:rFonts w:ascii="Arial" w:hAnsi="Arial" w:cs="Arial"/>
                <w:sz w:val="22"/>
                <w:szCs w:val="22"/>
              </w:rPr>
              <w:t> </w:t>
            </w:r>
          </w:p>
          <w:p w14:paraId="04A2AF0E"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¿Qué acciones voy a realizar para lograr cumplir mi objetivo?</w:t>
            </w:r>
            <w:r w:rsidRPr="006B7702">
              <w:rPr>
                <w:rFonts w:ascii="Arial" w:hAnsi="Arial" w:cs="Arial"/>
                <w:sz w:val="16"/>
                <w:szCs w:val="16"/>
              </w:rPr>
              <w:t> </w:t>
            </w:r>
          </w:p>
          <w:p w14:paraId="70226A80"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FFF2CC"/>
            <w:hideMark/>
          </w:tcPr>
          <w:p w14:paraId="735C961A"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META INMEDIATA</w:t>
            </w:r>
            <w:r w:rsidRPr="006B7702">
              <w:rPr>
                <w:rFonts w:ascii="Arial" w:hAnsi="Arial" w:cs="Arial"/>
                <w:sz w:val="22"/>
                <w:szCs w:val="22"/>
              </w:rPr>
              <w:t> </w:t>
            </w:r>
          </w:p>
          <w:p w14:paraId="41F748F9"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Respecto a esta acción concreta ¿Qué aspiro a lograr en términos medibles, en niveles óptimos?</w:t>
            </w:r>
            <w:r w:rsidRPr="006B7702">
              <w:rPr>
                <w:rFonts w:ascii="Arial" w:hAnsi="Arial" w:cs="Arial"/>
                <w:sz w:val="16"/>
                <w:szCs w:val="16"/>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FFF2CC"/>
            <w:hideMark/>
          </w:tcPr>
          <w:p w14:paraId="46B75717"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ESTÁNDAR MÍNIMO</w:t>
            </w:r>
            <w:r w:rsidRPr="006B7702">
              <w:rPr>
                <w:rFonts w:ascii="Arial" w:hAnsi="Arial" w:cs="Arial"/>
                <w:sz w:val="22"/>
                <w:szCs w:val="22"/>
              </w:rPr>
              <w:t> </w:t>
            </w:r>
          </w:p>
          <w:p w14:paraId="0294F702"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¿Cuál será el estándar mínimo aceptable?</w:t>
            </w:r>
            <w:r w:rsidRPr="006B7702">
              <w:rPr>
                <w:rFonts w:ascii="Arial" w:hAnsi="Arial" w:cs="Arial"/>
                <w:sz w:val="16"/>
                <w:szCs w:val="16"/>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2CC"/>
            <w:hideMark/>
          </w:tcPr>
          <w:p w14:paraId="27D4BF8D"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 META IMPACTO</w:t>
            </w:r>
            <w:r w:rsidRPr="006B7702">
              <w:rPr>
                <w:rFonts w:ascii="Arial" w:hAnsi="Arial" w:cs="Arial"/>
                <w:sz w:val="22"/>
                <w:szCs w:val="22"/>
              </w:rPr>
              <w:t> </w:t>
            </w:r>
          </w:p>
          <w:p w14:paraId="27C54411"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¿Cuál es el estándar ideal, donde yo consideraría el logro del mejor de los escenarios?</w:t>
            </w:r>
            <w:r w:rsidRPr="006B7702">
              <w:rPr>
                <w:rFonts w:ascii="Arial" w:hAnsi="Arial" w:cs="Arial"/>
                <w:sz w:val="16"/>
                <w:szCs w:val="16"/>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2CC"/>
            <w:hideMark/>
          </w:tcPr>
          <w:p w14:paraId="55D1015D"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22"/>
                <w:szCs w:val="22"/>
                <w:lang w:val="es-ES"/>
              </w:rPr>
              <w:t> MÉTODO VERIFICACIÓN</w:t>
            </w:r>
            <w:r w:rsidRPr="006B7702">
              <w:rPr>
                <w:rFonts w:ascii="Arial" w:hAnsi="Arial" w:cs="Arial"/>
                <w:sz w:val="22"/>
                <w:szCs w:val="22"/>
              </w:rPr>
              <w:t> </w:t>
            </w:r>
          </w:p>
          <w:p w14:paraId="4E2E27AC"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b/>
                <w:bCs/>
                <w:sz w:val="16"/>
                <w:szCs w:val="16"/>
                <w:lang w:val="es-ES"/>
              </w:rPr>
              <w:t>¿Cómo voy a verificar que se logró el objetivo?</w:t>
            </w:r>
            <w:r w:rsidRPr="006B7702">
              <w:rPr>
                <w:rFonts w:ascii="Arial" w:hAnsi="Arial" w:cs="Arial"/>
                <w:sz w:val="16"/>
                <w:szCs w:val="16"/>
              </w:rPr>
              <w:t> </w:t>
            </w:r>
          </w:p>
        </w:tc>
      </w:tr>
      <w:tr w:rsidR="006B7702" w:rsidRPr="006B7702" w14:paraId="6C0078A8" w14:textId="77777777" w:rsidTr="006B7702">
        <w:trPr>
          <w:trHeight w:val="675"/>
        </w:trPr>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3CECAF8"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Desarrollar un plan de formación para los docentes del área de matemática que incluya prácticas de evaluación formativa y el trabajo colaborativo.</w:t>
            </w:r>
            <w:r w:rsidRPr="006B7702">
              <w:rPr>
                <w:rFonts w:ascii="Arial" w:hAnsi="Arial" w:cs="Arial"/>
                <w:sz w:val="20"/>
                <w:szCs w:val="20"/>
              </w:rPr>
              <w:t> </w:t>
            </w:r>
          </w:p>
          <w:p w14:paraId="6F4D5F90" w14:textId="77777777" w:rsidR="006B7702" w:rsidRPr="006B7702" w:rsidRDefault="006B7702" w:rsidP="006B7702">
            <w:pPr>
              <w:jc w:val="center"/>
              <w:textAlignment w:val="baseline"/>
              <w:rPr>
                <w:rFonts w:ascii="Segoe UI" w:hAnsi="Segoe UI" w:cs="Segoe UI"/>
                <w:sz w:val="18"/>
                <w:szCs w:val="18"/>
              </w:rPr>
            </w:pPr>
            <w:r w:rsidRPr="006B7702">
              <w:rPr>
                <w:rFonts w:ascii="Arial" w:hAnsi="Arial" w:cs="Arial"/>
                <w:sz w:val="22"/>
                <w:szCs w:val="22"/>
              </w:rPr>
              <w:t> </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657FE7E" w14:textId="2770435E"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Desarrollo del programa de formación en la mejora de las habilidades de evaluación formativa de los docentes de matemática</w:t>
            </w:r>
            <w:r>
              <w:rPr>
                <w:rFonts w:ascii="Arial" w:hAnsi="Arial" w:cs="Arial"/>
                <w:sz w:val="20"/>
                <w:szCs w:val="20"/>
                <w:lang w:val="es-ES"/>
              </w:rPr>
              <w:t>s.</w:t>
            </w:r>
            <w:r w:rsidRPr="006B7702">
              <w:rPr>
                <w:rFonts w:ascii="Arial" w:hAnsi="Arial" w:cs="Arial"/>
                <w:sz w:val="20"/>
                <w:szCs w:val="20"/>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78CADFE4" w14:textId="77777777" w:rsidR="006B7702" w:rsidRPr="006B7702" w:rsidRDefault="006B7702" w:rsidP="006B7702">
            <w:pPr>
              <w:textAlignment w:val="baseline"/>
              <w:rPr>
                <w:rFonts w:ascii="Segoe UI" w:hAnsi="Segoe UI" w:cs="Segoe UI"/>
                <w:sz w:val="18"/>
                <w:szCs w:val="18"/>
              </w:rPr>
            </w:pPr>
            <w:r w:rsidRPr="006B7702">
              <w:rPr>
                <w:rFonts w:ascii="Arial" w:hAnsi="Arial" w:cs="Arial"/>
                <w:sz w:val="20"/>
                <w:szCs w:val="20"/>
                <w:lang w:val="es-ES"/>
              </w:rPr>
              <w:t>-Identificar necesidades de formación.</w:t>
            </w:r>
            <w:r w:rsidRPr="006B7702">
              <w:rPr>
                <w:rFonts w:ascii="Arial" w:hAnsi="Arial" w:cs="Arial"/>
                <w:sz w:val="20"/>
                <w:szCs w:val="20"/>
              </w:rPr>
              <w:t> </w:t>
            </w:r>
          </w:p>
        </w:tc>
        <w:tc>
          <w:tcPr>
            <w:tcW w:w="211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9FC2FE8"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Tres docentes mejoran sus prácticas de evaluación formativa y participan en el trabajo colaborativo.</w:t>
            </w:r>
            <w:r w:rsidRPr="006B7702">
              <w:rPr>
                <w:rFonts w:ascii="Arial" w:hAnsi="Arial" w:cs="Arial"/>
                <w:sz w:val="20"/>
                <w:szCs w:val="20"/>
              </w:rPr>
              <w:t> </w:t>
            </w:r>
          </w:p>
          <w:p w14:paraId="7AC69757"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175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FA8F06C"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Dos docentes mejoran sus prácticas de evaluación formativa y participan en el trabajo colaborativo.</w:t>
            </w:r>
            <w:r w:rsidRPr="006B7702">
              <w:rPr>
                <w:rFonts w:ascii="Arial" w:hAnsi="Arial" w:cs="Arial"/>
                <w:sz w:val="20"/>
                <w:szCs w:val="20"/>
              </w:rPr>
              <w:t> </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F1C36F9"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Cuatro docentes aplican efectivamente la evaluación formativa y el trabajo colaborativo en sus clases.</w:t>
            </w:r>
            <w:r w:rsidRPr="006B7702">
              <w:rPr>
                <w:rFonts w:ascii="Arial" w:hAnsi="Arial" w:cs="Arial"/>
                <w:sz w:val="20"/>
                <w:szCs w:val="20"/>
              </w:rPr>
              <w:t> </w:t>
            </w:r>
          </w:p>
          <w:p w14:paraId="7875E331"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D99CF00"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Registro de participación (asistencia).</w:t>
            </w:r>
            <w:r w:rsidRPr="006B7702">
              <w:rPr>
                <w:rFonts w:ascii="Arial" w:hAnsi="Arial" w:cs="Arial"/>
                <w:sz w:val="20"/>
                <w:szCs w:val="20"/>
              </w:rPr>
              <w:t> </w:t>
            </w:r>
          </w:p>
          <w:p w14:paraId="70A72B1B"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Cuestionario (ticket salida).</w:t>
            </w:r>
            <w:r w:rsidRPr="006B7702">
              <w:rPr>
                <w:rFonts w:ascii="Arial" w:hAnsi="Arial" w:cs="Arial"/>
                <w:sz w:val="20"/>
                <w:szCs w:val="20"/>
              </w:rPr>
              <w:t> </w:t>
            </w:r>
          </w:p>
          <w:p w14:paraId="582DB187" w14:textId="146C968F"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Observación de clases y retroalimentación a docentes.</w:t>
            </w:r>
            <w:r w:rsidRPr="006B7702">
              <w:rPr>
                <w:rFonts w:ascii="Arial" w:hAnsi="Arial" w:cs="Arial"/>
                <w:sz w:val="20"/>
                <w:szCs w:val="20"/>
              </w:rPr>
              <w:t> </w:t>
            </w:r>
          </w:p>
        </w:tc>
      </w:tr>
      <w:tr w:rsidR="006B7702" w:rsidRPr="006B7702" w14:paraId="7A37B69B" w14:textId="77777777" w:rsidTr="006B7702">
        <w:trPr>
          <w:trHeight w:val="105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21C575"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A1003B" w14:textId="77777777" w:rsidR="006B7702" w:rsidRPr="006B7702" w:rsidRDefault="006B7702" w:rsidP="006B7702">
            <w:pPr>
              <w:rPr>
                <w:rFonts w:ascii="Segoe UI" w:hAnsi="Segoe UI" w:cs="Segoe UI"/>
                <w:sz w:val="18"/>
                <w:szCs w:val="18"/>
              </w:rPr>
            </w:pP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6E92B265" w14:textId="77777777" w:rsidR="006B7702" w:rsidRPr="006B7702" w:rsidRDefault="006B7702" w:rsidP="006B7702">
            <w:pPr>
              <w:textAlignment w:val="baseline"/>
              <w:rPr>
                <w:rFonts w:ascii="Segoe UI" w:hAnsi="Segoe UI" w:cs="Segoe UI"/>
                <w:sz w:val="18"/>
                <w:szCs w:val="18"/>
              </w:rPr>
            </w:pPr>
            <w:r w:rsidRPr="006B7702">
              <w:rPr>
                <w:rFonts w:ascii="Arial" w:hAnsi="Arial" w:cs="Arial"/>
                <w:sz w:val="20"/>
                <w:szCs w:val="20"/>
                <w:lang w:val="es-ES"/>
              </w:rPr>
              <w:t>Diseñar, implementar y monitorear el programa de formación docente.</w:t>
            </w:r>
            <w:r w:rsidRPr="006B7702">
              <w:rPr>
                <w:rFonts w:ascii="Arial" w:hAnsi="Arial" w:cs="Arial"/>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D2BA2A"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3C9F46"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B6F4E1"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DD3B46" w14:textId="77777777" w:rsidR="006B7702" w:rsidRPr="006B7702" w:rsidRDefault="006B7702" w:rsidP="006B7702">
            <w:pPr>
              <w:rPr>
                <w:rFonts w:ascii="Segoe UI" w:hAnsi="Segoe UI" w:cs="Segoe UI"/>
                <w:sz w:val="18"/>
                <w:szCs w:val="18"/>
              </w:rPr>
            </w:pPr>
          </w:p>
        </w:tc>
      </w:tr>
      <w:tr w:rsidR="006B7702" w:rsidRPr="006B7702" w14:paraId="647B3DB7" w14:textId="77777777" w:rsidTr="006B7702">
        <w:trPr>
          <w:trHeight w:val="525"/>
        </w:trPr>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66551C4"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Propiciar espacios de intercambio y colaboración entre docentes de matemáticas.</w:t>
            </w:r>
            <w:r w:rsidRPr="006B7702">
              <w:rPr>
                <w:rFonts w:ascii="Arial" w:hAnsi="Arial" w:cs="Arial"/>
                <w:sz w:val="20"/>
                <w:szCs w:val="20"/>
              </w:rPr>
              <w:t> </w:t>
            </w:r>
          </w:p>
          <w:p w14:paraId="37FEB6FA"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1BE6871"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Calidad y efectividad de los espacios de intercambio y colaboración entre docentes de matemáticas.</w:t>
            </w:r>
            <w:r w:rsidRPr="006B7702">
              <w:rPr>
                <w:rFonts w:ascii="Arial" w:hAnsi="Arial" w:cs="Arial"/>
                <w:sz w:val="20"/>
                <w:szCs w:val="20"/>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40B985CD"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Identificar espacios y tiempos de colaboración.</w:t>
            </w:r>
            <w:r w:rsidRPr="006B7702">
              <w:rPr>
                <w:rFonts w:ascii="Arial" w:hAnsi="Arial" w:cs="Arial"/>
                <w:sz w:val="20"/>
                <w:szCs w:val="20"/>
              </w:rPr>
              <w:t> </w:t>
            </w:r>
          </w:p>
        </w:tc>
        <w:tc>
          <w:tcPr>
            <w:tcW w:w="211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84EDFA4" w14:textId="71F14E1C"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Establecimiento de un mínimo de 4 reuniones y una participación del 60% de los docentes en las reuniones.</w:t>
            </w:r>
            <w:r w:rsidRPr="006B7702">
              <w:rPr>
                <w:rFonts w:ascii="Arial" w:hAnsi="Arial" w:cs="Arial"/>
                <w:sz w:val="20"/>
                <w:szCs w:val="20"/>
              </w:rPr>
              <w:t> </w:t>
            </w:r>
          </w:p>
          <w:p w14:paraId="74E66C12"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175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6CCD20B" w14:textId="44ED7675"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Establecimiento de un mínimo de 2 reuniones y una participación del 40% de los docentes en las reuniones.</w:t>
            </w:r>
            <w:r w:rsidRPr="006B7702">
              <w:rPr>
                <w:rFonts w:ascii="Arial" w:hAnsi="Arial" w:cs="Arial"/>
                <w:sz w:val="20"/>
                <w:szCs w:val="20"/>
              </w:rPr>
              <w:t> </w:t>
            </w:r>
          </w:p>
          <w:p w14:paraId="3AA2D23A"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367D9EF" w14:textId="4B7C8BF0"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Una participación del 80% de los docentes en las reuniones.</w:t>
            </w:r>
            <w:r w:rsidRPr="006B7702">
              <w:rPr>
                <w:rFonts w:ascii="Arial" w:hAnsi="Arial" w:cs="Arial"/>
                <w:sz w:val="20"/>
                <w:szCs w:val="20"/>
              </w:rPr>
              <w:t> </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22057A8"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Registro de participación (asistencia).</w:t>
            </w:r>
            <w:r w:rsidRPr="006B7702">
              <w:rPr>
                <w:rFonts w:ascii="Arial" w:hAnsi="Arial" w:cs="Arial"/>
                <w:sz w:val="20"/>
                <w:szCs w:val="20"/>
              </w:rPr>
              <w:t> </w:t>
            </w:r>
          </w:p>
          <w:p w14:paraId="7DCF737C"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Encuesta de satisfacción de docentes (ticket salida).</w:t>
            </w:r>
            <w:r w:rsidRPr="006B7702">
              <w:rPr>
                <w:rFonts w:ascii="Arial" w:hAnsi="Arial" w:cs="Arial"/>
                <w:sz w:val="20"/>
                <w:szCs w:val="20"/>
              </w:rPr>
              <w:t> </w:t>
            </w:r>
          </w:p>
          <w:p w14:paraId="1A8E69BD"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r>
      <w:tr w:rsidR="006B7702" w:rsidRPr="006B7702" w14:paraId="62100B4C" w14:textId="77777777" w:rsidTr="006B7702">
        <w:trPr>
          <w:trHeight w:val="52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FB8F50"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B5D73D" w14:textId="77777777" w:rsidR="006B7702" w:rsidRPr="006B7702" w:rsidRDefault="006B7702" w:rsidP="006B7702">
            <w:pPr>
              <w:rPr>
                <w:rFonts w:ascii="Segoe UI" w:hAnsi="Segoe UI" w:cs="Segoe UI"/>
                <w:sz w:val="18"/>
                <w:szCs w:val="18"/>
              </w:rPr>
            </w:pP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6A0F1D91"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Facilitar reuniones de colaboración.</w:t>
            </w:r>
            <w:r w:rsidRPr="006B7702">
              <w:rPr>
                <w:rFonts w:ascii="Arial" w:hAnsi="Arial" w:cs="Arial"/>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EE3EC8"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EB6935"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2FD4F9"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0A0934" w14:textId="77777777" w:rsidR="006B7702" w:rsidRPr="006B7702" w:rsidRDefault="006B7702" w:rsidP="006B7702">
            <w:pPr>
              <w:rPr>
                <w:rFonts w:ascii="Segoe UI" w:hAnsi="Segoe UI" w:cs="Segoe UI"/>
                <w:sz w:val="18"/>
                <w:szCs w:val="18"/>
              </w:rPr>
            </w:pPr>
          </w:p>
        </w:tc>
      </w:tr>
      <w:tr w:rsidR="006B7702" w:rsidRPr="006B7702" w14:paraId="5BE75D61" w14:textId="77777777" w:rsidTr="006B7702">
        <w:trPr>
          <w:trHeight w:val="52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E42BF"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A34E97" w14:textId="77777777" w:rsidR="006B7702" w:rsidRPr="006B7702" w:rsidRDefault="006B7702" w:rsidP="006B7702">
            <w:pPr>
              <w:rPr>
                <w:rFonts w:ascii="Segoe UI" w:hAnsi="Segoe UI" w:cs="Segoe UI"/>
                <w:sz w:val="18"/>
                <w:szCs w:val="18"/>
              </w:rPr>
            </w:pP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4C0AA8FB"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Fomentar la comunicación continua.</w:t>
            </w:r>
            <w:r w:rsidRPr="006B7702">
              <w:rPr>
                <w:rFonts w:ascii="Arial" w:hAnsi="Arial" w:cs="Arial"/>
                <w:sz w:val="20"/>
                <w:szCs w:val="20"/>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0192E1"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6C9894"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26539C" w14:textId="77777777" w:rsidR="006B7702" w:rsidRPr="006B7702" w:rsidRDefault="006B7702" w:rsidP="006B7702">
            <w:pPr>
              <w:rPr>
                <w:rFonts w:ascii="Segoe UI" w:hAnsi="Segoe UI" w:cs="Segoe UI"/>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626C73" w14:textId="77777777" w:rsidR="006B7702" w:rsidRPr="006B7702" w:rsidRDefault="006B7702" w:rsidP="006B7702">
            <w:pPr>
              <w:rPr>
                <w:rFonts w:ascii="Segoe UI" w:hAnsi="Segoe UI" w:cs="Segoe UI"/>
                <w:sz w:val="18"/>
                <w:szCs w:val="18"/>
              </w:rPr>
            </w:pPr>
          </w:p>
        </w:tc>
      </w:tr>
      <w:tr w:rsidR="006B7702" w:rsidRPr="006B7702" w14:paraId="037FFBBD" w14:textId="77777777" w:rsidTr="006B7702">
        <w:trPr>
          <w:trHeight w:val="525"/>
        </w:trPr>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55F637C4"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Evaluar el impacto de la implementación de la evaluación formativa y el trabajo colaborativo entre docentes.</w:t>
            </w:r>
            <w:r w:rsidRPr="006B7702">
              <w:rPr>
                <w:rFonts w:ascii="Arial" w:hAnsi="Arial" w:cs="Arial"/>
                <w:sz w:val="20"/>
                <w:szCs w:val="20"/>
              </w:rPr>
              <w:t> </w:t>
            </w:r>
          </w:p>
          <w:p w14:paraId="61C638C3"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C7C7386" w14:textId="2D3CDAC1"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Efectividad del programa de formación en la mejora de las habilidades de evaluación formativa de los docentes de matemáticas.</w:t>
            </w:r>
            <w:r w:rsidRPr="006B7702">
              <w:rPr>
                <w:rFonts w:ascii="Arial" w:hAnsi="Arial" w:cs="Arial"/>
                <w:sz w:val="20"/>
                <w:szCs w:val="20"/>
              </w:rPr>
              <w:t> </w:t>
            </w:r>
          </w:p>
          <w:p w14:paraId="1D6897A0"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508D9497"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Diseñar indicadores de impacto.</w:t>
            </w:r>
            <w:r w:rsidRPr="006B7702">
              <w:rPr>
                <w:rFonts w:ascii="Arial" w:hAnsi="Arial" w:cs="Arial"/>
                <w:sz w:val="20"/>
                <w:szCs w:val="20"/>
              </w:rPr>
              <w:t> </w:t>
            </w:r>
          </w:p>
          <w:p w14:paraId="628A38EC"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Analizar datos y resultados.</w:t>
            </w:r>
            <w:r w:rsidRPr="006B7702">
              <w:rPr>
                <w:rFonts w:ascii="Arial" w:hAnsi="Arial" w:cs="Arial"/>
                <w:sz w:val="20"/>
                <w:szCs w:val="20"/>
              </w:rPr>
              <w:t> </w:t>
            </w:r>
          </w:p>
          <w:p w14:paraId="6BB6AE4B"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Identificar áreas de mejora. </w:t>
            </w:r>
            <w:r w:rsidRPr="006B7702">
              <w:rPr>
                <w:rFonts w:ascii="Arial" w:hAnsi="Arial" w:cs="Arial"/>
                <w:sz w:val="20"/>
                <w:szCs w:val="20"/>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5A49570D"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Cumplimiento de los criterios y/o indicadores por el 60% de los docentes.</w:t>
            </w:r>
            <w:r w:rsidRPr="006B7702">
              <w:rPr>
                <w:rFonts w:ascii="Arial" w:hAnsi="Arial" w:cs="Arial"/>
                <w:sz w:val="20"/>
                <w:szCs w:val="2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hideMark/>
          </w:tcPr>
          <w:p w14:paraId="4A9D6577"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Cumplimiento de los criterios y/o indicadores por el 40% de los docentes.</w:t>
            </w:r>
            <w:r w:rsidRPr="006B7702">
              <w:rPr>
                <w:rFonts w:ascii="Arial" w:hAnsi="Arial" w:cs="Arial"/>
                <w:sz w:val="20"/>
                <w:szCs w:val="2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134A549C"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El 80% de los docentes mejorar sus prácticas de evaluación formativa y el trabajo colaborativo. </w:t>
            </w:r>
            <w:r w:rsidRPr="006B7702">
              <w:rPr>
                <w:rFonts w:ascii="Arial" w:hAnsi="Arial" w:cs="Arial"/>
                <w:sz w:val="20"/>
                <w:szCs w:val="2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259C9800" w14:textId="77777777" w:rsidR="006B7702" w:rsidRPr="006B7702" w:rsidRDefault="006B7702" w:rsidP="006B7702">
            <w:pPr>
              <w:jc w:val="both"/>
              <w:textAlignment w:val="baseline"/>
              <w:rPr>
                <w:rFonts w:ascii="Segoe UI" w:hAnsi="Segoe UI" w:cs="Segoe UI"/>
                <w:sz w:val="18"/>
                <w:szCs w:val="18"/>
              </w:rPr>
            </w:pPr>
            <w:r w:rsidRPr="006B7702">
              <w:rPr>
                <w:rFonts w:ascii="Arial" w:hAnsi="Arial" w:cs="Arial"/>
                <w:sz w:val="20"/>
                <w:szCs w:val="20"/>
                <w:lang w:val="es-ES"/>
              </w:rPr>
              <w:t>Grupo Focal con docentes para obtener comentarios en profundidad.</w:t>
            </w:r>
            <w:r w:rsidRPr="006B7702">
              <w:rPr>
                <w:rFonts w:ascii="Arial" w:hAnsi="Arial" w:cs="Arial"/>
                <w:sz w:val="20"/>
                <w:szCs w:val="20"/>
              </w:rPr>
              <w:t> </w:t>
            </w:r>
          </w:p>
        </w:tc>
      </w:tr>
    </w:tbl>
    <w:p w14:paraId="047A88BB" w14:textId="049F6EAE" w:rsidR="006B7702" w:rsidRDefault="006B7702" w:rsidP="002E72BE">
      <w:pPr>
        <w:jc w:val="both"/>
        <w:rPr>
          <w:b/>
          <w:bCs/>
        </w:rPr>
      </w:pPr>
    </w:p>
    <w:p w14:paraId="5DD9509D" w14:textId="721A6C39" w:rsidR="00496BAA" w:rsidRDefault="00496BAA" w:rsidP="002E72BE">
      <w:pPr>
        <w:jc w:val="both"/>
        <w:rPr>
          <w:rFonts w:asciiTheme="minorHAnsi" w:hAnsiTheme="minorHAnsi" w:cstheme="minorHAnsi"/>
          <w:b/>
          <w:bCs/>
        </w:rPr>
      </w:pPr>
      <w:r>
        <w:rPr>
          <w:rFonts w:asciiTheme="minorHAnsi" w:hAnsiTheme="minorHAnsi" w:cstheme="minorHAnsi"/>
          <w:b/>
          <w:bCs/>
        </w:rPr>
        <w:lastRenderedPageBreak/>
        <w:t>Anexo 7: Rúbrica acompañamiento docente al aula</w:t>
      </w:r>
    </w:p>
    <w:p w14:paraId="7AB6BB24" w14:textId="4F365EC5" w:rsidR="00496BAA" w:rsidRDefault="00496BAA" w:rsidP="002E72BE">
      <w:pPr>
        <w:jc w:val="both"/>
        <w:rPr>
          <w:rFonts w:asciiTheme="minorHAnsi" w:hAnsiTheme="minorHAnsi" w:cstheme="minorHAnsi"/>
          <w:b/>
          <w:bCs/>
        </w:rPr>
      </w:pPr>
    </w:p>
    <w:p w14:paraId="66E05066" w14:textId="77777777" w:rsidR="00496BAA" w:rsidRPr="009F44D3" w:rsidRDefault="00496BAA" w:rsidP="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b/>
          <w:bCs/>
          <w:color w:val="000000"/>
          <w:u w:val="single"/>
        </w:rPr>
        <w:t>RÚBRICA DE ACOMPAÑAMIENTO AL AULA </w:t>
      </w:r>
    </w:p>
    <w:p w14:paraId="467954B0" w14:textId="77777777" w:rsidR="00496BAA" w:rsidRPr="009F44D3" w:rsidRDefault="00496BAA" w:rsidP="00496BAA">
      <w:pPr>
        <w:rPr>
          <w:rFonts w:asciiTheme="minorHAnsi" w:hAnsiTheme="minorHAnsi"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1736"/>
        <w:gridCol w:w="206"/>
        <w:gridCol w:w="1277"/>
        <w:gridCol w:w="206"/>
      </w:tblGrid>
      <w:tr w:rsidR="00496BAA" w:rsidRPr="009F44D3" w14:paraId="65BE1DD0" w14:textId="77777777" w:rsidTr="00496BA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2B28A"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Docente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8205D" w14:textId="55FCC5C8" w:rsidR="00496BAA" w:rsidRPr="009F44D3" w:rsidRDefault="00496BAA">
            <w:pPr>
              <w:rPr>
                <w:rFonts w:asciiTheme="minorHAnsi" w:hAnsiTheme="minorHAnsi" w:cstheme="minorHAnsi"/>
              </w:rPr>
            </w:pPr>
            <w:r w:rsidRPr="009F44D3">
              <w:rPr>
                <w:rFonts w:asciiTheme="minorHAnsi" w:hAnsiTheme="minorHAnsi" w:cstheme="minorHAnsi"/>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E6D85"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Evaluador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C6A12" w14:textId="77777777" w:rsidR="00496BAA" w:rsidRPr="009F44D3" w:rsidRDefault="00496BAA">
            <w:pPr>
              <w:rPr>
                <w:rFonts w:asciiTheme="minorHAnsi" w:hAnsiTheme="minorHAnsi" w:cstheme="minorHAnsi"/>
              </w:rPr>
            </w:pPr>
          </w:p>
        </w:tc>
      </w:tr>
      <w:tr w:rsidR="00496BAA" w:rsidRPr="009F44D3" w14:paraId="4A165788" w14:textId="77777777" w:rsidTr="00496BA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A9645"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Fecha y horario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3A982" w14:textId="77777777" w:rsidR="00496BAA" w:rsidRPr="009F44D3" w:rsidRDefault="00496BAA">
            <w:pPr>
              <w:rPr>
                <w:rFonts w:asciiTheme="minorHAnsi" w:hAnsiTheme="minorHAnsi"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AD543"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Asignatura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460E8" w14:textId="77777777" w:rsidR="00496BAA" w:rsidRPr="009F44D3" w:rsidRDefault="00496BAA">
            <w:pPr>
              <w:rPr>
                <w:rFonts w:asciiTheme="minorHAnsi" w:hAnsiTheme="minorHAnsi" w:cstheme="minorHAnsi"/>
              </w:rPr>
            </w:pPr>
          </w:p>
        </w:tc>
      </w:tr>
    </w:tbl>
    <w:p w14:paraId="5628DF89" w14:textId="77777777" w:rsidR="00496BAA" w:rsidRPr="009F44D3" w:rsidRDefault="00496BAA" w:rsidP="00496BAA">
      <w:pPr>
        <w:rPr>
          <w:rFonts w:asciiTheme="minorHAnsi" w:hAnsiTheme="minorHAnsi" w:cstheme="minorHAnsi"/>
        </w:rPr>
      </w:pPr>
    </w:p>
    <w:p w14:paraId="79147085" w14:textId="77777777" w:rsidR="00496BAA" w:rsidRPr="009F44D3" w:rsidRDefault="00496BAA" w:rsidP="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b/>
          <w:bCs/>
          <w:color w:val="000000"/>
        </w:rPr>
        <w:t>Objetivo: Acompañar, evaluar y retroalimentar las prácticas de enseñanza de los/as docentes, para fomentar un entorno educativo propicio para el desarrollo integral de los estudiantes. </w:t>
      </w:r>
    </w:p>
    <w:p w14:paraId="202D91C8" w14:textId="77777777" w:rsidR="00496BAA" w:rsidRPr="009F44D3" w:rsidRDefault="00496BAA" w:rsidP="00496BAA">
      <w:pPr>
        <w:rPr>
          <w:rFonts w:asciiTheme="minorHAnsi" w:hAnsiTheme="minorHAnsi" w:cstheme="minorHAnsi"/>
        </w:rPr>
      </w:pPr>
    </w:p>
    <w:p w14:paraId="0F3E7C0D" w14:textId="77777777" w:rsidR="00496BAA" w:rsidRPr="009F44D3" w:rsidRDefault="00496BAA" w:rsidP="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b/>
          <w:bCs/>
          <w:color w:val="000000"/>
        </w:rPr>
        <w:t>Dimensión 1:</w:t>
      </w:r>
    </w:p>
    <w:tbl>
      <w:tblPr>
        <w:tblW w:w="0" w:type="auto"/>
        <w:jc w:val="center"/>
        <w:tblCellMar>
          <w:top w:w="15" w:type="dxa"/>
          <w:left w:w="15" w:type="dxa"/>
          <w:bottom w:w="15" w:type="dxa"/>
          <w:right w:w="15" w:type="dxa"/>
        </w:tblCellMar>
        <w:tblLook w:val="04A0" w:firstRow="1" w:lastRow="0" w:firstColumn="1" w:lastColumn="0" w:noHBand="0" w:noVBand="1"/>
      </w:tblPr>
      <w:tblGrid>
        <w:gridCol w:w="3107"/>
        <w:gridCol w:w="3299"/>
        <w:gridCol w:w="3377"/>
        <w:gridCol w:w="3769"/>
      </w:tblGrid>
      <w:tr w:rsidR="00496BAA" w:rsidRPr="009F44D3" w14:paraId="3C21639E" w14:textId="77777777" w:rsidTr="009F44D3">
        <w:trPr>
          <w:trHeight w:val="440"/>
          <w:jc w:val="center"/>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B29C2C1"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ROL DOCENTE COMO MEDIADOR DE APRENDIZAJES</w:t>
            </w:r>
          </w:p>
        </w:tc>
      </w:tr>
      <w:tr w:rsidR="00496BAA" w:rsidRPr="009F44D3" w14:paraId="1E22AB48" w14:textId="77777777" w:rsidTr="009F44D3">
        <w:trPr>
          <w:trHeight w:val="44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787D3" w14:textId="77777777" w:rsidR="00496BAA" w:rsidRPr="009F44D3" w:rsidRDefault="00496BAA" w:rsidP="00496BAA">
            <w:pPr>
              <w:pStyle w:val="NormalWeb"/>
              <w:numPr>
                <w:ilvl w:val="0"/>
                <w:numId w:val="15"/>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Da a conocer el objetivo de la clase a los/as estudiantes.</w:t>
            </w:r>
          </w:p>
        </w:tc>
      </w:tr>
      <w:tr w:rsidR="00496BAA" w:rsidRPr="009F44D3" w14:paraId="25A0FFFA"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311A5C6"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71174B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3B898B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BC8138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5D08E1E6"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8D19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comunica claramente el objetivo de la clase a los/las estudiantes.</w:t>
            </w:r>
          </w:p>
          <w:p w14:paraId="17DC86EA" w14:textId="77777777" w:rsidR="00496BAA" w:rsidRPr="009F44D3" w:rsidRDefault="00496BAA">
            <w:pPr>
              <w:spacing w:after="240"/>
              <w:rPr>
                <w:rFonts w:asciiTheme="minorHAnsi" w:hAnsiTheme="minorHAnsi"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06D5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presenta el objetivo de la clase de manera clara y directa al inicio de ésta.</w:t>
            </w:r>
          </w:p>
          <w:p w14:paraId="16DE79A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FED71C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comunicación del objetivo es confusa o inexistente, lo que dificulta el enfoque del aprendizaje.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2D10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comunica claramente de la clase de forma inspiradora y relevante para los/las estudiantes.</w:t>
            </w:r>
          </w:p>
          <w:p w14:paraId="4F8A15EB"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F77B56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comunicación del objetivo se presenta de manera atractiva, con ejemplos o situaciones que capturan el interés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844B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presenta el objetivo de la clase de manera excepcional, de forma creativa y variada.</w:t>
            </w:r>
          </w:p>
          <w:p w14:paraId="56F198D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0D825BD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comunicación del objetivo se adapta a las necesidades individuales de los/las estudiantes y se vincula con sus experiencias y conocimientos previos.</w:t>
            </w:r>
          </w:p>
        </w:tc>
      </w:tr>
      <w:tr w:rsidR="00496BAA" w:rsidRPr="009F44D3" w14:paraId="7C7BD26F" w14:textId="77777777" w:rsidTr="009F44D3">
        <w:trPr>
          <w:trHeight w:val="44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F1C42" w14:textId="77777777" w:rsidR="00496BAA" w:rsidRPr="009F44D3" w:rsidRDefault="00496BAA" w:rsidP="00496BAA">
            <w:pPr>
              <w:pStyle w:val="NormalWeb"/>
              <w:numPr>
                <w:ilvl w:val="0"/>
                <w:numId w:val="16"/>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lastRenderedPageBreak/>
              <w:t>Entrega instrucciones claras para el desarrollo de la actividad.</w:t>
            </w:r>
          </w:p>
        </w:tc>
      </w:tr>
      <w:tr w:rsidR="00496BAA" w:rsidRPr="009F44D3" w14:paraId="62CDFD16"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544F0F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0DC613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18B152A"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FB7A1F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245822E3"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32C3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Las instrucciones proporcionadas por el docente son confusas y poco claras.</w:t>
            </w:r>
          </w:p>
          <w:p w14:paraId="4473A05B"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2DB984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Los/las estudiantes tienen dificultades para entender lo que se espera de ellos en la actividad.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CBD3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proporciona instrucciones claras al inicio de la actividad.</w:t>
            </w:r>
          </w:p>
          <w:p w14:paraId="2FA4E63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4218F8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Los/las estudiantes tienen una comprensión incipiente de lo que deben hacer en la actividad.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BC79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entrega instrucciones claras y precisas que permiten a los/las estudiantes comprender claramente qué deben hacer.</w:t>
            </w:r>
          </w:p>
          <w:p w14:paraId="6B74E9B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F37B12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Los/las estudiantes tienen una comprensión completa de las expectativas y requisitos de la actividad.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3251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entrega instrucciones claras y detalladas, anticipando posibles dudas o confusiones de los/las estudiantes.</w:t>
            </w:r>
          </w:p>
          <w:p w14:paraId="2603B98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 </w:t>
            </w:r>
          </w:p>
          <w:p w14:paraId="77F24543"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Los/las estudiantes tienen una comprensión profunda de lo que se espera de ellos y cómo abordar la actividad de manera efectiva.</w:t>
            </w:r>
          </w:p>
        </w:tc>
      </w:tr>
      <w:tr w:rsidR="00496BAA" w:rsidRPr="009F44D3" w14:paraId="6604352A" w14:textId="77777777" w:rsidTr="009F44D3">
        <w:trPr>
          <w:trHeight w:val="42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F2891" w14:textId="77777777" w:rsidR="00496BAA" w:rsidRPr="009F44D3" w:rsidRDefault="00496BAA" w:rsidP="00496BAA">
            <w:pPr>
              <w:pStyle w:val="NormalWeb"/>
              <w:numPr>
                <w:ilvl w:val="0"/>
                <w:numId w:val="17"/>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Realiza actividades diversificadas que desarrollen las habilidades contempladas en el OA.</w:t>
            </w:r>
          </w:p>
        </w:tc>
      </w:tr>
      <w:tr w:rsidR="00496BAA" w:rsidRPr="009F44D3" w14:paraId="453F476D"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A787B1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B167A8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867FCE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85D7AD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52EA638A"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403F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presenta actividades no diversificadas, que no abordan de manera adecuada las habilidades del OA.</w:t>
            </w:r>
          </w:p>
          <w:p w14:paraId="5A387BE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 </w:t>
            </w:r>
          </w:p>
          <w:p w14:paraId="43F766E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Las actividades carecen de autenticidad y no se adaptan a las necesidades e intereses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4698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ofrece actividades poco diversificadas que desarrollan algunas de las habilidades contempladas en el OA.</w:t>
            </w:r>
          </w:p>
          <w:p w14:paraId="46C1ABF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0EF03FD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Las actividades son adecuadas, pero podrían mejorar en cuanto a la profundidad y complejidad para promover un aprendizaje más significativo.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CD0C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diseña actividades diversificadas que abordan de manera efectiva las habilidades del OA.</w:t>
            </w:r>
          </w:p>
          <w:p w14:paraId="197311D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E7FC52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Las actividades son estimulantes y desafiantes, fomentando el pensamiento crítico y la resolución de problemas.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C8DB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proporciona actividades altamente diversificadas para desarrollar todas las habilidades contempladas en el OA.</w:t>
            </w:r>
          </w:p>
          <w:p w14:paraId="7A967AA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 </w:t>
            </w:r>
          </w:p>
          <w:p w14:paraId="79EB4CB3"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Las actividades se presentan como experiencias significativas y relevantes para la vida de los/las estudiantes.</w:t>
            </w:r>
          </w:p>
        </w:tc>
      </w:tr>
      <w:tr w:rsidR="00496BAA" w:rsidRPr="009F44D3" w14:paraId="7523CA1F" w14:textId="77777777" w:rsidTr="009F44D3">
        <w:trPr>
          <w:trHeight w:val="42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9905C" w14:textId="77777777" w:rsidR="00496BAA" w:rsidRPr="009F44D3" w:rsidRDefault="00496BAA" w:rsidP="00496BAA">
            <w:pPr>
              <w:pStyle w:val="NormalWeb"/>
              <w:numPr>
                <w:ilvl w:val="0"/>
                <w:numId w:val="18"/>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lastRenderedPageBreak/>
              <w:t>Utiliza prácticas de evaluación formativa para promover el desarrollo de habilidades en los/as estudiantes.</w:t>
            </w:r>
          </w:p>
        </w:tc>
      </w:tr>
      <w:tr w:rsidR="00496BAA" w:rsidRPr="009F44D3" w14:paraId="3F189C7D"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90E0A0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AA2ED9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781348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2C9499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7A0330E2"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84C9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utiliza prácticas de evaluación formativa en el aula.</w:t>
            </w:r>
          </w:p>
          <w:p w14:paraId="40DE126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2747D9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No se brinda retroalimentación o esta es escasa y poco constructiva para el avance del aprendizaje.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3D07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emplea algunas prácticas de evaluación formativa para verificar el progreso de los/las estudiantes en relación con las habilidades claves.</w:t>
            </w:r>
          </w:p>
          <w:p w14:paraId="2F615CAB"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452CD42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Las actividades de evaluación proporcionan cierta retroalimentación, pero podría ser más específica y orientada al desarrollo de habilidades.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2BED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utiliza regularmente prácticas de evaluación formativa que están diseñadas para fomentar y medir el desarrollo de habilidades en los/las estudiantes.</w:t>
            </w:r>
          </w:p>
          <w:p w14:paraId="26EF470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4485592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retroalimentación proporcionada es constructiva, específica y ayuda a los/las estudiantes a mejorar sus habilidades y competencias.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9CCB6"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emplea prácticas de evaluación formativa integrándolas de forma natural en el proceso de enseñanza y aprendizaje.</w:t>
            </w:r>
          </w:p>
          <w:p w14:paraId="54EF4E0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B90B88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retroalimentación es oportuna, individualizada y va más allá de la identificación de fortalezas y debilidades, brindando orientación clara para el crecimiento académico y personal de cada estudiante</w:t>
            </w:r>
          </w:p>
        </w:tc>
      </w:tr>
      <w:tr w:rsidR="00496BAA" w:rsidRPr="009F44D3" w14:paraId="67545476" w14:textId="77777777" w:rsidTr="009F44D3">
        <w:trPr>
          <w:trHeight w:val="42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75066" w14:textId="77777777" w:rsidR="00496BAA" w:rsidRPr="009F44D3" w:rsidRDefault="00496BAA" w:rsidP="00496BAA">
            <w:pPr>
              <w:pStyle w:val="NormalWeb"/>
              <w:numPr>
                <w:ilvl w:val="0"/>
                <w:numId w:val="19"/>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Utiliza alguna metodología innovadora que potencie el aprendizaje de los/as  estudiantes.</w:t>
            </w:r>
          </w:p>
        </w:tc>
      </w:tr>
      <w:tr w:rsidR="00496BAA" w:rsidRPr="009F44D3" w14:paraId="4B4A5518"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93912E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D97E2B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6E07CEA"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D24E3F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632B9F9D"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F55C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utiliza principalmente métodos de enseñanza tradicionales y no incorpora enfoques innovadores durante la clase.</w:t>
            </w:r>
          </w:p>
          <w:p w14:paraId="4A7BA2B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041F23E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La metodología empleada puede ser poco motivadora o </w:t>
            </w:r>
            <w:r w:rsidRPr="009F44D3">
              <w:rPr>
                <w:rFonts w:asciiTheme="minorHAnsi" w:hAnsiTheme="minorHAnsi" w:cstheme="minorHAnsi"/>
                <w:color w:val="000000"/>
              </w:rPr>
              <w:lastRenderedPageBreak/>
              <w:t>no adecuada para abordar las necesidades e intereses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FFB7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​​experimenta con algunas metodologías innovadoras durante la clase.</w:t>
            </w:r>
          </w:p>
          <w:p w14:paraId="2F4F4C8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 </w:t>
            </w:r>
          </w:p>
          <w:p w14:paraId="10372B96"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Aunque se incorporan enfoques novedosos, aún no se evidencia un cambio significativo en la </w:t>
            </w:r>
            <w:r w:rsidRPr="009F44D3">
              <w:rPr>
                <w:rFonts w:asciiTheme="minorHAnsi" w:hAnsiTheme="minorHAnsi" w:cstheme="minorHAnsi"/>
                <w:color w:val="000000"/>
              </w:rPr>
              <w:lastRenderedPageBreak/>
              <w:t>experiencia de aprendizaje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FE5D8"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aplica regularmente metodologías innovadoras que se alinean con los objetivos de aprendizaje y las necesidades de los/las estudiantes.</w:t>
            </w:r>
          </w:p>
          <w:p w14:paraId="3E716CD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068E74C"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La metodología empleada fomenta el pensamiento crítico, </w:t>
            </w:r>
            <w:r w:rsidRPr="009F44D3">
              <w:rPr>
                <w:rFonts w:asciiTheme="minorHAnsi" w:hAnsiTheme="minorHAnsi" w:cstheme="minorHAnsi"/>
                <w:color w:val="000000"/>
              </w:rPr>
              <w:lastRenderedPageBreak/>
              <w:t>la creatividad y la participación activa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DFFC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utiliza de manera excepcional metodologías innovadoras y creativas que transforman la experiencia de aprendizaje de los/las estudiantes.</w:t>
            </w:r>
          </w:p>
          <w:p w14:paraId="43C9BBA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D319B9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La metodología empleada promueve la autonomía, la colaboración y el </w:t>
            </w:r>
            <w:r w:rsidRPr="009F44D3">
              <w:rPr>
                <w:rFonts w:asciiTheme="minorHAnsi" w:hAnsiTheme="minorHAnsi" w:cstheme="minorHAnsi"/>
                <w:color w:val="000000"/>
              </w:rPr>
              <w:lastRenderedPageBreak/>
              <w:t>desarrollo de habilidades relevantes para el siglo XXI.</w:t>
            </w:r>
          </w:p>
        </w:tc>
      </w:tr>
      <w:tr w:rsidR="00496BAA" w:rsidRPr="009F44D3" w14:paraId="126A417A" w14:textId="77777777" w:rsidTr="009F44D3">
        <w:trPr>
          <w:trHeight w:val="42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7321D" w14:textId="77777777" w:rsidR="00496BAA" w:rsidRPr="009F44D3" w:rsidRDefault="00496BAA" w:rsidP="00496BAA">
            <w:pPr>
              <w:pStyle w:val="NormalWeb"/>
              <w:numPr>
                <w:ilvl w:val="0"/>
                <w:numId w:val="20"/>
              </w:numPr>
              <w:spacing w:before="0" w:beforeAutospacing="0" w:after="0" w:afterAutospacing="0"/>
              <w:textAlignment w:val="baseline"/>
              <w:rPr>
                <w:rFonts w:asciiTheme="minorHAnsi" w:hAnsiTheme="minorHAnsi" w:cstheme="minorHAnsi"/>
                <w:color w:val="000000"/>
              </w:rPr>
            </w:pPr>
            <w:r w:rsidRPr="009F44D3">
              <w:rPr>
                <w:rFonts w:asciiTheme="minorHAnsi" w:hAnsiTheme="minorHAnsi" w:cstheme="minorHAnsi"/>
                <w:color w:val="000000"/>
              </w:rPr>
              <w:lastRenderedPageBreak/>
              <w:t>Realiza síntesis y proceso de metacognición.</w:t>
            </w:r>
          </w:p>
        </w:tc>
      </w:tr>
      <w:tr w:rsidR="00496BAA" w:rsidRPr="009F44D3" w14:paraId="27850657"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15EAEFA"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86B757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D8790A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4C653A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54CC5346" w14:textId="77777777" w:rsidTr="009F44D3">
        <w:trPr>
          <w:trHeight w:val="248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1001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fomenta la realización de síntesis ni el proceso de metacognición entre los/las estudiantes.</w:t>
            </w:r>
          </w:p>
          <w:p w14:paraId="7F7C3216"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5A9A72B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No se brinda orientación o tiempo para que los/las estudiantes reflexionen sobre su propio proceso de aprendizaje.</w:t>
            </w:r>
          </w:p>
          <w:p w14:paraId="7230F3D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y/o</w:t>
            </w:r>
          </w:p>
          <w:p w14:paraId="5B081D08"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No se promueve el desarrollo de habilidades metacognitivas, como la autorreflexión o el establecimiento de metas.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E9B23"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ocasionalmente invita a los/las estudiantes a realizar síntesis de la información aprendida</w:t>
            </w:r>
          </w:p>
          <w:p w14:paraId="1FA288C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3964EAF8"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fomenta la reflexión sobre el proceso de aprendizaje, pero no es una práctica constante.</w:t>
            </w:r>
          </w:p>
          <w:p w14:paraId="6F96EEE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y/o</w:t>
            </w:r>
          </w:p>
          <w:p w14:paraId="0C58FB3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brinda alguna retroalimentación sobre el desempeño académico, pero no se profundiza en el desarrollo de habilidades metacognitivas.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9AC2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regularmente guía a los/las estudiantes en la realización de síntesis para integrar y aplicar el conocimiento adquirido.</w:t>
            </w:r>
          </w:p>
          <w:p w14:paraId="243EC2E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6C7736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promueve la reflexión sobre el proceso de aprendizaje, animando a los/las estudiantes a pensar en sus estrategias y en su propio progreso.</w:t>
            </w:r>
          </w:p>
          <w:p w14:paraId="7CA40B3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y(o</w:t>
            </w:r>
          </w:p>
          <w:p w14:paraId="3C4E3489"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facilita el desarrollo de habilidades metacognitivas mediante preguntas reflexivas, diálogos y retroalimentación constructiva.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24E9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fomenta de manera excepcional la realización de síntesis como parte fundamental del proceso de aprendizaje.</w:t>
            </w:r>
          </w:p>
          <w:p w14:paraId="4DCE33D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AA7033C"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incorpora la metacognición como una práctica integral en todas las etapas de la enseñanza y aprendizaje.</w:t>
            </w:r>
          </w:p>
          <w:p w14:paraId="74340FF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y/o</w:t>
            </w:r>
          </w:p>
          <w:p w14:paraId="0C55DB5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promueve la autorregulación y la toma de conciencia de los/las estudiantes sobre su aprendizaje, lo que potencia su autonomía y responsabilidad.</w:t>
            </w:r>
          </w:p>
        </w:tc>
      </w:tr>
    </w:tbl>
    <w:p w14:paraId="3DA386E3" w14:textId="77777777" w:rsidR="00496BAA" w:rsidRPr="009F44D3" w:rsidRDefault="00496BAA" w:rsidP="00496BAA">
      <w:pPr>
        <w:rPr>
          <w:rFonts w:asciiTheme="minorHAnsi" w:hAnsiTheme="minorHAnsi" w:cstheme="minorHAnsi"/>
        </w:rPr>
      </w:pPr>
    </w:p>
    <w:p w14:paraId="457A7FDE" w14:textId="77777777" w:rsidR="00496BAA" w:rsidRPr="009F44D3" w:rsidRDefault="00496BAA" w:rsidP="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b/>
          <w:bCs/>
          <w:color w:val="000000"/>
        </w:rPr>
        <w:t>Dimensión 2:</w:t>
      </w:r>
    </w:p>
    <w:tbl>
      <w:tblPr>
        <w:tblW w:w="9026" w:type="dxa"/>
        <w:jc w:val="center"/>
        <w:tblCellMar>
          <w:top w:w="15" w:type="dxa"/>
          <w:left w:w="15" w:type="dxa"/>
          <w:bottom w:w="15" w:type="dxa"/>
          <w:right w:w="15" w:type="dxa"/>
        </w:tblCellMar>
        <w:tblLook w:val="04A0" w:firstRow="1" w:lastRow="0" w:firstColumn="1" w:lastColumn="0" w:noHBand="0" w:noVBand="1"/>
      </w:tblPr>
      <w:tblGrid>
        <w:gridCol w:w="2260"/>
        <w:gridCol w:w="2058"/>
        <w:gridCol w:w="2352"/>
        <w:gridCol w:w="2356"/>
      </w:tblGrid>
      <w:tr w:rsidR="00496BAA" w:rsidRPr="009F44D3" w14:paraId="0F2BA245"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788337B"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ORGANIZACIÓN DEL TIEMPO DE CLASE</w:t>
            </w:r>
          </w:p>
        </w:tc>
      </w:tr>
      <w:tr w:rsidR="00496BAA" w:rsidRPr="009F44D3" w14:paraId="5C48951F"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CE778" w14:textId="77777777" w:rsidR="00496BAA" w:rsidRPr="009F44D3" w:rsidRDefault="00496BAA" w:rsidP="00496BAA">
            <w:pPr>
              <w:pStyle w:val="NormalWeb"/>
              <w:numPr>
                <w:ilvl w:val="0"/>
                <w:numId w:val="21"/>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lastRenderedPageBreak/>
              <w:t>Destina tiempo para la activación de los conocimientos previos.</w:t>
            </w:r>
          </w:p>
        </w:tc>
      </w:tr>
      <w:tr w:rsidR="00496BAA" w:rsidRPr="009F44D3" w14:paraId="3D968FD8"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78DBEB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3DB823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71FA091"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35FCF0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2A1C6F11"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929C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destina tiempo específico para activar los conocimientos previos de los/las estudiantes.</w:t>
            </w:r>
          </w:p>
          <w:p w14:paraId="6465C9F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30019B1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Los/las estudiantes pueden no estar suficientemente preparados/as para abordar el nuevo contenido debido a la falta de activación de sus conocimientos previos.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78816"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hace esfuerzos para activar los conocimientos previos de los/las estudiantes, pero puede hacerlo de manera superficial o poco estructurada.</w:t>
            </w:r>
          </w:p>
          <w:p w14:paraId="5E1C9FD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0B2BD70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Aunque se reconoce la importancia de activar los conocimientos previos, aún hay margen para mejorar la efectividad y la consistencia de esta estrategia.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46FD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destina tiempo de manera intencionada y planificada para activar los conocimientos previos de los/las estudiantes.</w:t>
            </w:r>
          </w:p>
          <w:p w14:paraId="75A4996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469EB52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utiliza una variedad de estrategias para activar los conocimientos previos, como preguntas, lluvia de ideas, debates o ejercicios prácticos.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868D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activa los conocimientos previos de manera excepcional, asegurándose de que todos los/las estudiantes participen en el proceso.</w:t>
            </w:r>
          </w:p>
          <w:p w14:paraId="5EF9F6F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3685125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utilizan estrategias altamente efectivas y creativas para activar los conocimientos previos, adaptadas a las características y necesidades individuales de los/las estudiantes.</w:t>
            </w:r>
          </w:p>
        </w:tc>
      </w:tr>
      <w:tr w:rsidR="00496BAA" w:rsidRPr="009F44D3" w14:paraId="12FC5A95"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D9726" w14:textId="77777777" w:rsidR="00496BAA" w:rsidRPr="009F44D3" w:rsidRDefault="00496BAA" w:rsidP="00496BAA">
            <w:pPr>
              <w:pStyle w:val="NormalWeb"/>
              <w:numPr>
                <w:ilvl w:val="0"/>
                <w:numId w:val="22"/>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Mantiene la fluidez de la clase respetando los tiempos según la relevancia del o los tema(s) tratado(s).</w:t>
            </w:r>
          </w:p>
        </w:tc>
      </w:tr>
      <w:tr w:rsidR="00496BAA" w:rsidRPr="009F44D3" w14:paraId="6D3E13D2"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62BCE6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lastRenderedPageBreak/>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99B5D08"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84CB42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1A90C0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389EEE4F"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B457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tiene dificultades para mantener la fluidez de la clase y puede perder tiempo en temas poco relevantes o que no están directamente relacionados con los objetivos de aprendizaje.</w:t>
            </w:r>
          </w:p>
          <w:p w14:paraId="56F5C35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D5304B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gestión del tiempo puede ser inadecuada, dejando temas importantes sin abordar o tratándolos de forma apresurada.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9DE2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hace esfuerzos para mantener la fluidez de la clase, pero puede haber momentos en los que se desvía del tema principal.</w:t>
            </w:r>
          </w:p>
          <w:p w14:paraId="7AFCD5B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50A07D6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Aunque hay una gestión del tiempo aceptable, algunas veces pueden extenderse más allá del tiempo planificado, dejando menos tiempo para otros contenidos.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734F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mantiene la fluidez de la clase de manera efectiva, centrando la atención en los temas relevantes y manteniendo el enfoque en los objetivos de aprendizaje.</w:t>
            </w:r>
          </w:p>
          <w:p w14:paraId="21B837E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3344A38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clase fluye de manera coherente y se aprovecha cada minuto para el aprendizaje significativo.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173D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administra el tiempo de la clase de manera excepcional, manteniendo una fluidez perfecta y ajustando los tiempos según la relevancia de cada tema tratado.</w:t>
            </w:r>
          </w:p>
          <w:p w14:paraId="4906C39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38B789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gestión del tiempo es tan eficiente que se logra abarcar todos los temas relevantes, asegurando una comprensión profunda de los objetivos de aprendizaje.</w:t>
            </w:r>
          </w:p>
        </w:tc>
      </w:tr>
      <w:tr w:rsidR="00496BAA" w:rsidRPr="009F44D3" w14:paraId="7ABB0229"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92D48" w14:textId="77777777" w:rsidR="00496BAA" w:rsidRPr="009F44D3" w:rsidRDefault="00496BAA" w:rsidP="00496BAA">
            <w:pPr>
              <w:pStyle w:val="NormalWeb"/>
              <w:numPr>
                <w:ilvl w:val="0"/>
                <w:numId w:val="23"/>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Distribuye el tiempo productivamente para la realización de todas las actividades de la clase (Inicio - Desarrollo - Cierre).</w:t>
            </w:r>
          </w:p>
        </w:tc>
      </w:tr>
      <w:tr w:rsidR="00496BAA" w:rsidRPr="009F44D3" w14:paraId="77B833B7"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34EEB6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5A8FE9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F3CE28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DCACA1A"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2B448AB7"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4DF6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El docente tiene dificultades para distribuir </w:t>
            </w:r>
            <w:r w:rsidRPr="009F44D3">
              <w:rPr>
                <w:rFonts w:asciiTheme="minorHAnsi" w:hAnsiTheme="minorHAnsi" w:cstheme="minorHAnsi"/>
                <w:color w:val="000000"/>
              </w:rPr>
              <w:lastRenderedPageBreak/>
              <w:t>adecuadamente el tiempo de la clase y puede excederse o quedarse corto en alguna de las partes (inicio, desarrollo o cierre).</w:t>
            </w:r>
          </w:p>
          <w:p w14:paraId="001A554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0D46FBFC"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Puede haber interrupciones frecuentes o falta de organización en la secuencia de actividades.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AEF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 xml:space="preserve">El docente hace esfuerzos para distribuir el tiempo </w:t>
            </w:r>
            <w:r w:rsidRPr="009F44D3">
              <w:rPr>
                <w:rFonts w:asciiTheme="minorHAnsi" w:hAnsiTheme="minorHAnsi" w:cstheme="minorHAnsi"/>
                <w:color w:val="000000"/>
              </w:rPr>
              <w:lastRenderedPageBreak/>
              <w:t>de manera efectiva, pero ocasionalmente puede enfrentar dificultades para ajustarse a la planificación.</w:t>
            </w:r>
          </w:p>
          <w:p w14:paraId="146D24D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3A2B19C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abordan todas las partes de la clase, pero puede haber momentos en los que alguna de ellas se vea limitada por el tiempo disponible.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9DB8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 xml:space="preserve">El docente distribuye el tiempo de la clase de manera efectiva y </w:t>
            </w:r>
            <w:r w:rsidRPr="009F44D3">
              <w:rPr>
                <w:rFonts w:asciiTheme="minorHAnsi" w:hAnsiTheme="minorHAnsi" w:cstheme="minorHAnsi"/>
                <w:color w:val="000000"/>
              </w:rPr>
              <w:lastRenderedPageBreak/>
              <w:t>planificada, asegurándose de cubrir todas las partes (inicio, desarrollo y cierre) de manera equitativa.</w:t>
            </w:r>
          </w:p>
          <w:p w14:paraId="1DB7FF9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36D5487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aprovecha de manera óptima el tiempo para cada actividad, garantizando que los OA se aborden de manera adecuada.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A5D7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 xml:space="preserve">El docente administra el tiempo de la clase de manera </w:t>
            </w:r>
            <w:r w:rsidRPr="009F44D3">
              <w:rPr>
                <w:rFonts w:asciiTheme="minorHAnsi" w:hAnsiTheme="minorHAnsi" w:cstheme="minorHAnsi"/>
                <w:color w:val="000000"/>
              </w:rPr>
              <w:lastRenderedPageBreak/>
              <w:t>excepcional, manteniendo un equilibrio perfecto entre el inicio, desarrollo y cierre.</w:t>
            </w:r>
          </w:p>
          <w:p w14:paraId="52F1773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476C3DC"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logra una distribución óptima del tiempo que permite alcanzar los objetivos de aprendizaje de manera profunda y significativa.</w:t>
            </w:r>
          </w:p>
        </w:tc>
      </w:tr>
      <w:tr w:rsidR="00496BAA" w:rsidRPr="009F44D3" w14:paraId="7B8626D2"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A665E" w14:textId="77777777" w:rsidR="00496BAA" w:rsidRPr="009F44D3" w:rsidRDefault="00496BAA" w:rsidP="00496BAA">
            <w:pPr>
              <w:pStyle w:val="NormalWeb"/>
              <w:numPr>
                <w:ilvl w:val="0"/>
                <w:numId w:val="24"/>
              </w:numPr>
              <w:spacing w:before="0" w:beforeAutospacing="0" w:after="0" w:afterAutospacing="0"/>
              <w:textAlignment w:val="baseline"/>
              <w:rPr>
                <w:rFonts w:asciiTheme="minorHAnsi" w:hAnsiTheme="minorHAnsi" w:cstheme="minorHAnsi"/>
                <w:color w:val="000000"/>
              </w:rPr>
            </w:pPr>
            <w:r w:rsidRPr="009F44D3">
              <w:rPr>
                <w:rFonts w:asciiTheme="minorHAnsi" w:hAnsiTheme="minorHAnsi" w:cstheme="minorHAnsi"/>
                <w:color w:val="000000"/>
              </w:rPr>
              <w:lastRenderedPageBreak/>
              <w:t>Proporciona los tiempos necesarios para la participación de los estudiantes.</w:t>
            </w:r>
          </w:p>
        </w:tc>
      </w:tr>
      <w:tr w:rsidR="00496BAA" w:rsidRPr="009F44D3" w14:paraId="22EA642F"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48C3E1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337300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73977E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2BA5F6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08F470F0"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22549"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suele acaparar la mayor parte del tiempo de la clase.</w:t>
            </w:r>
          </w:p>
          <w:p w14:paraId="742D1C8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01AD9F4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Los/las estudiantes tienen poca oportunidad de </w:t>
            </w:r>
            <w:r w:rsidRPr="009F44D3">
              <w:rPr>
                <w:rFonts w:asciiTheme="minorHAnsi" w:hAnsiTheme="minorHAnsi" w:cstheme="minorHAnsi"/>
                <w:color w:val="000000"/>
              </w:rPr>
              <w:lastRenderedPageBreak/>
              <w:t>expresar sus ideas y opiniones durante la clase.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3131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 xml:space="preserve">El docente permite la participación de los/las estudiantes, pero puede haber momentos en los que su </w:t>
            </w:r>
            <w:r w:rsidRPr="009F44D3">
              <w:rPr>
                <w:rFonts w:asciiTheme="minorHAnsi" w:hAnsiTheme="minorHAnsi" w:cstheme="minorHAnsi"/>
                <w:color w:val="000000"/>
              </w:rPr>
              <w:lastRenderedPageBreak/>
              <w:t>intervención es breve o limitada.</w:t>
            </w:r>
          </w:p>
          <w:p w14:paraId="62C160E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FB0851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Los/las estudiantes tienen oportunidad de participar, pero aún hay margen para mejorar la equidad y la distribución del tiempo entre ellos.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FB70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brinda suficiente tiempo para que los/las estudiantes participen activamente en la clase.</w:t>
            </w:r>
          </w:p>
          <w:p w14:paraId="044C527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F0391E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fomenta un ambiente de respeto y escucha activa, lo que motiva a los/las estudiantes a participar de manera frecuente y significativa.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1A82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proporciona tiempos adecuados para que todos los/las estudiantes puedan expresarse y participar en las discusiones.</w:t>
            </w:r>
          </w:p>
          <w:p w14:paraId="259DD56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lastRenderedPageBreak/>
              <w:t>y/o</w:t>
            </w:r>
          </w:p>
          <w:p w14:paraId="3310074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equilibra hábilmente su intervención con la participación de los/las estudiantes, creando un ambiente de aprendizaje enriquecedor y colaborativo.</w:t>
            </w:r>
          </w:p>
        </w:tc>
      </w:tr>
      <w:tr w:rsidR="00496BAA" w:rsidRPr="009F44D3" w14:paraId="418CB5DF"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D4C81" w14:textId="77777777" w:rsidR="00496BAA" w:rsidRPr="009F44D3" w:rsidRDefault="00496BAA" w:rsidP="00496BAA">
            <w:pPr>
              <w:pStyle w:val="NormalWeb"/>
              <w:numPr>
                <w:ilvl w:val="0"/>
                <w:numId w:val="25"/>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lastRenderedPageBreak/>
              <w:t>Delimita el tiempo para que la clase tenga un ritmo que permita la retroalimentación de los contenidos.</w:t>
            </w:r>
          </w:p>
        </w:tc>
      </w:tr>
      <w:tr w:rsidR="00496BAA" w:rsidRPr="009F44D3" w14:paraId="4CDB25A7"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E2A110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EDB9A9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9C6B8C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7AA571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3744368A"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068E3"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administra adecuadamente el tiempo de la clase y puede excederse en la duración planificada.</w:t>
            </w:r>
          </w:p>
          <w:p w14:paraId="5804918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425093D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Los/las estudiantes pueden sentirse agobiados/as o desorientados/as </w:t>
            </w:r>
            <w:r w:rsidRPr="009F44D3">
              <w:rPr>
                <w:rFonts w:asciiTheme="minorHAnsi" w:hAnsiTheme="minorHAnsi" w:cstheme="minorHAnsi"/>
                <w:color w:val="000000"/>
              </w:rPr>
              <w:lastRenderedPageBreak/>
              <w:t>por la falta de ritmo en la clase.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4226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hace esfuerzos para mantener un ritmo adecuado en la clase, pero a veces puede tener dificultades para ajustarse al tiempo planificado.</w:t>
            </w:r>
          </w:p>
          <w:p w14:paraId="58E8A2F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FC06D2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Aunque se realiza un esfuerzo por </w:t>
            </w:r>
            <w:r w:rsidRPr="009F44D3">
              <w:rPr>
                <w:rFonts w:asciiTheme="minorHAnsi" w:hAnsiTheme="minorHAnsi" w:cstheme="minorHAnsi"/>
                <w:color w:val="000000"/>
              </w:rPr>
              <w:lastRenderedPageBreak/>
              <w:t>administrar el tiempo, aún hay margen para mejorar la fluidez en el desarrollo de la clase.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8CE2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administra de manera efectiva el tiempo de la clase, asegurándose de cubrir los contenidos planificados y permitiendo tiempo suficiente para la retroalimentación.</w:t>
            </w:r>
          </w:p>
          <w:p w14:paraId="6C78BB2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EB0A7F9"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El ritmo de la clase se ajusta de manera </w:t>
            </w:r>
            <w:r w:rsidRPr="009F44D3">
              <w:rPr>
                <w:rFonts w:asciiTheme="minorHAnsi" w:hAnsiTheme="minorHAnsi" w:cstheme="minorHAnsi"/>
                <w:color w:val="000000"/>
              </w:rPr>
              <w:lastRenderedPageBreak/>
              <w:t>flexible para adaptarse a las necesidades y el progreso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8EF6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administra el tiempo de la clase de manera excepcional, optimizando cada momento para el aprendizaje y la retroalimentación.</w:t>
            </w:r>
          </w:p>
          <w:p w14:paraId="5F73E95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CCBF35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El docente muestra una habilidad excepcional para </w:t>
            </w:r>
            <w:r w:rsidRPr="009F44D3">
              <w:rPr>
                <w:rFonts w:asciiTheme="minorHAnsi" w:hAnsiTheme="minorHAnsi" w:cstheme="minorHAnsi"/>
                <w:color w:val="000000"/>
              </w:rPr>
              <w:lastRenderedPageBreak/>
              <w:t>mantener un ritmo fluido en la clase, lo que contribuye al máximo aprovechamiento del tiempo de enseñanza y aprendizaje.</w:t>
            </w:r>
          </w:p>
        </w:tc>
      </w:tr>
      <w:tr w:rsidR="00496BAA" w:rsidRPr="009F44D3" w14:paraId="791BE70B" w14:textId="77777777" w:rsidTr="009F44D3">
        <w:trPr>
          <w:trHeight w:val="44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D1A6F" w14:textId="77777777" w:rsidR="00496BAA" w:rsidRPr="009F44D3" w:rsidRDefault="00496BAA" w:rsidP="00496BAA">
            <w:pPr>
              <w:pStyle w:val="NormalWeb"/>
              <w:numPr>
                <w:ilvl w:val="0"/>
                <w:numId w:val="26"/>
              </w:numPr>
              <w:spacing w:before="0" w:beforeAutospacing="0" w:after="0" w:afterAutospacing="0"/>
              <w:textAlignment w:val="baseline"/>
              <w:rPr>
                <w:rFonts w:asciiTheme="minorHAnsi" w:hAnsiTheme="minorHAnsi" w:cstheme="minorHAnsi"/>
                <w:color w:val="000000"/>
              </w:rPr>
            </w:pPr>
            <w:r w:rsidRPr="009F44D3">
              <w:rPr>
                <w:rFonts w:asciiTheme="minorHAnsi" w:hAnsiTheme="minorHAnsi" w:cstheme="minorHAnsi"/>
                <w:color w:val="000000"/>
              </w:rPr>
              <w:lastRenderedPageBreak/>
              <w:t>Incentiva la participación activa de los estudiantes.</w:t>
            </w:r>
          </w:p>
        </w:tc>
      </w:tr>
      <w:tr w:rsidR="00496BAA" w:rsidRPr="009F44D3" w14:paraId="2F03C5FB"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E7B7F3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2CC425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118CF08"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FCB22D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2084E553"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EF30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fomenta de manera activa la participación de los/las estudiantes en el aula.</w:t>
            </w:r>
          </w:p>
          <w:p w14:paraId="244EC411"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CC4763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No se promueve un ambiente propicio para que los/las estudiantes se sientan cómodos/as compartiendo sus ideas o preguntando.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75AF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hace algunos intentos para incentivar la participación activa de los/las estudiantes.</w:t>
            </w:r>
          </w:p>
          <w:p w14:paraId="0768B648"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57259CC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Puede haber ocasiones en las que algunos estudiantes se sienten excluidos o no se sienten con confianza para participar.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B859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fomenta activamente la participación activa y significativa de todos los/las estudiantes en el aula.</w:t>
            </w:r>
          </w:p>
          <w:p w14:paraId="44408D6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B7E88C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crea un ambiente seguro y respetuoso donde los/las estudiantes se sienten motivados/as y apoyados/as para compartir sus ideas y perspectivas.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32A7E"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emplea técnicas y enfoques pedagógicos excepcionales para incentivar la participación activa y constante de los/las estudiantes.</w:t>
            </w:r>
          </w:p>
          <w:p w14:paraId="5191EDBA"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659DD1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El docente utiliza estrategias diferenciadas para involucrar a todos los/las estudiantes, considerando sus intereses, estilos de aprendizaje y </w:t>
            </w:r>
            <w:r w:rsidRPr="009F44D3">
              <w:rPr>
                <w:rFonts w:asciiTheme="minorHAnsi" w:hAnsiTheme="minorHAnsi" w:cstheme="minorHAnsi"/>
                <w:color w:val="000000"/>
              </w:rPr>
              <w:lastRenderedPageBreak/>
              <w:t>necesidades individuales.</w:t>
            </w:r>
          </w:p>
        </w:tc>
      </w:tr>
    </w:tbl>
    <w:p w14:paraId="255E6CAF" w14:textId="77777777" w:rsidR="00496BAA" w:rsidRPr="009F44D3" w:rsidRDefault="00496BAA" w:rsidP="00496BAA">
      <w:pPr>
        <w:spacing w:after="240"/>
        <w:rPr>
          <w:rFonts w:asciiTheme="minorHAnsi" w:hAnsiTheme="minorHAnsi" w:cstheme="minorHAnsi"/>
        </w:rPr>
      </w:pPr>
    </w:p>
    <w:p w14:paraId="327C2CA6" w14:textId="77777777" w:rsidR="00496BAA" w:rsidRPr="009F44D3" w:rsidRDefault="00496BAA" w:rsidP="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b/>
          <w:bCs/>
          <w:color w:val="000000"/>
        </w:rPr>
        <w:t>Dimensión 3:</w:t>
      </w:r>
    </w:p>
    <w:tbl>
      <w:tblPr>
        <w:tblW w:w="9026" w:type="dxa"/>
        <w:jc w:val="center"/>
        <w:tblCellMar>
          <w:top w:w="15" w:type="dxa"/>
          <w:left w:w="15" w:type="dxa"/>
          <w:bottom w:w="15" w:type="dxa"/>
          <w:right w:w="15" w:type="dxa"/>
        </w:tblCellMar>
        <w:tblLook w:val="04A0" w:firstRow="1" w:lastRow="0" w:firstColumn="1" w:lastColumn="0" w:noHBand="0" w:noVBand="1"/>
      </w:tblPr>
      <w:tblGrid>
        <w:gridCol w:w="2139"/>
        <w:gridCol w:w="2254"/>
        <w:gridCol w:w="2251"/>
        <w:gridCol w:w="2382"/>
      </w:tblGrid>
      <w:tr w:rsidR="00496BAA" w:rsidRPr="009F44D3" w14:paraId="32863BD5"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0C9A32F" w14:textId="77777777" w:rsidR="00496BAA" w:rsidRPr="009F44D3" w:rsidRDefault="00496BAA">
            <w:pPr>
              <w:pStyle w:val="NormalWeb"/>
              <w:spacing w:before="0" w:beforeAutospacing="0" w:after="0" w:afterAutospacing="0"/>
              <w:rPr>
                <w:rFonts w:asciiTheme="minorHAnsi" w:hAnsiTheme="minorHAnsi" w:cstheme="minorHAnsi"/>
              </w:rPr>
            </w:pPr>
            <w:r w:rsidRPr="009F44D3">
              <w:rPr>
                <w:rFonts w:asciiTheme="minorHAnsi" w:hAnsiTheme="minorHAnsi" w:cstheme="minorHAnsi"/>
                <w:b/>
                <w:bCs/>
                <w:color w:val="000000"/>
              </w:rPr>
              <w:t>AMBIENTE DE SANA CONVIVENCIA EN LA CLASE</w:t>
            </w:r>
          </w:p>
        </w:tc>
      </w:tr>
      <w:tr w:rsidR="00496BAA" w:rsidRPr="009F44D3" w14:paraId="6A7E6F05"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23A96" w14:textId="77777777" w:rsidR="00496BAA" w:rsidRPr="009F44D3" w:rsidRDefault="00496BAA" w:rsidP="00496BAA">
            <w:pPr>
              <w:pStyle w:val="NormalWeb"/>
              <w:numPr>
                <w:ilvl w:val="0"/>
                <w:numId w:val="27"/>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Organiza la sala de clases, promoviendo el orden y limpieza del espacio.</w:t>
            </w:r>
          </w:p>
        </w:tc>
      </w:tr>
      <w:tr w:rsidR="00496BAA" w:rsidRPr="009F44D3" w14:paraId="38A36EEB"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F760D8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EF2A1E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D3AFAC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AB3A3E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4ACB0B06"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3085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sala de clases suele estar desorganizada y desordenada.</w:t>
            </w:r>
          </w:p>
          <w:p w14:paraId="50C3925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9D248B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fomenta activamente el mantenimiento del orden y la limpieza del espacio.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C229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realiza esfuerzos para mantener cierto nivel de orden en la sala de clases.</w:t>
            </w:r>
          </w:p>
          <w:p w14:paraId="0506F43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6D385CB"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promueve la limpieza y se establecen algunas rutinas para mantener el espacio presentable.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0B63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mantiene la sala de clases organizada y limpia de manera consistente.</w:t>
            </w:r>
          </w:p>
          <w:p w14:paraId="1B1AD3AB"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F36F46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implementan rutinas y sistemas efectivos para el mantenimiento del orden y la limpieza.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9FBFD"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sala de clases se mantiene impecable y ordenada en todo momento.</w:t>
            </w:r>
          </w:p>
          <w:p w14:paraId="7354EF26"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C6787A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promueve una cultura de responsabilidad compartida para mantener el espacio limpio y organizado.</w:t>
            </w:r>
          </w:p>
        </w:tc>
      </w:tr>
      <w:tr w:rsidR="00496BAA" w:rsidRPr="009F44D3" w14:paraId="4CBE2F84"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2AF5B" w14:textId="77777777" w:rsidR="00496BAA" w:rsidRPr="009F44D3" w:rsidRDefault="00496BAA" w:rsidP="00496BAA">
            <w:pPr>
              <w:pStyle w:val="NormalWeb"/>
              <w:numPr>
                <w:ilvl w:val="0"/>
                <w:numId w:val="28"/>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Resguarda el buen trato desde el inicio hasta el término de la clase.</w:t>
            </w:r>
          </w:p>
        </w:tc>
      </w:tr>
      <w:tr w:rsidR="00496BAA" w:rsidRPr="009F44D3" w14:paraId="09E3DF75"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731C5A7"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B78645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4AD70A9"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CC7D93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5D010DE9"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036E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muestra una actitud neutral o distante hacia los/las estudiantes.</w:t>
            </w:r>
          </w:p>
          <w:p w14:paraId="514682D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915A2C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No se fomenta un ambiente de confianza y respeto mutuo en el aula.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1B89A"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muestra interés y respeto hacia los/las estudiantes en general.</w:t>
            </w:r>
          </w:p>
          <w:p w14:paraId="38E3DAC4"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84C5D8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fomenta un ambiente de respeto, pero aún hay margen para mejorar la construcción de relaciones positivas con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DEDF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muestra una actitud amigable, empática y respetuosa hacia los/las estudiantes en todo momento.</w:t>
            </w:r>
          </w:p>
          <w:p w14:paraId="5F8E4331"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6FB4865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promueve activamente un ambiente inclusivo y de apoyo emocional en el aula.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1B141"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establece relaciones cálidas, respetuosas y empáticas con todos los/las estudiantes.</w:t>
            </w:r>
          </w:p>
          <w:p w14:paraId="1F4A171B"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8653076"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promueve la empatía y el buen trato no solo entre el docente y los/las estudiantes, sino también entre los propios estudiantes.</w:t>
            </w:r>
          </w:p>
        </w:tc>
      </w:tr>
      <w:tr w:rsidR="00496BAA" w:rsidRPr="009F44D3" w14:paraId="131D42CA"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F84FB" w14:textId="77777777" w:rsidR="00496BAA" w:rsidRPr="009F44D3" w:rsidRDefault="00496BAA" w:rsidP="00496BAA">
            <w:pPr>
              <w:pStyle w:val="NormalWeb"/>
              <w:numPr>
                <w:ilvl w:val="0"/>
                <w:numId w:val="29"/>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t>Establece normas de convivencia para prevenir situaciones de conflicto que alteren el desarrollo de la clase.</w:t>
            </w:r>
          </w:p>
        </w:tc>
      </w:tr>
      <w:tr w:rsidR="00496BAA" w:rsidRPr="009F44D3" w14:paraId="0FC218CE"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497FC4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5B6E34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43AC5D5"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DC45373"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6C4C92F4"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E48E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establece claramente normas de convivencia o estas son poco claras e insuficientes.</w:t>
            </w:r>
          </w:p>
          <w:p w14:paraId="047F1332"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A1019C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La respuesta del docente ante situaciones conflictivas puede ser reactiva y no siempre efectiva.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93B4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establece algunas normas de convivencia claras y coherentes para el aula.</w:t>
            </w:r>
          </w:p>
          <w:p w14:paraId="3B252E00"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C6289D9"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El docente trata de prevenir situaciones de conflicto, pero la </w:t>
            </w:r>
            <w:r w:rsidRPr="009F44D3">
              <w:rPr>
                <w:rFonts w:asciiTheme="minorHAnsi" w:hAnsiTheme="minorHAnsi" w:cstheme="minorHAnsi"/>
                <w:color w:val="000000"/>
              </w:rPr>
              <w:lastRenderedPageBreak/>
              <w:t>respuesta ante estos eventos puede ser desigual en su eficacia.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F0720"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establece normas de convivencia claras y específicas que se comunican de manera consistente a los/las estudiantes.</w:t>
            </w:r>
          </w:p>
          <w:p w14:paraId="71D1206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7ED5F293"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responde de manera proactiva y efectiva ante posibles situaciones de conflicto, buscando soluciones constructivas.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7F0B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establece normas de convivencia que involucran a los/las estudiantes en su creación, fomentando un sentido de propiedad y responsabilidad.</w:t>
            </w:r>
          </w:p>
          <w:p w14:paraId="416A1A9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lastRenderedPageBreak/>
              <w:t>y/o</w:t>
            </w:r>
          </w:p>
          <w:p w14:paraId="1E8B97D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muestra una habilidad excepcional para prevenir y resolver conflictos de manera constructiva y pacífica.</w:t>
            </w:r>
          </w:p>
        </w:tc>
      </w:tr>
      <w:tr w:rsidR="00496BAA" w:rsidRPr="009F44D3" w14:paraId="53607A45" w14:textId="77777777" w:rsidTr="009F44D3">
        <w:trPr>
          <w:trHeight w:val="46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E8CE8" w14:textId="77777777" w:rsidR="00496BAA" w:rsidRPr="009F44D3" w:rsidRDefault="00496BAA" w:rsidP="00496BAA">
            <w:pPr>
              <w:pStyle w:val="NormalWeb"/>
              <w:numPr>
                <w:ilvl w:val="0"/>
                <w:numId w:val="30"/>
              </w:numPr>
              <w:spacing w:before="0" w:beforeAutospacing="0" w:after="0" w:afterAutospacing="0"/>
              <w:jc w:val="both"/>
              <w:textAlignment w:val="baseline"/>
              <w:rPr>
                <w:rFonts w:asciiTheme="minorHAnsi" w:hAnsiTheme="minorHAnsi" w:cstheme="minorHAnsi"/>
                <w:color w:val="000000"/>
              </w:rPr>
            </w:pPr>
            <w:r w:rsidRPr="009F44D3">
              <w:rPr>
                <w:rFonts w:asciiTheme="minorHAnsi" w:hAnsiTheme="minorHAnsi" w:cstheme="minorHAnsi"/>
                <w:color w:val="000000"/>
              </w:rPr>
              <w:lastRenderedPageBreak/>
              <w:t>Resguarda la disciplina de los estudiantes, considerando los deberes y faltas, que están explícitas en el manual de convivencia escolar.</w:t>
            </w:r>
          </w:p>
        </w:tc>
      </w:tr>
      <w:tr w:rsidR="00496BAA" w:rsidRPr="009F44D3" w14:paraId="583A4D97"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73F88AD"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Inicial</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B6B25F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Avanzado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89D769C"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Destacado </w:t>
            </w:r>
          </w:p>
        </w:tc>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BDC29BE"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Experto</w:t>
            </w:r>
          </w:p>
        </w:tc>
      </w:tr>
      <w:tr w:rsidR="00496BAA" w:rsidRPr="009F44D3" w14:paraId="493F697B" w14:textId="77777777" w:rsidTr="009F44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F857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La disciplina en el aula es inconsistente y pueden surgir situaciones de falta de respeto o indisciplina.</w:t>
            </w:r>
          </w:p>
          <w:p w14:paraId="016F86B1"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E8ED5B8"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no aborda adecuadamente las faltas y deberes establecidos en el manual de convivencia.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9CE22"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El docente hace esfuerzos para mantener la disciplina en el aula, aunque puede haber ocasiones en las que no se respeten todas las normas del manual de convivencia.</w:t>
            </w:r>
          </w:p>
          <w:p w14:paraId="6555CEF8"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7F1F5BC"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Se abordan las faltas y deberes, pero puede haber falta de coherencia en las </w:t>
            </w:r>
            <w:r w:rsidRPr="009F44D3">
              <w:rPr>
                <w:rFonts w:asciiTheme="minorHAnsi" w:hAnsiTheme="minorHAnsi" w:cstheme="minorHAnsi"/>
                <w:color w:val="000000"/>
              </w:rPr>
              <w:lastRenderedPageBreak/>
              <w:t>consecuencias aplicadas.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6CE785"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mantiene un ambiente disciplinado y respetuoso en el aula, aplicando de manera coherente las normas del manual de convivencia.</w:t>
            </w:r>
          </w:p>
          <w:p w14:paraId="54FA91F6"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2BBE707F"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 xml:space="preserve">Se abordan las faltas y deberes de manera justa y equitativa, buscando el bienestar y el </w:t>
            </w:r>
            <w:r w:rsidRPr="009F44D3">
              <w:rPr>
                <w:rFonts w:asciiTheme="minorHAnsi" w:hAnsiTheme="minorHAnsi" w:cstheme="minorHAnsi"/>
                <w:color w:val="000000"/>
              </w:rPr>
              <w:lastRenderedPageBreak/>
              <w:t>crecimiento de los/las estudiantes.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E81B7"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lastRenderedPageBreak/>
              <w:t>El docente mantiene un ambiente disciplinado, seguro y respetuoso en el aula de manera consistente y efectiva.</w:t>
            </w:r>
          </w:p>
          <w:p w14:paraId="2FF3318F" w14:textId="77777777" w:rsidR="00496BAA" w:rsidRPr="009F44D3" w:rsidRDefault="00496BAA">
            <w:pPr>
              <w:pStyle w:val="NormalWeb"/>
              <w:spacing w:before="0" w:beforeAutospacing="0" w:after="0" w:afterAutospacing="0"/>
              <w:jc w:val="center"/>
              <w:rPr>
                <w:rFonts w:asciiTheme="minorHAnsi" w:hAnsiTheme="minorHAnsi" w:cstheme="minorHAnsi"/>
              </w:rPr>
            </w:pPr>
            <w:r w:rsidRPr="009F44D3">
              <w:rPr>
                <w:rFonts w:asciiTheme="minorHAnsi" w:hAnsiTheme="minorHAnsi" w:cstheme="minorHAnsi"/>
                <w:color w:val="000000"/>
              </w:rPr>
              <w:t>y/o</w:t>
            </w:r>
          </w:p>
          <w:p w14:paraId="1FC0F9E4" w14:textId="77777777" w:rsidR="00496BAA" w:rsidRPr="009F44D3" w:rsidRDefault="00496BAA">
            <w:pPr>
              <w:pStyle w:val="NormalWeb"/>
              <w:spacing w:before="0" w:beforeAutospacing="0" w:after="0" w:afterAutospacing="0"/>
              <w:jc w:val="both"/>
              <w:rPr>
                <w:rFonts w:asciiTheme="minorHAnsi" w:hAnsiTheme="minorHAnsi" w:cstheme="minorHAnsi"/>
              </w:rPr>
            </w:pPr>
            <w:r w:rsidRPr="009F44D3">
              <w:rPr>
                <w:rFonts w:asciiTheme="minorHAnsi" w:hAnsiTheme="minorHAnsi" w:cstheme="minorHAnsi"/>
                <w:color w:val="000000"/>
              </w:rPr>
              <w:t>Se abordan las faltas y deberes con sensibilidad y comprensión, buscando siempre el desarrollo integral de los/las estudiantes.</w:t>
            </w:r>
          </w:p>
        </w:tc>
      </w:tr>
    </w:tbl>
    <w:p w14:paraId="20BE82BB" w14:textId="77777777" w:rsidR="00496BAA" w:rsidRDefault="00496BAA" w:rsidP="00496BAA"/>
    <w:p w14:paraId="73DE8DCB" w14:textId="77777777" w:rsidR="00496BAA" w:rsidRPr="00496BAA" w:rsidRDefault="00496BAA" w:rsidP="002E72BE">
      <w:pPr>
        <w:jc w:val="both"/>
        <w:rPr>
          <w:rFonts w:asciiTheme="minorHAnsi" w:hAnsiTheme="minorHAnsi" w:cstheme="minorHAnsi"/>
          <w:b/>
          <w:bCs/>
        </w:rPr>
      </w:pPr>
    </w:p>
    <w:p w14:paraId="2F41A68E" w14:textId="167A87A5" w:rsidR="00496BAA" w:rsidRDefault="00496BAA" w:rsidP="002E72BE">
      <w:pPr>
        <w:jc w:val="both"/>
        <w:rPr>
          <w:b/>
          <w:bCs/>
        </w:rPr>
      </w:pPr>
    </w:p>
    <w:p w14:paraId="75B27617" w14:textId="5A69568D" w:rsidR="00660901" w:rsidRDefault="00660901" w:rsidP="002E72BE">
      <w:pPr>
        <w:jc w:val="both"/>
        <w:rPr>
          <w:b/>
          <w:bCs/>
        </w:rPr>
      </w:pPr>
    </w:p>
    <w:p w14:paraId="162A455A" w14:textId="6EB35746" w:rsidR="00660901" w:rsidRDefault="00660901" w:rsidP="002E72BE">
      <w:pPr>
        <w:jc w:val="both"/>
        <w:rPr>
          <w:b/>
          <w:bCs/>
        </w:rPr>
      </w:pPr>
    </w:p>
    <w:p w14:paraId="71280081" w14:textId="26A83A3E" w:rsidR="00660901" w:rsidRDefault="00660901" w:rsidP="002E72BE">
      <w:pPr>
        <w:jc w:val="both"/>
        <w:rPr>
          <w:b/>
          <w:bCs/>
        </w:rPr>
      </w:pPr>
    </w:p>
    <w:p w14:paraId="1ECF2D39" w14:textId="0D06AF3D" w:rsidR="00660901" w:rsidRDefault="00660901" w:rsidP="002E72BE">
      <w:pPr>
        <w:jc w:val="both"/>
        <w:rPr>
          <w:b/>
          <w:bCs/>
        </w:rPr>
      </w:pPr>
    </w:p>
    <w:p w14:paraId="547D6E3B" w14:textId="6AFABAAD" w:rsidR="00660901" w:rsidRDefault="00660901" w:rsidP="002E72BE">
      <w:pPr>
        <w:jc w:val="both"/>
        <w:rPr>
          <w:b/>
          <w:bCs/>
        </w:rPr>
      </w:pPr>
    </w:p>
    <w:p w14:paraId="2FD8789C" w14:textId="1E97B298" w:rsidR="00660901" w:rsidRDefault="00660901" w:rsidP="002E72BE">
      <w:pPr>
        <w:jc w:val="both"/>
        <w:rPr>
          <w:b/>
          <w:bCs/>
        </w:rPr>
      </w:pPr>
    </w:p>
    <w:p w14:paraId="3CAB345B" w14:textId="0F04574F" w:rsidR="00660901" w:rsidRDefault="00660901" w:rsidP="002E72BE">
      <w:pPr>
        <w:jc w:val="both"/>
        <w:rPr>
          <w:b/>
          <w:bCs/>
        </w:rPr>
      </w:pPr>
    </w:p>
    <w:p w14:paraId="349639C8" w14:textId="02337D75" w:rsidR="00660901" w:rsidRDefault="00660901" w:rsidP="002E72BE">
      <w:pPr>
        <w:jc w:val="both"/>
        <w:rPr>
          <w:b/>
          <w:bCs/>
        </w:rPr>
      </w:pPr>
    </w:p>
    <w:p w14:paraId="0C60B624" w14:textId="7538453D" w:rsidR="00660901" w:rsidRDefault="00660901" w:rsidP="002E72BE">
      <w:pPr>
        <w:jc w:val="both"/>
        <w:rPr>
          <w:b/>
          <w:bCs/>
        </w:rPr>
      </w:pPr>
    </w:p>
    <w:p w14:paraId="0AC534E8" w14:textId="4A8B674C" w:rsidR="00660901" w:rsidRDefault="00660901" w:rsidP="002E72BE">
      <w:pPr>
        <w:jc w:val="both"/>
        <w:rPr>
          <w:b/>
          <w:bCs/>
        </w:rPr>
      </w:pPr>
    </w:p>
    <w:p w14:paraId="61069F3B" w14:textId="5617855B" w:rsidR="00660901" w:rsidRDefault="00660901" w:rsidP="002E72BE">
      <w:pPr>
        <w:jc w:val="both"/>
        <w:rPr>
          <w:b/>
          <w:bCs/>
        </w:rPr>
      </w:pPr>
    </w:p>
    <w:p w14:paraId="5F63D59D" w14:textId="1406D4E9" w:rsidR="00660901" w:rsidRDefault="00660901" w:rsidP="002E72BE">
      <w:pPr>
        <w:jc w:val="both"/>
        <w:rPr>
          <w:b/>
          <w:bCs/>
        </w:rPr>
      </w:pPr>
    </w:p>
    <w:p w14:paraId="65229F32" w14:textId="7C4235F9" w:rsidR="00660901" w:rsidRDefault="00660901" w:rsidP="002E72BE">
      <w:pPr>
        <w:jc w:val="both"/>
        <w:rPr>
          <w:b/>
          <w:bCs/>
        </w:rPr>
      </w:pPr>
    </w:p>
    <w:p w14:paraId="131D987B" w14:textId="716F6672" w:rsidR="00660901" w:rsidRDefault="00660901" w:rsidP="002E72BE">
      <w:pPr>
        <w:jc w:val="both"/>
        <w:rPr>
          <w:b/>
          <w:bCs/>
        </w:rPr>
      </w:pPr>
    </w:p>
    <w:p w14:paraId="59BA135B" w14:textId="52857248" w:rsidR="00660901" w:rsidRDefault="00660901" w:rsidP="002E72BE">
      <w:pPr>
        <w:jc w:val="both"/>
        <w:rPr>
          <w:b/>
          <w:bCs/>
        </w:rPr>
      </w:pPr>
    </w:p>
    <w:p w14:paraId="647E2765" w14:textId="56BA3577" w:rsidR="00660901" w:rsidRDefault="00660901" w:rsidP="002E72BE">
      <w:pPr>
        <w:jc w:val="both"/>
        <w:rPr>
          <w:b/>
          <w:bCs/>
        </w:rPr>
      </w:pPr>
    </w:p>
    <w:p w14:paraId="40A20606" w14:textId="22CDEE52" w:rsidR="00660901" w:rsidRDefault="00660901" w:rsidP="002E72BE">
      <w:pPr>
        <w:jc w:val="both"/>
        <w:rPr>
          <w:b/>
          <w:bCs/>
        </w:rPr>
      </w:pPr>
    </w:p>
    <w:p w14:paraId="513C86F8" w14:textId="1A12C75D" w:rsidR="00660901" w:rsidRDefault="00660901" w:rsidP="002E72BE">
      <w:pPr>
        <w:jc w:val="both"/>
        <w:rPr>
          <w:b/>
          <w:bCs/>
        </w:rPr>
      </w:pPr>
    </w:p>
    <w:p w14:paraId="5D770A82" w14:textId="3ADB0142" w:rsidR="00660901" w:rsidRDefault="00660901" w:rsidP="002E72BE">
      <w:pPr>
        <w:jc w:val="both"/>
        <w:rPr>
          <w:b/>
          <w:bCs/>
        </w:rPr>
      </w:pPr>
    </w:p>
    <w:p w14:paraId="7ECC0741" w14:textId="743F5759" w:rsidR="00660901" w:rsidRDefault="00660901" w:rsidP="002E72BE">
      <w:pPr>
        <w:jc w:val="both"/>
        <w:rPr>
          <w:b/>
          <w:bCs/>
        </w:rPr>
      </w:pPr>
    </w:p>
    <w:p w14:paraId="3D06F295" w14:textId="4E9524B5" w:rsidR="00660901" w:rsidRDefault="00660901" w:rsidP="002E72BE">
      <w:pPr>
        <w:jc w:val="both"/>
        <w:rPr>
          <w:b/>
          <w:bCs/>
        </w:rPr>
      </w:pPr>
    </w:p>
    <w:p w14:paraId="4AAE00C8" w14:textId="1060C802" w:rsidR="00660901" w:rsidRDefault="00660901" w:rsidP="002E72BE">
      <w:pPr>
        <w:jc w:val="both"/>
        <w:rPr>
          <w:b/>
          <w:bCs/>
        </w:rPr>
      </w:pPr>
    </w:p>
    <w:p w14:paraId="6BE5B5E9" w14:textId="6680ACE5" w:rsidR="00660901" w:rsidRDefault="00660901" w:rsidP="002E72BE">
      <w:pPr>
        <w:jc w:val="both"/>
        <w:rPr>
          <w:b/>
          <w:bCs/>
        </w:rPr>
      </w:pPr>
    </w:p>
    <w:p w14:paraId="7175B3C4" w14:textId="4B7E5998" w:rsidR="00660901" w:rsidRDefault="00660901" w:rsidP="002E72BE">
      <w:pPr>
        <w:jc w:val="both"/>
        <w:rPr>
          <w:b/>
          <w:bCs/>
        </w:rPr>
      </w:pPr>
    </w:p>
    <w:p w14:paraId="2364E8F6" w14:textId="4EDE0007" w:rsidR="00660901" w:rsidRDefault="00660901" w:rsidP="002E72BE">
      <w:pPr>
        <w:jc w:val="both"/>
        <w:rPr>
          <w:b/>
          <w:bCs/>
        </w:rPr>
      </w:pPr>
    </w:p>
    <w:p w14:paraId="35B3DB25" w14:textId="075B3695" w:rsidR="00660901" w:rsidRPr="00660901" w:rsidRDefault="00660901" w:rsidP="002E72BE">
      <w:pPr>
        <w:jc w:val="both"/>
        <w:rPr>
          <w:rFonts w:asciiTheme="minorHAnsi" w:hAnsiTheme="minorHAnsi" w:cstheme="minorHAnsi"/>
          <w:b/>
          <w:bCs/>
        </w:rPr>
      </w:pPr>
      <w:r>
        <w:rPr>
          <w:rFonts w:asciiTheme="minorHAnsi" w:hAnsiTheme="minorHAnsi" w:cstheme="minorHAnsi"/>
          <w:b/>
          <w:bCs/>
        </w:rPr>
        <w:lastRenderedPageBreak/>
        <w:t>Anexo 8: Extracto Planificación.</w:t>
      </w:r>
    </w:p>
    <w:tbl>
      <w:tblPr>
        <w:tblStyle w:val="TableGrid"/>
        <w:tblW w:w="14835" w:type="dxa"/>
        <w:tblInd w:w="-438" w:type="dxa"/>
        <w:tblCellMar>
          <w:bottom w:w="11" w:type="dxa"/>
        </w:tblCellMar>
        <w:tblLook w:val="04A0" w:firstRow="1" w:lastRow="0" w:firstColumn="1" w:lastColumn="0" w:noHBand="0" w:noVBand="1"/>
      </w:tblPr>
      <w:tblGrid>
        <w:gridCol w:w="1875"/>
        <w:gridCol w:w="2400"/>
        <w:gridCol w:w="2662"/>
        <w:gridCol w:w="1639"/>
        <w:gridCol w:w="1585"/>
        <w:gridCol w:w="1422"/>
        <w:gridCol w:w="1422"/>
        <w:gridCol w:w="1830"/>
      </w:tblGrid>
      <w:tr w:rsidR="00660901" w14:paraId="4935E40E" w14:textId="77777777" w:rsidTr="002955E9">
        <w:trPr>
          <w:trHeight w:val="190"/>
        </w:trPr>
        <w:tc>
          <w:tcPr>
            <w:tcW w:w="1876" w:type="dxa"/>
            <w:tcBorders>
              <w:top w:val="single" w:sz="4" w:space="0" w:color="000000"/>
              <w:left w:val="single" w:sz="4" w:space="0" w:color="000000"/>
              <w:bottom w:val="single" w:sz="4" w:space="0" w:color="000000"/>
              <w:right w:val="single" w:sz="4" w:space="0" w:color="000000"/>
            </w:tcBorders>
          </w:tcPr>
          <w:p w14:paraId="6951D64A" w14:textId="77777777" w:rsidR="00660901" w:rsidRDefault="00660901" w:rsidP="002955E9"/>
        </w:tc>
        <w:tc>
          <w:tcPr>
            <w:tcW w:w="2400" w:type="dxa"/>
            <w:tcBorders>
              <w:top w:val="single" w:sz="4" w:space="0" w:color="000000"/>
              <w:left w:val="single" w:sz="4" w:space="0" w:color="000000"/>
              <w:bottom w:val="single" w:sz="4" w:space="0" w:color="000000"/>
              <w:right w:val="single" w:sz="4" w:space="0" w:color="000000"/>
            </w:tcBorders>
          </w:tcPr>
          <w:p w14:paraId="0396D05E" w14:textId="77777777" w:rsidR="00660901" w:rsidRDefault="00660901" w:rsidP="002955E9"/>
        </w:tc>
        <w:tc>
          <w:tcPr>
            <w:tcW w:w="2662" w:type="dxa"/>
            <w:tcBorders>
              <w:top w:val="single" w:sz="4" w:space="0" w:color="000000"/>
              <w:left w:val="single" w:sz="4" w:space="0" w:color="000000"/>
              <w:bottom w:val="single" w:sz="4" w:space="0" w:color="000000"/>
              <w:right w:val="single" w:sz="4" w:space="0" w:color="000000"/>
            </w:tcBorders>
          </w:tcPr>
          <w:p w14:paraId="4BC466D0" w14:textId="77777777" w:rsidR="00660901" w:rsidRDefault="00660901" w:rsidP="002955E9"/>
        </w:tc>
        <w:tc>
          <w:tcPr>
            <w:tcW w:w="1639" w:type="dxa"/>
            <w:tcBorders>
              <w:top w:val="single" w:sz="4" w:space="0" w:color="000000"/>
              <w:left w:val="single" w:sz="4" w:space="0" w:color="000000"/>
              <w:bottom w:val="single" w:sz="4" w:space="0" w:color="000000"/>
              <w:right w:val="single" w:sz="4" w:space="0" w:color="000000"/>
            </w:tcBorders>
          </w:tcPr>
          <w:p w14:paraId="48A90A09" w14:textId="77777777" w:rsidR="00660901" w:rsidRDefault="00660901" w:rsidP="002955E9"/>
        </w:tc>
        <w:tc>
          <w:tcPr>
            <w:tcW w:w="1585" w:type="dxa"/>
            <w:tcBorders>
              <w:top w:val="single" w:sz="4" w:space="0" w:color="000000"/>
              <w:left w:val="single" w:sz="4" w:space="0" w:color="000000"/>
              <w:bottom w:val="single" w:sz="4" w:space="0" w:color="000000"/>
              <w:right w:val="single" w:sz="4" w:space="0" w:color="000000"/>
            </w:tcBorders>
          </w:tcPr>
          <w:p w14:paraId="17F2D842" w14:textId="77777777" w:rsidR="00660901" w:rsidRDefault="00660901" w:rsidP="002955E9"/>
        </w:tc>
        <w:tc>
          <w:tcPr>
            <w:tcW w:w="1422" w:type="dxa"/>
            <w:tcBorders>
              <w:top w:val="single" w:sz="4" w:space="0" w:color="000000"/>
              <w:left w:val="single" w:sz="4" w:space="0" w:color="000000"/>
              <w:bottom w:val="single" w:sz="4" w:space="0" w:color="000000"/>
              <w:right w:val="single" w:sz="4" w:space="0" w:color="000000"/>
            </w:tcBorders>
          </w:tcPr>
          <w:p w14:paraId="5A5F1F69" w14:textId="77777777" w:rsidR="00660901" w:rsidRDefault="00660901" w:rsidP="002955E9"/>
        </w:tc>
        <w:tc>
          <w:tcPr>
            <w:tcW w:w="1422" w:type="dxa"/>
            <w:tcBorders>
              <w:top w:val="single" w:sz="4" w:space="0" w:color="000000"/>
              <w:left w:val="single" w:sz="4" w:space="0" w:color="000000"/>
              <w:bottom w:val="single" w:sz="4" w:space="0" w:color="000000"/>
              <w:right w:val="single" w:sz="4" w:space="0" w:color="000000"/>
            </w:tcBorders>
          </w:tcPr>
          <w:p w14:paraId="0E44EB45" w14:textId="77777777" w:rsidR="00660901" w:rsidRDefault="00660901" w:rsidP="002955E9"/>
        </w:tc>
        <w:tc>
          <w:tcPr>
            <w:tcW w:w="1830" w:type="dxa"/>
            <w:tcBorders>
              <w:top w:val="single" w:sz="4" w:space="0" w:color="000000"/>
              <w:left w:val="single" w:sz="4" w:space="0" w:color="000000"/>
              <w:bottom w:val="single" w:sz="4" w:space="0" w:color="000000"/>
              <w:right w:val="single" w:sz="4" w:space="0" w:color="000000"/>
            </w:tcBorders>
          </w:tcPr>
          <w:p w14:paraId="05026DAB" w14:textId="77777777" w:rsidR="00660901" w:rsidRDefault="00660901" w:rsidP="002955E9"/>
        </w:tc>
      </w:tr>
      <w:tr w:rsidR="00660901" w14:paraId="285FA530" w14:textId="77777777" w:rsidTr="002955E9">
        <w:trPr>
          <w:trHeight w:val="189"/>
        </w:trPr>
        <w:tc>
          <w:tcPr>
            <w:tcW w:w="1876" w:type="dxa"/>
            <w:tcBorders>
              <w:top w:val="single" w:sz="4" w:space="0" w:color="000000"/>
              <w:left w:val="single" w:sz="4" w:space="0" w:color="000000"/>
              <w:bottom w:val="single" w:sz="4" w:space="0" w:color="000000"/>
              <w:right w:val="single" w:sz="4" w:space="0" w:color="000000"/>
            </w:tcBorders>
          </w:tcPr>
          <w:p w14:paraId="337ACA00" w14:textId="77777777" w:rsidR="00660901" w:rsidRDefault="00660901" w:rsidP="002955E9"/>
        </w:tc>
        <w:tc>
          <w:tcPr>
            <w:tcW w:w="2400" w:type="dxa"/>
            <w:tcBorders>
              <w:top w:val="single" w:sz="4" w:space="0" w:color="000000"/>
              <w:left w:val="single" w:sz="4" w:space="0" w:color="000000"/>
              <w:bottom w:val="single" w:sz="4" w:space="0" w:color="000000"/>
              <w:right w:val="single" w:sz="4" w:space="0" w:color="000000"/>
            </w:tcBorders>
          </w:tcPr>
          <w:p w14:paraId="08A41E79" w14:textId="77777777" w:rsidR="00660901" w:rsidRDefault="00660901" w:rsidP="002955E9"/>
        </w:tc>
        <w:tc>
          <w:tcPr>
            <w:tcW w:w="2662" w:type="dxa"/>
            <w:tcBorders>
              <w:top w:val="single" w:sz="4" w:space="0" w:color="000000"/>
              <w:left w:val="single" w:sz="4" w:space="0" w:color="000000"/>
              <w:bottom w:val="single" w:sz="4" w:space="0" w:color="000000"/>
              <w:right w:val="single" w:sz="4" w:space="0" w:color="000000"/>
            </w:tcBorders>
          </w:tcPr>
          <w:p w14:paraId="1B31AB7A" w14:textId="77777777" w:rsidR="00660901" w:rsidRDefault="00660901" w:rsidP="002955E9"/>
        </w:tc>
        <w:tc>
          <w:tcPr>
            <w:tcW w:w="1639" w:type="dxa"/>
            <w:tcBorders>
              <w:top w:val="single" w:sz="4" w:space="0" w:color="000000"/>
              <w:left w:val="single" w:sz="4" w:space="0" w:color="000000"/>
              <w:bottom w:val="single" w:sz="4" w:space="0" w:color="000000"/>
              <w:right w:val="single" w:sz="4" w:space="0" w:color="000000"/>
            </w:tcBorders>
          </w:tcPr>
          <w:p w14:paraId="5B8C1E8B" w14:textId="77777777" w:rsidR="00660901" w:rsidRDefault="00660901" w:rsidP="002955E9"/>
        </w:tc>
        <w:tc>
          <w:tcPr>
            <w:tcW w:w="1585" w:type="dxa"/>
            <w:tcBorders>
              <w:top w:val="single" w:sz="4" w:space="0" w:color="000000"/>
              <w:left w:val="single" w:sz="4" w:space="0" w:color="000000"/>
              <w:bottom w:val="single" w:sz="4" w:space="0" w:color="000000"/>
              <w:right w:val="single" w:sz="4" w:space="0" w:color="000000"/>
            </w:tcBorders>
          </w:tcPr>
          <w:p w14:paraId="297C8F51" w14:textId="77777777" w:rsidR="00660901" w:rsidRDefault="00660901" w:rsidP="002955E9"/>
        </w:tc>
        <w:tc>
          <w:tcPr>
            <w:tcW w:w="1422" w:type="dxa"/>
            <w:tcBorders>
              <w:top w:val="single" w:sz="4" w:space="0" w:color="000000"/>
              <w:left w:val="single" w:sz="4" w:space="0" w:color="000000"/>
              <w:bottom w:val="single" w:sz="4" w:space="0" w:color="000000"/>
              <w:right w:val="single" w:sz="4" w:space="0" w:color="000000"/>
            </w:tcBorders>
          </w:tcPr>
          <w:p w14:paraId="2A92E195" w14:textId="77777777" w:rsidR="00660901" w:rsidRDefault="00660901" w:rsidP="002955E9"/>
        </w:tc>
        <w:tc>
          <w:tcPr>
            <w:tcW w:w="1422" w:type="dxa"/>
            <w:tcBorders>
              <w:top w:val="single" w:sz="4" w:space="0" w:color="000000"/>
              <w:left w:val="single" w:sz="4" w:space="0" w:color="000000"/>
              <w:bottom w:val="single" w:sz="4" w:space="0" w:color="000000"/>
              <w:right w:val="single" w:sz="4" w:space="0" w:color="000000"/>
            </w:tcBorders>
          </w:tcPr>
          <w:p w14:paraId="5FE4CBB9" w14:textId="77777777" w:rsidR="00660901" w:rsidRDefault="00660901" w:rsidP="002955E9"/>
        </w:tc>
        <w:tc>
          <w:tcPr>
            <w:tcW w:w="1830" w:type="dxa"/>
            <w:tcBorders>
              <w:top w:val="single" w:sz="4" w:space="0" w:color="000000"/>
              <w:left w:val="single" w:sz="4" w:space="0" w:color="000000"/>
              <w:bottom w:val="single" w:sz="4" w:space="0" w:color="000000"/>
              <w:right w:val="single" w:sz="4" w:space="0" w:color="000000"/>
            </w:tcBorders>
          </w:tcPr>
          <w:p w14:paraId="676853B1" w14:textId="77777777" w:rsidR="00660901" w:rsidRDefault="00660901" w:rsidP="002955E9"/>
        </w:tc>
      </w:tr>
      <w:tr w:rsidR="00660901" w14:paraId="53C31A4B" w14:textId="77777777" w:rsidTr="002955E9">
        <w:trPr>
          <w:trHeight w:val="218"/>
        </w:trPr>
        <w:tc>
          <w:tcPr>
            <w:tcW w:w="14835" w:type="dxa"/>
            <w:gridSpan w:val="8"/>
            <w:tcBorders>
              <w:top w:val="single" w:sz="4" w:space="0" w:color="000000"/>
              <w:left w:val="single" w:sz="4" w:space="0" w:color="000000"/>
              <w:bottom w:val="single" w:sz="4" w:space="0" w:color="000000"/>
              <w:right w:val="single" w:sz="4" w:space="0" w:color="000000"/>
            </w:tcBorders>
            <w:shd w:val="clear" w:color="auto" w:fill="A9F1D2"/>
          </w:tcPr>
          <w:p w14:paraId="7850EDE3" w14:textId="77777777" w:rsidR="00660901" w:rsidRDefault="00660901" w:rsidP="002955E9">
            <w:pPr>
              <w:ind w:right="34"/>
              <w:jc w:val="center"/>
            </w:pPr>
            <w:r>
              <w:rPr>
                <w:rFonts w:ascii="Calibri" w:eastAsia="Calibri" w:hAnsi="Calibri" w:cs="Calibri"/>
                <w:b/>
                <w:sz w:val="14"/>
              </w:rPr>
              <w:t xml:space="preserve">PLANIFICACIÓN  PEDAGÓGICA  ANUAL </w:t>
            </w:r>
          </w:p>
        </w:tc>
      </w:tr>
      <w:tr w:rsidR="00660901" w14:paraId="3E2839CC" w14:textId="77777777" w:rsidTr="002955E9">
        <w:trPr>
          <w:trHeight w:val="217"/>
        </w:trPr>
        <w:tc>
          <w:tcPr>
            <w:tcW w:w="14835" w:type="dxa"/>
            <w:gridSpan w:val="8"/>
            <w:tcBorders>
              <w:top w:val="single" w:sz="4" w:space="0" w:color="000000"/>
              <w:left w:val="single" w:sz="4" w:space="0" w:color="000000"/>
              <w:bottom w:val="single" w:sz="4" w:space="0" w:color="000000"/>
              <w:right w:val="single" w:sz="4" w:space="0" w:color="000000"/>
            </w:tcBorders>
            <w:shd w:val="clear" w:color="auto" w:fill="E5FFD7"/>
          </w:tcPr>
          <w:p w14:paraId="7ED4A0C2" w14:textId="77777777" w:rsidR="00660901" w:rsidRDefault="00660901" w:rsidP="002955E9">
            <w:pPr>
              <w:ind w:left="33"/>
            </w:pPr>
            <w:r>
              <w:rPr>
                <w:rFonts w:ascii="Calibri" w:eastAsia="Calibri" w:hAnsi="Calibri" w:cs="Calibri"/>
                <w:b/>
                <w:sz w:val="14"/>
              </w:rPr>
              <w:t>ASIGNATURA:  Matemática</w:t>
            </w:r>
          </w:p>
        </w:tc>
      </w:tr>
      <w:tr w:rsidR="00660901" w14:paraId="77D6C00A" w14:textId="77777777" w:rsidTr="002955E9">
        <w:trPr>
          <w:trHeight w:val="217"/>
        </w:trPr>
        <w:tc>
          <w:tcPr>
            <w:tcW w:w="4275" w:type="dxa"/>
            <w:gridSpan w:val="2"/>
            <w:tcBorders>
              <w:top w:val="single" w:sz="4" w:space="0" w:color="000000"/>
              <w:left w:val="single" w:sz="4" w:space="0" w:color="000000"/>
              <w:bottom w:val="single" w:sz="4" w:space="0" w:color="000000"/>
              <w:right w:val="single" w:sz="4" w:space="0" w:color="000000"/>
            </w:tcBorders>
            <w:shd w:val="clear" w:color="auto" w:fill="EAF1A9"/>
          </w:tcPr>
          <w:p w14:paraId="283E22C0" w14:textId="77777777" w:rsidR="00660901" w:rsidRDefault="00660901" w:rsidP="002955E9">
            <w:pPr>
              <w:ind w:left="33"/>
            </w:pPr>
            <w:r>
              <w:rPr>
                <w:rFonts w:ascii="Calibri" w:eastAsia="Calibri" w:hAnsi="Calibri" w:cs="Calibri"/>
                <w:b/>
                <w:sz w:val="14"/>
              </w:rPr>
              <w:t xml:space="preserve">CURSO: 5° BÁSICO </w:t>
            </w:r>
          </w:p>
        </w:tc>
        <w:tc>
          <w:tcPr>
            <w:tcW w:w="10560" w:type="dxa"/>
            <w:gridSpan w:val="6"/>
            <w:tcBorders>
              <w:top w:val="single" w:sz="4" w:space="0" w:color="000000"/>
              <w:left w:val="single" w:sz="4" w:space="0" w:color="000000"/>
              <w:bottom w:val="single" w:sz="4" w:space="0" w:color="000000"/>
              <w:right w:val="single" w:sz="4" w:space="0" w:color="000000"/>
            </w:tcBorders>
            <w:shd w:val="clear" w:color="auto" w:fill="E9F4BE"/>
          </w:tcPr>
          <w:p w14:paraId="72C7D8D8" w14:textId="77777777" w:rsidR="00660901" w:rsidRDefault="00660901" w:rsidP="002955E9">
            <w:pPr>
              <w:ind w:left="32"/>
            </w:pPr>
            <w:r>
              <w:rPr>
                <w:rFonts w:ascii="Calibri" w:eastAsia="Calibri" w:hAnsi="Calibri" w:cs="Calibri"/>
                <w:b/>
                <w:sz w:val="14"/>
              </w:rPr>
              <w:t xml:space="preserve">PROFESOR : </w:t>
            </w:r>
          </w:p>
        </w:tc>
      </w:tr>
      <w:tr w:rsidR="00660901" w14:paraId="57EF9B80" w14:textId="77777777" w:rsidTr="002955E9">
        <w:trPr>
          <w:trHeight w:val="561"/>
        </w:trPr>
        <w:tc>
          <w:tcPr>
            <w:tcW w:w="1876"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04923D4B" w14:textId="77777777" w:rsidR="00660901" w:rsidRDefault="00660901" w:rsidP="002955E9">
            <w:pPr>
              <w:ind w:right="5"/>
              <w:jc w:val="center"/>
            </w:pPr>
            <w:r>
              <w:rPr>
                <w:rFonts w:ascii="Calibri" w:eastAsia="Calibri" w:hAnsi="Calibri" w:cs="Calibri"/>
                <w:b/>
                <w:sz w:val="14"/>
              </w:rPr>
              <w:t>MESES</w:t>
            </w:r>
          </w:p>
        </w:tc>
        <w:tc>
          <w:tcPr>
            <w:tcW w:w="240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79460AE2" w14:textId="77777777" w:rsidR="00660901" w:rsidRDefault="00660901" w:rsidP="002955E9">
            <w:pPr>
              <w:ind w:left="-22"/>
              <w:jc w:val="both"/>
            </w:pPr>
            <w:r>
              <w:rPr>
                <w:rFonts w:ascii="Calibri" w:eastAsia="Calibri" w:hAnsi="Calibri" w:cs="Calibri"/>
                <w:b/>
                <w:sz w:val="14"/>
              </w:rPr>
              <w:t xml:space="preserve">TIVOS PRIORIZADOS                                       </w:t>
            </w:r>
          </w:p>
          <w:p w14:paraId="0F1C797D" w14:textId="77777777" w:rsidR="00660901" w:rsidRDefault="00660901" w:rsidP="002955E9">
            <w:pPr>
              <w:ind w:right="5"/>
              <w:jc w:val="center"/>
            </w:pPr>
            <w:r>
              <w:rPr>
                <w:rFonts w:ascii="Calibri" w:eastAsia="Calibri" w:hAnsi="Calibri" w:cs="Calibri"/>
                <w:b/>
                <w:sz w:val="14"/>
              </w:rPr>
              <w:t>(NÚMERO Y TEXTO)</w:t>
            </w:r>
          </w:p>
        </w:tc>
        <w:tc>
          <w:tcPr>
            <w:tcW w:w="2662"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26D6DC7" w14:textId="77777777" w:rsidR="00660901" w:rsidRDefault="00660901" w:rsidP="002955E9">
            <w:pPr>
              <w:ind w:left="-26"/>
              <w:jc w:val="both"/>
            </w:pPr>
            <w:r>
              <w:rPr>
                <w:rFonts w:ascii="Calibri" w:eastAsia="Calibri" w:hAnsi="Calibri" w:cs="Calibri"/>
                <w:b/>
                <w:sz w:val="14"/>
              </w:rPr>
              <w:t xml:space="preserve">ADORES EVALUATIVOS                                           </w:t>
            </w:r>
          </w:p>
          <w:p w14:paraId="4B193C11" w14:textId="77777777" w:rsidR="00660901" w:rsidRDefault="00660901" w:rsidP="002955E9">
            <w:pPr>
              <w:ind w:right="13"/>
              <w:jc w:val="center"/>
            </w:pPr>
            <w:r>
              <w:rPr>
                <w:rFonts w:ascii="Calibri" w:eastAsia="Calibri" w:hAnsi="Calibri" w:cs="Calibri"/>
                <w:b/>
                <w:sz w:val="14"/>
              </w:rPr>
              <w:t>(MÍNIMO 3 POR OBJETIVO)</w:t>
            </w:r>
          </w:p>
        </w:tc>
        <w:tc>
          <w:tcPr>
            <w:tcW w:w="1639"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22222AAD" w14:textId="77777777" w:rsidR="00660901" w:rsidRDefault="00660901" w:rsidP="002955E9">
            <w:pPr>
              <w:ind w:left="104"/>
            </w:pPr>
            <w:r>
              <w:rPr>
                <w:rFonts w:ascii="Calibri" w:eastAsia="Calibri" w:hAnsi="Calibri" w:cs="Calibri"/>
                <w:b/>
                <w:sz w:val="14"/>
              </w:rPr>
              <w:t xml:space="preserve">SITUACIÓN EVALUATIVA </w:t>
            </w:r>
          </w:p>
        </w:tc>
        <w:tc>
          <w:tcPr>
            <w:tcW w:w="1585"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13CBE1CD" w14:textId="77777777" w:rsidR="00660901" w:rsidRDefault="00660901" w:rsidP="002955E9">
            <w:pPr>
              <w:ind w:left="86" w:firstLine="27"/>
            </w:pPr>
            <w:r>
              <w:rPr>
                <w:rFonts w:ascii="Calibri" w:eastAsia="Calibri" w:hAnsi="Calibri" w:cs="Calibri"/>
                <w:b/>
                <w:sz w:val="14"/>
              </w:rPr>
              <w:t>FECHA DE APLICACIÓN SITUACIÓN EVALUATIVA</w:t>
            </w:r>
          </w:p>
        </w:tc>
        <w:tc>
          <w:tcPr>
            <w:tcW w:w="1422"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0FA23CBC" w14:textId="77777777" w:rsidR="00660901" w:rsidRDefault="00660901" w:rsidP="002955E9">
            <w:pPr>
              <w:ind w:left="330" w:hanging="208"/>
            </w:pPr>
            <w:r>
              <w:rPr>
                <w:rFonts w:ascii="Calibri" w:eastAsia="Calibri" w:hAnsi="Calibri" w:cs="Calibri"/>
                <w:b/>
                <w:sz w:val="14"/>
              </w:rPr>
              <w:t>INSTRUMENTOS DE EVALUACIÓN</w:t>
            </w:r>
          </w:p>
        </w:tc>
        <w:tc>
          <w:tcPr>
            <w:tcW w:w="1422" w:type="dxa"/>
            <w:tcBorders>
              <w:top w:val="single" w:sz="4" w:space="0" w:color="000000"/>
              <w:left w:val="single" w:sz="4" w:space="0" w:color="000000"/>
              <w:bottom w:val="single" w:sz="4" w:space="0" w:color="000000"/>
              <w:right w:val="single" w:sz="4" w:space="0" w:color="000000"/>
            </w:tcBorders>
            <w:shd w:val="clear" w:color="auto" w:fill="EFEFEF"/>
          </w:tcPr>
          <w:p w14:paraId="5E00A1CE" w14:textId="77777777" w:rsidR="00660901" w:rsidRDefault="00660901" w:rsidP="002955E9">
            <w:pPr>
              <w:ind w:right="38"/>
              <w:jc w:val="center"/>
            </w:pPr>
            <w:r>
              <w:rPr>
                <w:rFonts w:ascii="Calibri" w:eastAsia="Calibri" w:hAnsi="Calibri" w:cs="Calibri"/>
                <w:b/>
                <w:sz w:val="14"/>
              </w:rPr>
              <w:t xml:space="preserve">PONDERACIÓN </w:t>
            </w:r>
          </w:p>
          <w:p w14:paraId="594C4DCD" w14:textId="77777777" w:rsidR="00660901" w:rsidRDefault="00660901" w:rsidP="002955E9">
            <w:pPr>
              <w:ind w:left="312" w:hanging="190"/>
            </w:pPr>
            <w:r>
              <w:rPr>
                <w:rFonts w:ascii="Calibri" w:eastAsia="Calibri" w:hAnsi="Calibri" w:cs="Calibri"/>
                <w:b/>
                <w:sz w:val="14"/>
              </w:rPr>
              <w:t xml:space="preserve">INSTRUMENTOS DE EVALUACIÓN </w:t>
            </w:r>
          </w:p>
        </w:tc>
        <w:tc>
          <w:tcPr>
            <w:tcW w:w="183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5F5195E0" w14:textId="77777777" w:rsidR="00660901" w:rsidRDefault="00660901" w:rsidP="002955E9">
            <w:pPr>
              <w:ind w:left="95"/>
            </w:pPr>
            <w:r>
              <w:rPr>
                <w:rFonts w:ascii="Calibri" w:eastAsia="Calibri" w:hAnsi="Calibri" w:cs="Calibri"/>
                <w:b/>
                <w:sz w:val="14"/>
              </w:rPr>
              <w:t xml:space="preserve">PONDERACIÓN SEMESTRAL </w:t>
            </w:r>
          </w:p>
        </w:tc>
      </w:tr>
      <w:tr w:rsidR="00660901" w14:paraId="432676A5" w14:textId="77777777" w:rsidTr="002955E9">
        <w:trPr>
          <w:trHeight w:val="1195"/>
        </w:trPr>
        <w:tc>
          <w:tcPr>
            <w:tcW w:w="1876" w:type="dxa"/>
            <w:vMerge w:val="restart"/>
            <w:tcBorders>
              <w:top w:val="single" w:sz="4" w:space="0" w:color="000000"/>
              <w:left w:val="single" w:sz="4" w:space="0" w:color="000000"/>
              <w:bottom w:val="nil"/>
              <w:right w:val="single" w:sz="4" w:space="0" w:color="000000"/>
            </w:tcBorders>
            <w:shd w:val="clear" w:color="auto" w:fill="A9E5F1"/>
            <w:vAlign w:val="bottom"/>
          </w:tcPr>
          <w:p w14:paraId="1E2D5146" w14:textId="77777777" w:rsidR="00660901" w:rsidRDefault="00660901" w:rsidP="002955E9">
            <w:pPr>
              <w:ind w:right="5"/>
              <w:jc w:val="center"/>
            </w:pPr>
            <w:r>
              <w:rPr>
                <w:rFonts w:ascii="Calibri" w:eastAsia="Calibri" w:hAnsi="Calibri" w:cs="Calibri"/>
                <w:b/>
                <w:sz w:val="14"/>
              </w:rPr>
              <w:t>MARZO/ABRIL</w:t>
            </w:r>
          </w:p>
        </w:tc>
        <w:tc>
          <w:tcPr>
            <w:tcW w:w="2400" w:type="dxa"/>
            <w:tcBorders>
              <w:top w:val="single" w:sz="4" w:space="0" w:color="000000"/>
              <w:left w:val="single" w:sz="4" w:space="0" w:color="000000"/>
              <w:bottom w:val="single" w:sz="4" w:space="0" w:color="000000"/>
              <w:right w:val="single" w:sz="4" w:space="0" w:color="000000"/>
            </w:tcBorders>
            <w:shd w:val="clear" w:color="auto" w:fill="D0F7F8"/>
          </w:tcPr>
          <w:p w14:paraId="4B93A0C1" w14:textId="77777777" w:rsidR="00660901" w:rsidRDefault="00660901" w:rsidP="002955E9">
            <w:pPr>
              <w:ind w:left="32"/>
            </w:pPr>
            <w:r>
              <w:rPr>
                <w:rFonts w:ascii="Calibri" w:eastAsia="Calibri" w:hAnsi="Calibri" w:cs="Calibri"/>
                <w:sz w:val="12"/>
              </w:rPr>
              <w:t>(OA04)Demostrar que comprenden la división con dividendos de tres dígitos y divisores de un dígito: interpretando el resto; resolviendo problemas rutinarios y no rutinarios que impliquen divisiones.</w:t>
            </w:r>
          </w:p>
        </w:tc>
        <w:tc>
          <w:tcPr>
            <w:tcW w:w="2662" w:type="dxa"/>
            <w:tcBorders>
              <w:top w:val="single" w:sz="4" w:space="0" w:color="000000"/>
              <w:left w:val="single" w:sz="4" w:space="0" w:color="000000"/>
              <w:bottom w:val="single" w:sz="4" w:space="0" w:color="000000"/>
              <w:right w:val="single" w:sz="4" w:space="0" w:color="000000"/>
            </w:tcBorders>
            <w:shd w:val="clear" w:color="auto" w:fill="D0F7F8"/>
          </w:tcPr>
          <w:p w14:paraId="798ADA09" w14:textId="77777777" w:rsidR="00660901" w:rsidRDefault="00660901" w:rsidP="002955E9">
            <w:pPr>
              <w:ind w:left="32" w:right="5"/>
            </w:pPr>
            <w:r>
              <w:rPr>
                <w:rFonts w:ascii="Calibri" w:eastAsia="Calibri" w:hAnsi="Calibri" w:cs="Calibri"/>
                <w:sz w:val="12"/>
              </w:rPr>
              <w:t xml:space="preserve">› Modelan la división como el proceso de reparto equitativo, usando bloques de base diez, y registran los resultados de manera simbólica.                                   </w:t>
            </w:r>
          </w:p>
          <w:p w14:paraId="5EDB87E0" w14:textId="77777777" w:rsidR="00660901" w:rsidRDefault="00660901" w:rsidP="002955E9">
            <w:pPr>
              <w:ind w:left="32"/>
            </w:pPr>
            <w:r>
              <w:rPr>
                <w:rFonts w:ascii="Calibri" w:eastAsia="Calibri" w:hAnsi="Calibri" w:cs="Calibri"/>
                <w:sz w:val="12"/>
              </w:rPr>
              <w:t xml:space="preserve">› Explican el resto de una división en términos del contexto.                                                                                  </w:t>
            </w:r>
          </w:p>
          <w:p w14:paraId="26F878EA" w14:textId="77777777" w:rsidR="00660901" w:rsidRDefault="00660901" w:rsidP="002955E9">
            <w:pPr>
              <w:ind w:left="32" w:right="8"/>
            </w:pPr>
            <w:r>
              <w:rPr>
                <w:rFonts w:ascii="Calibri" w:eastAsia="Calibri" w:hAnsi="Calibri" w:cs="Calibri"/>
                <w:sz w:val="12"/>
              </w:rPr>
              <w:t>› Resuelven un problema no rutinario de división en contexto, usando el algoritmo y registrando el proceso.</w:t>
            </w:r>
          </w:p>
        </w:tc>
        <w:tc>
          <w:tcPr>
            <w:tcW w:w="1639" w:type="dxa"/>
            <w:vMerge w:val="restart"/>
            <w:tcBorders>
              <w:top w:val="single" w:sz="4" w:space="0" w:color="000000"/>
              <w:left w:val="single" w:sz="4" w:space="0" w:color="000000"/>
              <w:bottom w:val="single" w:sz="4" w:space="0" w:color="000000"/>
              <w:right w:val="single" w:sz="4" w:space="0" w:color="000000"/>
            </w:tcBorders>
            <w:shd w:val="clear" w:color="auto" w:fill="D0F7F8"/>
            <w:vAlign w:val="center"/>
          </w:tcPr>
          <w:p w14:paraId="25436900" w14:textId="77777777" w:rsidR="00660901" w:rsidRDefault="00660901" w:rsidP="002955E9">
            <w:pPr>
              <w:ind w:left="267" w:hanging="145"/>
              <w:jc w:val="both"/>
            </w:pPr>
            <w:r>
              <w:rPr>
                <w:rFonts w:ascii="Calibri" w:eastAsia="Calibri" w:hAnsi="Calibri" w:cs="Calibri"/>
                <w:sz w:val="12"/>
              </w:rPr>
              <w:t xml:space="preserve">Evaluación sumativa  escrita, ejercicios de división y </w:t>
            </w:r>
          </w:p>
          <w:p w14:paraId="261FDD20" w14:textId="77777777" w:rsidR="00660901" w:rsidRDefault="00660901" w:rsidP="002955E9">
            <w:pPr>
              <w:ind w:left="-7" w:firstLine="120"/>
            </w:pPr>
            <w:r>
              <w:rPr>
                <w:rFonts w:ascii="Calibri" w:eastAsia="Calibri" w:hAnsi="Calibri" w:cs="Calibri"/>
                <w:sz w:val="12"/>
              </w:rPr>
              <w:t xml:space="preserve">resolución de problemas con </w:t>
            </w:r>
            <w:r>
              <w:rPr>
                <w:rFonts w:ascii="Calibri" w:eastAsia="Calibri" w:hAnsi="Calibri" w:cs="Calibri"/>
                <w:sz w:val="18"/>
                <w:vertAlign w:val="subscript"/>
              </w:rPr>
              <w:t xml:space="preserve"> </w:t>
            </w:r>
            <w:r>
              <w:rPr>
                <w:rFonts w:ascii="Calibri" w:eastAsia="Calibri" w:hAnsi="Calibri" w:cs="Calibri"/>
                <w:sz w:val="12"/>
              </w:rPr>
              <w:t xml:space="preserve">situaciones de la vida cotidina. </w:t>
            </w: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D0F7F8"/>
            <w:vAlign w:val="center"/>
          </w:tcPr>
          <w:p w14:paraId="2F72C9FA" w14:textId="77777777" w:rsidR="00660901" w:rsidRDefault="00660901" w:rsidP="002955E9">
            <w:pPr>
              <w:ind w:right="40"/>
              <w:jc w:val="center"/>
            </w:pPr>
            <w:r>
              <w:rPr>
                <w:rFonts w:ascii="Calibri" w:eastAsia="Calibri" w:hAnsi="Calibri" w:cs="Calibri"/>
                <w:sz w:val="12"/>
              </w:rPr>
              <w:t xml:space="preserve">Marzo </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D0F7F8"/>
            <w:vAlign w:val="center"/>
          </w:tcPr>
          <w:p w14:paraId="61BB3BE2" w14:textId="77777777" w:rsidR="00660901" w:rsidRDefault="00660901" w:rsidP="002955E9">
            <w:pPr>
              <w:ind w:right="30"/>
              <w:jc w:val="center"/>
            </w:pPr>
            <w:r>
              <w:rPr>
                <w:rFonts w:ascii="Calibri" w:eastAsia="Calibri" w:hAnsi="Calibri" w:cs="Calibri"/>
                <w:sz w:val="12"/>
              </w:rPr>
              <w:t xml:space="preserve">Puntaje a escala </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D0F7F8"/>
            <w:vAlign w:val="center"/>
          </w:tcPr>
          <w:p w14:paraId="66F5328D" w14:textId="77777777" w:rsidR="00660901" w:rsidRDefault="00660901" w:rsidP="002955E9">
            <w:pPr>
              <w:ind w:right="14"/>
              <w:jc w:val="center"/>
            </w:pPr>
            <w:r>
              <w:rPr>
                <w:rFonts w:ascii="Calibri" w:eastAsia="Calibri" w:hAnsi="Calibri" w:cs="Calibri"/>
                <w:sz w:val="12"/>
              </w:rPr>
              <w:t>35%</w:t>
            </w:r>
          </w:p>
        </w:tc>
        <w:tc>
          <w:tcPr>
            <w:tcW w:w="1830" w:type="dxa"/>
            <w:vMerge w:val="restart"/>
            <w:tcBorders>
              <w:top w:val="single" w:sz="4" w:space="0" w:color="000000"/>
              <w:left w:val="single" w:sz="4" w:space="0" w:color="000000"/>
              <w:bottom w:val="nil"/>
              <w:right w:val="single" w:sz="4" w:space="0" w:color="000000"/>
            </w:tcBorders>
            <w:shd w:val="clear" w:color="auto" w:fill="A9F1D2"/>
            <w:vAlign w:val="bottom"/>
          </w:tcPr>
          <w:p w14:paraId="67A1492D" w14:textId="77777777" w:rsidR="00660901" w:rsidRDefault="00660901" w:rsidP="002955E9">
            <w:pPr>
              <w:ind w:left="-80" w:right="1149"/>
              <w:jc w:val="right"/>
            </w:pPr>
            <w:r>
              <w:rPr>
                <w:rFonts w:ascii="Calibri" w:eastAsia="Calibri" w:hAnsi="Calibri" w:cs="Calibri"/>
                <w:b/>
                <w:sz w:val="12"/>
              </w:rPr>
              <w:t xml:space="preserve">MER SEMESTRE                                           </w:t>
            </w:r>
          </w:p>
          <w:p w14:paraId="31812A27" w14:textId="77777777" w:rsidR="00660901" w:rsidRDefault="00660901" w:rsidP="002955E9">
            <w:pPr>
              <w:ind w:right="37"/>
              <w:jc w:val="center"/>
            </w:pPr>
            <w:r>
              <w:rPr>
                <w:rFonts w:ascii="Calibri" w:eastAsia="Calibri" w:hAnsi="Calibri" w:cs="Calibri"/>
                <w:b/>
                <w:sz w:val="12"/>
              </w:rPr>
              <w:t xml:space="preserve">100 %  INSTRUMENTOS DE </w:t>
            </w:r>
          </w:p>
          <w:p w14:paraId="433AD5BC" w14:textId="77777777" w:rsidR="00660901" w:rsidRDefault="00660901" w:rsidP="002955E9">
            <w:pPr>
              <w:ind w:left="50"/>
            </w:pPr>
            <w:r>
              <w:rPr>
                <w:rFonts w:ascii="Calibri" w:eastAsia="Calibri" w:hAnsi="Calibri" w:cs="Calibri"/>
                <w:b/>
                <w:sz w:val="12"/>
              </w:rPr>
              <w:t xml:space="preserve">EVALUACIÓN                                         </w:t>
            </w:r>
          </w:p>
        </w:tc>
      </w:tr>
      <w:tr w:rsidR="00660901" w14:paraId="6EE28266" w14:textId="77777777" w:rsidTr="002955E9">
        <w:trPr>
          <w:trHeight w:val="1195"/>
        </w:trPr>
        <w:tc>
          <w:tcPr>
            <w:tcW w:w="0" w:type="auto"/>
            <w:vMerge/>
            <w:tcBorders>
              <w:top w:val="nil"/>
              <w:left w:val="single" w:sz="4" w:space="0" w:color="000000"/>
              <w:bottom w:val="nil"/>
              <w:right w:val="single" w:sz="4" w:space="0" w:color="000000"/>
            </w:tcBorders>
          </w:tcPr>
          <w:p w14:paraId="35A2809E" w14:textId="77777777" w:rsidR="00660901" w:rsidRDefault="00660901" w:rsidP="002955E9"/>
        </w:tc>
        <w:tc>
          <w:tcPr>
            <w:tcW w:w="2400" w:type="dxa"/>
            <w:tcBorders>
              <w:top w:val="single" w:sz="4" w:space="0" w:color="000000"/>
              <w:left w:val="single" w:sz="4" w:space="0" w:color="000000"/>
              <w:bottom w:val="single" w:sz="4" w:space="0" w:color="000000"/>
              <w:right w:val="single" w:sz="4" w:space="0" w:color="000000"/>
            </w:tcBorders>
            <w:shd w:val="clear" w:color="auto" w:fill="D0F7F8"/>
          </w:tcPr>
          <w:p w14:paraId="362CFDB9" w14:textId="77777777" w:rsidR="00660901" w:rsidRDefault="00660901" w:rsidP="002955E9">
            <w:pPr>
              <w:ind w:left="32" w:right="14"/>
            </w:pPr>
            <w:r>
              <w:rPr>
                <w:rFonts w:ascii="Calibri" w:eastAsia="Calibri" w:hAnsi="Calibri" w:cs="Calibri"/>
                <w:sz w:val="12"/>
              </w:rPr>
              <w:t>(OA06) Resolver problemas rutinarios y no rutinarios que involucren las cuatro operaciones y combinaciones de ellas:que incluyan situaciones con dinero; usando la calculadora y el computador en ámbitos numéricos superiores al 10 000.</w:t>
            </w:r>
          </w:p>
        </w:tc>
        <w:tc>
          <w:tcPr>
            <w:tcW w:w="2662" w:type="dxa"/>
            <w:tcBorders>
              <w:top w:val="single" w:sz="4" w:space="0" w:color="000000"/>
              <w:left w:val="single" w:sz="4" w:space="0" w:color="000000"/>
              <w:bottom w:val="single" w:sz="4" w:space="0" w:color="000000"/>
              <w:right w:val="single" w:sz="4" w:space="0" w:color="000000"/>
            </w:tcBorders>
            <w:shd w:val="clear" w:color="auto" w:fill="D0F7F8"/>
          </w:tcPr>
          <w:p w14:paraId="770E7141" w14:textId="77777777" w:rsidR="00660901" w:rsidRDefault="00660901" w:rsidP="002955E9">
            <w:pPr>
              <w:ind w:left="32"/>
            </w:pPr>
            <w:r>
              <w:rPr>
                <w:rFonts w:ascii="Calibri" w:eastAsia="Calibri" w:hAnsi="Calibri" w:cs="Calibri"/>
                <w:sz w:val="12"/>
              </w:rPr>
              <w:t xml:space="preserve">› Seleccionan y usan una estrategia para estimar la </w:t>
            </w:r>
          </w:p>
          <w:p w14:paraId="001BBCA9" w14:textId="77777777" w:rsidR="00660901" w:rsidRDefault="00660901" w:rsidP="002955E9">
            <w:pPr>
              <w:ind w:left="32"/>
              <w:jc w:val="both"/>
            </w:pPr>
            <w:r>
              <w:rPr>
                <w:rFonts w:ascii="Calibri" w:eastAsia="Calibri" w:hAnsi="Calibri" w:cs="Calibri"/>
                <w:sz w:val="12"/>
              </w:rPr>
              <w:t xml:space="preserve">solución de un problema dado.                                           </w:t>
            </w:r>
          </w:p>
          <w:p w14:paraId="43213E31" w14:textId="77777777" w:rsidR="00660901" w:rsidRDefault="00660901" w:rsidP="002955E9">
            <w:pPr>
              <w:ind w:left="32"/>
            </w:pPr>
            <w:r>
              <w:rPr>
                <w:rFonts w:ascii="Calibri" w:eastAsia="Calibri" w:hAnsi="Calibri" w:cs="Calibri"/>
                <w:sz w:val="12"/>
              </w:rPr>
              <w:t>› Estiman la solución de un problema dado y lo resuelven.</w:t>
            </w:r>
          </w:p>
          <w:p w14:paraId="6D5BAA60" w14:textId="77777777" w:rsidR="00660901" w:rsidRDefault="00660901" w:rsidP="002955E9">
            <w:pPr>
              <w:ind w:left="32"/>
            </w:pPr>
            <w:r>
              <w:rPr>
                <w:rFonts w:ascii="Calibri" w:eastAsia="Calibri" w:hAnsi="Calibri" w:cs="Calibri"/>
                <w:sz w:val="12"/>
              </w:rPr>
              <w:t xml:space="preserve">› Identifican qué operación es necesaria para resolver </w:t>
            </w:r>
          </w:p>
          <w:p w14:paraId="70A42586" w14:textId="77777777" w:rsidR="00660901" w:rsidRDefault="00660901" w:rsidP="002955E9">
            <w:pPr>
              <w:ind w:left="32"/>
            </w:pPr>
            <w:r>
              <w:rPr>
                <w:rFonts w:ascii="Calibri" w:eastAsia="Calibri" w:hAnsi="Calibri" w:cs="Calibri"/>
                <w:sz w:val="12"/>
              </w:rPr>
              <w:t>un problema dado y lo resuelven.                                       › Explican la estrategia utilizada para resolver un problema.</w:t>
            </w:r>
          </w:p>
        </w:tc>
        <w:tc>
          <w:tcPr>
            <w:tcW w:w="0" w:type="auto"/>
            <w:vMerge/>
            <w:tcBorders>
              <w:top w:val="nil"/>
              <w:left w:val="single" w:sz="4" w:space="0" w:color="000000"/>
              <w:bottom w:val="single" w:sz="4" w:space="0" w:color="000000"/>
              <w:right w:val="single" w:sz="4" w:space="0" w:color="000000"/>
            </w:tcBorders>
          </w:tcPr>
          <w:p w14:paraId="6440813C" w14:textId="77777777" w:rsidR="00660901" w:rsidRDefault="00660901" w:rsidP="002955E9"/>
        </w:tc>
        <w:tc>
          <w:tcPr>
            <w:tcW w:w="0" w:type="auto"/>
            <w:vMerge/>
            <w:tcBorders>
              <w:top w:val="nil"/>
              <w:left w:val="single" w:sz="4" w:space="0" w:color="000000"/>
              <w:bottom w:val="single" w:sz="4" w:space="0" w:color="000000"/>
              <w:right w:val="single" w:sz="4" w:space="0" w:color="000000"/>
            </w:tcBorders>
          </w:tcPr>
          <w:p w14:paraId="19AAC8DF" w14:textId="77777777" w:rsidR="00660901" w:rsidRDefault="00660901" w:rsidP="002955E9"/>
        </w:tc>
        <w:tc>
          <w:tcPr>
            <w:tcW w:w="0" w:type="auto"/>
            <w:vMerge/>
            <w:tcBorders>
              <w:top w:val="nil"/>
              <w:left w:val="single" w:sz="4" w:space="0" w:color="000000"/>
              <w:bottom w:val="single" w:sz="4" w:space="0" w:color="000000"/>
              <w:right w:val="single" w:sz="4" w:space="0" w:color="000000"/>
            </w:tcBorders>
          </w:tcPr>
          <w:p w14:paraId="47E8BFF8" w14:textId="77777777" w:rsidR="00660901" w:rsidRDefault="00660901" w:rsidP="002955E9"/>
        </w:tc>
        <w:tc>
          <w:tcPr>
            <w:tcW w:w="0" w:type="auto"/>
            <w:vMerge/>
            <w:tcBorders>
              <w:top w:val="nil"/>
              <w:left w:val="single" w:sz="4" w:space="0" w:color="000000"/>
              <w:bottom w:val="single" w:sz="4" w:space="0" w:color="000000"/>
              <w:right w:val="single" w:sz="4" w:space="0" w:color="000000"/>
            </w:tcBorders>
          </w:tcPr>
          <w:p w14:paraId="47196655" w14:textId="77777777" w:rsidR="00660901" w:rsidRDefault="00660901" w:rsidP="002955E9"/>
        </w:tc>
        <w:tc>
          <w:tcPr>
            <w:tcW w:w="0" w:type="auto"/>
            <w:vMerge/>
            <w:tcBorders>
              <w:top w:val="nil"/>
              <w:left w:val="single" w:sz="4" w:space="0" w:color="000000"/>
              <w:bottom w:val="nil"/>
              <w:right w:val="single" w:sz="4" w:space="0" w:color="000000"/>
            </w:tcBorders>
          </w:tcPr>
          <w:p w14:paraId="3477B188" w14:textId="77777777" w:rsidR="00660901" w:rsidRDefault="00660901" w:rsidP="002955E9"/>
        </w:tc>
      </w:tr>
      <w:tr w:rsidR="00660901" w14:paraId="73E75AF8" w14:textId="77777777" w:rsidTr="002955E9">
        <w:trPr>
          <w:trHeight w:val="900"/>
        </w:trPr>
        <w:tc>
          <w:tcPr>
            <w:tcW w:w="0" w:type="auto"/>
            <w:vMerge/>
            <w:tcBorders>
              <w:top w:val="nil"/>
              <w:left w:val="single" w:sz="4" w:space="0" w:color="000000"/>
              <w:bottom w:val="nil"/>
              <w:right w:val="single" w:sz="4" w:space="0" w:color="000000"/>
            </w:tcBorders>
          </w:tcPr>
          <w:p w14:paraId="02B174A6" w14:textId="77777777" w:rsidR="00660901" w:rsidRDefault="00660901" w:rsidP="002955E9"/>
        </w:tc>
        <w:tc>
          <w:tcPr>
            <w:tcW w:w="2400" w:type="dxa"/>
            <w:tcBorders>
              <w:top w:val="single" w:sz="4" w:space="0" w:color="000000"/>
              <w:left w:val="single" w:sz="4" w:space="0" w:color="000000"/>
              <w:bottom w:val="nil"/>
              <w:right w:val="single" w:sz="4" w:space="0" w:color="000000"/>
            </w:tcBorders>
            <w:shd w:val="clear" w:color="auto" w:fill="D0F7F8"/>
          </w:tcPr>
          <w:p w14:paraId="6CD4C5DD" w14:textId="77777777" w:rsidR="00660901" w:rsidRDefault="00660901" w:rsidP="002955E9">
            <w:pPr>
              <w:ind w:left="32"/>
            </w:pPr>
            <w:r>
              <w:rPr>
                <w:rFonts w:ascii="Calibri" w:eastAsia="Calibri" w:hAnsi="Calibri" w:cs="Calibri"/>
                <w:sz w:val="12"/>
              </w:rPr>
              <w:t>(OA18)Demostrar que comprenden el concepto de congruencia, usando la traslación, la reflexión y la rotación en cuadrículas y mediante software geométrico.</w:t>
            </w:r>
          </w:p>
        </w:tc>
        <w:tc>
          <w:tcPr>
            <w:tcW w:w="2662" w:type="dxa"/>
            <w:tcBorders>
              <w:top w:val="single" w:sz="4" w:space="0" w:color="000000"/>
              <w:left w:val="single" w:sz="4" w:space="0" w:color="000000"/>
              <w:bottom w:val="nil"/>
              <w:right w:val="single" w:sz="4" w:space="0" w:color="000000"/>
            </w:tcBorders>
            <w:shd w:val="clear" w:color="auto" w:fill="D0F7F8"/>
          </w:tcPr>
          <w:p w14:paraId="39B7AD05" w14:textId="77777777" w:rsidR="00660901" w:rsidRDefault="00660901" w:rsidP="002955E9">
            <w:pPr>
              <w:ind w:left="32"/>
            </w:pPr>
            <w:r>
              <w:rPr>
                <w:rFonts w:ascii="Calibri" w:eastAsia="Calibri" w:hAnsi="Calibri" w:cs="Calibri"/>
                <w:sz w:val="12"/>
              </w:rPr>
              <w:t xml:space="preserve">› Demuestran, por medio de ejemplos, que una figura trasladada, rotada o reflejada no experimenta transformaciones en sus ángulos.                                       </w:t>
            </w:r>
          </w:p>
          <w:p w14:paraId="56755B6D" w14:textId="77777777" w:rsidR="00660901" w:rsidRDefault="00660901" w:rsidP="002955E9">
            <w:pPr>
              <w:ind w:left="32"/>
            </w:pPr>
            <w:r>
              <w:rPr>
                <w:rFonts w:ascii="Calibri" w:eastAsia="Calibri" w:hAnsi="Calibri" w:cs="Calibri"/>
                <w:sz w:val="12"/>
              </w:rPr>
              <w:t xml:space="preserve">›Demuestran, por medio de ejemplos, que una figura trasladada, rotada o reflejada no experimenta transformaciones en las medidas de sus lados.                </w:t>
            </w:r>
          </w:p>
        </w:tc>
        <w:tc>
          <w:tcPr>
            <w:tcW w:w="1639" w:type="dxa"/>
            <w:tcBorders>
              <w:top w:val="single" w:sz="4" w:space="0" w:color="000000"/>
              <w:left w:val="single" w:sz="4" w:space="0" w:color="000000"/>
              <w:bottom w:val="nil"/>
              <w:right w:val="single" w:sz="4" w:space="0" w:color="000000"/>
            </w:tcBorders>
            <w:shd w:val="clear" w:color="auto" w:fill="D0F7F8"/>
          </w:tcPr>
          <w:p w14:paraId="6F4150CB" w14:textId="77777777" w:rsidR="00660901" w:rsidRDefault="00660901" w:rsidP="002955E9">
            <w:pPr>
              <w:ind w:left="-6"/>
            </w:pPr>
            <w:r>
              <w:rPr>
                <w:rFonts w:ascii="Calibri" w:eastAsia="Calibri" w:hAnsi="Calibri" w:cs="Calibri"/>
                <w:sz w:val="12"/>
              </w:rPr>
              <w:t xml:space="preserve"> </w:t>
            </w:r>
          </w:p>
        </w:tc>
        <w:tc>
          <w:tcPr>
            <w:tcW w:w="1585" w:type="dxa"/>
            <w:tcBorders>
              <w:top w:val="single" w:sz="4" w:space="0" w:color="000000"/>
              <w:left w:val="single" w:sz="4" w:space="0" w:color="000000"/>
              <w:bottom w:val="nil"/>
              <w:right w:val="single" w:sz="4" w:space="0" w:color="000000"/>
            </w:tcBorders>
            <w:shd w:val="clear" w:color="auto" w:fill="D0F7F8"/>
          </w:tcPr>
          <w:p w14:paraId="37C560AD" w14:textId="77777777" w:rsidR="00660901" w:rsidRDefault="00660901" w:rsidP="002955E9"/>
        </w:tc>
        <w:tc>
          <w:tcPr>
            <w:tcW w:w="1422" w:type="dxa"/>
            <w:tcBorders>
              <w:top w:val="single" w:sz="4" w:space="0" w:color="000000"/>
              <w:left w:val="single" w:sz="4" w:space="0" w:color="000000"/>
              <w:bottom w:val="nil"/>
              <w:right w:val="single" w:sz="4" w:space="0" w:color="000000"/>
            </w:tcBorders>
            <w:shd w:val="clear" w:color="auto" w:fill="D0F7F8"/>
          </w:tcPr>
          <w:p w14:paraId="2A1A9A1A" w14:textId="77777777" w:rsidR="00660901" w:rsidRDefault="00660901" w:rsidP="002955E9"/>
        </w:tc>
        <w:tc>
          <w:tcPr>
            <w:tcW w:w="1422" w:type="dxa"/>
            <w:tcBorders>
              <w:top w:val="single" w:sz="4" w:space="0" w:color="000000"/>
              <w:left w:val="single" w:sz="4" w:space="0" w:color="000000"/>
              <w:bottom w:val="nil"/>
              <w:right w:val="single" w:sz="4" w:space="0" w:color="000000"/>
            </w:tcBorders>
            <w:shd w:val="clear" w:color="auto" w:fill="D0F7F8"/>
          </w:tcPr>
          <w:p w14:paraId="59969556" w14:textId="77777777" w:rsidR="00660901" w:rsidRDefault="00660901" w:rsidP="002955E9"/>
        </w:tc>
        <w:tc>
          <w:tcPr>
            <w:tcW w:w="0" w:type="auto"/>
            <w:vMerge/>
            <w:tcBorders>
              <w:top w:val="nil"/>
              <w:left w:val="single" w:sz="4" w:space="0" w:color="000000"/>
              <w:bottom w:val="nil"/>
              <w:right w:val="single" w:sz="4" w:space="0" w:color="000000"/>
            </w:tcBorders>
          </w:tcPr>
          <w:p w14:paraId="00EBDF6F" w14:textId="77777777" w:rsidR="00660901" w:rsidRDefault="00660901" w:rsidP="002955E9"/>
        </w:tc>
      </w:tr>
      <w:tr w:rsidR="00660901" w14:paraId="34C145A4" w14:textId="77777777" w:rsidTr="002955E9">
        <w:trPr>
          <w:trHeight w:val="305"/>
        </w:trPr>
        <w:tc>
          <w:tcPr>
            <w:tcW w:w="1876" w:type="dxa"/>
            <w:tcBorders>
              <w:top w:val="nil"/>
              <w:left w:val="single" w:sz="4" w:space="0" w:color="000000"/>
              <w:bottom w:val="single" w:sz="4" w:space="0" w:color="000000"/>
              <w:right w:val="single" w:sz="4" w:space="0" w:color="000000"/>
            </w:tcBorders>
            <w:shd w:val="clear" w:color="auto" w:fill="A9E5F1"/>
          </w:tcPr>
          <w:p w14:paraId="0D99DE66" w14:textId="77777777" w:rsidR="00660901" w:rsidRDefault="00660901" w:rsidP="002955E9"/>
        </w:tc>
        <w:tc>
          <w:tcPr>
            <w:tcW w:w="2400" w:type="dxa"/>
            <w:tcBorders>
              <w:top w:val="nil"/>
              <w:left w:val="single" w:sz="4" w:space="0" w:color="000000"/>
              <w:bottom w:val="single" w:sz="4" w:space="0" w:color="000000"/>
              <w:right w:val="single" w:sz="4" w:space="0" w:color="000000"/>
            </w:tcBorders>
            <w:shd w:val="clear" w:color="auto" w:fill="D0F7F8"/>
          </w:tcPr>
          <w:p w14:paraId="62F5A946" w14:textId="77777777" w:rsidR="00660901" w:rsidRDefault="00660901" w:rsidP="002955E9"/>
        </w:tc>
        <w:tc>
          <w:tcPr>
            <w:tcW w:w="2662" w:type="dxa"/>
            <w:tcBorders>
              <w:top w:val="nil"/>
              <w:left w:val="single" w:sz="4" w:space="0" w:color="000000"/>
              <w:bottom w:val="single" w:sz="4" w:space="0" w:color="000000"/>
              <w:right w:val="single" w:sz="4" w:space="0" w:color="000000"/>
            </w:tcBorders>
            <w:shd w:val="clear" w:color="auto" w:fill="D0F7F8"/>
          </w:tcPr>
          <w:p w14:paraId="056BC171" w14:textId="77777777" w:rsidR="00660901" w:rsidRDefault="00660901" w:rsidP="002955E9">
            <w:pPr>
              <w:ind w:left="32"/>
            </w:pPr>
            <w:r>
              <w:rPr>
                <w:rFonts w:ascii="Calibri" w:eastAsia="Calibri" w:hAnsi="Calibri" w:cs="Calibri"/>
                <w:sz w:val="12"/>
              </w:rPr>
              <w:t>›Explican el concepto de congruencia por medio de ejemplos.</w:t>
            </w:r>
          </w:p>
        </w:tc>
        <w:tc>
          <w:tcPr>
            <w:tcW w:w="1639" w:type="dxa"/>
            <w:tcBorders>
              <w:top w:val="nil"/>
              <w:left w:val="single" w:sz="4" w:space="0" w:color="000000"/>
              <w:bottom w:val="nil"/>
              <w:right w:val="single" w:sz="4" w:space="0" w:color="000000"/>
            </w:tcBorders>
            <w:shd w:val="clear" w:color="auto" w:fill="D0F7F8"/>
          </w:tcPr>
          <w:p w14:paraId="11E8CBD1" w14:textId="77777777" w:rsidR="00660901" w:rsidRDefault="00660901" w:rsidP="002955E9">
            <w:pPr>
              <w:ind w:right="38"/>
              <w:jc w:val="center"/>
            </w:pPr>
            <w:r>
              <w:rPr>
                <w:rFonts w:ascii="Calibri" w:eastAsia="Calibri" w:hAnsi="Calibri" w:cs="Calibri"/>
                <w:sz w:val="12"/>
              </w:rPr>
              <w:t xml:space="preserve">Evaluación sumativa escrita, </w:t>
            </w:r>
          </w:p>
        </w:tc>
        <w:tc>
          <w:tcPr>
            <w:tcW w:w="1585" w:type="dxa"/>
            <w:tcBorders>
              <w:top w:val="nil"/>
              <w:left w:val="single" w:sz="4" w:space="0" w:color="000000"/>
              <w:bottom w:val="nil"/>
              <w:right w:val="single" w:sz="4" w:space="0" w:color="000000"/>
            </w:tcBorders>
            <w:shd w:val="clear" w:color="auto" w:fill="D0F7F8"/>
          </w:tcPr>
          <w:p w14:paraId="2ADFDA82" w14:textId="77777777" w:rsidR="00660901" w:rsidRDefault="00660901" w:rsidP="002955E9"/>
        </w:tc>
        <w:tc>
          <w:tcPr>
            <w:tcW w:w="1422" w:type="dxa"/>
            <w:tcBorders>
              <w:top w:val="nil"/>
              <w:left w:val="single" w:sz="4" w:space="0" w:color="000000"/>
              <w:bottom w:val="nil"/>
              <w:right w:val="single" w:sz="4" w:space="0" w:color="000000"/>
            </w:tcBorders>
            <w:shd w:val="clear" w:color="auto" w:fill="D0F7F8"/>
          </w:tcPr>
          <w:p w14:paraId="68CE6EF0" w14:textId="77777777" w:rsidR="00660901" w:rsidRDefault="00660901" w:rsidP="002955E9"/>
        </w:tc>
        <w:tc>
          <w:tcPr>
            <w:tcW w:w="1422" w:type="dxa"/>
            <w:tcBorders>
              <w:top w:val="nil"/>
              <w:left w:val="single" w:sz="4" w:space="0" w:color="000000"/>
              <w:bottom w:val="nil"/>
              <w:right w:val="single" w:sz="4" w:space="0" w:color="000000"/>
            </w:tcBorders>
            <w:shd w:val="clear" w:color="auto" w:fill="D0F7F8"/>
          </w:tcPr>
          <w:p w14:paraId="5282D27D" w14:textId="77777777" w:rsidR="00660901" w:rsidRDefault="00660901" w:rsidP="002955E9"/>
        </w:tc>
        <w:tc>
          <w:tcPr>
            <w:tcW w:w="1830" w:type="dxa"/>
            <w:tcBorders>
              <w:top w:val="nil"/>
              <w:left w:val="single" w:sz="4" w:space="0" w:color="000000"/>
              <w:bottom w:val="nil"/>
              <w:right w:val="single" w:sz="4" w:space="0" w:color="000000"/>
            </w:tcBorders>
            <w:shd w:val="clear" w:color="auto" w:fill="A9F1D2"/>
          </w:tcPr>
          <w:p w14:paraId="7FD1F56D" w14:textId="77777777" w:rsidR="00660901" w:rsidRDefault="00660901" w:rsidP="002955E9"/>
        </w:tc>
      </w:tr>
      <w:tr w:rsidR="00660901" w14:paraId="4F11C63E" w14:textId="77777777" w:rsidTr="002955E9">
        <w:trPr>
          <w:trHeight w:val="1195"/>
        </w:trPr>
        <w:tc>
          <w:tcPr>
            <w:tcW w:w="1876" w:type="dxa"/>
            <w:vMerge w:val="restart"/>
            <w:tcBorders>
              <w:top w:val="single" w:sz="4" w:space="0" w:color="000000"/>
              <w:left w:val="single" w:sz="4" w:space="0" w:color="000000"/>
              <w:bottom w:val="single" w:sz="4" w:space="0" w:color="000000"/>
              <w:right w:val="single" w:sz="4" w:space="0" w:color="000000"/>
            </w:tcBorders>
            <w:shd w:val="clear" w:color="auto" w:fill="F0A9F1"/>
            <w:vAlign w:val="center"/>
          </w:tcPr>
          <w:p w14:paraId="759985E8" w14:textId="77777777" w:rsidR="00660901" w:rsidRDefault="00660901" w:rsidP="002955E9">
            <w:pPr>
              <w:ind w:right="4"/>
              <w:jc w:val="center"/>
            </w:pPr>
            <w:r>
              <w:rPr>
                <w:rFonts w:ascii="Calibri" w:eastAsia="Calibri" w:hAnsi="Calibri" w:cs="Calibri"/>
                <w:b/>
                <w:sz w:val="14"/>
              </w:rPr>
              <w:t>MAYO/JUNIO/JULIO</w:t>
            </w:r>
          </w:p>
        </w:tc>
        <w:tc>
          <w:tcPr>
            <w:tcW w:w="2400" w:type="dxa"/>
            <w:tcBorders>
              <w:top w:val="single" w:sz="4" w:space="0" w:color="000000"/>
              <w:left w:val="single" w:sz="4" w:space="0" w:color="000000"/>
              <w:bottom w:val="single" w:sz="4" w:space="0" w:color="000000"/>
              <w:right w:val="single" w:sz="4" w:space="0" w:color="000000"/>
            </w:tcBorders>
            <w:shd w:val="clear" w:color="auto" w:fill="D0F7F8"/>
          </w:tcPr>
          <w:p w14:paraId="1DB3139D" w14:textId="77777777" w:rsidR="00660901" w:rsidRDefault="00660901" w:rsidP="002955E9">
            <w:pPr>
              <w:ind w:left="32"/>
            </w:pPr>
            <w:r>
              <w:rPr>
                <w:rFonts w:ascii="Calibri" w:eastAsia="Calibri" w:hAnsi="Calibri" w:cs="Calibri"/>
                <w:sz w:val="12"/>
              </w:rPr>
              <w:t>(OA18)Demostrar que comprenden el concepto de congruencia, usando la traslación, la reflexión y la rotación en cuadrículas y mediante software geométrico.</w:t>
            </w:r>
          </w:p>
        </w:tc>
        <w:tc>
          <w:tcPr>
            <w:tcW w:w="2662" w:type="dxa"/>
            <w:tcBorders>
              <w:top w:val="single" w:sz="4" w:space="0" w:color="000000"/>
              <w:left w:val="single" w:sz="4" w:space="0" w:color="000000"/>
              <w:bottom w:val="single" w:sz="4" w:space="0" w:color="000000"/>
              <w:right w:val="single" w:sz="4" w:space="0" w:color="000000"/>
            </w:tcBorders>
            <w:shd w:val="clear" w:color="auto" w:fill="D0F7F8"/>
          </w:tcPr>
          <w:p w14:paraId="7A042B19" w14:textId="77777777" w:rsidR="00660901" w:rsidRDefault="00660901" w:rsidP="002955E9">
            <w:pPr>
              <w:ind w:left="32"/>
            </w:pPr>
            <w:r>
              <w:rPr>
                <w:rFonts w:ascii="Calibri" w:eastAsia="Calibri" w:hAnsi="Calibri" w:cs="Calibri"/>
                <w:sz w:val="12"/>
              </w:rPr>
              <w:t xml:space="preserve">› Demuestran, por medio de ejemplos, que una figura trasladada, rotada o reflejada no experimenta transformaciones en sus ángulos.                                       </w:t>
            </w:r>
          </w:p>
          <w:p w14:paraId="0CF65FB6" w14:textId="77777777" w:rsidR="00660901" w:rsidRDefault="00660901" w:rsidP="002955E9">
            <w:pPr>
              <w:ind w:left="32"/>
            </w:pPr>
            <w:r>
              <w:rPr>
                <w:rFonts w:ascii="Calibri" w:eastAsia="Calibri" w:hAnsi="Calibri" w:cs="Calibri"/>
                <w:sz w:val="12"/>
              </w:rPr>
              <w:t>›Demuestran, por medio de ejemplos, que una figura trasladada, rotada o reflejada no experimenta transformaciones en las medidas de sus lados.                ›Explican el concepto de congruencia por medio de ejemplos.</w:t>
            </w:r>
          </w:p>
        </w:tc>
        <w:tc>
          <w:tcPr>
            <w:tcW w:w="1639" w:type="dxa"/>
            <w:tcBorders>
              <w:top w:val="nil"/>
              <w:left w:val="single" w:sz="4" w:space="0" w:color="000000"/>
              <w:bottom w:val="single" w:sz="4" w:space="0" w:color="000000"/>
              <w:right w:val="single" w:sz="4" w:space="0" w:color="000000"/>
            </w:tcBorders>
            <w:shd w:val="clear" w:color="auto" w:fill="D0F7F8"/>
          </w:tcPr>
          <w:p w14:paraId="62C285E2" w14:textId="77777777" w:rsidR="00660901" w:rsidRDefault="00660901" w:rsidP="002955E9">
            <w:pPr>
              <w:spacing w:after="101"/>
              <w:ind w:left="457" w:hanging="344"/>
            </w:pPr>
            <w:r>
              <w:rPr>
                <w:rFonts w:ascii="Calibri" w:eastAsia="Calibri" w:hAnsi="Calibri" w:cs="Calibri"/>
                <w:sz w:val="12"/>
              </w:rPr>
              <w:t xml:space="preserve">rotación  y traslación en hoja cuadriculadas. </w:t>
            </w:r>
          </w:p>
          <w:p w14:paraId="5B9714DA" w14:textId="77777777" w:rsidR="00660901" w:rsidRDefault="00660901" w:rsidP="002955E9">
            <w:pPr>
              <w:ind w:left="-6"/>
            </w:pPr>
            <w:r>
              <w:rPr>
                <w:rFonts w:ascii="Calibri" w:eastAsia="Calibri" w:hAnsi="Calibri" w:cs="Calibri"/>
                <w:sz w:val="12"/>
              </w:rPr>
              <w:t xml:space="preserve"> </w:t>
            </w:r>
          </w:p>
        </w:tc>
        <w:tc>
          <w:tcPr>
            <w:tcW w:w="1585" w:type="dxa"/>
            <w:tcBorders>
              <w:top w:val="nil"/>
              <w:left w:val="single" w:sz="4" w:space="0" w:color="000000"/>
              <w:bottom w:val="single" w:sz="4" w:space="0" w:color="000000"/>
              <w:right w:val="single" w:sz="4" w:space="0" w:color="000000"/>
            </w:tcBorders>
            <w:shd w:val="clear" w:color="auto" w:fill="D0F7F8"/>
          </w:tcPr>
          <w:p w14:paraId="4E07E2A9" w14:textId="77777777" w:rsidR="00660901" w:rsidRDefault="00660901" w:rsidP="002955E9">
            <w:pPr>
              <w:ind w:right="39"/>
              <w:jc w:val="center"/>
            </w:pPr>
            <w:r>
              <w:rPr>
                <w:rFonts w:ascii="Calibri" w:eastAsia="Calibri" w:hAnsi="Calibri" w:cs="Calibri"/>
                <w:sz w:val="12"/>
              </w:rPr>
              <w:t xml:space="preserve">Mayo </w:t>
            </w:r>
          </w:p>
        </w:tc>
        <w:tc>
          <w:tcPr>
            <w:tcW w:w="1422" w:type="dxa"/>
            <w:tcBorders>
              <w:top w:val="nil"/>
              <w:left w:val="single" w:sz="4" w:space="0" w:color="000000"/>
              <w:bottom w:val="single" w:sz="4" w:space="0" w:color="000000"/>
              <w:right w:val="single" w:sz="4" w:space="0" w:color="000000"/>
            </w:tcBorders>
            <w:shd w:val="clear" w:color="auto" w:fill="D0F7F8"/>
          </w:tcPr>
          <w:p w14:paraId="1F8F43B7" w14:textId="77777777" w:rsidR="00660901" w:rsidRDefault="00660901" w:rsidP="002955E9">
            <w:pPr>
              <w:ind w:right="30"/>
              <w:jc w:val="center"/>
            </w:pPr>
            <w:r>
              <w:rPr>
                <w:rFonts w:ascii="Calibri" w:eastAsia="Calibri" w:hAnsi="Calibri" w:cs="Calibri"/>
                <w:sz w:val="12"/>
              </w:rPr>
              <w:t xml:space="preserve">Puntaje a escala </w:t>
            </w:r>
          </w:p>
        </w:tc>
        <w:tc>
          <w:tcPr>
            <w:tcW w:w="1422" w:type="dxa"/>
            <w:tcBorders>
              <w:top w:val="nil"/>
              <w:left w:val="single" w:sz="4" w:space="0" w:color="000000"/>
              <w:bottom w:val="single" w:sz="4" w:space="0" w:color="000000"/>
              <w:right w:val="single" w:sz="4" w:space="0" w:color="000000"/>
            </w:tcBorders>
            <w:shd w:val="clear" w:color="auto" w:fill="D0F7F8"/>
          </w:tcPr>
          <w:p w14:paraId="5625808C" w14:textId="77777777" w:rsidR="00660901" w:rsidRDefault="00660901" w:rsidP="002955E9">
            <w:pPr>
              <w:ind w:right="14"/>
              <w:jc w:val="center"/>
            </w:pPr>
            <w:r>
              <w:rPr>
                <w:rFonts w:ascii="Calibri" w:eastAsia="Calibri" w:hAnsi="Calibri" w:cs="Calibri"/>
                <w:sz w:val="12"/>
              </w:rPr>
              <w:t>30%</w:t>
            </w:r>
          </w:p>
        </w:tc>
        <w:tc>
          <w:tcPr>
            <w:tcW w:w="1830" w:type="dxa"/>
            <w:vMerge w:val="restart"/>
            <w:tcBorders>
              <w:top w:val="nil"/>
              <w:left w:val="single" w:sz="4" w:space="0" w:color="000000"/>
              <w:bottom w:val="single" w:sz="4" w:space="0" w:color="000000"/>
              <w:right w:val="single" w:sz="4" w:space="0" w:color="000000"/>
            </w:tcBorders>
            <w:shd w:val="clear" w:color="auto" w:fill="A9F1D2"/>
          </w:tcPr>
          <w:p w14:paraId="77C1561E" w14:textId="77777777" w:rsidR="00660901" w:rsidRDefault="00660901" w:rsidP="002955E9"/>
        </w:tc>
      </w:tr>
      <w:tr w:rsidR="00660901" w14:paraId="74AF396E" w14:textId="77777777" w:rsidTr="002955E9">
        <w:trPr>
          <w:trHeight w:val="1340"/>
        </w:trPr>
        <w:tc>
          <w:tcPr>
            <w:tcW w:w="0" w:type="auto"/>
            <w:vMerge/>
            <w:tcBorders>
              <w:top w:val="nil"/>
              <w:left w:val="single" w:sz="4" w:space="0" w:color="000000"/>
              <w:bottom w:val="single" w:sz="4" w:space="0" w:color="000000"/>
              <w:right w:val="single" w:sz="4" w:space="0" w:color="000000"/>
            </w:tcBorders>
          </w:tcPr>
          <w:p w14:paraId="77EF1069" w14:textId="77777777" w:rsidR="00660901" w:rsidRDefault="00660901" w:rsidP="002955E9"/>
        </w:tc>
        <w:tc>
          <w:tcPr>
            <w:tcW w:w="2400" w:type="dxa"/>
            <w:tcBorders>
              <w:top w:val="single" w:sz="4" w:space="0" w:color="000000"/>
              <w:left w:val="single" w:sz="4" w:space="0" w:color="000000"/>
              <w:bottom w:val="single" w:sz="4" w:space="0" w:color="000000"/>
              <w:right w:val="single" w:sz="4" w:space="0" w:color="000000"/>
            </w:tcBorders>
            <w:shd w:val="clear" w:color="auto" w:fill="D0F7F8"/>
          </w:tcPr>
          <w:p w14:paraId="29558ED2" w14:textId="77777777" w:rsidR="00660901" w:rsidRDefault="00660901" w:rsidP="002955E9">
            <w:pPr>
              <w:ind w:left="32"/>
            </w:pPr>
            <w:r>
              <w:rPr>
                <w:rFonts w:ascii="Calibri" w:eastAsia="Calibri" w:hAnsi="Calibri" w:cs="Calibri"/>
                <w:sz w:val="12"/>
              </w:rPr>
              <w:t>(OA20)Realizar transformaciones entre unidades de medidas de longitud: km a m, m a cm, cm a mm y viceversa, de manera manual y/o usando software educativo.</w:t>
            </w:r>
          </w:p>
        </w:tc>
        <w:tc>
          <w:tcPr>
            <w:tcW w:w="2662" w:type="dxa"/>
            <w:tcBorders>
              <w:top w:val="single" w:sz="4" w:space="0" w:color="000000"/>
              <w:left w:val="single" w:sz="4" w:space="0" w:color="000000"/>
              <w:bottom w:val="single" w:sz="4" w:space="0" w:color="000000"/>
              <w:right w:val="single" w:sz="4" w:space="0" w:color="000000"/>
            </w:tcBorders>
            <w:shd w:val="clear" w:color="auto" w:fill="D0F7F8"/>
          </w:tcPr>
          <w:p w14:paraId="5254DFBC" w14:textId="77777777" w:rsidR="00660901" w:rsidRDefault="00660901" w:rsidP="002955E9">
            <w:pPr>
              <w:ind w:left="32"/>
            </w:pPr>
            <w:r>
              <w:rPr>
                <w:rFonts w:ascii="Calibri" w:eastAsia="Calibri" w:hAnsi="Calibri" w:cs="Calibri"/>
                <w:sz w:val="12"/>
              </w:rPr>
              <w:t xml:space="preserve">› Realizan mediciones para resolver problemas en </w:t>
            </w:r>
          </w:p>
          <w:p w14:paraId="1D181A26" w14:textId="77777777" w:rsidR="00660901" w:rsidRDefault="00660901" w:rsidP="002955E9">
            <w:pPr>
              <w:ind w:left="32"/>
              <w:jc w:val="both"/>
            </w:pPr>
            <w:r>
              <w:rPr>
                <w:rFonts w:ascii="Calibri" w:eastAsia="Calibri" w:hAnsi="Calibri" w:cs="Calibri"/>
                <w:sz w:val="12"/>
              </w:rPr>
              <w:t xml:space="preserve">contextos cotidianos.                                                             </w:t>
            </w:r>
          </w:p>
          <w:p w14:paraId="40AFD808" w14:textId="77777777" w:rsidR="00660901" w:rsidRDefault="00660901" w:rsidP="002955E9">
            <w:pPr>
              <w:ind w:left="32"/>
            </w:pPr>
            <w:r>
              <w:rPr>
                <w:rFonts w:ascii="Calibri" w:eastAsia="Calibri" w:hAnsi="Calibri" w:cs="Calibri"/>
                <w:sz w:val="12"/>
              </w:rPr>
              <w:t xml:space="preserve">›Seleccionan objetos del entorno cuya medida se pueda expresar en metros, otros que se puedan expresar en centímetros y otros que se puedan expresar en milímetros.                                                         </w:t>
            </w:r>
          </w:p>
          <w:p w14:paraId="34FF7589" w14:textId="77777777" w:rsidR="00660901" w:rsidRDefault="00660901" w:rsidP="002955E9">
            <w:pPr>
              <w:ind w:left="32"/>
            </w:pPr>
            <w:r>
              <w:rPr>
                <w:rFonts w:ascii="Calibri" w:eastAsia="Calibri" w:hAnsi="Calibri" w:cs="Calibri"/>
                <w:sz w:val="12"/>
              </w:rPr>
              <w:t>› Demuestran, por medio de ejemplos, que en el mundo real no existen figuras planas; por ejemplo, la pizarra de la sala de clases tiene un alto.</w:t>
            </w:r>
          </w:p>
        </w:tc>
        <w:tc>
          <w:tcPr>
            <w:tcW w:w="1639" w:type="dxa"/>
            <w:tcBorders>
              <w:top w:val="single" w:sz="4" w:space="0" w:color="000000"/>
              <w:left w:val="single" w:sz="4" w:space="0" w:color="000000"/>
              <w:bottom w:val="single" w:sz="4" w:space="0" w:color="000000"/>
              <w:right w:val="single" w:sz="4" w:space="0" w:color="000000"/>
            </w:tcBorders>
            <w:shd w:val="clear" w:color="auto" w:fill="D0F7F8"/>
            <w:vAlign w:val="center"/>
          </w:tcPr>
          <w:p w14:paraId="474CDF50" w14:textId="77777777" w:rsidR="00660901" w:rsidRDefault="00660901" w:rsidP="002955E9">
            <w:pPr>
              <w:ind w:left="113" w:firstLine="18"/>
            </w:pPr>
            <w:r>
              <w:rPr>
                <w:rFonts w:ascii="Calibri" w:eastAsia="Calibri" w:hAnsi="Calibri" w:cs="Calibri"/>
                <w:sz w:val="12"/>
              </w:rPr>
              <w:t xml:space="preserve">Evaluación sumativa escrita, resolución de problemas por medio de la medición de longitudes. </w:t>
            </w:r>
          </w:p>
        </w:tc>
        <w:tc>
          <w:tcPr>
            <w:tcW w:w="1585" w:type="dxa"/>
            <w:tcBorders>
              <w:top w:val="single" w:sz="4" w:space="0" w:color="000000"/>
              <w:left w:val="single" w:sz="4" w:space="0" w:color="000000"/>
              <w:bottom w:val="single" w:sz="4" w:space="0" w:color="000000"/>
              <w:right w:val="single" w:sz="4" w:space="0" w:color="000000"/>
            </w:tcBorders>
            <w:shd w:val="clear" w:color="auto" w:fill="D0F7F8"/>
            <w:vAlign w:val="center"/>
          </w:tcPr>
          <w:p w14:paraId="6B1FD208" w14:textId="77777777" w:rsidR="00660901" w:rsidRDefault="00660901" w:rsidP="002955E9">
            <w:pPr>
              <w:ind w:right="40"/>
              <w:jc w:val="center"/>
            </w:pPr>
            <w:r>
              <w:rPr>
                <w:rFonts w:ascii="Calibri" w:eastAsia="Calibri" w:hAnsi="Calibri" w:cs="Calibri"/>
                <w:sz w:val="12"/>
              </w:rPr>
              <w:t xml:space="preserve">Junio </w:t>
            </w:r>
          </w:p>
        </w:tc>
        <w:tc>
          <w:tcPr>
            <w:tcW w:w="1422" w:type="dxa"/>
            <w:tcBorders>
              <w:top w:val="single" w:sz="4" w:space="0" w:color="000000"/>
              <w:left w:val="single" w:sz="4" w:space="0" w:color="000000"/>
              <w:bottom w:val="single" w:sz="4" w:space="0" w:color="000000"/>
              <w:right w:val="single" w:sz="4" w:space="0" w:color="000000"/>
            </w:tcBorders>
            <w:shd w:val="clear" w:color="auto" w:fill="D0F7F8"/>
            <w:vAlign w:val="center"/>
          </w:tcPr>
          <w:p w14:paraId="3EC9722B" w14:textId="77777777" w:rsidR="00660901" w:rsidRDefault="00660901" w:rsidP="002955E9">
            <w:pPr>
              <w:ind w:right="30"/>
              <w:jc w:val="center"/>
            </w:pPr>
            <w:r>
              <w:rPr>
                <w:rFonts w:ascii="Calibri" w:eastAsia="Calibri" w:hAnsi="Calibri" w:cs="Calibri"/>
                <w:sz w:val="12"/>
              </w:rPr>
              <w:t xml:space="preserve">Puntaje a escala </w:t>
            </w:r>
          </w:p>
        </w:tc>
        <w:tc>
          <w:tcPr>
            <w:tcW w:w="1422" w:type="dxa"/>
            <w:tcBorders>
              <w:top w:val="single" w:sz="4" w:space="0" w:color="000000"/>
              <w:left w:val="single" w:sz="4" w:space="0" w:color="000000"/>
              <w:bottom w:val="single" w:sz="4" w:space="0" w:color="000000"/>
              <w:right w:val="single" w:sz="4" w:space="0" w:color="000000"/>
            </w:tcBorders>
            <w:shd w:val="clear" w:color="auto" w:fill="D0F7F8"/>
            <w:vAlign w:val="center"/>
          </w:tcPr>
          <w:p w14:paraId="512DBFCD" w14:textId="77777777" w:rsidR="00660901" w:rsidRDefault="00660901" w:rsidP="002955E9">
            <w:pPr>
              <w:ind w:right="14"/>
              <w:jc w:val="center"/>
            </w:pPr>
            <w:r>
              <w:rPr>
                <w:rFonts w:ascii="Calibri" w:eastAsia="Calibri" w:hAnsi="Calibri" w:cs="Calibri"/>
                <w:sz w:val="12"/>
              </w:rPr>
              <w:t>35%</w:t>
            </w:r>
          </w:p>
        </w:tc>
        <w:tc>
          <w:tcPr>
            <w:tcW w:w="0" w:type="auto"/>
            <w:vMerge/>
            <w:tcBorders>
              <w:top w:val="nil"/>
              <w:left w:val="single" w:sz="4" w:space="0" w:color="000000"/>
              <w:bottom w:val="single" w:sz="4" w:space="0" w:color="000000"/>
              <w:right w:val="single" w:sz="4" w:space="0" w:color="000000"/>
            </w:tcBorders>
          </w:tcPr>
          <w:p w14:paraId="6323EFB1" w14:textId="77777777" w:rsidR="00660901" w:rsidRDefault="00660901" w:rsidP="002955E9"/>
        </w:tc>
      </w:tr>
      <w:tr w:rsidR="00660901" w14:paraId="72A2BF05" w14:textId="77777777" w:rsidTr="002955E9">
        <w:trPr>
          <w:trHeight w:val="1196"/>
        </w:trPr>
        <w:tc>
          <w:tcPr>
            <w:tcW w:w="1876" w:type="dxa"/>
            <w:tcBorders>
              <w:top w:val="single" w:sz="4" w:space="0" w:color="000000"/>
              <w:left w:val="single" w:sz="4" w:space="0" w:color="000000"/>
              <w:bottom w:val="single" w:sz="4" w:space="0" w:color="000000"/>
              <w:right w:val="single" w:sz="4" w:space="0" w:color="000000"/>
            </w:tcBorders>
            <w:shd w:val="clear" w:color="auto" w:fill="EAF1A9"/>
            <w:vAlign w:val="center"/>
          </w:tcPr>
          <w:p w14:paraId="013B32E4" w14:textId="77777777" w:rsidR="00660901" w:rsidRDefault="00660901" w:rsidP="002955E9">
            <w:pPr>
              <w:ind w:left="78"/>
            </w:pPr>
            <w:r>
              <w:rPr>
                <w:rFonts w:ascii="Calibri" w:eastAsia="Calibri" w:hAnsi="Calibri" w:cs="Calibri"/>
                <w:b/>
                <w:sz w:val="14"/>
              </w:rPr>
              <w:lastRenderedPageBreak/>
              <w:t>JULIO/AGOSTO/ SEPTIEMBRE</w:t>
            </w:r>
          </w:p>
        </w:tc>
        <w:tc>
          <w:tcPr>
            <w:tcW w:w="2400" w:type="dxa"/>
            <w:tcBorders>
              <w:top w:val="single" w:sz="4" w:space="0" w:color="000000"/>
              <w:left w:val="single" w:sz="4" w:space="0" w:color="000000"/>
              <w:bottom w:val="single" w:sz="4" w:space="0" w:color="000000"/>
              <w:right w:val="single" w:sz="4" w:space="0" w:color="000000"/>
            </w:tcBorders>
            <w:shd w:val="clear" w:color="auto" w:fill="EDC9E8"/>
          </w:tcPr>
          <w:p w14:paraId="571C071B" w14:textId="77777777" w:rsidR="00660901" w:rsidRDefault="00660901" w:rsidP="002955E9">
            <w:pPr>
              <w:ind w:left="32"/>
            </w:pPr>
            <w:r>
              <w:rPr>
                <w:rFonts w:ascii="Calibri" w:eastAsia="Calibri" w:hAnsi="Calibri" w:cs="Calibri"/>
                <w:sz w:val="12"/>
              </w:rPr>
              <w:t xml:space="preserve">(OA19)Medir longitudes con unidades estandarizadas (m, cm, mm) en el contexto de la resolución de problemas   </w:t>
            </w:r>
          </w:p>
        </w:tc>
        <w:tc>
          <w:tcPr>
            <w:tcW w:w="2662" w:type="dxa"/>
            <w:tcBorders>
              <w:top w:val="single" w:sz="4" w:space="0" w:color="000000"/>
              <w:left w:val="single" w:sz="4" w:space="0" w:color="000000"/>
              <w:bottom w:val="single" w:sz="4" w:space="0" w:color="000000"/>
              <w:right w:val="single" w:sz="4" w:space="0" w:color="000000"/>
            </w:tcBorders>
            <w:shd w:val="clear" w:color="auto" w:fill="EDC9E8"/>
          </w:tcPr>
          <w:p w14:paraId="69496C13" w14:textId="77777777" w:rsidR="00660901" w:rsidRDefault="00660901" w:rsidP="002955E9">
            <w:pPr>
              <w:ind w:left="32"/>
            </w:pPr>
            <w:r>
              <w:rPr>
                <w:rFonts w:ascii="Calibri" w:eastAsia="Calibri" w:hAnsi="Calibri" w:cs="Calibri"/>
                <w:sz w:val="12"/>
              </w:rPr>
              <w:t xml:space="preserve">› Explican la utilidad que tiene la transformación de kilómetros a metros, de metros a centímetros y de centímetros a milímetros.                                                     </w:t>
            </w:r>
          </w:p>
          <w:p w14:paraId="40C41554" w14:textId="77777777" w:rsidR="00660901" w:rsidRDefault="00660901" w:rsidP="002955E9">
            <w:pPr>
              <w:ind w:left="32"/>
            </w:pPr>
            <w:r>
              <w:rPr>
                <w:rFonts w:ascii="Calibri" w:eastAsia="Calibri" w:hAnsi="Calibri" w:cs="Calibri"/>
                <w:sz w:val="12"/>
              </w:rPr>
              <w:t xml:space="preserve">› Explican cómo se transforman kilómetros a metros, metros a centímetros y centímetros a milímetros.          </w:t>
            </w:r>
          </w:p>
          <w:p w14:paraId="3D731E18" w14:textId="77777777" w:rsidR="00660901" w:rsidRDefault="00660901" w:rsidP="002955E9">
            <w:pPr>
              <w:ind w:left="32"/>
            </w:pPr>
            <w:r>
              <w:rPr>
                <w:rFonts w:ascii="Calibri" w:eastAsia="Calibri" w:hAnsi="Calibri" w:cs="Calibri"/>
                <w:sz w:val="12"/>
              </w:rPr>
              <w:t>› Resuelven problemas que involucran transformaciones de kilómetros a metros, metros a centímetros y centímetros a milímetros.</w:t>
            </w:r>
          </w:p>
        </w:tc>
        <w:tc>
          <w:tcPr>
            <w:tcW w:w="1639" w:type="dxa"/>
            <w:tcBorders>
              <w:top w:val="single" w:sz="4" w:space="0" w:color="000000"/>
              <w:left w:val="single" w:sz="4" w:space="0" w:color="000000"/>
              <w:bottom w:val="single" w:sz="4" w:space="0" w:color="000000"/>
              <w:right w:val="single" w:sz="4" w:space="0" w:color="000000"/>
            </w:tcBorders>
            <w:shd w:val="clear" w:color="auto" w:fill="EDC9E8"/>
            <w:vAlign w:val="center"/>
          </w:tcPr>
          <w:p w14:paraId="04564BC0" w14:textId="77777777" w:rsidR="00660901" w:rsidRDefault="00660901" w:rsidP="002955E9">
            <w:pPr>
              <w:ind w:left="59" w:firstLine="72"/>
            </w:pPr>
            <w:r>
              <w:rPr>
                <w:rFonts w:ascii="Calibri" w:eastAsia="Calibri" w:hAnsi="Calibri" w:cs="Calibri"/>
                <w:sz w:val="12"/>
              </w:rPr>
              <w:t xml:space="preserve">Evaluación sumativa escrita, transformación de unidades de </w:t>
            </w:r>
          </w:p>
          <w:p w14:paraId="7DA4ADBB" w14:textId="77777777" w:rsidR="00660901" w:rsidRDefault="00660901" w:rsidP="002955E9">
            <w:pPr>
              <w:ind w:left="-11"/>
            </w:pPr>
            <w:r>
              <w:rPr>
                <w:rFonts w:ascii="Calibri" w:eastAsia="Calibri" w:hAnsi="Calibri" w:cs="Calibri"/>
                <w:sz w:val="12"/>
              </w:rPr>
              <w:t xml:space="preserve"> </w:t>
            </w:r>
          </w:p>
          <w:p w14:paraId="31A9ECD9" w14:textId="77777777" w:rsidR="00660901" w:rsidRDefault="00660901" w:rsidP="002955E9">
            <w:pPr>
              <w:ind w:right="28"/>
              <w:jc w:val="center"/>
            </w:pPr>
            <w:r>
              <w:rPr>
                <w:rFonts w:ascii="Calibri" w:eastAsia="Calibri" w:hAnsi="Calibri" w:cs="Calibri"/>
                <w:sz w:val="12"/>
              </w:rPr>
              <w:t xml:space="preserve">medidas de longitud. </w:t>
            </w:r>
          </w:p>
        </w:tc>
        <w:tc>
          <w:tcPr>
            <w:tcW w:w="1585" w:type="dxa"/>
            <w:tcBorders>
              <w:top w:val="single" w:sz="4" w:space="0" w:color="000000"/>
              <w:left w:val="single" w:sz="4" w:space="0" w:color="000000"/>
              <w:bottom w:val="single" w:sz="4" w:space="0" w:color="000000"/>
              <w:right w:val="single" w:sz="4" w:space="0" w:color="000000"/>
            </w:tcBorders>
            <w:shd w:val="clear" w:color="auto" w:fill="EDC9E8"/>
            <w:vAlign w:val="center"/>
          </w:tcPr>
          <w:p w14:paraId="5EF01BDE" w14:textId="77777777" w:rsidR="00660901" w:rsidRDefault="00660901" w:rsidP="002955E9">
            <w:pPr>
              <w:ind w:right="32"/>
              <w:jc w:val="center"/>
            </w:pPr>
            <w:r>
              <w:rPr>
                <w:rFonts w:ascii="Calibri" w:eastAsia="Calibri" w:hAnsi="Calibri" w:cs="Calibri"/>
                <w:sz w:val="12"/>
              </w:rPr>
              <w:t xml:space="preserve">Agosto </w:t>
            </w:r>
          </w:p>
        </w:tc>
        <w:tc>
          <w:tcPr>
            <w:tcW w:w="1422" w:type="dxa"/>
            <w:tcBorders>
              <w:top w:val="single" w:sz="4" w:space="0" w:color="000000"/>
              <w:left w:val="single" w:sz="4" w:space="0" w:color="000000"/>
              <w:bottom w:val="single" w:sz="4" w:space="0" w:color="000000"/>
              <w:right w:val="single" w:sz="4" w:space="0" w:color="000000"/>
            </w:tcBorders>
            <w:shd w:val="clear" w:color="auto" w:fill="EDC9E8"/>
            <w:vAlign w:val="center"/>
          </w:tcPr>
          <w:p w14:paraId="3C6A0816" w14:textId="77777777" w:rsidR="00660901" w:rsidRDefault="00660901" w:rsidP="002955E9">
            <w:pPr>
              <w:ind w:right="30"/>
              <w:jc w:val="center"/>
            </w:pPr>
            <w:r>
              <w:rPr>
                <w:rFonts w:ascii="Calibri" w:eastAsia="Calibri" w:hAnsi="Calibri" w:cs="Calibri"/>
                <w:sz w:val="12"/>
              </w:rPr>
              <w:t xml:space="preserve">Puntaje a escala </w:t>
            </w:r>
          </w:p>
        </w:tc>
        <w:tc>
          <w:tcPr>
            <w:tcW w:w="1422" w:type="dxa"/>
            <w:tcBorders>
              <w:top w:val="single" w:sz="4" w:space="0" w:color="000000"/>
              <w:left w:val="single" w:sz="4" w:space="0" w:color="000000"/>
              <w:bottom w:val="single" w:sz="4" w:space="0" w:color="000000"/>
              <w:right w:val="single" w:sz="4" w:space="0" w:color="000000"/>
            </w:tcBorders>
            <w:shd w:val="clear" w:color="auto" w:fill="EDC9E8"/>
            <w:vAlign w:val="center"/>
          </w:tcPr>
          <w:p w14:paraId="4AC5182C" w14:textId="77777777" w:rsidR="00660901" w:rsidRDefault="00660901" w:rsidP="002955E9">
            <w:pPr>
              <w:ind w:right="14"/>
              <w:jc w:val="center"/>
            </w:pPr>
            <w:r>
              <w:rPr>
                <w:rFonts w:ascii="Calibri" w:eastAsia="Calibri" w:hAnsi="Calibri" w:cs="Calibri"/>
                <w:sz w:val="12"/>
              </w:rPr>
              <w:t>25%</w:t>
            </w:r>
          </w:p>
        </w:tc>
        <w:tc>
          <w:tcPr>
            <w:tcW w:w="1830" w:type="dxa"/>
            <w:tcBorders>
              <w:top w:val="single" w:sz="4" w:space="0" w:color="000000"/>
              <w:left w:val="single" w:sz="4" w:space="0" w:color="000000"/>
              <w:bottom w:val="single" w:sz="4" w:space="0" w:color="000000"/>
              <w:right w:val="single" w:sz="4" w:space="0" w:color="000000"/>
            </w:tcBorders>
            <w:shd w:val="clear" w:color="auto" w:fill="A9F1D2"/>
            <w:vAlign w:val="center"/>
          </w:tcPr>
          <w:p w14:paraId="063D2435" w14:textId="77777777" w:rsidR="00660901" w:rsidRDefault="00660901" w:rsidP="002955E9">
            <w:pPr>
              <w:jc w:val="center"/>
            </w:pPr>
            <w:r>
              <w:rPr>
                <w:rFonts w:ascii="Calibri" w:eastAsia="Calibri" w:hAnsi="Calibri" w:cs="Calibri"/>
                <w:b/>
                <w:sz w:val="12"/>
              </w:rPr>
              <w:t>SEGUNDO SEMESTRE 100 % INSTRUMENTOS DE EVALUACIÓN</w:t>
            </w:r>
          </w:p>
        </w:tc>
      </w:tr>
    </w:tbl>
    <w:p w14:paraId="457309F5" w14:textId="77777777" w:rsidR="00660901" w:rsidRPr="006B7702" w:rsidRDefault="00660901" w:rsidP="002E72BE">
      <w:pPr>
        <w:jc w:val="both"/>
        <w:rPr>
          <w:b/>
          <w:bCs/>
        </w:rPr>
      </w:pPr>
    </w:p>
    <w:sectPr w:rsidR="00660901" w:rsidRPr="006B7702" w:rsidSect="006B7702">
      <w:pgSz w:w="15840" w:h="12240" w:orient="landscape"/>
      <w:pgMar w:top="1701" w:right="1417" w:bottom="1701" w:left="851"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B4CFB" w14:textId="77777777" w:rsidR="000948B8" w:rsidRDefault="000948B8" w:rsidP="000661DA">
      <w:r>
        <w:separator/>
      </w:r>
    </w:p>
  </w:endnote>
  <w:endnote w:type="continuationSeparator" w:id="0">
    <w:p w14:paraId="441CEC9E" w14:textId="77777777" w:rsidR="000948B8" w:rsidRDefault="000948B8" w:rsidP="0006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26348774"/>
      <w:docPartObj>
        <w:docPartGallery w:val="Page Numbers (Bottom of Page)"/>
        <w:docPartUnique/>
      </w:docPartObj>
    </w:sdtPr>
    <w:sdtEndPr>
      <w:rPr>
        <w:rStyle w:val="Nmerodepgina"/>
      </w:rPr>
    </w:sdtEndPr>
    <w:sdtContent>
      <w:p w14:paraId="5A4E56B5" w14:textId="509B5D00" w:rsidR="00B86CEF" w:rsidRDefault="00B86CEF" w:rsidP="007C290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4715173" w14:textId="77777777" w:rsidR="00B86CEF" w:rsidRDefault="00B86CE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18280901"/>
      <w:docPartObj>
        <w:docPartGallery w:val="Page Numbers (Bottom of Page)"/>
        <w:docPartUnique/>
      </w:docPartObj>
    </w:sdtPr>
    <w:sdtEndPr>
      <w:rPr>
        <w:rStyle w:val="Nmerodepgina"/>
      </w:rPr>
    </w:sdtEndPr>
    <w:sdtContent>
      <w:p w14:paraId="36143B52" w14:textId="6DA76A9B" w:rsidR="00B86CEF" w:rsidRDefault="00B86CEF" w:rsidP="007C290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4E372F09" w14:textId="77777777" w:rsidR="00B86CEF" w:rsidRDefault="00B86C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8907B" w14:textId="77777777" w:rsidR="000948B8" w:rsidRDefault="000948B8" w:rsidP="000661DA">
      <w:r>
        <w:separator/>
      </w:r>
    </w:p>
  </w:footnote>
  <w:footnote w:type="continuationSeparator" w:id="0">
    <w:p w14:paraId="2C534179" w14:textId="77777777" w:rsidR="000948B8" w:rsidRDefault="000948B8" w:rsidP="000661DA">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ipFR9GzrMJuuT" int2:id="J4JdWJhf">
      <int2:state int2:value="Rejected" int2:type="AugLoop_Text_Critique"/>
    </int2:textHash>
    <int2:textHash int2:hashCode="FAw7Z4TKw/P4Z+" int2:id="BNR41LLI">
      <int2:state int2:value="Rejected" int2:type="AugLoop_Text_Critique"/>
    </int2:textHash>
    <int2:textHash int2:hashCode="yxMwf/TiKkkQom" int2:id="9meSEloa">
      <int2:state int2:value="Rejected" int2:type="AugLoop_Text_Critique"/>
    </int2:textHash>
    <int2:textHash int2:hashCode="jzoHVDmI5Gc9yu" int2:id="4I1w2qVm">
      <int2:state int2:value="Rejected" int2:type="AugLoop_Text_Critique"/>
    </int2:textHash>
    <int2:textHash int2:hashCode="NPU5WvOAC2x3aN" int2:id="pghv5IvM">
      <int2:state int2:value="Rejected" int2:type="AugLoop_Text_Critique"/>
    </int2:textHash>
    <int2:textHash int2:hashCode="wXV+WCYmysJ92w" int2:id="b7jvssWk">
      <int2:state int2:value="Rejected" int2:type="AugLoop_Text_Critique"/>
    </int2:textHash>
    <int2:textHash int2:hashCode="+jTi+c+T4P1XTt" int2:id="wLABeGQn">
      <int2:state int2:value="Rejected" int2:type="AugLoop_Text_Critique"/>
    </int2:textHash>
    <int2:textHash int2:hashCode="qbzmkiJisiA9J2" int2:id="GEmpNDjB">
      <int2:state int2:value="Rejected" int2:type="AugLoop_Text_Critique"/>
    </int2:textHash>
    <int2:textHash int2:hashCode="cwuhxJ37rY7sPW" int2:id="V4WwNbuN">
      <int2:state int2:value="Rejected" int2:type="AugLoop_Text_Critique"/>
    </int2:textHash>
    <int2:textHash int2:hashCode="AFP3da4KRqJP3P" int2:id="VQCQrSeN">
      <int2:state int2:value="Rejected" int2:type="AugLoop_Text_Critique"/>
    </int2:textHash>
    <int2:textHash int2:hashCode="b1Xb1TEN0QP4+4" int2:id="9enMPvdg">
      <int2:state int2:value="Rejected" int2:type="AugLoop_Text_Critique"/>
    </int2:textHash>
    <int2:textHash int2:hashCode="FN1bdhi7owmuVn" int2:id="iDUc70j8">
      <int2:state int2:value="Rejected" int2:type="AugLoop_Text_Critique"/>
    </int2:textHash>
    <int2:textHash int2:hashCode="m4XGFtPycSU76l" int2:id="W9I0zPw2">
      <int2:state int2:value="Rejected" int2:type="AugLoop_Text_Critique"/>
    </int2:textHash>
    <int2:textHash int2:hashCode="hp6NJq+QL/54f7" int2:id="Eo1U0DSJ">
      <int2:state int2:value="Rejected" int2:type="AugLoop_Text_Critique"/>
    </int2:textHash>
    <int2:textHash int2:hashCode="QvjbliPlZG9IYL" int2:id="TpbtLnVp">
      <int2:state int2:value="Rejected" int2:type="AugLoop_Text_Critique"/>
    </int2:textHash>
    <int2:textHash int2:hashCode="ED8oNklDJ8iuAP" int2:id="g8zPyuJ6">
      <int2:state int2:value="Rejected" int2:type="AugLoop_Text_Critique"/>
    </int2:textHash>
    <int2:textHash int2:hashCode="lD971SwaK6HxG+" int2:id="I0DYaXIO">
      <int2:state int2:value="Rejected" int2:type="AugLoop_Text_Critique"/>
    </int2:textHash>
    <int2:bookmark int2:bookmarkName="_Int_3XLaONOv" int2:invalidationBookmarkName="" int2:hashCode="+3pA0BMYhbdPal" int2:id="BcN4Xeff">
      <int2:state int2:value="Rejected" int2:type="AugLoop_Text_Critique"/>
    </int2:bookmark>
    <int2:bookmark int2:bookmarkName="_Int_lxaX1iVs" int2:invalidationBookmarkName="" int2:hashCode="kpJu7tpTsRyYiw" int2:id="9KQTmj6I">
      <int2:state int2:value="Rejected" int2:type="AugLoop_Text_Critique"/>
    </int2:bookmark>
    <int2:bookmark int2:bookmarkName="_Int_OOC4uWkl" int2:invalidationBookmarkName="" int2:hashCode="+qA3xC8WTZNXPk" int2:id="kF3gaCcj">
      <int2:state int2:value="Rejected" int2:type="AugLoop_Text_Critique"/>
    </int2:bookmark>
    <int2:bookmark int2:bookmarkName="_Int_QitCOceS" int2:invalidationBookmarkName="" int2:hashCode="O2kGn990VFBQNd" int2:id="xSIT1DZr">
      <int2:state int2:value="Rejected" int2:type="AugLoop_Text_Critique"/>
    </int2:bookmark>
    <int2:bookmark int2:bookmarkName="_Int_YtTZP3ad" int2:invalidationBookmarkName="" int2:hashCode="42F6H3hetTKYhE" int2:id="C1qtJ4zc">
      <int2:state int2:value="Rejected" int2:type="AugLoop_Text_Critique"/>
    </int2:bookmark>
    <int2:bookmark int2:bookmarkName="_Int_x6NucOfa" int2:invalidationBookmarkName="" int2:hashCode="lQT91aKJ3Gz4g2" int2:id="WHPiGrJu">
      <int2:state int2:value="Rejected" int2:type="AugLoop_Text_Critique"/>
    </int2:bookmark>
    <int2:bookmark int2:bookmarkName="_Int_cUlI0TFf" int2:invalidationBookmarkName="" int2:hashCode="ZSgCmpk5JPpLhB" int2:id="l4cEysEG">
      <int2:state int2:value="Rejected" int2:type="AugLoop_Text_Critique"/>
    </int2:bookmark>
    <int2:bookmark int2:bookmarkName="_Int_bIHPQJ9P" int2:invalidationBookmarkName="" int2:hashCode="WtWyZG4cpjjdev" int2:id="dzyfJWAQ">
      <int2:state int2:value="Rejected" int2:type="AugLoop_Text_Critique"/>
    </int2:bookmark>
    <int2:bookmark int2:bookmarkName="_Int_3XLaONOv" int2:invalidationBookmarkName="" int2:hashCode="f0jR09TcfIuLLw" int2:id="CfKrotiU">
      <int2:state int2:value="Rejected" int2:type="AugLoop_Text_Critique"/>
    </int2:bookmark>
    <int2:bookmark int2:bookmarkName="_Int_Hx28hu9S" int2:invalidationBookmarkName="" int2:hashCode="ugsfRMrGnysLOu" int2:id="aGIZfiWK">
      <int2:state int2:value="Rejected" int2:type="AugLoop_Text_Critique"/>
    </int2:bookmark>
    <int2:bookmark int2:bookmarkName="_Int_rG2PELcz" int2:invalidationBookmarkName="" int2:hashCode="JuScbKZpQ+egDY" int2:id="ZJVa10vh">
      <int2:state int2:value="Rejected" int2:type="AugLoop_Text_Critique"/>
    </int2:bookmark>
    <int2:bookmark int2:bookmarkName="_Int_rZsOqI9r" int2:invalidationBookmarkName="" int2:hashCode="0fTTuRlfPetAmT" int2:id="X1VBIwck">
      <int2:state int2:value="Rejected" int2:type="AugLoop_Text_Critique"/>
    </int2:bookmark>
    <int2:bookmark int2:bookmarkName="_Int_3KfkgDaA" int2:invalidationBookmarkName="" int2:hashCode="Eebkj35sL2WWNl" int2:id="9e1vhm7l">
      <int2:state int2:value="Rejected" int2:type="AugLoop_Text_Critique"/>
    </int2:bookmark>
    <int2:bookmark int2:bookmarkName="_Int_MbJsbgcK" int2:invalidationBookmarkName="" int2:hashCode="IzremYZuSTVSBJ" int2:id="E3XwRED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B2884"/>
    <w:multiLevelType w:val="multilevel"/>
    <w:tmpl w:val="FB38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215B2"/>
    <w:multiLevelType w:val="multilevel"/>
    <w:tmpl w:val="FC7E2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B8B8A"/>
    <w:multiLevelType w:val="hybridMultilevel"/>
    <w:tmpl w:val="857EAAF4"/>
    <w:lvl w:ilvl="0" w:tplc="D67A9DE8">
      <w:start w:val="1"/>
      <w:numFmt w:val="decimal"/>
      <w:lvlText w:val="%1."/>
      <w:lvlJc w:val="left"/>
      <w:pPr>
        <w:ind w:left="720" w:hanging="360"/>
      </w:pPr>
    </w:lvl>
    <w:lvl w:ilvl="1" w:tplc="3E2EE964">
      <w:start w:val="1"/>
      <w:numFmt w:val="lowerLetter"/>
      <w:lvlText w:val="%2."/>
      <w:lvlJc w:val="left"/>
      <w:pPr>
        <w:ind w:left="1440" w:hanging="360"/>
      </w:pPr>
    </w:lvl>
    <w:lvl w:ilvl="2" w:tplc="5532B4E2">
      <w:start w:val="1"/>
      <w:numFmt w:val="lowerRoman"/>
      <w:lvlText w:val="%3."/>
      <w:lvlJc w:val="right"/>
      <w:pPr>
        <w:ind w:left="2160" w:hanging="180"/>
      </w:pPr>
    </w:lvl>
    <w:lvl w:ilvl="3" w:tplc="CAFE1394">
      <w:start w:val="1"/>
      <w:numFmt w:val="decimal"/>
      <w:lvlText w:val="%4."/>
      <w:lvlJc w:val="left"/>
      <w:pPr>
        <w:ind w:left="2880" w:hanging="360"/>
      </w:pPr>
    </w:lvl>
    <w:lvl w:ilvl="4" w:tplc="5A829570">
      <w:start w:val="1"/>
      <w:numFmt w:val="lowerLetter"/>
      <w:lvlText w:val="%5."/>
      <w:lvlJc w:val="left"/>
      <w:pPr>
        <w:ind w:left="3600" w:hanging="360"/>
      </w:pPr>
    </w:lvl>
    <w:lvl w:ilvl="5" w:tplc="79623F76">
      <w:start w:val="1"/>
      <w:numFmt w:val="lowerRoman"/>
      <w:lvlText w:val="%6."/>
      <w:lvlJc w:val="right"/>
      <w:pPr>
        <w:ind w:left="4320" w:hanging="180"/>
      </w:pPr>
    </w:lvl>
    <w:lvl w:ilvl="6" w:tplc="EEDAD03C">
      <w:start w:val="1"/>
      <w:numFmt w:val="decimal"/>
      <w:lvlText w:val="%7."/>
      <w:lvlJc w:val="left"/>
      <w:pPr>
        <w:ind w:left="5040" w:hanging="360"/>
      </w:pPr>
    </w:lvl>
    <w:lvl w:ilvl="7" w:tplc="22EADFE0">
      <w:start w:val="1"/>
      <w:numFmt w:val="lowerLetter"/>
      <w:lvlText w:val="%8."/>
      <w:lvlJc w:val="left"/>
      <w:pPr>
        <w:ind w:left="5760" w:hanging="360"/>
      </w:pPr>
    </w:lvl>
    <w:lvl w:ilvl="8" w:tplc="0F348AA6">
      <w:start w:val="1"/>
      <w:numFmt w:val="lowerRoman"/>
      <w:lvlText w:val="%9."/>
      <w:lvlJc w:val="right"/>
      <w:pPr>
        <w:ind w:left="6480" w:hanging="180"/>
      </w:pPr>
    </w:lvl>
  </w:abstractNum>
  <w:abstractNum w:abstractNumId="3" w15:restartNumberingAfterBreak="0">
    <w:nsid w:val="0C1F36BD"/>
    <w:multiLevelType w:val="multilevel"/>
    <w:tmpl w:val="40B27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F75964"/>
    <w:multiLevelType w:val="multilevel"/>
    <w:tmpl w:val="344A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A27AB"/>
    <w:multiLevelType w:val="multilevel"/>
    <w:tmpl w:val="04EC0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FD6013"/>
    <w:multiLevelType w:val="hybridMultilevel"/>
    <w:tmpl w:val="270427CE"/>
    <w:lvl w:ilvl="0" w:tplc="607011F2">
      <w:start w:val="1"/>
      <w:numFmt w:val="bullet"/>
      <w:lvlText w:val=""/>
      <w:lvlJc w:val="left"/>
      <w:pPr>
        <w:ind w:left="720" w:hanging="360"/>
      </w:pPr>
      <w:rPr>
        <w:rFonts w:ascii="Symbol" w:hAnsi="Symbol" w:hint="default"/>
      </w:rPr>
    </w:lvl>
    <w:lvl w:ilvl="1" w:tplc="DC728B68">
      <w:start w:val="1"/>
      <w:numFmt w:val="bullet"/>
      <w:lvlText w:val="o"/>
      <w:lvlJc w:val="left"/>
      <w:pPr>
        <w:ind w:left="1440" w:hanging="360"/>
      </w:pPr>
      <w:rPr>
        <w:rFonts w:ascii="Courier New" w:hAnsi="Courier New" w:hint="default"/>
      </w:rPr>
    </w:lvl>
    <w:lvl w:ilvl="2" w:tplc="85DA6F94">
      <w:start w:val="1"/>
      <w:numFmt w:val="bullet"/>
      <w:lvlText w:val=""/>
      <w:lvlJc w:val="left"/>
      <w:pPr>
        <w:ind w:left="2160" w:hanging="360"/>
      </w:pPr>
      <w:rPr>
        <w:rFonts w:ascii="Wingdings" w:hAnsi="Wingdings" w:hint="default"/>
      </w:rPr>
    </w:lvl>
    <w:lvl w:ilvl="3" w:tplc="10C0DFB0">
      <w:start w:val="1"/>
      <w:numFmt w:val="bullet"/>
      <w:lvlText w:val=""/>
      <w:lvlJc w:val="left"/>
      <w:pPr>
        <w:ind w:left="2880" w:hanging="360"/>
      </w:pPr>
      <w:rPr>
        <w:rFonts w:ascii="Symbol" w:hAnsi="Symbol" w:hint="default"/>
      </w:rPr>
    </w:lvl>
    <w:lvl w:ilvl="4" w:tplc="ECB0C940">
      <w:start w:val="1"/>
      <w:numFmt w:val="bullet"/>
      <w:lvlText w:val="o"/>
      <w:lvlJc w:val="left"/>
      <w:pPr>
        <w:ind w:left="3600" w:hanging="360"/>
      </w:pPr>
      <w:rPr>
        <w:rFonts w:ascii="Courier New" w:hAnsi="Courier New" w:hint="default"/>
      </w:rPr>
    </w:lvl>
    <w:lvl w:ilvl="5" w:tplc="1B32BDB6">
      <w:start w:val="1"/>
      <w:numFmt w:val="bullet"/>
      <w:lvlText w:val=""/>
      <w:lvlJc w:val="left"/>
      <w:pPr>
        <w:ind w:left="4320" w:hanging="360"/>
      </w:pPr>
      <w:rPr>
        <w:rFonts w:ascii="Wingdings" w:hAnsi="Wingdings" w:hint="default"/>
      </w:rPr>
    </w:lvl>
    <w:lvl w:ilvl="6" w:tplc="8E247A90">
      <w:start w:val="1"/>
      <w:numFmt w:val="bullet"/>
      <w:lvlText w:val=""/>
      <w:lvlJc w:val="left"/>
      <w:pPr>
        <w:ind w:left="5040" w:hanging="360"/>
      </w:pPr>
      <w:rPr>
        <w:rFonts w:ascii="Symbol" w:hAnsi="Symbol" w:hint="default"/>
      </w:rPr>
    </w:lvl>
    <w:lvl w:ilvl="7" w:tplc="5D3C23B0">
      <w:start w:val="1"/>
      <w:numFmt w:val="bullet"/>
      <w:lvlText w:val="o"/>
      <w:lvlJc w:val="left"/>
      <w:pPr>
        <w:ind w:left="5760" w:hanging="360"/>
      </w:pPr>
      <w:rPr>
        <w:rFonts w:ascii="Courier New" w:hAnsi="Courier New" w:hint="default"/>
      </w:rPr>
    </w:lvl>
    <w:lvl w:ilvl="8" w:tplc="92A07BDE">
      <w:start w:val="1"/>
      <w:numFmt w:val="bullet"/>
      <w:lvlText w:val=""/>
      <w:lvlJc w:val="left"/>
      <w:pPr>
        <w:ind w:left="6480" w:hanging="360"/>
      </w:pPr>
      <w:rPr>
        <w:rFonts w:ascii="Wingdings" w:hAnsi="Wingdings" w:hint="default"/>
      </w:rPr>
    </w:lvl>
  </w:abstractNum>
  <w:abstractNum w:abstractNumId="7" w15:restartNumberingAfterBreak="0">
    <w:nsid w:val="21C0705E"/>
    <w:multiLevelType w:val="multilevel"/>
    <w:tmpl w:val="192C13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C55AAE"/>
    <w:multiLevelType w:val="hybridMultilevel"/>
    <w:tmpl w:val="091E2C76"/>
    <w:lvl w:ilvl="0" w:tplc="08ACEF64">
      <w:start w:val="1"/>
      <w:numFmt w:val="bullet"/>
      <w:lvlText w:val=""/>
      <w:lvlJc w:val="left"/>
      <w:pPr>
        <w:ind w:left="720" w:hanging="360"/>
      </w:pPr>
      <w:rPr>
        <w:rFonts w:ascii="Symbol" w:hAnsi="Symbol" w:hint="default"/>
      </w:rPr>
    </w:lvl>
    <w:lvl w:ilvl="1" w:tplc="810E84D0">
      <w:start w:val="1"/>
      <w:numFmt w:val="bullet"/>
      <w:lvlText w:val="o"/>
      <w:lvlJc w:val="left"/>
      <w:pPr>
        <w:ind w:left="1440" w:hanging="360"/>
      </w:pPr>
      <w:rPr>
        <w:rFonts w:ascii="Courier New" w:hAnsi="Courier New" w:hint="default"/>
      </w:rPr>
    </w:lvl>
    <w:lvl w:ilvl="2" w:tplc="A00A358A">
      <w:start w:val="1"/>
      <w:numFmt w:val="bullet"/>
      <w:lvlText w:val=""/>
      <w:lvlJc w:val="left"/>
      <w:pPr>
        <w:ind w:left="2160" w:hanging="360"/>
      </w:pPr>
      <w:rPr>
        <w:rFonts w:ascii="Wingdings" w:hAnsi="Wingdings" w:hint="default"/>
      </w:rPr>
    </w:lvl>
    <w:lvl w:ilvl="3" w:tplc="53D2F6B4">
      <w:start w:val="1"/>
      <w:numFmt w:val="bullet"/>
      <w:lvlText w:val=""/>
      <w:lvlJc w:val="left"/>
      <w:pPr>
        <w:ind w:left="2880" w:hanging="360"/>
      </w:pPr>
      <w:rPr>
        <w:rFonts w:ascii="Symbol" w:hAnsi="Symbol" w:hint="default"/>
      </w:rPr>
    </w:lvl>
    <w:lvl w:ilvl="4" w:tplc="E40C4B32">
      <w:start w:val="1"/>
      <w:numFmt w:val="bullet"/>
      <w:lvlText w:val="o"/>
      <w:lvlJc w:val="left"/>
      <w:pPr>
        <w:ind w:left="3600" w:hanging="360"/>
      </w:pPr>
      <w:rPr>
        <w:rFonts w:ascii="Courier New" w:hAnsi="Courier New" w:hint="default"/>
      </w:rPr>
    </w:lvl>
    <w:lvl w:ilvl="5" w:tplc="316E9D30">
      <w:start w:val="1"/>
      <w:numFmt w:val="bullet"/>
      <w:lvlText w:val=""/>
      <w:lvlJc w:val="left"/>
      <w:pPr>
        <w:ind w:left="4320" w:hanging="360"/>
      </w:pPr>
      <w:rPr>
        <w:rFonts w:ascii="Wingdings" w:hAnsi="Wingdings" w:hint="default"/>
      </w:rPr>
    </w:lvl>
    <w:lvl w:ilvl="6" w:tplc="A580AAA2">
      <w:start w:val="1"/>
      <w:numFmt w:val="bullet"/>
      <w:lvlText w:val=""/>
      <w:lvlJc w:val="left"/>
      <w:pPr>
        <w:ind w:left="5040" w:hanging="360"/>
      </w:pPr>
      <w:rPr>
        <w:rFonts w:ascii="Symbol" w:hAnsi="Symbol" w:hint="default"/>
      </w:rPr>
    </w:lvl>
    <w:lvl w:ilvl="7" w:tplc="AC7A5D76">
      <w:start w:val="1"/>
      <w:numFmt w:val="bullet"/>
      <w:lvlText w:val="o"/>
      <w:lvlJc w:val="left"/>
      <w:pPr>
        <w:ind w:left="5760" w:hanging="360"/>
      </w:pPr>
      <w:rPr>
        <w:rFonts w:ascii="Courier New" w:hAnsi="Courier New" w:hint="default"/>
      </w:rPr>
    </w:lvl>
    <w:lvl w:ilvl="8" w:tplc="E054AC24">
      <w:start w:val="1"/>
      <w:numFmt w:val="bullet"/>
      <w:lvlText w:val=""/>
      <w:lvlJc w:val="left"/>
      <w:pPr>
        <w:ind w:left="6480" w:hanging="360"/>
      </w:pPr>
      <w:rPr>
        <w:rFonts w:ascii="Wingdings" w:hAnsi="Wingdings" w:hint="default"/>
      </w:rPr>
    </w:lvl>
  </w:abstractNum>
  <w:abstractNum w:abstractNumId="9" w15:restartNumberingAfterBreak="0">
    <w:nsid w:val="2B836A42"/>
    <w:multiLevelType w:val="multilevel"/>
    <w:tmpl w:val="D70C6516"/>
    <w:lvl w:ilvl="0">
      <w:start w:val="1"/>
      <w:numFmt w:val="upperRoman"/>
      <w:lvlText w:val="%1."/>
      <w:lvlJc w:val="left"/>
      <w:pPr>
        <w:ind w:left="1080" w:hanging="720"/>
      </w:pPr>
      <w:rPr>
        <w:rFonts w:hint="default"/>
      </w:rPr>
    </w:lvl>
    <w:lvl w:ilvl="1">
      <w:start w:val="1"/>
      <w:numFmt w:val="none"/>
      <w:lvlText w:val="4."/>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AA1F1E"/>
    <w:multiLevelType w:val="multilevel"/>
    <w:tmpl w:val="045CBE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9A2CEA"/>
    <w:multiLevelType w:val="multilevel"/>
    <w:tmpl w:val="78DAA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F6030B"/>
    <w:multiLevelType w:val="multilevel"/>
    <w:tmpl w:val="FD623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F03F2F"/>
    <w:multiLevelType w:val="multilevel"/>
    <w:tmpl w:val="6E402C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995F06"/>
    <w:multiLevelType w:val="multilevel"/>
    <w:tmpl w:val="7594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92624"/>
    <w:multiLevelType w:val="multilevel"/>
    <w:tmpl w:val="C5AA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7E2468"/>
    <w:multiLevelType w:val="multilevel"/>
    <w:tmpl w:val="EBA6ED26"/>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032582"/>
    <w:multiLevelType w:val="multilevel"/>
    <w:tmpl w:val="3176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9C9EAD"/>
    <w:multiLevelType w:val="hybridMultilevel"/>
    <w:tmpl w:val="99C0E630"/>
    <w:lvl w:ilvl="0" w:tplc="6BC4E030">
      <w:start w:val="1"/>
      <w:numFmt w:val="upperRoman"/>
      <w:lvlText w:val="%1."/>
      <w:lvlJc w:val="left"/>
      <w:pPr>
        <w:ind w:left="720" w:hanging="360"/>
      </w:pPr>
    </w:lvl>
    <w:lvl w:ilvl="1" w:tplc="537E9A90">
      <w:start w:val="1"/>
      <w:numFmt w:val="lowerLetter"/>
      <w:lvlText w:val="%2."/>
      <w:lvlJc w:val="left"/>
      <w:pPr>
        <w:ind w:left="1440" w:hanging="360"/>
      </w:pPr>
    </w:lvl>
    <w:lvl w:ilvl="2" w:tplc="F1C838E6">
      <w:start w:val="1"/>
      <w:numFmt w:val="lowerRoman"/>
      <w:lvlText w:val="%3."/>
      <w:lvlJc w:val="right"/>
      <w:pPr>
        <w:ind w:left="2160" w:hanging="180"/>
      </w:pPr>
    </w:lvl>
    <w:lvl w:ilvl="3" w:tplc="376C99EA">
      <w:start w:val="1"/>
      <w:numFmt w:val="decimal"/>
      <w:lvlText w:val="%4."/>
      <w:lvlJc w:val="left"/>
      <w:pPr>
        <w:ind w:left="2880" w:hanging="360"/>
      </w:pPr>
    </w:lvl>
    <w:lvl w:ilvl="4" w:tplc="4D7285F0">
      <w:start w:val="1"/>
      <w:numFmt w:val="lowerLetter"/>
      <w:lvlText w:val="%5."/>
      <w:lvlJc w:val="left"/>
      <w:pPr>
        <w:ind w:left="3600" w:hanging="360"/>
      </w:pPr>
    </w:lvl>
    <w:lvl w:ilvl="5" w:tplc="AE64C242">
      <w:start w:val="1"/>
      <w:numFmt w:val="lowerRoman"/>
      <w:lvlText w:val="%6."/>
      <w:lvlJc w:val="right"/>
      <w:pPr>
        <w:ind w:left="4320" w:hanging="180"/>
      </w:pPr>
    </w:lvl>
    <w:lvl w:ilvl="6" w:tplc="D8444ECA">
      <w:start w:val="1"/>
      <w:numFmt w:val="decimal"/>
      <w:lvlText w:val="%7."/>
      <w:lvlJc w:val="left"/>
      <w:pPr>
        <w:ind w:left="5040" w:hanging="360"/>
      </w:pPr>
    </w:lvl>
    <w:lvl w:ilvl="7" w:tplc="00040AFE">
      <w:start w:val="1"/>
      <w:numFmt w:val="lowerLetter"/>
      <w:lvlText w:val="%8."/>
      <w:lvlJc w:val="left"/>
      <w:pPr>
        <w:ind w:left="5760" w:hanging="360"/>
      </w:pPr>
    </w:lvl>
    <w:lvl w:ilvl="8" w:tplc="21BA652A">
      <w:start w:val="1"/>
      <w:numFmt w:val="lowerRoman"/>
      <w:lvlText w:val="%9."/>
      <w:lvlJc w:val="right"/>
      <w:pPr>
        <w:ind w:left="6480" w:hanging="180"/>
      </w:pPr>
    </w:lvl>
  </w:abstractNum>
  <w:abstractNum w:abstractNumId="19" w15:restartNumberingAfterBreak="0">
    <w:nsid w:val="56FC3DC1"/>
    <w:multiLevelType w:val="hybridMultilevel"/>
    <w:tmpl w:val="C4766AA4"/>
    <w:lvl w:ilvl="0" w:tplc="A5D8C90E">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AF82876"/>
    <w:multiLevelType w:val="multilevel"/>
    <w:tmpl w:val="F96A00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743EF4"/>
    <w:multiLevelType w:val="multilevel"/>
    <w:tmpl w:val="C510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44403"/>
    <w:multiLevelType w:val="multilevel"/>
    <w:tmpl w:val="B3623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1C09BB"/>
    <w:multiLevelType w:val="multilevel"/>
    <w:tmpl w:val="E6CEF2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FD1B28"/>
    <w:multiLevelType w:val="multilevel"/>
    <w:tmpl w:val="E9145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03786A"/>
    <w:multiLevelType w:val="hybridMultilevel"/>
    <w:tmpl w:val="5DCE18D4"/>
    <w:lvl w:ilvl="0" w:tplc="7CDA2F0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66194683"/>
    <w:multiLevelType w:val="hybridMultilevel"/>
    <w:tmpl w:val="90FC7B24"/>
    <w:lvl w:ilvl="0" w:tplc="82580CEE">
      <w:start w:val="1"/>
      <w:numFmt w:val="bullet"/>
      <w:lvlText w:val=""/>
      <w:lvlJc w:val="left"/>
      <w:pPr>
        <w:ind w:left="720" w:hanging="360"/>
      </w:pPr>
      <w:rPr>
        <w:rFonts w:ascii="Symbol" w:hAnsi="Symbol" w:hint="default"/>
      </w:rPr>
    </w:lvl>
    <w:lvl w:ilvl="1" w:tplc="7E6ECD64">
      <w:start w:val="1"/>
      <w:numFmt w:val="bullet"/>
      <w:lvlText w:val="o"/>
      <w:lvlJc w:val="left"/>
      <w:pPr>
        <w:ind w:left="1440" w:hanging="360"/>
      </w:pPr>
      <w:rPr>
        <w:rFonts w:ascii="Courier New" w:hAnsi="Courier New" w:hint="default"/>
      </w:rPr>
    </w:lvl>
    <w:lvl w:ilvl="2" w:tplc="1ACEB018">
      <w:start w:val="1"/>
      <w:numFmt w:val="bullet"/>
      <w:lvlText w:val=""/>
      <w:lvlJc w:val="left"/>
      <w:pPr>
        <w:ind w:left="2160" w:hanging="360"/>
      </w:pPr>
      <w:rPr>
        <w:rFonts w:ascii="Wingdings" w:hAnsi="Wingdings" w:hint="default"/>
      </w:rPr>
    </w:lvl>
    <w:lvl w:ilvl="3" w:tplc="2076A194">
      <w:start w:val="1"/>
      <w:numFmt w:val="bullet"/>
      <w:lvlText w:val=""/>
      <w:lvlJc w:val="left"/>
      <w:pPr>
        <w:ind w:left="2880" w:hanging="360"/>
      </w:pPr>
      <w:rPr>
        <w:rFonts w:ascii="Symbol" w:hAnsi="Symbol" w:hint="default"/>
      </w:rPr>
    </w:lvl>
    <w:lvl w:ilvl="4" w:tplc="5BFAE22A">
      <w:start w:val="1"/>
      <w:numFmt w:val="bullet"/>
      <w:lvlText w:val="o"/>
      <w:lvlJc w:val="left"/>
      <w:pPr>
        <w:ind w:left="3600" w:hanging="360"/>
      </w:pPr>
      <w:rPr>
        <w:rFonts w:ascii="Courier New" w:hAnsi="Courier New" w:hint="default"/>
      </w:rPr>
    </w:lvl>
    <w:lvl w:ilvl="5" w:tplc="06401EBC">
      <w:start w:val="1"/>
      <w:numFmt w:val="bullet"/>
      <w:lvlText w:val=""/>
      <w:lvlJc w:val="left"/>
      <w:pPr>
        <w:ind w:left="4320" w:hanging="360"/>
      </w:pPr>
      <w:rPr>
        <w:rFonts w:ascii="Wingdings" w:hAnsi="Wingdings" w:hint="default"/>
      </w:rPr>
    </w:lvl>
    <w:lvl w:ilvl="6" w:tplc="652220B8">
      <w:start w:val="1"/>
      <w:numFmt w:val="bullet"/>
      <w:lvlText w:val=""/>
      <w:lvlJc w:val="left"/>
      <w:pPr>
        <w:ind w:left="5040" w:hanging="360"/>
      </w:pPr>
      <w:rPr>
        <w:rFonts w:ascii="Symbol" w:hAnsi="Symbol" w:hint="default"/>
      </w:rPr>
    </w:lvl>
    <w:lvl w:ilvl="7" w:tplc="AB94B8A0">
      <w:start w:val="1"/>
      <w:numFmt w:val="bullet"/>
      <w:lvlText w:val="o"/>
      <w:lvlJc w:val="left"/>
      <w:pPr>
        <w:ind w:left="5760" w:hanging="360"/>
      </w:pPr>
      <w:rPr>
        <w:rFonts w:ascii="Courier New" w:hAnsi="Courier New" w:hint="default"/>
      </w:rPr>
    </w:lvl>
    <w:lvl w:ilvl="8" w:tplc="72D02CD0">
      <w:start w:val="1"/>
      <w:numFmt w:val="bullet"/>
      <w:lvlText w:val=""/>
      <w:lvlJc w:val="left"/>
      <w:pPr>
        <w:ind w:left="6480" w:hanging="360"/>
      </w:pPr>
      <w:rPr>
        <w:rFonts w:ascii="Wingdings" w:hAnsi="Wingdings" w:hint="default"/>
      </w:rPr>
    </w:lvl>
  </w:abstractNum>
  <w:abstractNum w:abstractNumId="27" w15:restartNumberingAfterBreak="0">
    <w:nsid w:val="666468FD"/>
    <w:multiLevelType w:val="multilevel"/>
    <w:tmpl w:val="FC12C194"/>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0536B66"/>
    <w:multiLevelType w:val="multilevel"/>
    <w:tmpl w:val="E340AA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2A20D4"/>
    <w:multiLevelType w:val="multilevel"/>
    <w:tmpl w:val="5F5CA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A31B3D"/>
    <w:multiLevelType w:val="multilevel"/>
    <w:tmpl w:val="683C26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2"/>
  </w:num>
  <w:num w:numId="4">
    <w:abstractNumId w:val="18"/>
  </w:num>
  <w:num w:numId="5">
    <w:abstractNumId w:val="26"/>
  </w:num>
  <w:num w:numId="6">
    <w:abstractNumId w:val="21"/>
  </w:num>
  <w:num w:numId="7">
    <w:abstractNumId w:val="0"/>
  </w:num>
  <w:num w:numId="8">
    <w:abstractNumId w:val="14"/>
  </w:num>
  <w:num w:numId="9">
    <w:abstractNumId w:val="15"/>
  </w:num>
  <w:num w:numId="10">
    <w:abstractNumId w:val="4"/>
  </w:num>
  <w:num w:numId="11">
    <w:abstractNumId w:val="16"/>
  </w:num>
  <w:num w:numId="12">
    <w:abstractNumId w:val="25"/>
  </w:num>
  <w:num w:numId="13">
    <w:abstractNumId w:val="9"/>
  </w:num>
  <w:num w:numId="14">
    <w:abstractNumId w:val="19"/>
  </w:num>
  <w:num w:numId="15">
    <w:abstractNumId w:val="17"/>
  </w:num>
  <w:num w:numId="16">
    <w:abstractNumId w:val="29"/>
    <w:lvlOverride w:ilvl="0">
      <w:lvl w:ilvl="0">
        <w:numFmt w:val="decimal"/>
        <w:lvlText w:val="%1."/>
        <w:lvlJc w:val="left"/>
      </w:lvl>
    </w:lvlOverride>
  </w:num>
  <w:num w:numId="17">
    <w:abstractNumId w:val="1"/>
    <w:lvlOverride w:ilvl="0">
      <w:lvl w:ilvl="0">
        <w:numFmt w:val="decimal"/>
        <w:lvlText w:val="%1."/>
        <w:lvlJc w:val="left"/>
      </w:lvl>
    </w:lvlOverride>
  </w:num>
  <w:num w:numId="18">
    <w:abstractNumId w:val="30"/>
    <w:lvlOverride w:ilvl="0">
      <w:lvl w:ilvl="0">
        <w:numFmt w:val="decimal"/>
        <w:lvlText w:val="%1."/>
        <w:lvlJc w:val="left"/>
      </w:lvl>
    </w:lvlOverride>
  </w:num>
  <w:num w:numId="19">
    <w:abstractNumId w:val="5"/>
    <w:lvlOverride w:ilvl="0">
      <w:lvl w:ilvl="0">
        <w:numFmt w:val="decimal"/>
        <w:lvlText w:val="%1."/>
        <w:lvlJc w:val="left"/>
      </w:lvl>
    </w:lvlOverride>
  </w:num>
  <w:num w:numId="20">
    <w:abstractNumId w:val="28"/>
    <w:lvlOverride w:ilvl="0">
      <w:lvl w:ilvl="0">
        <w:numFmt w:val="decimal"/>
        <w:lvlText w:val="%1."/>
        <w:lvlJc w:val="left"/>
      </w:lvl>
    </w:lvlOverride>
  </w:num>
  <w:num w:numId="21">
    <w:abstractNumId w:val="11"/>
  </w:num>
  <w:num w:numId="22">
    <w:abstractNumId w:val="7"/>
    <w:lvlOverride w:ilvl="0">
      <w:lvl w:ilvl="0">
        <w:numFmt w:val="decimal"/>
        <w:lvlText w:val="%1."/>
        <w:lvlJc w:val="left"/>
      </w:lvl>
    </w:lvlOverride>
  </w:num>
  <w:num w:numId="23">
    <w:abstractNumId w:val="13"/>
    <w:lvlOverride w:ilvl="0">
      <w:lvl w:ilvl="0">
        <w:numFmt w:val="decimal"/>
        <w:lvlText w:val="%1."/>
        <w:lvlJc w:val="left"/>
      </w:lvl>
    </w:lvlOverride>
  </w:num>
  <w:num w:numId="24">
    <w:abstractNumId w:val="12"/>
    <w:lvlOverride w:ilvl="0">
      <w:lvl w:ilvl="0">
        <w:numFmt w:val="decimal"/>
        <w:lvlText w:val="%1."/>
        <w:lvlJc w:val="left"/>
      </w:lvl>
    </w:lvlOverride>
  </w:num>
  <w:num w:numId="25">
    <w:abstractNumId w:val="23"/>
    <w:lvlOverride w:ilvl="0">
      <w:lvl w:ilvl="0">
        <w:numFmt w:val="decimal"/>
        <w:lvlText w:val="%1."/>
        <w:lvlJc w:val="left"/>
      </w:lvl>
    </w:lvlOverride>
  </w:num>
  <w:num w:numId="26">
    <w:abstractNumId w:val="20"/>
    <w:lvlOverride w:ilvl="0">
      <w:lvl w:ilvl="0">
        <w:numFmt w:val="decimal"/>
        <w:lvlText w:val="%1."/>
        <w:lvlJc w:val="left"/>
      </w:lvl>
    </w:lvlOverride>
  </w:num>
  <w:num w:numId="27">
    <w:abstractNumId w:val="22"/>
  </w:num>
  <w:num w:numId="28">
    <w:abstractNumId w:val="10"/>
    <w:lvlOverride w:ilvl="0">
      <w:lvl w:ilvl="0">
        <w:numFmt w:val="decimal"/>
        <w:lvlText w:val="%1."/>
        <w:lvlJc w:val="left"/>
      </w:lvl>
    </w:lvlOverride>
  </w:num>
  <w:num w:numId="29">
    <w:abstractNumId w:val="24"/>
    <w:lvlOverride w:ilvl="0">
      <w:lvl w:ilvl="0">
        <w:numFmt w:val="decimal"/>
        <w:lvlText w:val="%1."/>
        <w:lvlJc w:val="left"/>
      </w:lvl>
    </w:lvlOverride>
  </w:num>
  <w:num w:numId="30">
    <w:abstractNumId w:val="3"/>
    <w:lvlOverride w:ilvl="0">
      <w:lvl w:ilvl="0">
        <w:numFmt w:val="decimal"/>
        <w:lvlText w:val="%1."/>
        <w:lvlJc w:val="left"/>
      </w:lvl>
    </w:lvlOverride>
  </w:num>
  <w:num w:numId="31">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6A"/>
    <w:rsid w:val="00000163"/>
    <w:rsid w:val="00000ADA"/>
    <w:rsid w:val="00001A2E"/>
    <w:rsid w:val="000026D4"/>
    <w:rsid w:val="00003B2B"/>
    <w:rsid w:val="00004C4C"/>
    <w:rsid w:val="0000523F"/>
    <w:rsid w:val="000059D8"/>
    <w:rsid w:val="00005E95"/>
    <w:rsid w:val="000108B6"/>
    <w:rsid w:val="00011872"/>
    <w:rsid w:val="00012104"/>
    <w:rsid w:val="00013625"/>
    <w:rsid w:val="00014BE0"/>
    <w:rsid w:val="00014CF0"/>
    <w:rsid w:val="00014FA1"/>
    <w:rsid w:val="00017331"/>
    <w:rsid w:val="0002018D"/>
    <w:rsid w:val="000203C2"/>
    <w:rsid w:val="00021B39"/>
    <w:rsid w:val="00023AB9"/>
    <w:rsid w:val="00025B52"/>
    <w:rsid w:val="000264FF"/>
    <w:rsid w:val="00027954"/>
    <w:rsid w:val="00033022"/>
    <w:rsid w:val="000344E2"/>
    <w:rsid w:val="00035540"/>
    <w:rsid w:val="000364FF"/>
    <w:rsid w:val="000403FE"/>
    <w:rsid w:val="00041244"/>
    <w:rsid w:val="000419FC"/>
    <w:rsid w:val="000420B4"/>
    <w:rsid w:val="0004220F"/>
    <w:rsid w:val="00043C57"/>
    <w:rsid w:val="00044C9D"/>
    <w:rsid w:val="0005043A"/>
    <w:rsid w:val="0005074C"/>
    <w:rsid w:val="000560BF"/>
    <w:rsid w:val="00065DAE"/>
    <w:rsid w:val="000661DA"/>
    <w:rsid w:val="00075DAD"/>
    <w:rsid w:val="00077B28"/>
    <w:rsid w:val="00081998"/>
    <w:rsid w:val="00082544"/>
    <w:rsid w:val="0009305B"/>
    <w:rsid w:val="000948B8"/>
    <w:rsid w:val="000949CE"/>
    <w:rsid w:val="000960E0"/>
    <w:rsid w:val="00097201"/>
    <w:rsid w:val="000A4C92"/>
    <w:rsid w:val="000A54B3"/>
    <w:rsid w:val="000A7CFB"/>
    <w:rsid w:val="000B0361"/>
    <w:rsid w:val="000B2EF0"/>
    <w:rsid w:val="000B6FB4"/>
    <w:rsid w:val="000C23D3"/>
    <w:rsid w:val="000C24EF"/>
    <w:rsid w:val="000C48DD"/>
    <w:rsid w:val="000D3334"/>
    <w:rsid w:val="000D68C1"/>
    <w:rsid w:val="000E0D21"/>
    <w:rsid w:val="000E14F0"/>
    <w:rsid w:val="000E3C32"/>
    <w:rsid w:val="000E5623"/>
    <w:rsid w:val="000E6230"/>
    <w:rsid w:val="000E6790"/>
    <w:rsid w:val="000E6FB2"/>
    <w:rsid w:val="000F1366"/>
    <w:rsid w:val="000F167D"/>
    <w:rsid w:val="000F3319"/>
    <w:rsid w:val="000F3B74"/>
    <w:rsid w:val="000F572F"/>
    <w:rsid w:val="000F6A60"/>
    <w:rsid w:val="000F7221"/>
    <w:rsid w:val="001034F6"/>
    <w:rsid w:val="001076A8"/>
    <w:rsid w:val="00110EA1"/>
    <w:rsid w:val="00112497"/>
    <w:rsid w:val="0011524B"/>
    <w:rsid w:val="0011525F"/>
    <w:rsid w:val="00116E3A"/>
    <w:rsid w:val="001217B9"/>
    <w:rsid w:val="00122BE3"/>
    <w:rsid w:val="00125E35"/>
    <w:rsid w:val="001271EE"/>
    <w:rsid w:val="0013184F"/>
    <w:rsid w:val="001376D2"/>
    <w:rsid w:val="0014725D"/>
    <w:rsid w:val="00147FE6"/>
    <w:rsid w:val="00154CCE"/>
    <w:rsid w:val="00160C57"/>
    <w:rsid w:val="001621F2"/>
    <w:rsid w:val="00164EA7"/>
    <w:rsid w:val="0016600C"/>
    <w:rsid w:val="00171CEC"/>
    <w:rsid w:val="00173A43"/>
    <w:rsid w:val="001810E6"/>
    <w:rsid w:val="00186F3D"/>
    <w:rsid w:val="00187B1A"/>
    <w:rsid w:val="001932D0"/>
    <w:rsid w:val="00194045"/>
    <w:rsid w:val="001A0EB0"/>
    <w:rsid w:val="001A2AD1"/>
    <w:rsid w:val="001A334D"/>
    <w:rsid w:val="001A93B9"/>
    <w:rsid w:val="001B2C6B"/>
    <w:rsid w:val="001C01E2"/>
    <w:rsid w:val="001C07FA"/>
    <w:rsid w:val="001C0D5A"/>
    <w:rsid w:val="001C6DE7"/>
    <w:rsid w:val="001D2F72"/>
    <w:rsid w:val="001D3DBD"/>
    <w:rsid w:val="001D6EEA"/>
    <w:rsid w:val="001E031D"/>
    <w:rsid w:val="001E05FA"/>
    <w:rsid w:val="001E2CA0"/>
    <w:rsid w:val="001F5427"/>
    <w:rsid w:val="00201B04"/>
    <w:rsid w:val="002029A5"/>
    <w:rsid w:val="00203F3B"/>
    <w:rsid w:val="00204D04"/>
    <w:rsid w:val="00207515"/>
    <w:rsid w:val="002104BF"/>
    <w:rsid w:val="00211554"/>
    <w:rsid w:val="00221507"/>
    <w:rsid w:val="00222D87"/>
    <w:rsid w:val="00224D72"/>
    <w:rsid w:val="002301FC"/>
    <w:rsid w:val="0023246A"/>
    <w:rsid w:val="00235419"/>
    <w:rsid w:val="00237FF5"/>
    <w:rsid w:val="00242DBF"/>
    <w:rsid w:val="00244A4E"/>
    <w:rsid w:val="00245709"/>
    <w:rsid w:val="002468F0"/>
    <w:rsid w:val="00246A35"/>
    <w:rsid w:val="0025762E"/>
    <w:rsid w:val="0025D6A5"/>
    <w:rsid w:val="0026051C"/>
    <w:rsid w:val="0026517B"/>
    <w:rsid w:val="0026794D"/>
    <w:rsid w:val="002757CF"/>
    <w:rsid w:val="00276B8D"/>
    <w:rsid w:val="0027786B"/>
    <w:rsid w:val="002831F3"/>
    <w:rsid w:val="00285C73"/>
    <w:rsid w:val="00285E41"/>
    <w:rsid w:val="00287AB8"/>
    <w:rsid w:val="00290E01"/>
    <w:rsid w:val="00290EFF"/>
    <w:rsid w:val="00292EE8"/>
    <w:rsid w:val="002955E9"/>
    <w:rsid w:val="00295DFE"/>
    <w:rsid w:val="002A3F86"/>
    <w:rsid w:val="002A4C94"/>
    <w:rsid w:val="002A73F4"/>
    <w:rsid w:val="002B278C"/>
    <w:rsid w:val="002C1577"/>
    <w:rsid w:val="002C532F"/>
    <w:rsid w:val="002D2048"/>
    <w:rsid w:val="002D222E"/>
    <w:rsid w:val="002E43DA"/>
    <w:rsid w:val="002E609A"/>
    <w:rsid w:val="002E72BE"/>
    <w:rsid w:val="002F13CC"/>
    <w:rsid w:val="00310169"/>
    <w:rsid w:val="0031081B"/>
    <w:rsid w:val="003118D5"/>
    <w:rsid w:val="003134F9"/>
    <w:rsid w:val="00313611"/>
    <w:rsid w:val="003136C1"/>
    <w:rsid w:val="00313B0E"/>
    <w:rsid w:val="00324539"/>
    <w:rsid w:val="0032676D"/>
    <w:rsid w:val="0032726E"/>
    <w:rsid w:val="003353C4"/>
    <w:rsid w:val="00335BC2"/>
    <w:rsid w:val="00343B40"/>
    <w:rsid w:val="003519F2"/>
    <w:rsid w:val="0036162D"/>
    <w:rsid w:val="00361925"/>
    <w:rsid w:val="00362312"/>
    <w:rsid w:val="003643A6"/>
    <w:rsid w:val="00367A02"/>
    <w:rsid w:val="00374A8B"/>
    <w:rsid w:val="00376B4E"/>
    <w:rsid w:val="00386A77"/>
    <w:rsid w:val="003B032C"/>
    <w:rsid w:val="003C0C4E"/>
    <w:rsid w:val="003C1059"/>
    <w:rsid w:val="003C1172"/>
    <w:rsid w:val="003C41C7"/>
    <w:rsid w:val="003C5080"/>
    <w:rsid w:val="003C5711"/>
    <w:rsid w:val="003C7658"/>
    <w:rsid w:val="003D0344"/>
    <w:rsid w:val="003D0AFF"/>
    <w:rsid w:val="003D232B"/>
    <w:rsid w:val="003D6DCA"/>
    <w:rsid w:val="003D7690"/>
    <w:rsid w:val="003E0B1C"/>
    <w:rsid w:val="003E3430"/>
    <w:rsid w:val="003E6CA9"/>
    <w:rsid w:val="003F2C43"/>
    <w:rsid w:val="00400F11"/>
    <w:rsid w:val="00402C45"/>
    <w:rsid w:val="00405AE1"/>
    <w:rsid w:val="00406984"/>
    <w:rsid w:val="00410E21"/>
    <w:rsid w:val="0041304A"/>
    <w:rsid w:val="0041516A"/>
    <w:rsid w:val="0041581F"/>
    <w:rsid w:val="00417119"/>
    <w:rsid w:val="0042076A"/>
    <w:rsid w:val="00421FF9"/>
    <w:rsid w:val="00425492"/>
    <w:rsid w:val="00427746"/>
    <w:rsid w:val="004303F0"/>
    <w:rsid w:val="00431C1A"/>
    <w:rsid w:val="00432F43"/>
    <w:rsid w:val="00433408"/>
    <w:rsid w:val="00437F6A"/>
    <w:rsid w:val="00440988"/>
    <w:rsid w:val="004418D7"/>
    <w:rsid w:val="00457156"/>
    <w:rsid w:val="004574F3"/>
    <w:rsid w:val="00460FDE"/>
    <w:rsid w:val="004619B7"/>
    <w:rsid w:val="00461E28"/>
    <w:rsid w:val="0047388A"/>
    <w:rsid w:val="00474FBF"/>
    <w:rsid w:val="00476FB1"/>
    <w:rsid w:val="004771AA"/>
    <w:rsid w:val="00477C5F"/>
    <w:rsid w:val="00485ADB"/>
    <w:rsid w:val="00487471"/>
    <w:rsid w:val="00490202"/>
    <w:rsid w:val="0049085B"/>
    <w:rsid w:val="00490EAD"/>
    <w:rsid w:val="00493ED3"/>
    <w:rsid w:val="004942DF"/>
    <w:rsid w:val="00496BAA"/>
    <w:rsid w:val="00497508"/>
    <w:rsid w:val="004A4BF4"/>
    <w:rsid w:val="004B1EF0"/>
    <w:rsid w:val="004B297F"/>
    <w:rsid w:val="004B4A5A"/>
    <w:rsid w:val="004C096D"/>
    <w:rsid w:val="004C2D5E"/>
    <w:rsid w:val="004C3380"/>
    <w:rsid w:val="004C7E7F"/>
    <w:rsid w:val="004D27F0"/>
    <w:rsid w:val="004D72F1"/>
    <w:rsid w:val="004E7153"/>
    <w:rsid w:val="004F125C"/>
    <w:rsid w:val="0050088D"/>
    <w:rsid w:val="00501B61"/>
    <w:rsid w:val="00502383"/>
    <w:rsid w:val="005062FD"/>
    <w:rsid w:val="00506E1C"/>
    <w:rsid w:val="00507215"/>
    <w:rsid w:val="00507F0C"/>
    <w:rsid w:val="00514DC7"/>
    <w:rsid w:val="00516247"/>
    <w:rsid w:val="00517731"/>
    <w:rsid w:val="00517CE0"/>
    <w:rsid w:val="00517F13"/>
    <w:rsid w:val="005227BB"/>
    <w:rsid w:val="00525198"/>
    <w:rsid w:val="00525BF9"/>
    <w:rsid w:val="00525ECF"/>
    <w:rsid w:val="00527E36"/>
    <w:rsid w:val="00531175"/>
    <w:rsid w:val="0053117F"/>
    <w:rsid w:val="005318FF"/>
    <w:rsid w:val="005417B4"/>
    <w:rsid w:val="00542978"/>
    <w:rsid w:val="00547945"/>
    <w:rsid w:val="00550C92"/>
    <w:rsid w:val="005514CB"/>
    <w:rsid w:val="00551D76"/>
    <w:rsid w:val="00554505"/>
    <w:rsid w:val="00554992"/>
    <w:rsid w:val="0056418A"/>
    <w:rsid w:val="00567C7D"/>
    <w:rsid w:val="00567E95"/>
    <w:rsid w:val="00586795"/>
    <w:rsid w:val="00592402"/>
    <w:rsid w:val="00593D8D"/>
    <w:rsid w:val="0059493C"/>
    <w:rsid w:val="0059736D"/>
    <w:rsid w:val="00597D2C"/>
    <w:rsid w:val="005A2F01"/>
    <w:rsid w:val="005A6947"/>
    <w:rsid w:val="005B180D"/>
    <w:rsid w:val="005B1B80"/>
    <w:rsid w:val="005B4352"/>
    <w:rsid w:val="005B54A1"/>
    <w:rsid w:val="005C129D"/>
    <w:rsid w:val="005C4FD8"/>
    <w:rsid w:val="005C6AF3"/>
    <w:rsid w:val="005D24C4"/>
    <w:rsid w:val="005D251F"/>
    <w:rsid w:val="005D438A"/>
    <w:rsid w:val="005D6383"/>
    <w:rsid w:val="006054E4"/>
    <w:rsid w:val="006102E5"/>
    <w:rsid w:val="006104C1"/>
    <w:rsid w:val="006106A0"/>
    <w:rsid w:val="00621DEE"/>
    <w:rsid w:val="00621EDF"/>
    <w:rsid w:val="00631CAC"/>
    <w:rsid w:val="00631D12"/>
    <w:rsid w:val="006372E7"/>
    <w:rsid w:val="00642FD5"/>
    <w:rsid w:val="0064452E"/>
    <w:rsid w:val="00646EF7"/>
    <w:rsid w:val="0065332E"/>
    <w:rsid w:val="006606FA"/>
    <w:rsid w:val="00660901"/>
    <w:rsid w:val="006636B2"/>
    <w:rsid w:val="00670F19"/>
    <w:rsid w:val="00671D63"/>
    <w:rsid w:val="00674C22"/>
    <w:rsid w:val="0067599B"/>
    <w:rsid w:val="0068035B"/>
    <w:rsid w:val="00686613"/>
    <w:rsid w:val="0068767C"/>
    <w:rsid w:val="0068774C"/>
    <w:rsid w:val="00687AC8"/>
    <w:rsid w:val="00695F2F"/>
    <w:rsid w:val="006969A9"/>
    <w:rsid w:val="006A183A"/>
    <w:rsid w:val="006A616D"/>
    <w:rsid w:val="006A7026"/>
    <w:rsid w:val="006A7AF2"/>
    <w:rsid w:val="006B22BA"/>
    <w:rsid w:val="006B2B4E"/>
    <w:rsid w:val="006B48AF"/>
    <w:rsid w:val="006B512F"/>
    <w:rsid w:val="006B56E7"/>
    <w:rsid w:val="006B6875"/>
    <w:rsid w:val="006B7702"/>
    <w:rsid w:val="006C225B"/>
    <w:rsid w:val="006C4990"/>
    <w:rsid w:val="006C7741"/>
    <w:rsid w:val="006D3797"/>
    <w:rsid w:val="006D5657"/>
    <w:rsid w:val="006E2364"/>
    <w:rsid w:val="006E5495"/>
    <w:rsid w:val="006E6DD2"/>
    <w:rsid w:val="006F4174"/>
    <w:rsid w:val="006F5689"/>
    <w:rsid w:val="006F6A87"/>
    <w:rsid w:val="006F7004"/>
    <w:rsid w:val="006F7235"/>
    <w:rsid w:val="00700003"/>
    <w:rsid w:val="00701B94"/>
    <w:rsid w:val="00701EF1"/>
    <w:rsid w:val="007054DB"/>
    <w:rsid w:val="007148B8"/>
    <w:rsid w:val="00716308"/>
    <w:rsid w:val="00721D3A"/>
    <w:rsid w:val="00732085"/>
    <w:rsid w:val="007363B2"/>
    <w:rsid w:val="00736748"/>
    <w:rsid w:val="00737262"/>
    <w:rsid w:val="007378E9"/>
    <w:rsid w:val="00743786"/>
    <w:rsid w:val="0074568F"/>
    <w:rsid w:val="007524CC"/>
    <w:rsid w:val="00756213"/>
    <w:rsid w:val="00760815"/>
    <w:rsid w:val="0076292E"/>
    <w:rsid w:val="00765F1C"/>
    <w:rsid w:val="00773595"/>
    <w:rsid w:val="00773E31"/>
    <w:rsid w:val="007745B6"/>
    <w:rsid w:val="0077461E"/>
    <w:rsid w:val="00774C2F"/>
    <w:rsid w:val="007819AA"/>
    <w:rsid w:val="00783821"/>
    <w:rsid w:val="0078604F"/>
    <w:rsid w:val="0079070F"/>
    <w:rsid w:val="00790DB5"/>
    <w:rsid w:val="00790FB6"/>
    <w:rsid w:val="00792C33"/>
    <w:rsid w:val="007A106D"/>
    <w:rsid w:val="007A299A"/>
    <w:rsid w:val="007A2B67"/>
    <w:rsid w:val="007B324C"/>
    <w:rsid w:val="007B4BB0"/>
    <w:rsid w:val="007B53D2"/>
    <w:rsid w:val="007B5408"/>
    <w:rsid w:val="007C2392"/>
    <w:rsid w:val="007C2900"/>
    <w:rsid w:val="007C44C3"/>
    <w:rsid w:val="007C4A37"/>
    <w:rsid w:val="007D6664"/>
    <w:rsid w:val="007D67E4"/>
    <w:rsid w:val="007E286A"/>
    <w:rsid w:val="007E3EDE"/>
    <w:rsid w:val="007F01A5"/>
    <w:rsid w:val="007F2479"/>
    <w:rsid w:val="007F7149"/>
    <w:rsid w:val="007F7392"/>
    <w:rsid w:val="00805A1F"/>
    <w:rsid w:val="00805D25"/>
    <w:rsid w:val="00806D9A"/>
    <w:rsid w:val="00810F17"/>
    <w:rsid w:val="00815BCB"/>
    <w:rsid w:val="00817778"/>
    <w:rsid w:val="00823054"/>
    <w:rsid w:val="008253AC"/>
    <w:rsid w:val="00830478"/>
    <w:rsid w:val="008307A1"/>
    <w:rsid w:val="008318B7"/>
    <w:rsid w:val="0083775A"/>
    <w:rsid w:val="00840491"/>
    <w:rsid w:val="00840A31"/>
    <w:rsid w:val="0084554C"/>
    <w:rsid w:val="0084580C"/>
    <w:rsid w:val="008517F8"/>
    <w:rsid w:val="00852AAF"/>
    <w:rsid w:val="00857FD9"/>
    <w:rsid w:val="00862020"/>
    <w:rsid w:val="00866D2C"/>
    <w:rsid w:val="0086713F"/>
    <w:rsid w:val="00870247"/>
    <w:rsid w:val="00870A8A"/>
    <w:rsid w:val="008739C4"/>
    <w:rsid w:val="00873EE0"/>
    <w:rsid w:val="008845A3"/>
    <w:rsid w:val="008854BB"/>
    <w:rsid w:val="00887680"/>
    <w:rsid w:val="00890026"/>
    <w:rsid w:val="0089286A"/>
    <w:rsid w:val="0089637A"/>
    <w:rsid w:val="008A4528"/>
    <w:rsid w:val="008A632C"/>
    <w:rsid w:val="008B4077"/>
    <w:rsid w:val="008B4B2B"/>
    <w:rsid w:val="008B5576"/>
    <w:rsid w:val="008C02D1"/>
    <w:rsid w:val="008C0E92"/>
    <w:rsid w:val="008C76F1"/>
    <w:rsid w:val="008D1C02"/>
    <w:rsid w:val="008D2272"/>
    <w:rsid w:val="008E0015"/>
    <w:rsid w:val="008E4254"/>
    <w:rsid w:val="008F27B2"/>
    <w:rsid w:val="008F589D"/>
    <w:rsid w:val="009001A2"/>
    <w:rsid w:val="00901292"/>
    <w:rsid w:val="00902CE4"/>
    <w:rsid w:val="00903BFD"/>
    <w:rsid w:val="00904F59"/>
    <w:rsid w:val="0090789A"/>
    <w:rsid w:val="00913DCB"/>
    <w:rsid w:val="00916381"/>
    <w:rsid w:val="00921F36"/>
    <w:rsid w:val="00921F3F"/>
    <w:rsid w:val="0092362E"/>
    <w:rsid w:val="009307B1"/>
    <w:rsid w:val="00935378"/>
    <w:rsid w:val="00937FBD"/>
    <w:rsid w:val="009438D7"/>
    <w:rsid w:val="00945147"/>
    <w:rsid w:val="009515E6"/>
    <w:rsid w:val="00954AD4"/>
    <w:rsid w:val="00956F1C"/>
    <w:rsid w:val="00967F75"/>
    <w:rsid w:val="00974E38"/>
    <w:rsid w:val="0097588C"/>
    <w:rsid w:val="00981506"/>
    <w:rsid w:val="009843FA"/>
    <w:rsid w:val="00985B04"/>
    <w:rsid w:val="009944E7"/>
    <w:rsid w:val="00994DC5"/>
    <w:rsid w:val="0099654F"/>
    <w:rsid w:val="009970D3"/>
    <w:rsid w:val="0099726E"/>
    <w:rsid w:val="009A0B01"/>
    <w:rsid w:val="009A2373"/>
    <w:rsid w:val="009A2D37"/>
    <w:rsid w:val="009B0E4A"/>
    <w:rsid w:val="009C10DA"/>
    <w:rsid w:val="009C37FF"/>
    <w:rsid w:val="009D0548"/>
    <w:rsid w:val="009D0FA2"/>
    <w:rsid w:val="009D206E"/>
    <w:rsid w:val="009D5B63"/>
    <w:rsid w:val="009D6F77"/>
    <w:rsid w:val="009E638C"/>
    <w:rsid w:val="009E79C8"/>
    <w:rsid w:val="009F11F6"/>
    <w:rsid w:val="009F1BDF"/>
    <w:rsid w:val="009F33EE"/>
    <w:rsid w:val="009F44D3"/>
    <w:rsid w:val="009F5627"/>
    <w:rsid w:val="00A01A2E"/>
    <w:rsid w:val="00A05D8F"/>
    <w:rsid w:val="00A1194A"/>
    <w:rsid w:val="00A22266"/>
    <w:rsid w:val="00A26DE0"/>
    <w:rsid w:val="00A3072B"/>
    <w:rsid w:val="00A31D30"/>
    <w:rsid w:val="00A37FA1"/>
    <w:rsid w:val="00A4100D"/>
    <w:rsid w:val="00A46784"/>
    <w:rsid w:val="00A51CB5"/>
    <w:rsid w:val="00A528F8"/>
    <w:rsid w:val="00A52C48"/>
    <w:rsid w:val="00A54999"/>
    <w:rsid w:val="00A62488"/>
    <w:rsid w:val="00A649F5"/>
    <w:rsid w:val="00A72512"/>
    <w:rsid w:val="00A75FCD"/>
    <w:rsid w:val="00A85D49"/>
    <w:rsid w:val="00A93DF7"/>
    <w:rsid w:val="00AA1356"/>
    <w:rsid w:val="00AA5464"/>
    <w:rsid w:val="00AA5ECA"/>
    <w:rsid w:val="00AA6D55"/>
    <w:rsid w:val="00AA7593"/>
    <w:rsid w:val="00AB638F"/>
    <w:rsid w:val="00ABF6B7"/>
    <w:rsid w:val="00AC3DC2"/>
    <w:rsid w:val="00AE1212"/>
    <w:rsid w:val="00AE4C40"/>
    <w:rsid w:val="00AE6258"/>
    <w:rsid w:val="00AF75AC"/>
    <w:rsid w:val="00B05F90"/>
    <w:rsid w:val="00B061A3"/>
    <w:rsid w:val="00B067E7"/>
    <w:rsid w:val="00B06973"/>
    <w:rsid w:val="00B11F4B"/>
    <w:rsid w:val="00B14709"/>
    <w:rsid w:val="00B2135D"/>
    <w:rsid w:val="00B30C73"/>
    <w:rsid w:val="00B3198A"/>
    <w:rsid w:val="00B32150"/>
    <w:rsid w:val="00B33663"/>
    <w:rsid w:val="00B34C25"/>
    <w:rsid w:val="00B34CB7"/>
    <w:rsid w:val="00B42837"/>
    <w:rsid w:val="00B47189"/>
    <w:rsid w:val="00B513EF"/>
    <w:rsid w:val="00B52754"/>
    <w:rsid w:val="00B53A13"/>
    <w:rsid w:val="00B543A7"/>
    <w:rsid w:val="00B54D01"/>
    <w:rsid w:val="00B54F0D"/>
    <w:rsid w:val="00B57F68"/>
    <w:rsid w:val="00B62E49"/>
    <w:rsid w:val="00B64F4A"/>
    <w:rsid w:val="00B6636F"/>
    <w:rsid w:val="00B7020E"/>
    <w:rsid w:val="00B71F14"/>
    <w:rsid w:val="00B75C46"/>
    <w:rsid w:val="00B77523"/>
    <w:rsid w:val="00B7790D"/>
    <w:rsid w:val="00B82534"/>
    <w:rsid w:val="00B8324F"/>
    <w:rsid w:val="00B865F6"/>
    <w:rsid w:val="00B86CEF"/>
    <w:rsid w:val="00B9012F"/>
    <w:rsid w:val="00B91BB9"/>
    <w:rsid w:val="00BA0FC0"/>
    <w:rsid w:val="00BA7DF0"/>
    <w:rsid w:val="00BB2630"/>
    <w:rsid w:val="00BB5054"/>
    <w:rsid w:val="00BC104D"/>
    <w:rsid w:val="00BC1E70"/>
    <w:rsid w:val="00BC6C4E"/>
    <w:rsid w:val="00BD070B"/>
    <w:rsid w:val="00BD718E"/>
    <w:rsid w:val="00BE0F41"/>
    <w:rsid w:val="00BE2F78"/>
    <w:rsid w:val="00BE5A32"/>
    <w:rsid w:val="00BF1DFF"/>
    <w:rsid w:val="00BF2D8E"/>
    <w:rsid w:val="00BF5B0C"/>
    <w:rsid w:val="00BF5BEF"/>
    <w:rsid w:val="00BF6187"/>
    <w:rsid w:val="00BF67DD"/>
    <w:rsid w:val="00C01366"/>
    <w:rsid w:val="00C02770"/>
    <w:rsid w:val="00C06214"/>
    <w:rsid w:val="00C06C98"/>
    <w:rsid w:val="00C1102C"/>
    <w:rsid w:val="00C12644"/>
    <w:rsid w:val="00C250A8"/>
    <w:rsid w:val="00C3145B"/>
    <w:rsid w:val="00C4034C"/>
    <w:rsid w:val="00C41516"/>
    <w:rsid w:val="00C452C2"/>
    <w:rsid w:val="00C470FF"/>
    <w:rsid w:val="00C52491"/>
    <w:rsid w:val="00C63D2B"/>
    <w:rsid w:val="00C6412A"/>
    <w:rsid w:val="00C70764"/>
    <w:rsid w:val="00C7378F"/>
    <w:rsid w:val="00C73C64"/>
    <w:rsid w:val="00C74E2C"/>
    <w:rsid w:val="00C76D42"/>
    <w:rsid w:val="00C77297"/>
    <w:rsid w:val="00C801E1"/>
    <w:rsid w:val="00C837C6"/>
    <w:rsid w:val="00C85C73"/>
    <w:rsid w:val="00CA27CF"/>
    <w:rsid w:val="00CA7779"/>
    <w:rsid w:val="00CB0ECD"/>
    <w:rsid w:val="00CB126D"/>
    <w:rsid w:val="00CB2E95"/>
    <w:rsid w:val="00CC7BCE"/>
    <w:rsid w:val="00CD1346"/>
    <w:rsid w:val="00CD2E2E"/>
    <w:rsid w:val="00CD3916"/>
    <w:rsid w:val="00CD4C99"/>
    <w:rsid w:val="00CE0458"/>
    <w:rsid w:val="00CE2712"/>
    <w:rsid w:val="00CE295D"/>
    <w:rsid w:val="00CE3AA4"/>
    <w:rsid w:val="00CE4DF2"/>
    <w:rsid w:val="00CE4F83"/>
    <w:rsid w:val="00CE5811"/>
    <w:rsid w:val="00CE6E86"/>
    <w:rsid w:val="00CF35A6"/>
    <w:rsid w:val="00CF38EA"/>
    <w:rsid w:val="00CF7677"/>
    <w:rsid w:val="00D0164C"/>
    <w:rsid w:val="00D03A20"/>
    <w:rsid w:val="00D053CA"/>
    <w:rsid w:val="00D1590A"/>
    <w:rsid w:val="00D2003C"/>
    <w:rsid w:val="00D2004E"/>
    <w:rsid w:val="00D2776A"/>
    <w:rsid w:val="00D30128"/>
    <w:rsid w:val="00D3385F"/>
    <w:rsid w:val="00D34743"/>
    <w:rsid w:val="00D35E4F"/>
    <w:rsid w:val="00D364A1"/>
    <w:rsid w:val="00D41761"/>
    <w:rsid w:val="00D42D6D"/>
    <w:rsid w:val="00D443E4"/>
    <w:rsid w:val="00D4499F"/>
    <w:rsid w:val="00D44F99"/>
    <w:rsid w:val="00D45B26"/>
    <w:rsid w:val="00D46532"/>
    <w:rsid w:val="00D47A74"/>
    <w:rsid w:val="00D55872"/>
    <w:rsid w:val="00D5613F"/>
    <w:rsid w:val="00D56275"/>
    <w:rsid w:val="00D56EE2"/>
    <w:rsid w:val="00D62181"/>
    <w:rsid w:val="00D630E9"/>
    <w:rsid w:val="00D63587"/>
    <w:rsid w:val="00D64E5F"/>
    <w:rsid w:val="00D657AB"/>
    <w:rsid w:val="00D7604F"/>
    <w:rsid w:val="00D8BF69"/>
    <w:rsid w:val="00D90042"/>
    <w:rsid w:val="00D91A27"/>
    <w:rsid w:val="00D93FA5"/>
    <w:rsid w:val="00DA10DC"/>
    <w:rsid w:val="00DA3732"/>
    <w:rsid w:val="00DA405E"/>
    <w:rsid w:val="00DA42D6"/>
    <w:rsid w:val="00DA47C2"/>
    <w:rsid w:val="00DA4DAB"/>
    <w:rsid w:val="00DB32D9"/>
    <w:rsid w:val="00DC0564"/>
    <w:rsid w:val="00DC0A4A"/>
    <w:rsid w:val="00DC1F63"/>
    <w:rsid w:val="00DC43A7"/>
    <w:rsid w:val="00DD06A1"/>
    <w:rsid w:val="00DD1505"/>
    <w:rsid w:val="00DD3029"/>
    <w:rsid w:val="00DD459A"/>
    <w:rsid w:val="00DD617C"/>
    <w:rsid w:val="00DD63A7"/>
    <w:rsid w:val="00DE7754"/>
    <w:rsid w:val="00DF269C"/>
    <w:rsid w:val="00E103D4"/>
    <w:rsid w:val="00E125DE"/>
    <w:rsid w:val="00E15FA5"/>
    <w:rsid w:val="00E2165C"/>
    <w:rsid w:val="00E31279"/>
    <w:rsid w:val="00E3135F"/>
    <w:rsid w:val="00E35B6F"/>
    <w:rsid w:val="00E404CC"/>
    <w:rsid w:val="00E46A6F"/>
    <w:rsid w:val="00E52F1F"/>
    <w:rsid w:val="00E618A3"/>
    <w:rsid w:val="00E62721"/>
    <w:rsid w:val="00E639F2"/>
    <w:rsid w:val="00E65322"/>
    <w:rsid w:val="00E7423E"/>
    <w:rsid w:val="00E75263"/>
    <w:rsid w:val="00E75FAD"/>
    <w:rsid w:val="00E76D8B"/>
    <w:rsid w:val="00E80D42"/>
    <w:rsid w:val="00E81CAB"/>
    <w:rsid w:val="00E83E3E"/>
    <w:rsid w:val="00E869E9"/>
    <w:rsid w:val="00E916D6"/>
    <w:rsid w:val="00E94B8B"/>
    <w:rsid w:val="00EA0BE0"/>
    <w:rsid w:val="00EA3226"/>
    <w:rsid w:val="00EA4C11"/>
    <w:rsid w:val="00EA78B8"/>
    <w:rsid w:val="00EB01A6"/>
    <w:rsid w:val="00EB0425"/>
    <w:rsid w:val="00EB7E92"/>
    <w:rsid w:val="00EC2DD7"/>
    <w:rsid w:val="00EC682A"/>
    <w:rsid w:val="00EE2018"/>
    <w:rsid w:val="00EE3688"/>
    <w:rsid w:val="00EE387C"/>
    <w:rsid w:val="00EE392D"/>
    <w:rsid w:val="00EE4FA2"/>
    <w:rsid w:val="00EE5A32"/>
    <w:rsid w:val="00EE628A"/>
    <w:rsid w:val="00EE6B9D"/>
    <w:rsid w:val="00EF1068"/>
    <w:rsid w:val="00F07816"/>
    <w:rsid w:val="00F148AC"/>
    <w:rsid w:val="00F2073D"/>
    <w:rsid w:val="00F216B2"/>
    <w:rsid w:val="00F23AFF"/>
    <w:rsid w:val="00F26E96"/>
    <w:rsid w:val="00F31EB7"/>
    <w:rsid w:val="00F357AF"/>
    <w:rsid w:val="00F36D1A"/>
    <w:rsid w:val="00F45765"/>
    <w:rsid w:val="00F45CCB"/>
    <w:rsid w:val="00F51BE3"/>
    <w:rsid w:val="00F56975"/>
    <w:rsid w:val="00F57EE6"/>
    <w:rsid w:val="00F61F09"/>
    <w:rsid w:val="00F652A0"/>
    <w:rsid w:val="00F67A54"/>
    <w:rsid w:val="00F67EAE"/>
    <w:rsid w:val="00F72510"/>
    <w:rsid w:val="00F72582"/>
    <w:rsid w:val="00F76F4C"/>
    <w:rsid w:val="00F7788B"/>
    <w:rsid w:val="00F906DE"/>
    <w:rsid w:val="00F909B2"/>
    <w:rsid w:val="00F91A58"/>
    <w:rsid w:val="00F93CA7"/>
    <w:rsid w:val="00F95340"/>
    <w:rsid w:val="00FB18A6"/>
    <w:rsid w:val="00FB654E"/>
    <w:rsid w:val="00FC0BE0"/>
    <w:rsid w:val="00FD6772"/>
    <w:rsid w:val="00FD7FAE"/>
    <w:rsid w:val="00FE11A9"/>
    <w:rsid w:val="00FE2F8D"/>
    <w:rsid w:val="00FE2F9A"/>
    <w:rsid w:val="00FE3E08"/>
    <w:rsid w:val="00FF2287"/>
    <w:rsid w:val="00FF46C8"/>
    <w:rsid w:val="01089DAD"/>
    <w:rsid w:val="011F19A9"/>
    <w:rsid w:val="01457B9F"/>
    <w:rsid w:val="01544FE3"/>
    <w:rsid w:val="01558DDA"/>
    <w:rsid w:val="0157D58F"/>
    <w:rsid w:val="0164B5F0"/>
    <w:rsid w:val="01691AFE"/>
    <w:rsid w:val="017C2731"/>
    <w:rsid w:val="0182435B"/>
    <w:rsid w:val="01E15954"/>
    <w:rsid w:val="01FE446D"/>
    <w:rsid w:val="02123CE9"/>
    <w:rsid w:val="02395D23"/>
    <w:rsid w:val="027C2DD9"/>
    <w:rsid w:val="0297D5F6"/>
    <w:rsid w:val="02A639E5"/>
    <w:rsid w:val="02C7D7A3"/>
    <w:rsid w:val="02D8395E"/>
    <w:rsid w:val="02FA3A48"/>
    <w:rsid w:val="0304EB5F"/>
    <w:rsid w:val="03128164"/>
    <w:rsid w:val="033C82C0"/>
    <w:rsid w:val="034A7189"/>
    <w:rsid w:val="034A8DD6"/>
    <w:rsid w:val="038F3301"/>
    <w:rsid w:val="03904263"/>
    <w:rsid w:val="03E0509A"/>
    <w:rsid w:val="03E46374"/>
    <w:rsid w:val="03F4A6DA"/>
    <w:rsid w:val="0401DBDB"/>
    <w:rsid w:val="043EDD63"/>
    <w:rsid w:val="04467684"/>
    <w:rsid w:val="044EAD1D"/>
    <w:rsid w:val="04714096"/>
    <w:rsid w:val="048D2E9C"/>
    <w:rsid w:val="048F7651"/>
    <w:rsid w:val="0490E495"/>
    <w:rsid w:val="04960AA9"/>
    <w:rsid w:val="04A08F29"/>
    <w:rsid w:val="04A0BBC0"/>
    <w:rsid w:val="04CC2A7D"/>
    <w:rsid w:val="04D3DB43"/>
    <w:rsid w:val="05027C86"/>
    <w:rsid w:val="0508FEB0"/>
    <w:rsid w:val="050F99D5"/>
    <w:rsid w:val="051314AE"/>
    <w:rsid w:val="052EAD96"/>
    <w:rsid w:val="054D3B69"/>
    <w:rsid w:val="057C20FB"/>
    <w:rsid w:val="0589BF29"/>
    <w:rsid w:val="05906B3D"/>
    <w:rsid w:val="061F151C"/>
    <w:rsid w:val="062B46B2"/>
    <w:rsid w:val="0631E5BC"/>
    <w:rsid w:val="063A5A26"/>
    <w:rsid w:val="063C5F8A"/>
    <w:rsid w:val="063C8C21"/>
    <w:rsid w:val="064E1FCB"/>
    <w:rsid w:val="065C2B80"/>
    <w:rsid w:val="0663EF3B"/>
    <w:rsid w:val="067A2433"/>
    <w:rsid w:val="06A0AA52"/>
    <w:rsid w:val="06CAAA22"/>
    <w:rsid w:val="06E3F065"/>
    <w:rsid w:val="07258C32"/>
    <w:rsid w:val="072853FB"/>
    <w:rsid w:val="07A9E977"/>
    <w:rsid w:val="07D85C82"/>
    <w:rsid w:val="07E04A08"/>
    <w:rsid w:val="07E823CF"/>
    <w:rsid w:val="07EB0A26"/>
    <w:rsid w:val="07F0F63D"/>
    <w:rsid w:val="07F438B6"/>
    <w:rsid w:val="07F6EACB"/>
    <w:rsid w:val="080A688D"/>
    <w:rsid w:val="0814618F"/>
    <w:rsid w:val="081C5892"/>
    <w:rsid w:val="08385F49"/>
    <w:rsid w:val="086031CC"/>
    <w:rsid w:val="08639663"/>
    <w:rsid w:val="0878D34D"/>
    <w:rsid w:val="088AD1F8"/>
    <w:rsid w:val="08958C13"/>
    <w:rsid w:val="08A02014"/>
    <w:rsid w:val="08A8ADDC"/>
    <w:rsid w:val="08DCB09C"/>
    <w:rsid w:val="0945B9D8"/>
    <w:rsid w:val="09A0A6FD"/>
    <w:rsid w:val="09AF9413"/>
    <w:rsid w:val="09B031F0"/>
    <w:rsid w:val="09CA7B4C"/>
    <w:rsid w:val="09D10762"/>
    <w:rsid w:val="09D42FAA"/>
    <w:rsid w:val="09D5E404"/>
    <w:rsid w:val="09FFB444"/>
    <w:rsid w:val="0A01C041"/>
    <w:rsid w:val="0A1385F1"/>
    <w:rsid w:val="0A2C741A"/>
    <w:rsid w:val="0A44B957"/>
    <w:rsid w:val="0A4F7466"/>
    <w:rsid w:val="0A4F921E"/>
    <w:rsid w:val="0A93BF55"/>
    <w:rsid w:val="0A99F953"/>
    <w:rsid w:val="0ACC5165"/>
    <w:rsid w:val="0AD52BA5"/>
    <w:rsid w:val="0AE0821A"/>
    <w:rsid w:val="0AE18A39"/>
    <w:rsid w:val="0AEAF482"/>
    <w:rsid w:val="0B320B50"/>
    <w:rsid w:val="0B3C775E"/>
    <w:rsid w:val="0B41C320"/>
    <w:rsid w:val="0B46D0DA"/>
    <w:rsid w:val="0B4C0251"/>
    <w:rsid w:val="0B5AEB7D"/>
    <w:rsid w:val="0B625D4B"/>
    <w:rsid w:val="0B6EBF89"/>
    <w:rsid w:val="0B70000B"/>
    <w:rsid w:val="0B9254B0"/>
    <w:rsid w:val="0BA044F5"/>
    <w:rsid w:val="0BD06DEE"/>
    <w:rsid w:val="0C1D3A2D"/>
    <w:rsid w:val="0C41F98C"/>
    <w:rsid w:val="0C5CE8CE"/>
    <w:rsid w:val="0C6F1524"/>
    <w:rsid w:val="0C703DB2"/>
    <w:rsid w:val="0C75057B"/>
    <w:rsid w:val="0C80F09A"/>
    <w:rsid w:val="0CD94CE9"/>
    <w:rsid w:val="0CEC19A6"/>
    <w:rsid w:val="0CF9E5F0"/>
    <w:rsid w:val="0D4B26B3"/>
    <w:rsid w:val="0D706E87"/>
    <w:rsid w:val="0D79989E"/>
    <w:rsid w:val="0D98275C"/>
    <w:rsid w:val="0DAEB5D5"/>
    <w:rsid w:val="0E03F227"/>
    <w:rsid w:val="0E1A73EF"/>
    <w:rsid w:val="0E244EEE"/>
    <w:rsid w:val="0E2C82AA"/>
    <w:rsid w:val="0E433513"/>
    <w:rsid w:val="0E4F8B8C"/>
    <w:rsid w:val="0E6DE32C"/>
    <w:rsid w:val="0E795018"/>
    <w:rsid w:val="0E82EEF6"/>
    <w:rsid w:val="0E83A313"/>
    <w:rsid w:val="0E87EA07"/>
    <w:rsid w:val="0E9549C4"/>
    <w:rsid w:val="0EA74736"/>
    <w:rsid w:val="0EE98CF7"/>
    <w:rsid w:val="0F0F4440"/>
    <w:rsid w:val="0F178785"/>
    <w:rsid w:val="0F2BB9B9"/>
    <w:rsid w:val="0F45A2FD"/>
    <w:rsid w:val="0F4A8636"/>
    <w:rsid w:val="0FA24DF0"/>
    <w:rsid w:val="0FA7DE74"/>
    <w:rsid w:val="0FD04C93"/>
    <w:rsid w:val="0FE57289"/>
    <w:rsid w:val="0FF7C54E"/>
    <w:rsid w:val="1039BCD0"/>
    <w:rsid w:val="1045C72B"/>
    <w:rsid w:val="104D086E"/>
    <w:rsid w:val="10557517"/>
    <w:rsid w:val="1072BF1A"/>
    <w:rsid w:val="1078E92A"/>
    <w:rsid w:val="1092D540"/>
    <w:rsid w:val="10B13960"/>
    <w:rsid w:val="10E65697"/>
    <w:rsid w:val="10F2569D"/>
    <w:rsid w:val="10F9ECEA"/>
    <w:rsid w:val="1111C435"/>
    <w:rsid w:val="1146A294"/>
    <w:rsid w:val="114D51AB"/>
    <w:rsid w:val="11A1080B"/>
    <w:rsid w:val="11B104A4"/>
    <w:rsid w:val="11BC1F31"/>
    <w:rsid w:val="11E8D8CF"/>
    <w:rsid w:val="11ECC3F5"/>
    <w:rsid w:val="1214405F"/>
    <w:rsid w:val="12188DE7"/>
    <w:rsid w:val="124D09C1"/>
    <w:rsid w:val="125A864B"/>
    <w:rsid w:val="1260FCF7"/>
    <w:rsid w:val="129B2933"/>
    <w:rsid w:val="12D7F30B"/>
    <w:rsid w:val="12F27199"/>
    <w:rsid w:val="130405DC"/>
    <w:rsid w:val="132D17A8"/>
    <w:rsid w:val="1349401B"/>
    <w:rsid w:val="1358FE45"/>
    <w:rsid w:val="13889456"/>
    <w:rsid w:val="13A44E92"/>
    <w:rsid w:val="14008B78"/>
    <w:rsid w:val="1424EB78"/>
    <w:rsid w:val="144DBDCA"/>
    <w:rsid w:val="145161FB"/>
    <w:rsid w:val="1484F26D"/>
    <w:rsid w:val="149B2DB1"/>
    <w:rsid w:val="14B9300B"/>
    <w:rsid w:val="14C94D34"/>
    <w:rsid w:val="14DB0C8F"/>
    <w:rsid w:val="14DFE67C"/>
    <w:rsid w:val="1517AF39"/>
    <w:rsid w:val="152464B7"/>
    <w:rsid w:val="1535231E"/>
    <w:rsid w:val="153A062E"/>
    <w:rsid w:val="158A47D8"/>
    <w:rsid w:val="158DA841"/>
    <w:rsid w:val="15C17C78"/>
    <w:rsid w:val="15CAE7C9"/>
    <w:rsid w:val="16005835"/>
    <w:rsid w:val="1633E2B8"/>
    <w:rsid w:val="163D266C"/>
    <w:rsid w:val="164995D8"/>
    <w:rsid w:val="1655235C"/>
    <w:rsid w:val="167347B1"/>
    <w:rsid w:val="16896FB7"/>
    <w:rsid w:val="16ABCE4B"/>
    <w:rsid w:val="16B20A91"/>
    <w:rsid w:val="16F9F67F"/>
    <w:rsid w:val="16FEC75D"/>
    <w:rsid w:val="17033390"/>
    <w:rsid w:val="1713E8EC"/>
    <w:rsid w:val="1722996A"/>
    <w:rsid w:val="17373FF0"/>
    <w:rsid w:val="175A4A77"/>
    <w:rsid w:val="175AC9C5"/>
    <w:rsid w:val="176517AE"/>
    <w:rsid w:val="176C049C"/>
    <w:rsid w:val="17A946D2"/>
    <w:rsid w:val="17ACEDF4"/>
    <w:rsid w:val="17B370AD"/>
    <w:rsid w:val="17FCCC73"/>
    <w:rsid w:val="1806BC77"/>
    <w:rsid w:val="1807946D"/>
    <w:rsid w:val="18285BA0"/>
    <w:rsid w:val="182F8A13"/>
    <w:rsid w:val="1836225B"/>
    <w:rsid w:val="183DA5C6"/>
    <w:rsid w:val="18546446"/>
    <w:rsid w:val="188579D6"/>
    <w:rsid w:val="1895C6E0"/>
    <w:rsid w:val="18B7D573"/>
    <w:rsid w:val="18C00002"/>
    <w:rsid w:val="18CBF0B4"/>
    <w:rsid w:val="18E61D4F"/>
    <w:rsid w:val="1969F780"/>
    <w:rsid w:val="19853348"/>
    <w:rsid w:val="19B0CC63"/>
    <w:rsid w:val="1A21143C"/>
    <w:rsid w:val="1A268991"/>
    <w:rsid w:val="1A59684B"/>
    <w:rsid w:val="1A5A3A2C"/>
    <w:rsid w:val="1A92EAAF"/>
    <w:rsid w:val="1A95CF40"/>
    <w:rsid w:val="1AA2B0EF"/>
    <w:rsid w:val="1AAB0AC1"/>
    <w:rsid w:val="1AB30210"/>
    <w:rsid w:val="1ABE8308"/>
    <w:rsid w:val="1AD3C958"/>
    <w:rsid w:val="1AF433F1"/>
    <w:rsid w:val="1AFB690E"/>
    <w:rsid w:val="1B06EF6F"/>
    <w:rsid w:val="1B1762BF"/>
    <w:rsid w:val="1B2605CA"/>
    <w:rsid w:val="1B32F0B5"/>
    <w:rsid w:val="1B3A77F5"/>
    <w:rsid w:val="1B75D75D"/>
    <w:rsid w:val="1B845CFD"/>
    <w:rsid w:val="1BB5E3DE"/>
    <w:rsid w:val="1BEF7635"/>
    <w:rsid w:val="1BFE12CA"/>
    <w:rsid w:val="1C112B63"/>
    <w:rsid w:val="1C124F4E"/>
    <w:rsid w:val="1C1E30E7"/>
    <w:rsid w:val="1C900452"/>
    <w:rsid w:val="1CA1B0BA"/>
    <w:rsid w:val="1CD5743C"/>
    <w:rsid w:val="1CF6590F"/>
    <w:rsid w:val="1D0D065D"/>
    <w:rsid w:val="1D474819"/>
    <w:rsid w:val="1DAE1FAF"/>
    <w:rsid w:val="1DB173B9"/>
    <w:rsid w:val="1DB2DF06"/>
    <w:rsid w:val="1DFEFEDE"/>
    <w:rsid w:val="1E1D7248"/>
    <w:rsid w:val="1E2797B3"/>
    <w:rsid w:val="1E2BD4B3"/>
    <w:rsid w:val="1E4C7333"/>
    <w:rsid w:val="1E51F114"/>
    <w:rsid w:val="1E7218B7"/>
    <w:rsid w:val="1E977532"/>
    <w:rsid w:val="1F2D72E8"/>
    <w:rsid w:val="1F457B12"/>
    <w:rsid w:val="1F4D441A"/>
    <w:rsid w:val="1F4EAF67"/>
    <w:rsid w:val="1F5A6A72"/>
    <w:rsid w:val="1F62B816"/>
    <w:rsid w:val="1F63444E"/>
    <w:rsid w:val="1F985F2D"/>
    <w:rsid w:val="1FB955DD"/>
    <w:rsid w:val="1FC7A514"/>
    <w:rsid w:val="203DDE7A"/>
    <w:rsid w:val="2041CBB8"/>
    <w:rsid w:val="2048367E"/>
    <w:rsid w:val="204C2C65"/>
    <w:rsid w:val="2057CE20"/>
    <w:rsid w:val="2081CCEE"/>
    <w:rsid w:val="20C09FA3"/>
    <w:rsid w:val="20F12F34"/>
    <w:rsid w:val="20F63AD3"/>
    <w:rsid w:val="210258A9"/>
    <w:rsid w:val="21450064"/>
    <w:rsid w:val="219C2896"/>
    <w:rsid w:val="21CF15F4"/>
    <w:rsid w:val="21E33D05"/>
    <w:rsid w:val="21E91035"/>
    <w:rsid w:val="22111702"/>
    <w:rsid w:val="225108B7"/>
    <w:rsid w:val="225EB7B9"/>
    <w:rsid w:val="228190D2"/>
    <w:rsid w:val="22860F6C"/>
    <w:rsid w:val="228CFF95"/>
    <w:rsid w:val="22920B34"/>
    <w:rsid w:val="22A1FF49"/>
    <w:rsid w:val="22AD33AA"/>
    <w:rsid w:val="22FFC95F"/>
    <w:rsid w:val="230DA682"/>
    <w:rsid w:val="23303438"/>
    <w:rsid w:val="233ED558"/>
    <w:rsid w:val="23430D07"/>
    <w:rsid w:val="234F35C9"/>
    <w:rsid w:val="23650EE4"/>
    <w:rsid w:val="237BFFC7"/>
    <w:rsid w:val="2384E096"/>
    <w:rsid w:val="2390C011"/>
    <w:rsid w:val="23A4F9CC"/>
    <w:rsid w:val="23A53751"/>
    <w:rsid w:val="23DECFDF"/>
    <w:rsid w:val="23E5C16E"/>
    <w:rsid w:val="23EC4F5D"/>
    <w:rsid w:val="23F84065"/>
    <w:rsid w:val="24202470"/>
    <w:rsid w:val="2432B895"/>
    <w:rsid w:val="2456377D"/>
    <w:rsid w:val="245F8822"/>
    <w:rsid w:val="2497E996"/>
    <w:rsid w:val="24AA408D"/>
    <w:rsid w:val="24AD81D9"/>
    <w:rsid w:val="24B8D0BF"/>
    <w:rsid w:val="24CDBD46"/>
    <w:rsid w:val="24CE0A67"/>
    <w:rsid w:val="25012FED"/>
    <w:rsid w:val="2511D143"/>
    <w:rsid w:val="2520B0F7"/>
    <w:rsid w:val="2535E757"/>
    <w:rsid w:val="2539A383"/>
    <w:rsid w:val="25A4DA59"/>
    <w:rsid w:val="25CDE310"/>
    <w:rsid w:val="2614749D"/>
    <w:rsid w:val="2625C930"/>
    <w:rsid w:val="26412A72"/>
    <w:rsid w:val="2651D545"/>
    <w:rsid w:val="2651F408"/>
    <w:rsid w:val="2669DAC8"/>
    <w:rsid w:val="266EF438"/>
    <w:rsid w:val="268B9A42"/>
    <w:rsid w:val="26A005A6"/>
    <w:rsid w:val="26AD4598"/>
    <w:rsid w:val="26B8D620"/>
    <w:rsid w:val="26C9ED11"/>
    <w:rsid w:val="26D5F3B8"/>
    <w:rsid w:val="26E2CD3A"/>
    <w:rsid w:val="26E6FFB9"/>
    <w:rsid w:val="26E893CE"/>
    <w:rsid w:val="26EE74ED"/>
    <w:rsid w:val="271D6230"/>
    <w:rsid w:val="272A1957"/>
    <w:rsid w:val="273228DC"/>
    <w:rsid w:val="2740AABA"/>
    <w:rsid w:val="2789DE89"/>
    <w:rsid w:val="27A40924"/>
    <w:rsid w:val="27BA5CBC"/>
    <w:rsid w:val="27DAA47F"/>
    <w:rsid w:val="280A7585"/>
    <w:rsid w:val="2812467B"/>
    <w:rsid w:val="281B02A3"/>
    <w:rsid w:val="283E5778"/>
    <w:rsid w:val="28527624"/>
    <w:rsid w:val="285355C4"/>
    <w:rsid w:val="28578770"/>
    <w:rsid w:val="286CC1B4"/>
    <w:rsid w:val="28A47832"/>
    <w:rsid w:val="28B0CBA1"/>
    <w:rsid w:val="28B93291"/>
    <w:rsid w:val="28BAEE71"/>
    <w:rsid w:val="28CDF93D"/>
    <w:rsid w:val="28D3E829"/>
    <w:rsid w:val="28E72C32"/>
    <w:rsid w:val="293F5C85"/>
    <w:rsid w:val="29451D4D"/>
    <w:rsid w:val="29B57EC6"/>
    <w:rsid w:val="29B9444B"/>
    <w:rsid w:val="29BE92AE"/>
    <w:rsid w:val="29E91AFB"/>
    <w:rsid w:val="29F357D1"/>
    <w:rsid w:val="29FA9951"/>
    <w:rsid w:val="2A09D535"/>
    <w:rsid w:val="2A203490"/>
    <w:rsid w:val="2A2897D6"/>
    <w:rsid w:val="2A2E5182"/>
    <w:rsid w:val="2A326B86"/>
    <w:rsid w:val="2A37632E"/>
    <w:rsid w:val="2A3902DE"/>
    <w:rsid w:val="2A69C99E"/>
    <w:rsid w:val="2A800836"/>
    <w:rsid w:val="2AAA7ED6"/>
    <w:rsid w:val="2AD0C4C5"/>
    <w:rsid w:val="2ADE6899"/>
    <w:rsid w:val="2B07FE43"/>
    <w:rsid w:val="2B0E54AF"/>
    <w:rsid w:val="2B1B190A"/>
    <w:rsid w:val="2B1C7E84"/>
    <w:rsid w:val="2B3D4BEB"/>
    <w:rsid w:val="2B4B60D9"/>
    <w:rsid w:val="2B660787"/>
    <w:rsid w:val="2B6DA11E"/>
    <w:rsid w:val="2B84BFB4"/>
    <w:rsid w:val="2B9E054B"/>
    <w:rsid w:val="2B9F782F"/>
    <w:rsid w:val="2BA01983"/>
    <w:rsid w:val="2BA964DB"/>
    <w:rsid w:val="2BBC04F1"/>
    <w:rsid w:val="2BDF4089"/>
    <w:rsid w:val="2C19E49D"/>
    <w:rsid w:val="2C2186E5"/>
    <w:rsid w:val="2C67FFB9"/>
    <w:rsid w:val="2C7BCCB0"/>
    <w:rsid w:val="2CA3CEA4"/>
    <w:rsid w:val="2CAE15A2"/>
    <w:rsid w:val="2CF226F1"/>
    <w:rsid w:val="2D0A15DC"/>
    <w:rsid w:val="2D0F1780"/>
    <w:rsid w:val="2D1EC5C1"/>
    <w:rsid w:val="2D2ACF93"/>
    <w:rsid w:val="2D371C7B"/>
    <w:rsid w:val="2D5FCFCB"/>
    <w:rsid w:val="2DB5B4FE"/>
    <w:rsid w:val="2DBA9D55"/>
    <w:rsid w:val="2DE475AB"/>
    <w:rsid w:val="2DEC0E08"/>
    <w:rsid w:val="2DF5CB26"/>
    <w:rsid w:val="2DFA7D76"/>
    <w:rsid w:val="2DFB46FC"/>
    <w:rsid w:val="2E13C5EC"/>
    <w:rsid w:val="2E21F12A"/>
    <w:rsid w:val="2E309A48"/>
    <w:rsid w:val="2E3A176F"/>
    <w:rsid w:val="2E3F9F05"/>
    <w:rsid w:val="2E73B55F"/>
    <w:rsid w:val="2E807AC8"/>
    <w:rsid w:val="2EB0EE59"/>
    <w:rsid w:val="2EC3A140"/>
    <w:rsid w:val="2F045F13"/>
    <w:rsid w:val="2F273C06"/>
    <w:rsid w:val="2F62D717"/>
    <w:rsid w:val="2F680160"/>
    <w:rsid w:val="2F8D414C"/>
    <w:rsid w:val="2F9F6D2A"/>
    <w:rsid w:val="2FDB6F66"/>
    <w:rsid w:val="302B6BC8"/>
    <w:rsid w:val="3044CCF4"/>
    <w:rsid w:val="305B8B1E"/>
    <w:rsid w:val="306F8483"/>
    <w:rsid w:val="3070A229"/>
    <w:rsid w:val="30A02F74"/>
    <w:rsid w:val="30A2B529"/>
    <w:rsid w:val="30CE9EB8"/>
    <w:rsid w:val="30D4C712"/>
    <w:rsid w:val="310B6E7D"/>
    <w:rsid w:val="31488C80"/>
    <w:rsid w:val="315837DB"/>
    <w:rsid w:val="31B9682F"/>
    <w:rsid w:val="31ECF078"/>
    <w:rsid w:val="31F42FFB"/>
    <w:rsid w:val="31F50C58"/>
    <w:rsid w:val="31FB4202"/>
    <w:rsid w:val="322690A6"/>
    <w:rsid w:val="3230960F"/>
    <w:rsid w:val="3257ADB3"/>
    <w:rsid w:val="3268EB49"/>
    <w:rsid w:val="32700855"/>
    <w:rsid w:val="32709773"/>
    <w:rsid w:val="327B1AEA"/>
    <w:rsid w:val="32A11AAB"/>
    <w:rsid w:val="32BA8892"/>
    <w:rsid w:val="32C4E20E"/>
    <w:rsid w:val="32CA98FE"/>
    <w:rsid w:val="32DE0A6B"/>
    <w:rsid w:val="32E45CE1"/>
    <w:rsid w:val="32F7C788"/>
    <w:rsid w:val="330D9DB0"/>
    <w:rsid w:val="330F0703"/>
    <w:rsid w:val="3315E3C2"/>
    <w:rsid w:val="333243CC"/>
    <w:rsid w:val="3350F4ED"/>
    <w:rsid w:val="3380878C"/>
    <w:rsid w:val="33C6FA30"/>
    <w:rsid w:val="33FB349A"/>
    <w:rsid w:val="3404BBAA"/>
    <w:rsid w:val="3413AA16"/>
    <w:rsid w:val="341651B5"/>
    <w:rsid w:val="341989F6"/>
    <w:rsid w:val="3419A922"/>
    <w:rsid w:val="341F2DC2"/>
    <w:rsid w:val="342F0E1C"/>
    <w:rsid w:val="34327220"/>
    <w:rsid w:val="34346C90"/>
    <w:rsid w:val="3460B26F"/>
    <w:rsid w:val="34903096"/>
    <w:rsid w:val="34F9AA07"/>
    <w:rsid w:val="34F9F913"/>
    <w:rsid w:val="3556D747"/>
    <w:rsid w:val="3562CA91"/>
    <w:rsid w:val="3576264C"/>
    <w:rsid w:val="3582035B"/>
    <w:rsid w:val="35A20FF4"/>
    <w:rsid w:val="35AAC877"/>
    <w:rsid w:val="35F09722"/>
    <w:rsid w:val="35FEEC37"/>
    <w:rsid w:val="360DD00A"/>
    <w:rsid w:val="3612760E"/>
    <w:rsid w:val="361BFDA3"/>
    <w:rsid w:val="3626E1DD"/>
    <w:rsid w:val="362FB46D"/>
    <w:rsid w:val="365BC996"/>
    <w:rsid w:val="36603E3C"/>
    <w:rsid w:val="36AB6358"/>
    <w:rsid w:val="36C707A8"/>
    <w:rsid w:val="36D89754"/>
    <w:rsid w:val="36E2C8E0"/>
    <w:rsid w:val="370A345A"/>
    <w:rsid w:val="37440896"/>
    <w:rsid w:val="3748A8B7"/>
    <w:rsid w:val="378C6783"/>
    <w:rsid w:val="38012F08"/>
    <w:rsid w:val="385386DC"/>
    <w:rsid w:val="3856D439"/>
    <w:rsid w:val="385E4163"/>
    <w:rsid w:val="385FD4AB"/>
    <w:rsid w:val="387A098A"/>
    <w:rsid w:val="38B449DE"/>
    <w:rsid w:val="38DD177A"/>
    <w:rsid w:val="38ECFA50"/>
    <w:rsid w:val="38FD4FFC"/>
    <w:rsid w:val="392E315D"/>
    <w:rsid w:val="39371B6D"/>
    <w:rsid w:val="39388199"/>
    <w:rsid w:val="398380AD"/>
    <w:rsid w:val="39CD397B"/>
    <w:rsid w:val="39E4E4C0"/>
    <w:rsid w:val="39E6500D"/>
    <w:rsid w:val="39EFBFAA"/>
    <w:rsid w:val="3A5CEC42"/>
    <w:rsid w:val="3A768720"/>
    <w:rsid w:val="3A7FCB69"/>
    <w:rsid w:val="3A859339"/>
    <w:rsid w:val="3A9F975F"/>
    <w:rsid w:val="3AF1A6E2"/>
    <w:rsid w:val="3B049867"/>
    <w:rsid w:val="3B09BC79"/>
    <w:rsid w:val="3B273E94"/>
    <w:rsid w:val="3B2946AC"/>
    <w:rsid w:val="3B379361"/>
    <w:rsid w:val="3B82206E"/>
    <w:rsid w:val="3B8F5CDB"/>
    <w:rsid w:val="3BA6F1A1"/>
    <w:rsid w:val="3BC569FB"/>
    <w:rsid w:val="3BC6F657"/>
    <w:rsid w:val="3BCF1FBF"/>
    <w:rsid w:val="3BD81C82"/>
    <w:rsid w:val="3BE93CDA"/>
    <w:rsid w:val="3C09461F"/>
    <w:rsid w:val="3C115EDB"/>
    <w:rsid w:val="3C21639A"/>
    <w:rsid w:val="3C34F0BE"/>
    <w:rsid w:val="3C3D857A"/>
    <w:rsid w:val="3C51B3F0"/>
    <w:rsid w:val="3C6BC454"/>
    <w:rsid w:val="3C8B3F27"/>
    <w:rsid w:val="3C9D8DDA"/>
    <w:rsid w:val="3CACC351"/>
    <w:rsid w:val="3CB4AAC9"/>
    <w:rsid w:val="3CC30EF5"/>
    <w:rsid w:val="3CD8AF81"/>
    <w:rsid w:val="3D94D484"/>
    <w:rsid w:val="3DAFF977"/>
    <w:rsid w:val="3DB1F3EC"/>
    <w:rsid w:val="3DB5A5C3"/>
    <w:rsid w:val="3DC73199"/>
    <w:rsid w:val="3DC80DF6"/>
    <w:rsid w:val="3DCAAA14"/>
    <w:rsid w:val="3DD0C11F"/>
    <w:rsid w:val="3DDD2A80"/>
    <w:rsid w:val="3DE6D66F"/>
    <w:rsid w:val="3E0286FB"/>
    <w:rsid w:val="3E084E74"/>
    <w:rsid w:val="3E0CC62C"/>
    <w:rsid w:val="3E484F48"/>
    <w:rsid w:val="3E56F1D0"/>
    <w:rsid w:val="3E84E1BB"/>
    <w:rsid w:val="3EA0A278"/>
    <w:rsid w:val="3EB4DCD2"/>
    <w:rsid w:val="3EB9C130"/>
    <w:rsid w:val="3EC56A06"/>
    <w:rsid w:val="3ECD82E7"/>
    <w:rsid w:val="3EE7C5C0"/>
    <w:rsid w:val="3EF2EBD2"/>
    <w:rsid w:val="3EFB4E64"/>
    <w:rsid w:val="3F06ECC4"/>
    <w:rsid w:val="3F0FBD44"/>
    <w:rsid w:val="3F1E78E6"/>
    <w:rsid w:val="3F2784F6"/>
    <w:rsid w:val="3F305D65"/>
    <w:rsid w:val="3F30BE67"/>
    <w:rsid w:val="3F4BC9D8"/>
    <w:rsid w:val="3F91B140"/>
    <w:rsid w:val="3FAFF39A"/>
    <w:rsid w:val="3FDEA304"/>
    <w:rsid w:val="40149A26"/>
    <w:rsid w:val="40172F49"/>
    <w:rsid w:val="40613A67"/>
    <w:rsid w:val="406289F1"/>
    <w:rsid w:val="40A34F4C"/>
    <w:rsid w:val="40BFBE5A"/>
    <w:rsid w:val="40F83697"/>
    <w:rsid w:val="40FD0A82"/>
    <w:rsid w:val="411F08C1"/>
    <w:rsid w:val="41232A71"/>
    <w:rsid w:val="412C382B"/>
    <w:rsid w:val="414466EE"/>
    <w:rsid w:val="4190261B"/>
    <w:rsid w:val="41B9F775"/>
    <w:rsid w:val="41D62CDA"/>
    <w:rsid w:val="41EA2010"/>
    <w:rsid w:val="41F4BB98"/>
    <w:rsid w:val="41FA4140"/>
    <w:rsid w:val="41FD0AC8"/>
    <w:rsid w:val="420E3746"/>
    <w:rsid w:val="420F562F"/>
    <w:rsid w:val="422A105F"/>
    <w:rsid w:val="42341832"/>
    <w:rsid w:val="425A85CD"/>
    <w:rsid w:val="425B8EBB"/>
    <w:rsid w:val="425E57E4"/>
    <w:rsid w:val="42B88929"/>
    <w:rsid w:val="42C1D8DB"/>
    <w:rsid w:val="42F887B7"/>
    <w:rsid w:val="431643C6"/>
    <w:rsid w:val="437A7E30"/>
    <w:rsid w:val="43872B88"/>
    <w:rsid w:val="43B13D30"/>
    <w:rsid w:val="43EAA62B"/>
    <w:rsid w:val="442C4093"/>
    <w:rsid w:val="442EA45A"/>
    <w:rsid w:val="44374E43"/>
    <w:rsid w:val="444D1F6C"/>
    <w:rsid w:val="445518C5"/>
    <w:rsid w:val="4493017E"/>
    <w:rsid w:val="44C144DB"/>
    <w:rsid w:val="44C63354"/>
    <w:rsid w:val="44CA9909"/>
    <w:rsid w:val="44D09BE4"/>
    <w:rsid w:val="44F7917B"/>
    <w:rsid w:val="4500AD20"/>
    <w:rsid w:val="450221C9"/>
    <w:rsid w:val="4537866A"/>
    <w:rsid w:val="453F2A01"/>
    <w:rsid w:val="45412E60"/>
    <w:rsid w:val="456A6472"/>
    <w:rsid w:val="457434FE"/>
    <w:rsid w:val="45BD05D1"/>
    <w:rsid w:val="45C85F86"/>
    <w:rsid w:val="45FCC801"/>
    <w:rsid w:val="46166540"/>
    <w:rsid w:val="462EC771"/>
    <w:rsid w:val="46495831"/>
    <w:rsid w:val="4658C2BC"/>
    <w:rsid w:val="4664197E"/>
    <w:rsid w:val="46780BE8"/>
    <w:rsid w:val="46A99DFD"/>
    <w:rsid w:val="46B2463B"/>
    <w:rsid w:val="46BCE270"/>
    <w:rsid w:val="46E36D90"/>
    <w:rsid w:val="47000000"/>
    <w:rsid w:val="472246ED"/>
    <w:rsid w:val="473007FD"/>
    <w:rsid w:val="479137B5"/>
    <w:rsid w:val="47A1D1C3"/>
    <w:rsid w:val="47AE5E1B"/>
    <w:rsid w:val="47BBEFAE"/>
    <w:rsid w:val="47BE33FF"/>
    <w:rsid w:val="47CA67B3"/>
    <w:rsid w:val="47DCA64E"/>
    <w:rsid w:val="47E02998"/>
    <w:rsid w:val="47E52892"/>
    <w:rsid w:val="47F1F11B"/>
    <w:rsid w:val="4826FDA9"/>
    <w:rsid w:val="484A9EB0"/>
    <w:rsid w:val="484AD4BF"/>
    <w:rsid w:val="4854BA83"/>
    <w:rsid w:val="488956A8"/>
    <w:rsid w:val="489B1655"/>
    <w:rsid w:val="48BA71BF"/>
    <w:rsid w:val="48BE174E"/>
    <w:rsid w:val="48C626D6"/>
    <w:rsid w:val="4907B8D6"/>
    <w:rsid w:val="49520599"/>
    <w:rsid w:val="49A191FD"/>
    <w:rsid w:val="49B34370"/>
    <w:rsid w:val="4A7640E4"/>
    <w:rsid w:val="4A9BD0A9"/>
    <w:rsid w:val="4A9EF6E1"/>
    <w:rsid w:val="4AA0EFC2"/>
    <w:rsid w:val="4AB7992C"/>
    <w:rsid w:val="4ABC60F0"/>
    <w:rsid w:val="4AC016E8"/>
    <w:rsid w:val="4AE1DBE7"/>
    <w:rsid w:val="4AE86D1D"/>
    <w:rsid w:val="4B0957ED"/>
    <w:rsid w:val="4B1CC954"/>
    <w:rsid w:val="4B393764"/>
    <w:rsid w:val="4B5ACF12"/>
    <w:rsid w:val="4B6FD6BD"/>
    <w:rsid w:val="4BBD4B8F"/>
    <w:rsid w:val="4BC8CA6B"/>
    <w:rsid w:val="4BCA8864"/>
    <w:rsid w:val="4BD100BB"/>
    <w:rsid w:val="4BF01D65"/>
    <w:rsid w:val="4BF5B810"/>
    <w:rsid w:val="4C22C125"/>
    <w:rsid w:val="4C324D1B"/>
    <w:rsid w:val="4C4B6D5B"/>
    <w:rsid w:val="4C79E508"/>
    <w:rsid w:val="4C93308A"/>
    <w:rsid w:val="4CA211F7"/>
    <w:rsid w:val="4CADA435"/>
    <w:rsid w:val="4CB4CCF7"/>
    <w:rsid w:val="4CB953CB"/>
    <w:rsid w:val="4D3C0E4C"/>
    <w:rsid w:val="4D6658C5"/>
    <w:rsid w:val="4D6CD11C"/>
    <w:rsid w:val="4D77D936"/>
    <w:rsid w:val="4D8FAD9D"/>
    <w:rsid w:val="4DA04AB3"/>
    <w:rsid w:val="4DC56D2F"/>
    <w:rsid w:val="4DECD936"/>
    <w:rsid w:val="4DFB3BD0"/>
    <w:rsid w:val="4E0E41DA"/>
    <w:rsid w:val="4E207F20"/>
    <w:rsid w:val="4E2B8954"/>
    <w:rsid w:val="4E3C24BE"/>
    <w:rsid w:val="4E6BB05B"/>
    <w:rsid w:val="4EA9040F"/>
    <w:rsid w:val="4EB03A10"/>
    <w:rsid w:val="4ECB8955"/>
    <w:rsid w:val="4EE303EC"/>
    <w:rsid w:val="4EE7113D"/>
    <w:rsid w:val="4EF15C9B"/>
    <w:rsid w:val="4EFA849C"/>
    <w:rsid w:val="4F0BA638"/>
    <w:rsid w:val="4F27D13C"/>
    <w:rsid w:val="4F2CA3C6"/>
    <w:rsid w:val="4F64FDCD"/>
    <w:rsid w:val="4FA332A4"/>
    <w:rsid w:val="4FE1A384"/>
    <w:rsid w:val="4FFA2DCE"/>
    <w:rsid w:val="5014F5F3"/>
    <w:rsid w:val="503D895E"/>
    <w:rsid w:val="5044D470"/>
    <w:rsid w:val="506C7C4E"/>
    <w:rsid w:val="507ECC42"/>
    <w:rsid w:val="50ADD296"/>
    <w:rsid w:val="50B30598"/>
    <w:rsid w:val="50BDDAC1"/>
    <w:rsid w:val="511F8CBE"/>
    <w:rsid w:val="51484241"/>
    <w:rsid w:val="518B723E"/>
    <w:rsid w:val="51942058"/>
    <w:rsid w:val="5195FE2F"/>
    <w:rsid w:val="519C4C05"/>
    <w:rsid w:val="51E7DAD2"/>
    <w:rsid w:val="51F6548A"/>
    <w:rsid w:val="521D698B"/>
    <w:rsid w:val="5236CA1D"/>
    <w:rsid w:val="5239C9E8"/>
    <w:rsid w:val="52488460"/>
    <w:rsid w:val="527C6934"/>
    <w:rsid w:val="5298CFAE"/>
    <w:rsid w:val="52D9B8C7"/>
    <w:rsid w:val="52ECE334"/>
    <w:rsid w:val="52EF5FBC"/>
    <w:rsid w:val="52F5E209"/>
    <w:rsid w:val="52F624DB"/>
    <w:rsid w:val="5306B40B"/>
    <w:rsid w:val="532F9270"/>
    <w:rsid w:val="533E4C04"/>
    <w:rsid w:val="533F217E"/>
    <w:rsid w:val="5383AB33"/>
    <w:rsid w:val="53A6C88E"/>
    <w:rsid w:val="53A94789"/>
    <w:rsid w:val="53ACA5F4"/>
    <w:rsid w:val="53CBC438"/>
    <w:rsid w:val="53D0F5AF"/>
    <w:rsid w:val="541E5FB8"/>
    <w:rsid w:val="5438AF65"/>
    <w:rsid w:val="5448A9EB"/>
    <w:rsid w:val="544AAE7A"/>
    <w:rsid w:val="5464D1FB"/>
    <w:rsid w:val="546A7D54"/>
    <w:rsid w:val="54779B13"/>
    <w:rsid w:val="54D1E62B"/>
    <w:rsid w:val="54E444A4"/>
    <w:rsid w:val="55214A0C"/>
    <w:rsid w:val="552AA4D9"/>
    <w:rsid w:val="553BA4B7"/>
    <w:rsid w:val="55483ED5"/>
    <w:rsid w:val="558676BB"/>
    <w:rsid w:val="5594B634"/>
    <w:rsid w:val="55CA4D8B"/>
    <w:rsid w:val="55DC2521"/>
    <w:rsid w:val="55E67EDB"/>
    <w:rsid w:val="55F1FB54"/>
    <w:rsid w:val="562569EA"/>
    <w:rsid w:val="562AAB81"/>
    <w:rsid w:val="563033DD"/>
    <w:rsid w:val="566FBD28"/>
    <w:rsid w:val="56766EA0"/>
    <w:rsid w:val="5676C240"/>
    <w:rsid w:val="56947496"/>
    <w:rsid w:val="56ABA1A8"/>
    <w:rsid w:val="56DD41D4"/>
    <w:rsid w:val="56E68A39"/>
    <w:rsid w:val="56FEDF88"/>
    <w:rsid w:val="570CDD65"/>
    <w:rsid w:val="570FACBB"/>
    <w:rsid w:val="57136BCE"/>
    <w:rsid w:val="5771B947"/>
    <w:rsid w:val="57A723BB"/>
    <w:rsid w:val="57A9A882"/>
    <w:rsid w:val="57B03E2A"/>
    <w:rsid w:val="57D0898E"/>
    <w:rsid w:val="58357964"/>
    <w:rsid w:val="5862459B"/>
    <w:rsid w:val="587CB8AC"/>
    <w:rsid w:val="588C380F"/>
    <w:rsid w:val="5896A190"/>
    <w:rsid w:val="589B906D"/>
    <w:rsid w:val="58A71A3D"/>
    <w:rsid w:val="58AB7D1C"/>
    <w:rsid w:val="58E706C3"/>
    <w:rsid w:val="590C42C7"/>
    <w:rsid w:val="593DEE77"/>
    <w:rsid w:val="594578E3"/>
    <w:rsid w:val="594FEFF2"/>
    <w:rsid w:val="5965238D"/>
    <w:rsid w:val="59723E14"/>
    <w:rsid w:val="598E019C"/>
    <w:rsid w:val="59A29D45"/>
    <w:rsid w:val="59BA85B1"/>
    <w:rsid w:val="59D4A7E4"/>
    <w:rsid w:val="59E564F3"/>
    <w:rsid w:val="59F2ECB7"/>
    <w:rsid w:val="59FF5A91"/>
    <w:rsid w:val="5A0C5DF7"/>
    <w:rsid w:val="5A3D1CA9"/>
    <w:rsid w:val="5A5C1D85"/>
    <w:rsid w:val="5A682757"/>
    <w:rsid w:val="5A6A5CFE"/>
    <w:rsid w:val="5A6EBB56"/>
    <w:rsid w:val="5A75334E"/>
    <w:rsid w:val="5A9923D6"/>
    <w:rsid w:val="5ABA29E4"/>
    <w:rsid w:val="5AC45E39"/>
    <w:rsid w:val="5AC66F04"/>
    <w:rsid w:val="5ADBD85F"/>
    <w:rsid w:val="5AEEC8DA"/>
    <w:rsid w:val="5B3AD467"/>
    <w:rsid w:val="5B3F66FB"/>
    <w:rsid w:val="5B432E4B"/>
    <w:rsid w:val="5B4921E2"/>
    <w:rsid w:val="5B5DEEB8"/>
    <w:rsid w:val="5B8EC7B0"/>
    <w:rsid w:val="5BC3D8D1"/>
    <w:rsid w:val="5BC647AD"/>
    <w:rsid w:val="5BE20D96"/>
    <w:rsid w:val="5BEE6F8E"/>
    <w:rsid w:val="5BF60B4D"/>
    <w:rsid w:val="5C07F1D9"/>
    <w:rsid w:val="5C17E0AD"/>
    <w:rsid w:val="5C278FD3"/>
    <w:rsid w:val="5C3951A6"/>
    <w:rsid w:val="5C54A523"/>
    <w:rsid w:val="5C5683DC"/>
    <w:rsid w:val="5C96CA41"/>
    <w:rsid w:val="5C9CE2F7"/>
    <w:rsid w:val="5CA7E8DA"/>
    <w:rsid w:val="5CCC7CE4"/>
    <w:rsid w:val="5CD6A4C8"/>
    <w:rsid w:val="5CF22673"/>
    <w:rsid w:val="5CFB3B9B"/>
    <w:rsid w:val="5D09E5CB"/>
    <w:rsid w:val="5D4249EA"/>
    <w:rsid w:val="5D6575EC"/>
    <w:rsid w:val="5D8461AC"/>
    <w:rsid w:val="5D8C5BE2"/>
    <w:rsid w:val="5D9683B3"/>
    <w:rsid w:val="5DA95815"/>
    <w:rsid w:val="5DF07584"/>
    <w:rsid w:val="5E099DE1"/>
    <w:rsid w:val="5E33E2C1"/>
    <w:rsid w:val="5E43866A"/>
    <w:rsid w:val="5E43B93B"/>
    <w:rsid w:val="5E63D146"/>
    <w:rsid w:val="5E8DF6D4"/>
    <w:rsid w:val="5E9BC1CD"/>
    <w:rsid w:val="5EB4507D"/>
    <w:rsid w:val="5EB5DBDB"/>
    <w:rsid w:val="5EC22CCE"/>
    <w:rsid w:val="5ECABC8B"/>
    <w:rsid w:val="5ECC73E0"/>
    <w:rsid w:val="5ED6F58C"/>
    <w:rsid w:val="5EE2A23F"/>
    <w:rsid w:val="5EEB9465"/>
    <w:rsid w:val="5F03AD24"/>
    <w:rsid w:val="5F17FB61"/>
    <w:rsid w:val="5F1D18B3"/>
    <w:rsid w:val="5F203A76"/>
    <w:rsid w:val="5F99C26F"/>
    <w:rsid w:val="5FC3D189"/>
    <w:rsid w:val="5FDF899C"/>
    <w:rsid w:val="606EA234"/>
    <w:rsid w:val="607827AF"/>
    <w:rsid w:val="6080F10B"/>
    <w:rsid w:val="60AB1081"/>
    <w:rsid w:val="60F574FE"/>
    <w:rsid w:val="60FE2CFE"/>
    <w:rsid w:val="610F5B15"/>
    <w:rsid w:val="611236F6"/>
    <w:rsid w:val="61281646"/>
    <w:rsid w:val="6142D776"/>
    <w:rsid w:val="614659AF"/>
    <w:rsid w:val="61681C91"/>
    <w:rsid w:val="616B8383"/>
    <w:rsid w:val="616F2EBB"/>
    <w:rsid w:val="619013C2"/>
    <w:rsid w:val="6199E4E9"/>
    <w:rsid w:val="61AAA251"/>
    <w:rsid w:val="61B26FCF"/>
    <w:rsid w:val="61B40F7F"/>
    <w:rsid w:val="61F85217"/>
    <w:rsid w:val="6248406C"/>
    <w:rsid w:val="624D5F54"/>
    <w:rsid w:val="6253369E"/>
    <w:rsid w:val="6273393C"/>
    <w:rsid w:val="62988D8E"/>
    <w:rsid w:val="62B04372"/>
    <w:rsid w:val="62B2B0FC"/>
    <w:rsid w:val="62D6517D"/>
    <w:rsid w:val="62D7D9DD"/>
    <w:rsid w:val="632E5D4C"/>
    <w:rsid w:val="634377FE"/>
    <w:rsid w:val="63699335"/>
    <w:rsid w:val="6394F13E"/>
    <w:rsid w:val="63F3AB99"/>
    <w:rsid w:val="63F7D34B"/>
    <w:rsid w:val="63F9437C"/>
    <w:rsid w:val="641AE51E"/>
    <w:rsid w:val="643932A3"/>
    <w:rsid w:val="64420558"/>
    <w:rsid w:val="649D8118"/>
    <w:rsid w:val="64C807AD"/>
    <w:rsid w:val="64FF4965"/>
    <w:rsid w:val="6502A62C"/>
    <w:rsid w:val="652F6420"/>
    <w:rsid w:val="65330A44"/>
    <w:rsid w:val="65421357"/>
    <w:rsid w:val="654ED253"/>
    <w:rsid w:val="6552CA20"/>
    <w:rsid w:val="65540196"/>
    <w:rsid w:val="6585A5E9"/>
    <w:rsid w:val="658F7BFA"/>
    <w:rsid w:val="65AAD9FE"/>
    <w:rsid w:val="65DFAE80"/>
    <w:rsid w:val="65E513D1"/>
    <w:rsid w:val="65E948E5"/>
    <w:rsid w:val="66077763"/>
    <w:rsid w:val="66298F4A"/>
    <w:rsid w:val="66491182"/>
    <w:rsid w:val="6663B734"/>
    <w:rsid w:val="66B04370"/>
    <w:rsid w:val="66C072BE"/>
    <w:rsid w:val="66F9CF22"/>
    <w:rsid w:val="66FF10A0"/>
    <w:rsid w:val="67543CBB"/>
    <w:rsid w:val="67AB4B00"/>
    <w:rsid w:val="67C654CF"/>
    <w:rsid w:val="680471C2"/>
    <w:rsid w:val="680857A6"/>
    <w:rsid w:val="68233006"/>
    <w:rsid w:val="68299ED9"/>
    <w:rsid w:val="6846BA3A"/>
    <w:rsid w:val="687CE9EF"/>
    <w:rsid w:val="6892DC76"/>
    <w:rsid w:val="68C57098"/>
    <w:rsid w:val="68C71CBC"/>
    <w:rsid w:val="68D1EA0C"/>
    <w:rsid w:val="68DCC17E"/>
    <w:rsid w:val="68F00D1C"/>
    <w:rsid w:val="6925FFAA"/>
    <w:rsid w:val="69262282"/>
    <w:rsid w:val="69471B61"/>
    <w:rsid w:val="695FE003"/>
    <w:rsid w:val="697D4778"/>
    <w:rsid w:val="698334DD"/>
    <w:rsid w:val="69887960"/>
    <w:rsid w:val="69975F3A"/>
    <w:rsid w:val="69CCA009"/>
    <w:rsid w:val="69F0B184"/>
    <w:rsid w:val="6A017BCE"/>
    <w:rsid w:val="6A2EACD7"/>
    <w:rsid w:val="6A817B82"/>
    <w:rsid w:val="6A8BDD7D"/>
    <w:rsid w:val="6A8C7171"/>
    <w:rsid w:val="6A90F063"/>
    <w:rsid w:val="6AA60BAF"/>
    <w:rsid w:val="6AB3945E"/>
    <w:rsid w:val="6ADA2AF5"/>
    <w:rsid w:val="6AFCDE0C"/>
    <w:rsid w:val="6B31B330"/>
    <w:rsid w:val="6B355FEE"/>
    <w:rsid w:val="6B652693"/>
    <w:rsid w:val="6B68C7CF"/>
    <w:rsid w:val="6B6FACC5"/>
    <w:rsid w:val="6BB154DB"/>
    <w:rsid w:val="6BB6E554"/>
    <w:rsid w:val="6BC739EA"/>
    <w:rsid w:val="6BDC82DB"/>
    <w:rsid w:val="6C345A96"/>
    <w:rsid w:val="6C398367"/>
    <w:rsid w:val="6C4D1508"/>
    <w:rsid w:val="6C4EB4B8"/>
    <w:rsid w:val="6C5576BA"/>
    <w:rsid w:val="6C5CBDD3"/>
    <w:rsid w:val="6C91721D"/>
    <w:rsid w:val="6CA67BA7"/>
    <w:rsid w:val="6CA83EB9"/>
    <w:rsid w:val="6CADEF65"/>
    <w:rsid w:val="6CB2CEF3"/>
    <w:rsid w:val="6D1409DA"/>
    <w:rsid w:val="6D251A79"/>
    <w:rsid w:val="6D4D8C6E"/>
    <w:rsid w:val="6D599B3D"/>
    <w:rsid w:val="6D62FCB3"/>
    <w:rsid w:val="6DB032A1"/>
    <w:rsid w:val="6DD17261"/>
    <w:rsid w:val="6DD6C224"/>
    <w:rsid w:val="6E306B58"/>
    <w:rsid w:val="6E52EEBB"/>
    <w:rsid w:val="6E6530AA"/>
    <w:rsid w:val="6EA80C0E"/>
    <w:rsid w:val="6EAD4F21"/>
    <w:rsid w:val="6EAFDA3B"/>
    <w:rsid w:val="6ED3D7DC"/>
    <w:rsid w:val="6EDD3722"/>
    <w:rsid w:val="6EE8F59D"/>
    <w:rsid w:val="6EF7DBCC"/>
    <w:rsid w:val="6F72BE3C"/>
    <w:rsid w:val="6F909153"/>
    <w:rsid w:val="6F972592"/>
    <w:rsid w:val="6FB5FA6B"/>
    <w:rsid w:val="6FB7D3BF"/>
    <w:rsid w:val="6FC6A4B9"/>
    <w:rsid w:val="6FCC3BB9"/>
    <w:rsid w:val="6FCED8AB"/>
    <w:rsid w:val="704614BD"/>
    <w:rsid w:val="7072AF9F"/>
    <w:rsid w:val="7090F658"/>
    <w:rsid w:val="7095B473"/>
    <w:rsid w:val="70B9553C"/>
    <w:rsid w:val="70CD8A07"/>
    <w:rsid w:val="70FF840E"/>
    <w:rsid w:val="715F5A75"/>
    <w:rsid w:val="7171BDD8"/>
    <w:rsid w:val="71862DE1"/>
    <w:rsid w:val="718994D3"/>
    <w:rsid w:val="71FCA06D"/>
    <w:rsid w:val="7219E1DD"/>
    <w:rsid w:val="721F0430"/>
    <w:rsid w:val="72385451"/>
    <w:rsid w:val="72798F7C"/>
    <w:rsid w:val="729F66DF"/>
    <w:rsid w:val="72B5FABD"/>
    <w:rsid w:val="72B7E3BB"/>
    <w:rsid w:val="72F810E4"/>
    <w:rsid w:val="7321FE42"/>
    <w:rsid w:val="7326A831"/>
    <w:rsid w:val="732770A7"/>
    <w:rsid w:val="7337CBB9"/>
    <w:rsid w:val="7367D385"/>
    <w:rsid w:val="739FA7B3"/>
    <w:rsid w:val="73A3B242"/>
    <w:rsid w:val="73B44172"/>
    <w:rsid w:val="73C1C140"/>
    <w:rsid w:val="73C612AF"/>
    <w:rsid w:val="7426B69D"/>
    <w:rsid w:val="742AF92E"/>
    <w:rsid w:val="745A335B"/>
    <w:rsid w:val="74714B3E"/>
    <w:rsid w:val="74752DFC"/>
    <w:rsid w:val="747FE6DE"/>
    <w:rsid w:val="748FCFFD"/>
    <w:rsid w:val="74A249CE"/>
    <w:rsid w:val="74D0D93E"/>
    <w:rsid w:val="74D57B23"/>
    <w:rsid w:val="74FACF76"/>
    <w:rsid w:val="75021C68"/>
    <w:rsid w:val="7525287A"/>
    <w:rsid w:val="7548A686"/>
    <w:rsid w:val="756C035D"/>
    <w:rsid w:val="757D939C"/>
    <w:rsid w:val="75D707A1"/>
    <w:rsid w:val="75D87E98"/>
    <w:rsid w:val="7606DD37"/>
    <w:rsid w:val="76271543"/>
    <w:rsid w:val="765139F5"/>
    <w:rsid w:val="76668E79"/>
    <w:rsid w:val="766E86D6"/>
    <w:rsid w:val="767CD475"/>
    <w:rsid w:val="76803A5A"/>
    <w:rsid w:val="7680530D"/>
    <w:rsid w:val="7692E837"/>
    <w:rsid w:val="76DDC144"/>
    <w:rsid w:val="76E6D4D3"/>
    <w:rsid w:val="76ED5300"/>
    <w:rsid w:val="771D2F66"/>
    <w:rsid w:val="773549DF"/>
    <w:rsid w:val="773C3087"/>
    <w:rsid w:val="775F70B4"/>
    <w:rsid w:val="7781FCAB"/>
    <w:rsid w:val="77943F16"/>
    <w:rsid w:val="77965076"/>
    <w:rsid w:val="77BB590A"/>
    <w:rsid w:val="77C238B7"/>
    <w:rsid w:val="77C2E5A4"/>
    <w:rsid w:val="77E644F9"/>
    <w:rsid w:val="77F56F65"/>
    <w:rsid w:val="7803536F"/>
    <w:rsid w:val="781391F2"/>
    <w:rsid w:val="78222276"/>
    <w:rsid w:val="7841B2D1"/>
    <w:rsid w:val="784B51B4"/>
    <w:rsid w:val="788660E2"/>
    <w:rsid w:val="788F161C"/>
    <w:rsid w:val="78B6F607"/>
    <w:rsid w:val="78BBB603"/>
    <w:rsid w:val="78CD6231"/>
    <w:rsid w:val="78D71B15"/>
    <w:rsid w:val="78E306CB"/>
    <w:rsid w:val="79140F63"/>
    <w:rsid w:val="79396640"/>
    <w:rsid w:val="793D56D2"/>
    <w:rsid w:val="797F2993"/>
    <w:rsid w:val="7994A6B8"/>
    <w:rsid w:val="79AF6253"/>
    <w:rsid w:val="79DB4FA6"/>
    <w:rsid w:val="79E72215"/>
    <w:rsid w:val="7A009451"/>
    <w:rsid w:val="7A0574A8"/>
    <w:rsid w:val="7A847160"/>
    <w:rsid w:val="7A8635AA"/>
    <w:rsid w:val="7A8E220B"/>
    <w:rsid w:val="7A971176"/>
    <w:rsid w:val="7AB4407A"/>
    <w:rsid w:val="7AB6C87B"/>
    <w:rsid w:val="7AED8300"/>
    <w:rsid w:val="7AEF2862"/>
    <w:rsid w:val="7AF29365"/>
    <w:rsid w:val="7AFF092E"/>
    <w:rsid w:val="7B0A67CC"/>
    <w:rsid w:val="7B221161"/>
    <w:rsid w:val="7B46B13D"/>
    <w:rsid w:val="7B59AE6D"/>
    <w:rsid w:val="7B5A4F73"/>
    <w:rsid w:val="7B7EDB29"/>
    <w:rsid w:val="7B8C32A8"/>
    <w:rsid w:val="7B9C4211"/>
    <w:rsid w:val="7BB5D11C"/>
    <w:rsid w:val="7BBB44C1"/>
    <w:rsid w:val="7BC21162"/>
    <w:rsid w:val="7BC87717"/>
    <w:rsid w:val="7BF61DC2"/>
    <w:rsid w:val="7C0E0E1F"/>
    <w:rsid w:val="7C679CE9"/>
    <w:rsid w:val="7C67B039"/>
    <w:rsid w:val="7C6CF327"/>
    <w:rsid w:val="7C8AF8C3"/>
    <w:rsid w:val="7C95A9DA"/>
    <w:rsid w:val="7C982662"/>
    <w:rsid w:val="7C9E1490"/>
    <w:rsid w:val="7CC065E1"/>
    <w:rsid w:val="7CC59A49"/>
    <w:rsid w:val="7CE5A5CD"/>
    <w:rsid w:val="7D0AD9E2"/>
    <w:rsid w:val="7D34116B"/>
    <w:rsid w:val="7D3A0693"/>
    <w:rsid w:val="7D4BC2CD"/>
    <w:rsid w:val="7D4C7B91"/>
    <w:rsid w:val="7D710F15"/>
    <w:rsid w:val="7D76EF07"/>
    <w:rsid w:val="7D7806B2"/>
    <w:rsid w:val="7D8429FC"/>
    <w:rsid w:val="7D92E4B2"/>
    <w:rsid w:val="7DC3FC05"/>
    <w:rsid w:val="7DD3CB5A"/>
    <w:rsid w:val="7DE8E268"/>
    <w:rsid w:val="7DF4D374"/>
    <w:rsid w:val="7DFBD0F2"/>
    <w:rsid w:val="7DFCE6DA"/>
    <w:rsid w:val="7E371574"/>
    <w:rsid w:val="7E50657C"/>
    <w:rsid w:val="7E53DEAC"/>
    <w:rsid w:val="7E6CA80C"/>
    <w:rsid w:val="7E7BD070"/>
    <w:rsid w:val="7E87015B"/>
    <w:rsid w:val="7E95AA7A"/>
    <w:rsid w:val="7E995A49"/>
    <w:rsid w:val="7E9A21C8"/>
    <w:rsid w:val="7EFD9FE4"/>
    <w:rsid w:val="7F37167D"/>
    <w:rsid w:val="7F3C8035"/>
    <w:rsid w:val="7F677008"/>
    <w:rsid w:val="7F834995"/>
    <w:rsid w:val="7F90A3D5"/>
    <w:rsid w:val="7F97A153"/>
    <w:rsid w:val="7FC29985"/>
    <w:rsid w:val="7FD11574"/>
    <w:rsid w:val="7FD46E35"/>
    <w:rsid w:val="7FE5F594"/>
    <w:rsid w:val="7FF1C8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7BF74"/>
  <w15:docId w15:val="{B4431686-5EDE-4D96-B82F-D5F7ABBE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BAA"/>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45043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s-CL"/>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eastAsia="es-CL"/>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eastAsia="es-CL"/>
    </w:rPr>
  </w:style>
  <w:style w:type="character" w:customStyle="1" w:styleId="Ttulo1Car">
    <w:name w:val="Título 1 Car"/>
    <w:basedOn w:val="Fuentedeprrafopredeter"/>
    <w:link w:val="Ttulo1"/>
    <w:uiPriority w:val="9"/>
    <w:rsid w:val="0045043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450436"/>
    <w:pPr>
      <w:outlineLvl w:val="9"/>
    </w:pPr>
    <w:rPr>
      <w:lang w:eastAsia="en-GB"/>
    </w:rPr>
  </w:style>
  <w:style w:type="paragraph" w:styleId="NormalWeb">
    <w:name w:val="Normal (Web)"/>
    <w:basedOn w:val="Normal"/>
    <w:uiPriority w:val="99"/>
    <w:unhideWhenUsed/>
    <w:rsid w:val="00A9657B"/>
    <w:pPr>
      <w:spacing w:before="100" w:beforeAutospacing="1" w:after="100" w:afterAutospacing="1"/>
    </w:pPr>
    <w:rPr>
      <w:lang w:eastAsia="en-GB"/>
    </w:rPr>
  </w:style>
  <w:style w:type="table" w:styleId="Tablaconcuadrcula">
    <w:name w:val="Table Grid"/>
    <w:basedOn w:val="Tablanormal"/>
    <w:uiPriority w:val="39"/>
    <w:rsid w:val="00C1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179BF"/>
    <w:pPr>
      <w:spacing w:after="160" w:line="259" w:lineRule="auto"/>
      <w:ind w:left="720"/>
      <w:contextualSpacing/>
    </w:pPr>
    <w:rPr>
      <w:rFonts w:ascii="Calibri" w:eastAsia="Calibri" w:hAnsi="Calibri" w:cs="Calibri"/>
      <w:sz w:val="22"/>
      <w:szCs w:val="22"/>
      <w:lang w:eastAsia="es-CL"/>
    </w:rPr>
  </w:style>
  <w:style w:type="character" w:customStyle="1" w:styleId="textlayer--absolute">
    <w:name w:val="textlayer--absolute"/>
    <w:basedOn w:val="Fuentedeprrafopredeter"/>
    <w:rsid w:val="00C179BF"/>
  </w:style>
  <w:style w:type="table" w:styleId="Tablanormal1">
    <w:name w:val="Plain Table 1"/>
    <w:basedOn w:val="Tablanormal"/>
    <w:uiPriority w:val="41"/>
    <w:rsid w:val="003F1C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nfasis5">
    <w:name w:val="Grid Table 1 Light Accent 5"/>
    <w:basedOn w:val="Tablanormal"/>
    <w:uiPriority w:val="46"/>
    <w:rsid w:val="003F1C5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E72F54"/>
    <w:rPr>
      <w:color w:val="0563C1" w:themeColor="hyperlink"/>
      <w:u w:val="single"/>
    </w:rPr>
  </w:style>
  <w:style w:type="character" w:styleId="Mencinsinresolver">
    <w:name w:val="Unresolved Mention"/>
    <w:basedOn w:val="Fuentedeprrafopredeter"/>
    <w:uiPriority w:val="99"/>
    <w:semiHidden/>
    <w:unhideWhenUsed/>
    <w:rsid w:val="00E72F54"/>
    <w:rPr>
      <w:color w:val="605E5C"/>
      <w:shd w:val="clear" w:color="auto" w:fill="E1DFDD"/>
    </w:rPr>
  </w:style>
  <w:style w:type="paragraph" w:styleId="Encabezado">
    <w:name w:val="header"/>
    <w:basedOn w:val="Normal"/>
    <w:link w:val="EncabezadoCar"/>
    <w:uiPriority w:val="99"/>
    <w:unhideWhenUsed/>
    <w:rsid w:val="001A71DE"/>
    <w:pPr>
      <w:tabs>
        <w:tab w:val="center" w:pos="4252"/>
        <w:tab w:val="right" w:pos="8504"/>
      </w:tabs>
    </w:pPr>
    <w:rPr>
      <w:rFonts w:ascii="Calibri" w:eastAsia="Calibri" w:hAnsi="Calibri" w:cs="Calibri"/>
      <w:sz w:val="22"/>
      <w:szCs w:val="22"/>
      <w:lang w:eastAsia="es-CL"/>
    </w:rPr>
  </w:style>
  <w:style w:type="character" w:customStyle="1" w:styleId="EncabezadoCar">
    <w:name w:val="Encabezado Car"/>
    <w:basedOn w:val="Fuentedeprrafopredeter"/>
    <w:link w:val="Encabezado"/>
    <w:uiPriority w:val="99"/>
    <w:rsid w:val="001A71DE"/>
  </w:style>
  <w:style w:type="paragraph" w:styleId="Piedepgina">
    <w:name w:val="footer"/>
    <w:basedOn w:val="Normal"/>
    <w:link w:val="PiedepginaCar"/>
    <w:uiPriority w:val="99"/>
    <w:unhideWhenUsed/>
    <w:rsid w:val="001A71DE"/>
    <w:pPr>
      <w:tabs>
        <w:tab w:val="center" w:pos="4252"/>
        <w:tab w:val="right" w:pos="8504"/>
      </w:tabs>
    </w:pPr>
    <w:rPr>
      <w:rFonts w:ascii="Calibri" w:eastAsia="Calibri" w:hAnsi="Calibri" w:cs="Calibri"/>
      <w:sz w:val="22"/>
      <w:szCs w:val="22"/>
      <w:lang w:eastAsia="es-CL"/>
    </w:rPr>
  </w:style>
  <w:style w:type="character" w:customStyle="1" w:styleId="PiedepginaCar">
    <w:name w:val="Pie de página Car"/>
    <w:basedOn w:val="Fuentedeprrafopredeter"/>
    <w:link w:val="Piedepgina"/>
    <w:uiPriority w:val="99"/>
    <w:rsid w:val="001A71DE"/>
  </w:style>
  <w:style w:type="paragraph" w:styleId="Subttulo">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s-CL"/>
    </w:rPr>
  </w:style>
  <w:style w:type="table" w:customStyle="1" w:styleId="a">
    <w:basedOn w:val="Tablanormal"/>
    <w:tblPr>
      <w:tblStyleRowBandSize w:val="1"/>
      <w:tblStyleColBandSize w:val="1"/>
      <w:tblInd w:w="0" w:type="nil"/>
      <w:tblCellMar>
        <w:top w:w="100" w:type="dxa"/>
        <w:left w:w="100" w:type="dxa"/>
        <w:bottom w:w="100" w:type="dxa"/>
        <w:right w:w="100" w:type="dxa"/>
      </w:tblCellMar>
    </w:tblPr>
  </w:style>
  <w:style w:type="table" w:customStyle="1" w:styleId="a0">
    <w:basedOn w:val="Tablanormal"/>
    <w:tblPr>
      <w:tblStyleRowBandSize w:val="1"/>
      <w:tblStyleColBandSize w:val="1"/>
      <w:tblInd w:w="0" w:type="nil"/>
      <w:tblCellMar>
        <w:top w:w="100" w:type="dxa"/>
        <w:left w:w="100" w:type="dxa"/>
        <w:bottom w:w="100" w:type="dxa"/>
        <w:right w:w="100" w:type="dxa"/>
      </w:tblCellMar>
    </w:tblPr>
  </w:style>
  <w:style w:type="table" w:customStyle="1" w:styleId="a1">
    <w:basedOn w:val="Tablanormal"/>
    <w:tblPr>
      <w:tblStyleRowBandSize w:val="1"/>
      <w:tblStyleColBandSize w:val="1"/>
      <w:tblInd w:w="0" w:type="nil"/>
      <w:tblCellMar>
        <w:top w:w="100" w:type="dxa"/>
        <w:left w:w="100" w:type="dxa"/>
        <w:bottom w:w="100" w:type="dxa"/>
        <w:right w:w="100" w:type="dxa"/>
      </w:tblCellMar>
    </w:tblPr>
  </w:style>
  <w:style w:type="table" w:customStyle="1" w:styleId="a2">
    <w:basedOn w:val="Tablanormal"/>
    <w:tblPr>
      <w:tblStyleRowBandSize w:val="1"/>
      <w:tblStyleColBandSize w:val="1"/>
      <w:tblInd w:w="0" w:type="nil"/>
      <w:tblCellMar>
        <w:top w:w="100" w:type="dxa"/>
        <w:left w:w="100" w:type="dxa"/>
        <w:bottom w:w="100" w:type="dxa"/>
        <w:right w:w="100" w:type="dxa"/>
      </w:tblCellMar>
    </w:tblPr>
  </w:style>
  <w:style w:type="paragraph" w:customStyle="1" w:styleId="TableParagraph">
    <w:name w:val="Table Paragraph"/>
    <w:basedOn w:val="Normal"/>
    <w:uiPriority w:val="1"/>
    <w:qFormat/>
    <w:rsid w:val="00774C2F"/>
    <w:pPr>
      <w:widowControl w:val="0"/>
      <w:autoSpaceDE w:val="0"/>
      <w:autoSpaceDN w:val="0"/>
    </w:pPr>
    <w:rPr>
      <w:rFonts w:ascii="Calibri Light" w:eastAsia="Calibri Light" w:hAnsi="Calibri Light" w:cs="Calibri Light"/>
      <w:sz w:val="22"/>
      <w:szCs w:val="22"/>
      <w:lang w:val="es-ES" w:eastAsia="en-US"/>
    </w:rPr>
  </w:style>
  <w:style w:type="paragraph" w:styleId="Textoindependiente">
    <w:name w:val="Body Text"/>
    <w:basedOn w:val="Normal"/>
    <w:link w:val="TextoindependienteCar"/>
    <w:uiPriority w:val="1"/>
    <w:qFormat/>
    <w:rsid w:val="003519F2"/>
    <w:pPr>
      <w:widowControl w:val="0"/>
      <w:autoSpaceDE w:val="0"/>
      <w:autoSpaceDN w:val="0"/>
    </w:pPr>
    <w:rPr>
      <w:rFonts w:ascii="Calibri Light" w:eastAsia="Calibri Light" w:hAnsi="Calibri Light" w:cs="Calibri Light"/>
      <w:sz w:val="22"/>
      <w:szCs w:val="22"/>
      <w:lang w:val="es-ES" w:eastAsia="en-US"/>
    </w:rPr>
  </w:style>
  <w:style w:type="character" w:customStyle="1" w:styleId="TextoindependienteCar">
    <w:name w:val="Texto independiente Car"/>
    <w:basedOn w:val="Fuentedeprrafopredeter"/>
    <w:link w:val="Textoindependiente"/>
    <w:uiPriority w:val="1"/>
    <w:rsid w:val="003519F2"/>
    <w:rPr>
      <w:rFonts w:ascii="Calibri Light" w:eastAsia="Calibri Light" w:hAnsi="Calibri Light" w:cs="Calibri Light"/>
      <w:lang w:val="es-ES" w:eastAsia="en-US"/>
    </w:rPr>
  </w:style>
  <w:style w:type="paragraph" w:styleId="Sinespaciado">
    <w:name w:val="No Spacing"/>
    <w:uiPriority w:val="1"/>
    <w:qFormat/>
    <w:rsid w:val="00427746"/>
    <w:pPr>
      <w:spacing w:after="0" w:line="240" w:lineRule="auto"/>
    </w:pPr>
  </w:style>
  <w:style w:type="table" w:customStyle="1" w:styleId="TableNormal1">
    <w:name w:val="Table Normal1"/>
    <w:uiPriority w:val="2"/>
    <w:qFormat/>
    <w:rsid w:val="003136C1"/>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3C5711"/>
    <w:rPr>
      <w:sz w:val="16"/>
      <w:szCs w:val="16"/>
    </w:rPr>
  </w:style>
  <w:style w:type="paragraph" w:styleId="Textocomentario">
    <w:name w:val="annotation text"/>
    <w:basedOn w:val="Normal"/>
    <w:link w:val="TextocomentarioCar"/>
    <w:uiPriority w:val="99"/>
    <w:semiHidden/>
    <w:unhideWhenUsed/>
    <w:rsid w:val="003C5711"/>
    <w:pPr>
      <w:spacing w:after="160"/>
    </w:pPr>
    <w:rPr>
      <w:rFonts w:ascii="Calibri" w:eastAsia="Calibri" w:hAnsi="Calibri" w:cs="Calibri"/>
      <w:sz w:val="20"/>
      <w:szCs w:val="20"/>
      <w:lang w:eastAsia="es-CL"/>
    </w:rPr>
  </w:style>
  <w:style w:type="character" w:customStyle="1" w:styleId="TextocomentarioCar">
    <w:name w:val="Texto comentario Car"/>
    <w:basedOn w:val="Fuentedeprrafopredeter"/>
    <w:link w:val="Textocomentario"/>
    <w:uiPriority w:val="99"/>
    <w:semiHidden/>
    <w:rsid w:val="003C5711"/>
    <w:rPr>
      <w:sz w:val="20"/>
      <w:szCs w:val="20"/>
    </w:rPr>
  </w:style>
  <w:style w:type="paragraph" w:styleId="Asuntodelcomentario">
    <w:name w:val="annotation subject"/>
    <w:basedOn w:val="Textocomentario"/>
    <w:next w:val="Textocomentario"/>
    <w:link w:val="AsuntodelcomentarioCar"/>
    <w:uiPriority w:val="99"/>
    <w:semiHidden/>
    <w:unhideWhenUsed/>
    <w:rsid w:val="003C5711"/>
    <w:rPr>
      <w:b/>
      <w:bCs/>
    </w:rPr>
  </w:style>
  <w:style w:type="character" w:customStyle="1" w:styleId="AsuntodelcomentarioCar">
    <w:name w:val="Asunto del comentario Car"/>
    <w:basedOn w:val="TextocomentarioCar"/>
    <w:link w:val="Asuntodelcomentario"/>
    <w:uiPriority w:val="99"/>
    <w:semiHidden/>
    <w:rsid w:val="003C5711"/>
    <w:rPr>
      <w:b/>
      <w:bCs/>
      <w:sz w:val="20"/>
      <w:szCs w:val="20"/>
    </w:rPr>
  </w:style>
  <w:style w:type="paragraph" w:styleId="Revisin">
    <w:name w:val="Revision"/>
    <w:hidden/>
    <w:uiPriority w:val="99"/>
    <w:semiHidden/>
    <w:rsid w:val="003C5711"/>
    <w:pPr>
      <w:spacing w:after="0" w:line="240" w:lineRule="auto"/>
    </w:pPr>
  </w:style>
  <w:style w:type="paragraph" w:styleId="Textodeglobo">
    <w:name w:val="Balloon Text"/>
    <w:basedOn w:val="Normal"/>
    <w:link w:val="TextodegloboCar"/>
    <w:uiPriority w:val="99"/>
    <w:semiHidden/>
    <w:unhideWhenUsed/>
    <w:rsid w:val="003C571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711"/>
    <w:rPr>
      <w:rFonts w:ascii="Segoe UI" w:hAnsi="Segoe UI" w:cs="Segoe UI"/>
      <w:sz w:val="18"/>
      <w:szCs w:val="18"/>
    </w:rPr>
  </w:style>
  <w:style w:type="character" w:customStyle="1" w:styleId="normaltextrun">
    <w:name w:val="normaltextrun"/>
    <w:basedOn w:val="Fuentedeprrafopredeter"/>
    <w:rsid w:val="001D3DBD"/>
  </w:style>
  <w:style w:type="table" w:styleId="Tablanormal2">
    <w:name w:val="Plain Table 2"/>
    <w:basedOn w:val="Tabla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EE628A"/>
    <w:pPr>
      <w:spacing w:before="100" w:beforeAutospacing="1" w:after="100" w:afterAutospacing="1"/>
    </w:pPr>
  </w:style>
  <w:style w:type="character" w:customStyle="1" w:styleId="eop">
    <w:name w:val="eop"/>
    <w:basedOn w:val="Fuentedeprrafopredeter"/>
    <w:rsid w:val="00EE628A"/>
  </w:style>
  <w:style w:type="character" w:customStyle="1" w:styleId="scxw201791503">
    <w:name w:val="scxw201791503"/>
    <w:basedOn w:val="Fuentedeprrafopredeter"/>
    <w:rsid w:val="002E72BE"/>
  </w:style>
  <w:style w:type="character" w:styleId="Nmerodepgina">
    <w:name w:val="page number"/>
    <w:basedOn w:val="Fuentedeprrafopredeter"/>
    <w:uiPriority w:val="99"/>
    <w:semiHidden/>
    <w:unhideWhenUsed/>
    <w:rsid w:val="000661DA"/>
  </w:style>
  <w:style w:type="character" w:styleId="Hipervnculovisitado">
    <w:name w:val="FollowedHyperlink"/>
    <w:basedOn w:val="Fuentedeprrafopredeter"/>
    <w:uiPriority w:val="99"/>
    <w:semiHidden/>
    <w:unhideWhenUsed/>
    <w:rsid w:val="00F45CCB"/>
    <w:rPr>
      <w:color w:val="954F72" w:themeColor="followedHyperlink"/>
      <w:u w:val="single"/>
    </w:rPr>
  </w:style>
  <w:style w:type="table" w:customStyle="1" w:styleId="TableGrid">
    <w:name w:val="TableGrid"/>
    <w:rsid w:val="00660901"/>
    <w:pPr>
      <w:spacing w:after="0" w:line="240" w:lineRule="auto"/>
    </w:pPr>
    <w:rPr>
      <w:rFonts w:asciiTheme="minorHAnsi" w:eastAsiaTheme="minorEastAsia" w:hAnsiTheme="minorHAnsi" w:cstheme="minorBidi"/>
      <w:sz w:val="24"/>
      <w:szCs w:val="24"/>
      <w:lang w:eastAsia="es-ES_trad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7080">
      <w:bodyDiv w:val="1"/>
      <w:marLeft w:val="0"/>
      <w:marRight w:val="0"/>
      <w:marTop w:val="0"/>
      <w:marBottom w:val="0"/>
      <w:divBdr>
        <w:top w:val="none" w:sz="0" w:space="0" w:color="auto"/>
        <w:left w:val="none" w:sz="0" w:space="0" w:color="auto"/>
        <w:bottom w:val="none" w:sz="0" w:space="0" w:color="auto"/>
        <w:right w:val="none" w:sz="0" w:space="0" w:color="auto"/>
      </w:divBdr>
    </w:div>
    <w:div w:id="128473689">
      <w:bodyDiv w:val="1"/>
      <w:marLeft w:val="0"/>
      <w:marRight w:val="0"/>
      <w:marTop w:val="0"/>
      <w:marBottom w:val="0"/>
      <w:divBdr>
        <w:top w:val="none" w:sz="0" w:space="0" w:color="auto"/>
        <w:left w:val="none" w:sz="0" w:space="0" w:color="auto"/>
        <w:bottom w:val="none" w:sz="0" w:space="0" w:color="auto"/>
        <w:right w:val="none" w:sz="0" w:space="0" w:color="auto"/>
      </w:divBdr>
    </w:div>
    <w:div w:id="159200243">
      <w:bodyDiv w:val="1"/>
      <w:marLeft w:val="0"/>
      <w:marRight w:val="0"/>
      <w:marTop w:val="0"/>
      <w:marBottom w:val="0"/>
      <w:divBdr>
        <w:top w:val="none" w:sz="0" w:space="0" w:color="auto"/>
        <w:left w:val="none" w:sz="0" w:space="0" w:color="auto"/>
        <w:bottom w:val="none" w:sz="0" w:space="0" w:color="auto"/>
        <w:right w:val="none" w:sz="0" w:space="0" w:color="auto"/>
      </w:divBdr>
    </w:div>
    <w:div w:id="163281230">
      <w:bodyDiv w:val="1"/>
      <w:marLeft w:val="0"/>
      <w:marRight w:val="0"/>
      <w:marTop w:val="0"/>
      <w:marBottom w:val="0"/>
      <w:divBdr>
        <w:top w:val="none" w:sz="0" w:space="0" w:color="auto"/>
        <w:left w:val="none" w:sz="0" w:space="0" w:color="auto"/>
        <w:bottom w:val="none" w:sz="0" w:space="0" w:color="auto"/>
        <w:right w:val="none" w:sz="0" w:space="0" w:color="auto"/>
      </w:divBdr>
    </w:div>
    <w:div w:id="236328257">
      <w:bodyDiv w:val="1"/>
      <w:marLeft w:val="0"/>
      <w:marRight w:val="0"/>
      <w:marTop w:val="0"/>
      <w:marBottom w:val="0"/>
      <w:divBdr>
        <w:top w:val="none" w:sz="0" w:space="0" w:color="auto"/>
        <w:left w:val="none" w:sz="0" w:space="0" w:color="auto"/>
        <w:bottom w:val="none" w:sz="0" w:space="0" w:color="auto"/>
        <w:right w:val="none" w:sz="0" w:space="0" w:color="auto"/>
      </w:divBdr>
      <w:divsChild>
        <w:div w:id="1831016921">
          <w:marLeft w:val="0"/>
          <w:marRight w:val="0"/>
          <w:marTop w:val="0"/>
          <w:marBottom w:val="0"/>
          <w:divBdr>
            <w:top w:val="single" w:sz="2" w:space="0" w:color="E3E3E3"/>
            <w:left w:val="single" w:sz="2" w:space="0" w:color="E3E3E3"/>
            <w:bottom w:val="single" w:sz="2" w:space="0" w:color="E3E3E3"/>
            <w:right w:val="single" w:sz="2" w:space="0" w:color="E3E3E3"/>
          </w:divBdr>
          <w:divsChild>
            <w:div w:id="1965575583">
              <w:marLeft w:val="0"/>
              <w:marRight w:val="0"/>
              <w:marTop w:val="0"/>
              <w:marBottom w:val="0"/>
              <w:divBdr>
                <w:top w:val="single" w:sz="2" w:space="0" w:color="E3E3E3"/>
                <w:left w:val="single" w:sz="2" w:space="0" w:color="E3E3E3"/>
                <w:bottom w:val="single" w:sz="2" w:space="0" w:color="E3E3E3"/>
                <w:right w:val="single" w:sz="2" w:space="0" w:color="E3E3E3"/>
              </w:divBdr>
              <w:divsChild>
                <w:div w:id="610206576">
                  <w:marLeft w:val="0"/>
                  <w:marRight w:val="0"/>
                  <w:marTop w:val="0"/>
                  <w:marBottom w:val="0"/>
                  <w:divBdr>
                    <w:top w:val="single" w:sz="2" w:space="0" w:color="E3E3E3"/>
                    <w:left w:val="single" w:sz="2" w:space="0" w:color="E3E3E3"/>
                    <w:bottom w:val="single" w:sz="2" w:space="0" w:color="E3E3E3"/>
                    <w:right w:val="single" w:sz="2" w:space="0" w:color="E3E3E3"/>
                  </w:divBdr>
                  <w:divsChild>
                    <w:div w:id="153491398">
                      <w:marLeft w:val="0"/>
                      <w:marRight w:val="0"/>
                      <w:marTop w:val="0"/>
                      <w:marBottom w:val="0"/>
                      <w:divBdr>
                        <w:top w:val="single" w:sz="2" w:space="0" w:color="E3E3E3"/>
                        <w:left w:val="single" w:sz="2" w:space="0" w:color="E3E3E3"/>
                        <w:bottom w:val="single" w:sz="2" w:space="0" w:color="E3E3E3"/>
                        <w:right w:val="single" w:sz="2" w:space="0" w:color="E3E3E3"/>
                      </w:divBdr>
                      <w:divsChild>
                        <w:div w:id="1561749074">
                          <w:marLeft w:val="0"/>
                          <w:marRight w:val="0"/>
                          <w:marTop w:val="0"/>
                          <w:marBottom w:val="0"/>
                          <w:divBdr>
                            <w:top w:val="single" w:sz="2" w:space="0" w:color="E3E3E3"/>
                            <w:left w:val="single" w:sz="2" w:space="0" w:color="E3E3E3"/>
                            <w:bottom w:val="single" w:sz="2" w:space="0" w:color="E3E3E3"/>
                            <w:right w:val="single" w:sz="2" w:space="0" w:color="E3E3E3"/>
                          </w:divBdr>
                          <w:divsChild>
                            <w:div w:id="689454891">
                              <w:marLeft w:val="0"/>
                              <w:marRight w:val="0"/>
                              <w:marTop w:val="0"/>
                              <w:marBottom w:val="0"/>
                              <w:divBdr>
                                <w:top w:val="single" w:sz="2" w:space="0" w:color="E3E3E3"/>
                                <w:left w:val="single" w:sz="2" w:space="0" w:color="E3E3E3"/>
                                <w:bottom w:val="single" w:sz="2" w:space="0" w:color="E3E3E3"/>
                                <w:right w:val="single" w:sz="2" w:space="0" w:color="E3E3E3"/>
                              </w:divBdr>
                              <w:divsChild>
                                <w:div w:id="592779920">
                                  <w:marLeft w:val="0"/>
                                  <w:marRight w:val="0"/>
                                  <w:marTop w:val="100"/>
                                  <w:marBottom w:val="100"/>
                                  <w:divBdr>
                                    <w:top w:val="single" w:sz="2" w:space="0" w:color="E3E3E3"/>
                                    <w:left w:val="single" w:sz="2" w:space="0" w:color="E3E3E3"/>
                                    <w:bottom w:val="single" w:sz="2" w:space="0" w:color="E3E3E3"/>
                                    <w:right w:val="single" w:sz="2" w:space="0" w:color="E3E3E3"/>
                                  </w:divBdr>
                                  <w:divsChild>
                                    <w:div w:id="1471245337">
                                      <w:marLeft w:val="0"/>
                                      <w:marRight w:val="0"/>
                                      <w:marTop w:val="0"/>
                                      <w:marBottom w:val="0"/>
                                      <w:divBdr>
                                        <w:top w:val="single" w:sz="2" w:space="0" w:color="E3E3E3"/>
                                        <w:left w:val="single" w:sz="2" w:space="0" w:color="E3E3E3"/>
                                        <w:bottom w:val="single" w:sz="2" w:space="0" w:color="E3E3E3"/>
                                        <w:right w:val="single" w:sz="2" w:space="0" w:color="E3E3E3"/>
                                      </w:divBdr>
                                      <w:divsChild>
                                        <w:div w:id="1907497911">
                                          <w:marLeft w:val="0"/>
                                          <w:marRight w:val="0"/>
                                          <w:marTop w:val="0"/>
                                          <w:marBottom w:val="0"/>
                                          <w:divBdr>
                                            <w:top w:val="single" w:sz="2" w:space="0" w:color="E3E3E3"/>
                                            <w:left w:val="single" w:sz="2" w:space="0" w:color="E3E3E3"/>
                                            <w:bottom w:val="single" w:sz="2" w:space="0" w:color="E3E3E3"/>
                                            <w:right w:val="single" w:sz="2" w:space="0" w:color="E3E3E3"/>
                                          </w:divBdr>
                                          <w:divsChild>
                                            <w:div w:id="1593583865">
                                              <w:marLeft w:val="0"/>
                                              <w:marRight w:val="0"/>
                                              <w:marTop w:val="0"/>
                                              <w:marBottom w:val="0"/>
                                              <w:divBdr>
                                                <w:top w:val="single" w:sz="2" w:space="0" w:color="E3E3E3"/>
                                                <w:left w:val="single" w:sz="2" w:space="0" w:color="E3E3E3"/>
                                                <w:bottom w:val="single" w:sz="2" w:space="0" w:color="E3E3E3"/>
                                                <w:right w:val="single" w:sz="2" w:space="0" w:color="E3E3E3"/>
                                              </w:divBdr>
                                              <w:divsChild>
                                                <w:div w:id="242377921">
                                                  <w:marLeft w:val="0"/>
                                                  <w:marRight w:val="0"/>
                                                  <w:marTop w:val="0"/>
                                                  <w:marBottom w:val="0"/>
                                                  <w:divBdr>
                                                    <w:top w:val="single" w:sz="2" w:space="0" w:color="E3E3E3"/>
                                                    <w:left w:val="single" w:sz="2" w:space="0" w:color="E3E3E3"/>
                                                    <w:bottom w:val="single" w:sz="2" w:space="0" w:color="E3E3E3"/>
                                                    <w:right w:val="single" w:sz="2" w:space="0" w:color="E3E3E3"/>
                                                  </w:divBdr>
                                                  <w:divsChild>
                                                    <w:div w:id="1438670718">
                                                      <w:marLeft w:val="0"/>
                                                      <w:marRight w:val="0"/>
                                                      <w:marTop w:val="0"/>
                                                      <w:marBottom w:val="0"/>
                                                      <w:divBdr>
                                                        <w:top w:val="single" w:sz="2" w:space="0" w:color="E3E3E3"/>
                                                        <w:left w:val="single" w:sz="2" w:space="0" w:color="E3E3E3"/>
                                                        <w:bottom w:val="single" w:sz="2" w:space="0" w:color="E3E3E3"/>
                                                        <w:right w:val="single" w:sz="2" w:space="0" w:color="E3E3E3"/>
                                                      </w:divBdr>
                                                      <w:divsChild>
                                                        <w:div w:id="637612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46095415">
          <w:marLeft w:val="0"/>
          <w:marRight w:val="0"/>
          <w:marTop w:val="0"/>
          <w:marBottom w:val="0"/>
          <w:divBdr>
            <w:top w:val="none" w:sz="0" w:space="0" w:color="auto"/>
            <w:left w:val="none" w:sz="0" w:space="0" w:color="auto"/>
            <w:bottom w:val="none" w:sz="0" w:space="0" w:color="auto"/>
            <w:right w:val="none" w:sz="0" w:space="0" w:color="auto"/>
          </w:divBdr>
          <w:divsChild>
            <w:div w:id="1397388452">
              <w:marLeft w:val="0"/>
              <w:marRight w:val="0"/>
              <w:marTop w:val="0"/>
              <w:marBottom w:val="0"/>
              <w:divBdr>
                <w:top w:val="single" w:sz="2" w:space="0" w:color="E3E3E3"/>
                <w:left w:val="single" w:sz="2" w:space="0" w:color="E3E3E3"/>
                <w:bottom w:val="single" w:sz="2" w:space="0" w:color="E3E3E3"/>
                <w:right w:val="single" w:sz="2" w:space="0" w:color="E3E3E3"/>
              </w:divBdr>
              <w:divsChild>
                <w:div w:id="451483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51621612">
      <w:bodyDiv w:val="1"/>
      <w:marLeft w:val="0"/>
      <w:marRight w:val="0"/>
      <w:marTop w:val="0"/>
      <w:marBottom w:val="0"/>
      <w:divBdr>
        <w:top w:val="none" w:sz="0" w:space="0" w:color="auto"/>
        <w:left w:val="none" w:sz="0" w:space="0" w:color="auto"/>
        <w:bottom w:val="none" w:sz="0" w:space="0" w:color="auto"/>
        <w:right w:val="none" w:sz="0" w:space="0" w:color="auto"/>
      </w:divBdr>
    </w:div>
    <w:div w:id="274336004">
      <w:bodyDiv w:val="1"/>
      <w:marLeft w:val="0"/>
      <w:marRight w:val="0"/>
      <w:marTop w:val="0"/>
      <w:marBottom w:val="0"/>
      <w:divBdr>
        <w:top w:val="none" w:sz="0" w:space="0" w:color="auto"/>
        <w:left w:val="none" w:sz="0" w:space="0" w:color="auto"/>
        <w:bottom w:val="none" w:sz="0" w:space="0" w:color="auto"/>
        <w:right w:val="none" w:sz="0" w:space="0" w:color="auto"/>
      </w:divBdr>
    </w:div>
    <w:div w:id="277639014">
      <w:bodyDiv w:val="1"/>
      <w:marLeft w:val="0"/>
      <w:marRight w:val="0"/>
      <w:marTop w:val="0"/>
      <w:marBottom w:val="0"/>
      <w:divBdr>
        <w:top w:val="none" w:sz="0" w:space="0" w:color="auto"/>
        <w:left w:val="none" w:sz="0" w:space="0" w:color="auto"/>
        <w:bottom w:val="none" w:sz="0" w:space="0" w:color="auto"/>
        <w:right w:val="none" w:sz="0" w:space="0" w:color="auto"/>
      </w:divBdr>
    </w:div>
    <w:div w:id="282275569">
      <w:bodyDiv w:val="1"/>
      <w:marLeft w:val="0"/>
      <w:marRight w:val="0"/>
      <w:marTop w:val="0"/>
      <w:marBottom w:val="0"/>
      <w:divBdr>
        <w:top w:val="none" w:sz="0" w:space="0" w:color="auto"/>
        <w:left w:val="none" w:sz="0" w:space="0" w:color="auto"/>
        <w:bottom w:val="none" w:sz="0" w:space="0" w:color="auto"/>
        <w:right w:val="none" w:sz="0" w:space="0" w:color="auto"/>
      </w:divBdr>
    </w:div>
    <w:div w:id="296222785">
      <w:bodyDiv w:val="1"/>
      <w:marLeft w:val="0"/>
      <w:marRight w:val="0"/>
      <w:marTop w:val="0"/>
      <w:marBottom w:val="0"/>
      <w:divBdr>
        <w:top w:val="none" w:sz="0" w:space="0" w:color="auto"/>
        <w:left w:val="none" w:sz="0" w:space="0" w:color="auto"/>
        <w:bottom w:val="none" w:sz="0" w:space="0" w:color="auto"/>
        <w:right w:val="none" w:sz="0" w:space="0" w:color="auto"/>
      </w:divBdr>
    </w:div>
    <w:div w:id="336658503">
      <w:bodyDiv w:val="1"/>
      <w:marLeft w:val="0"/>
      <w:marRight w:val="0"/>
      <w:marTop w:val="0"/>
      <w:marBottom w:val="0"/>
      <w:divBdr>
        <w:top w:val="none" w:sz="0" w:space="0" w:color="auto"/>
        <w:left w:val="none" w:sz="0" w:space="0" w:color="auto"/>
        <w:bottom w:val="none" w:sz="0" w:space="0" w:color="auto"/>
        <w:right w:val="none" w:sz="0" w:space="0" w:color="auto"/>
      </w:divBdr>
      <w:divsChild>
        <w:div w:id="1415274064">
          <w:marLeft w:val="-675"/>
          <w:marRight w:val="0"/>
          <w:marTop w:val="0"/>
          <w:marBottom w:val="0"/>
          <w:divBdr>
            <w:top w:val="none" w:sz="0" w:space="0" w:color="auto"/>
            <w:left w:val="none" w:sz="0" w:space="0" w:color="auto"/>
            <w:bottom w:val="none" w:sz="0" w:space="0" w:color="auto"/>
            <w:right w:val="none" w:sz="0" w:space="0" w:color="auto"/>
          </w:divBdr>
        </w:div>
        <w:div w:id="1043940345">
          <w:marLeft w:val="-795"/>
          <w:marRight w:val="0"/>
          <w:marTop w:val="0"/>
          <w:marBottom w:val="0"/>
          <w:divBdr>
            <w:top w:val="none" w:sz="0" w:space="0" w:color="auto"/>
            <w:left w:val="none" w:sz="0" w:space="0" w:color="auto"/>
            <w:bottom w:val="none" w:sz="0" w:space="0" w:color="auto"/>
            <w:right w:val="none" w:sz="0" w:space="0" w:color="auto"/>
          </w:divBdr>
        </w:div>
      </w:divsChild>
    </w:div>
    <w:div w:id="395864366">
      <w:bodyDiv w:val="1"/>
      <w:marLeft w:val="0"/>
      <w:marRight w:val="0"/>
      <w:marTop w:val="0"/>
      <w:marBottom w:val="0"/>
      <w:divBdr>
        <w:top w:val="none" w:sz="0" w:space="0" w:color="auto"/>
        <w:left w:val="none" w:sz="0" w:space="0" w:color="auto"/>
        <w:bottom w:val="none" w:sz="0" w:space="0" w:color="auto"/>
        <w:right w:val="none" w:sz="0" w:space="0" w:color="auto"/>
      </w:divBdr>
    </w:div>
    <w:div w:id="401298060">
      <w:bodyDiv w:val="1"/>
      <w:marLeft w:val="0"/>
      <w:marRight w:val="0"/>
      <w:marTop w:val="0"/>
      <w:marBottom w:val="0"/>
      <w:divBdr>
        <w:top w:val="none" w:sz="0" w:space="0" w:color="auto"/>
        <w:left w:val="none" w:sz="0" w:space="0" w:color="auto"/>
        <w:bottom w:val="none" w:sz="0" w:space="0" w:color="auto"/>
        <w:right w:val="none" w:sz="0" w:space="0" w:color="auto"/>
      </w:divBdr>
    </w:div>
    <w:div w:id="497693130">
      <w:bodyDiv w:val="1"/>
      <w:marLeft w:val="0"/>
      <w:marRight w:val="0"/>
      <w:marTop w:val="0"/>
      <w:marBottom w:val="0"/>
      <w:divBdr>
        <w:top w:val="none" w:sz="0" w:space="0" w:color="auto"/>
        <w:left w:val="none" w:sz="0" w:space="0" w:color="auto"/>
        <w:bottom w:val="none" w:sz="0" w:space="0" w:color="auto"/>
        <w:right w:val="none" w:sz="0" w:space="0" w:color="auto"/>
      </w:divBdr>
    </w:div>
    <w:div w:id="541675738">
      <w:bodyDiv w:val="1"/>
      <w:marLeft w:val="0"/>
      <w:marRight w:val="0"/>
      <w:marTop w:val="0"/>
      <w:marBottom w:val="0"/>
      <w:divBdr>
        <w:top w:val="none" w:sz="0" w:space="0" w:color="auto"/>
        <w:left w:val="none" w:sz="0" w:space="0" w:color="auto"/>
        <w:bottom w:val="none" w:sz="0" w:space="0" w:color="auto"/>
        <w:right w:val="none" w:sz="0" w:space="0" w:color="auto"/>
      </w:divBdr>
    </w:div>
    <w:div w:id="590242199">
      <w:bodyDiv w:val="1"/>
      <w:marLeft w:val="0"/>
      <w:marRight w:val="0"/>
      <w:marTop w:val="0"/>
      <w:marBottom w:val="0"/>
      <w:divBdr>
        <w:top w:val="none" w:sz="0" w:space="0" w:color="auto"/>
        <w:left w:val="none" w:sz="0" w:space="0" w:color="auto"/>
        <w:bottom w:val="none" w:sz="0" w:space="0" w:color="auto"/>
        <w:right w:val="none" w:sz="0" w:space="0" w:color="auto"/>
      </w:divBdr>
    </w:div>
    <w:div w:id="605887669">
      <w:bodyDiv w:val="1"/>
      <w:marLeft w:val="0"/>
      <w:marRight w:val="0"/>
      <w:marTop w:val="0"/>
      <w:marBottom w:val="0"/>
      <w:divBdr>
        <w:top w:val="none" w:sz="0" w:space="0" w:color="auto"/>
        <w:left w:val="none" w:sz="0" w:space="0" w:color="auto"/>
        <w:bottom w:val="none" w:sz="0" w:space="0" w:color="auto"/>
        <w:right w:val="none" w:sz="0" w:space="0" w:color="auto"/>
      </w:divBdr>
    </w:div>
    <w:div w:id="606350010">
      <w:bodyDiv w:val="1"/>
      <w:marLeft w:val="0"/>
      <w:marRight w:val="0"/>
      <w:marTop w:val="0"/>
      <w:marBottom w:val="0"/>
      <w:divBdr>
        <w:top w:val="none" w:sz="0" w:space="0" w:color="auto"/>
        <w:left w:val="none" w:sz="0" w:space="0" w:color="auto"/>
        <w:bottom w:val="none" w:sz="0" w:space="0" w:color="auto"/>
        <w:right w:val="none" w:sz="0" w:space="0" w:color="auto"/>
      </w:divBdr>
    </w:div>
    <w:div w:id="661541582">
      <w:bodyDiv w:val="1"/>
      <w:marLeft w:val="0"/>
      <w:marRight w:val="0"/>
      <w:marTop w:val="0"/>
      <w:marBottom w:val="0"/>
      <w:divBdr>
        <w:top w:val="none" w:sz="0" w:space="0" w:color="auto"/>
        <w:left w:val="none" w:sz="0" w:space="0" w:color="auto"/>
        <w:bottom w:val="none" w:sz="0" w:space="0" w:color="auto"/>
        <w:right w:val="none" w:sz="0" w:space="0" w:color="auto"/>
      </w:divBdr>
    </w:div>
    <w:div w:id="718211858">
      <w:bodyDiv w:val="1"/>
      <w:marLeft w:val="0"/>
      <w:marRight w:val="0"/>
      <w:marTop w:val="0"/>
      <w:marBottom w:val="0"/>
      <w:divBdr>
        <w:top w:val="none" w:sz="0" w:space="0" w:color="auto"/>
        <w:left w:val="none" w:sz="0" w:space="0" w:color="auto"/>
        <w:bottom w:val="none" w:sz="0" w:space="0" w:color="auto"/>
        <w:right w:val="none" w:sz="0" w:space="0" w:color="auto"/>
      </w:divBdr>
    </w:div>
    <w:div w:id="842207629">
      <w:bodyDiv w:val="1"/>
      <w:marLeft w:val="0"/>
      <w:marRight w:val="0"/>
      <w:marTop w:val="0"/>
      <w:marBottom w:val="0"/>
      <w:divBdr>
        <w:top w:val="none" w:sz="0" w:space="0" w:color="auto"/>
        <w:left w:val="none" w:sz="0" w:space="0" w:color="auto"/>
        <w:bottom w:val="none" w:sz="0" w:space="0" w:color="auto"/>
        <w:right w:val="none" w:sz="0" w:space="0" w:color="auto"/>
      </w:divBdr>
      <w:divsChild>
        <w:div w:id="1619992509">
          <w:marLeft w:val="0"/>
          <w:marRight w:val="0"/>
          <w:marTop w:val="0"/>
          <w:marBottom w:val="0"/>
          <w:divBdr>
            <w:top w:val="none" w:sz="0" w:space="0" w:color="auto"/>
            <w:left w:val="none" w:sz="0" w:space="0" w:color="auto"/>
            <w:bottom w:val="none" w:sz="0" w:space="0" w:color="auto"/>
            <w:right w:val="none" w:sz="0" w:space="0" w:color="auto"/>
          </w:divBdr>
          <w:divsChild>
            <w:div w:id="186218146">
              <w:marLeft w:val="0"/>
              <w:marRight w:val="0"/>
              <w:marTop w:val="0"/>
              <w:marBottom w:val="0"/>
              <w:divBdr>
                <w:top w:val="none" w:sz="0" w:space="0" w:color="auto"/>
                <w:left w:val="none" w:sz="0" w:space="0" w:color="auto"/>
                <w:bottom w:val="none" w:sz="0" w:space="0" w:color="auto"/>
                <w:right w:val="none" w:sz="0" w:space="0" w:color="auto"/>
              </w:divBdr>
            </w:div>
          </w:divsChild>
        </w:div>
        <w:div w:id="532108911">
          <w:marLeft w:val="0"/>
          <w:marRight w:val="0"/>
          <w:marTop w:val="0"/>
          <w:marBottom w:val="0"/>
          <w:divBdr>
            <w:top w:val="none" w:sz="0" w:space="0" w:color="auto"/>
            <w:left w:val="none" w:sz="0" w:space="0" w:color="auto"/>
            <w:bottom w:val="none" w:sz="0" w:space="0" w:color="auto"/>
            <w:right w:val="none" w:sz="0" w:space="0" w:color="auto"/>
          </w:divBdr>
          <w:divsChild>
            <w:div w:id="466435240">
              <w:marLeft w:val="0"/>
              <w:marRight w:val="0"/>
              <w:marTop w:val="0"/>
              <w:marBottom w:val="0"/>
              <w:divBdr>
                <w:top w:val="none" w:sz="0" w:space="0" w:color="auto"/>
                <w:left w:val="none" w:sz="0" w:space="0" w:color="auto"/>
                <w:bottom w:val="none" w:sz="0" w:space="0" w:color="auto"/>
                <w:right w:val="none" w:sz="0" w:space="0" w:color="auto"/>
              </w:divBdr>
            </w:div>
            <w:div w:id="217934706">
              <w:marLeft w:val="0"/>
              <w:marRight w:val="0"/>
              <w:marTop w:val="0"/>
              <w:marBottom w:val="0"/>
              <w:divBdr>
                <w:top w:val="none" w:sz="0" w:space="0" w:color="auto"/>
                <w:left w:val="none" w:sz="0" w:space="0" w:color="auto"/>
                <w:bottom w:val="none" w:sz="0" w:space="0" w:color="auto"/>
                <w:right w:val="none" w:sz="0" w:space="0" w:color="auto"/>
              </w:divBdr>
            </w:div>
          </w:divsChild>
        </w:div>
        <w:div w:id="630331533">
          <w:marLeft w:val="0"/>
          <w:marRight w:val="0"/>
          <w:marTop w:val="0"/>
          <w:marBottom w:val="0"/>
          <w:divBdr>
            <w:top w:val="none" w:sz="0" w:space="0" w:color="auto"/>
            <w:left w:val="none" w:sz="0" w:space="0" w:color="auto"/>
            <w:bottom w:val="none" w:sz="0" w:space="0" w:color="auto"/>
            <w:right w:val="none" w:sz="0" w:space="0" w:color="auto"/>
          </w:divBdr>
          <w:divsChild>
            <w:div w:id="284317351">
              <w:marLeft w:val="0"/>
              <w:marRight w:val="0"/>
              <w:marTop w:val="0"/>
              <w:marBottom w:val="0"/>
              <w:divBdr>
                <w:top w:val="none" w:sz="0" w:space="0" w:color="auto"/>
                <w:left w:val="none" w:sz="0" w:space="0" w:color="auto"/>
                <w:bottom w:val="none" w:sz="0" w:space="0" w:color="auto"/>
                <w:right w:val="none" w:sz="0" w:space="0" w:color="auto"/>
              </w:divBdr>
            </w:div>
            <w:div w:id="1609779987">
              <w:marLeft w:val="0"/>
              <w:marRight w:val="0"/>
              <w:marTop w:val="0"/>
              <w:marBottom w:val="0"/>
              <w:divBdr>
                <w:top w:val="none" w:sz="0" w:space="0" w:color="auto"/>
                <w:left w:val="none" w:sz="0" w:space="0" w:color="auto"/>
                <w:bottom w:val="none" w:sz="0" w:space="0" w:color="auto"/>
                <w:right w:val="none" w:sz="0" w:space="0" w:color="auto"/>
              </w:divBdr>
            </w:div>
          </w:divsChild>
        </w:div>
        <w:div w:id="823545439">
          <w:marLeft w:val="0"/>
          <w:marRight w:val="0"/>
          <w:marTop w:val="0"/>
          <w:marBottom w:val="0"/>
          <w:divBdr>
            <w:top w:val="none" w:sz="0" w:space="0" w:color="auto"/>
            <w:left w:val="none" w:sz="0" w:space="0" w:color="auto"/>
            <w:bottom w:val="none" w:sz="0" w:space="0" w:color="auto"/>
            <w:right w:val="none" w:sz="0" w:space="0" w:color="auto"/>
          </w:divBdr>
          <w:divsChild>
            <w:div w:id="1656228405">
              <w:marLeft w:val="0"/>
              <w:marRight w:val="0"/>
              <w:marTop w:val="0"/>
              <w:marBottom w:val="0"/>
              <w:divBdr>
                <w:top w:val="none" w:sz="0" w:space="0" w:color="auto"/>
                <w:left w:val="none" w:sz="0" w:space="0" w:color="auto"/>
                <w:bottom w:val="none" w:sz="0" w:space="0" w:color="auto"/>
                <w:right w:val="none" w:sz="0" w:space="0" w:color="auto"/>
              </w:divBdr>
            </w:div>
            <w:div w:id="537081880">
              <w:marLeft w:val="0"/>
              <w:marRight w:val="0"/>
              <w:marTop w:val="0"/>
              <w:marBottom w:val="0"/>
              <w:divBdr>
                <w:top w:val="none" w:sz="0" w:space="0" w:color="auto"/>
                <w:left w:val="none" w:sz="0" w:space="0" w:color="auto"/>
                <w:bottom w:val="none" w:sz="0" w:space="0" w:color="auto"/>
                <w:right w:val="none" w:sz="0" w:space="0" w:color="auto"/>
              </w:divBdr>
            </w:div>
            <w:div w:id="8874630">
              <w:marLeft w:val="0"/>
              <w:marRight w:val="0"/>
              <w:marTop w:val="0"/>
              <w:marBottom w:val="0"/>
              <w:divBdr>
                <w:top w:val="none" w:sz="0" w:space="0" w:color="auto"/>
                <w:left w:val="none" w:sz="0" w:space="0" w:color="auto"/>
                <w:bottom w:val="none" w:sz="0" w:space="0" w:color="auto"/>
                <w:right w:val="none" w:sz="0" w:space="0" w:color="auto"/>
              </w:divBdr>
            </w:div>
          </w:divsChild>
        </w:div>
        <w:div w:id="1328747031">
          <w:marLeft w:val="0"/>
          <w:marRight w:val="0"/>
          <w:marTop w:val="0"/>
          <w:marBottom w:val="0"/>
          <w:divBdr>
            <w:top w:val="none" w:sz="0" w:space="0" w:color="auto"/>
            <w:left w:val="none" w:sz="0" w:space="0" w:color="auto"/>
            <w:bottom w:val="none" w:sz="0" w:space="0" w:color="auto"/>
            <w:right w:val="none" w:sz="0" w:space="0" w:color="auto"/>
          </w:divBdr>
          <w:divsChild>
            <w:div w:id="691884841">
              <w:marLeft w:val="0"/>
              <w:marRight w:val="0"/>
              <w:marTop w:val="0"/>
              <w:marBottom w:val="0"/>
              <w:divBdr>
                <w:top w:val="none" w:sz="0" w:space="0" w:color="auto"/>
                <w:left w:val="none" w:sz="0" w:space="0" w:color="auto"/>
                <w:bottom w:val="none" w:sz="0" w:space="0" w:color="auto"/>
                <w:right w:val="none" w:sz="0" w:space="0" w:color="auto"/>
              </w:divBdr>
            </w:div>
            <w:div w:id="1680351833">
              <w:marLeft w:val="0"/>
              <w:marRight w:val="0"/>
              <w:marTop w:val="0"/>
              <w:marBottom w:val="0"/>
              <w:divBdr>
                <w:top w:val="none" w:sz="0" w:space="0" w:color="auto"/>
                <w:left w:val="none" w:sz="0" w:space="0" w:color="auto"/>
                <w:bottom w:val="none" w:sz="0" w:space="0" w:color="auto"/>
                <w:right w:val="none" w:sz="0" w:space="0" w:color="auto"/>
              </w:divBdr>
            </w:div>
          </w:divsChild>
        </w:div>
        <w:div w:id="1867133513">
          <w:marLeft w:val="0"/>
          <w:marRight w:val="0"/>
          <w:marTop w:val="0"/>
          <w:marBottom w:val="0"/>
          <w:divBdr>
            <w:top w:val="none" w:sz="0" w:space="0" w:color="auto"/>
            <w:left w:val="none" w:sz="0" w:space="0" w:color="auto"/>
            <w:bottom w:val="none" w:sz="0" w:space="0" w:color="auto"/>
            <w:right w:val="none" w:sz="0" w:space="0" w:color="auto"/>
          </w:divBdr>
          <w:divsChild>
            <w:div w:id="1991668512">
              <w:marLeft w:val="0"/>
              <w:marRight w:val="0"/>
              <w:marTop w:val="0"/>
              <w:marBottom w:val="0"/>
              <w:divBdr>
                <w:top w:val="none" w:sz="0" w:space="0" w:color="auto"/>
                <w:left w:val="none" w:sz="0" w:space="0" w:color="auto"/>
                <w:bottom w:val="none" w:sz="0" w:space="0" w:color="auto"/>
                <w:right w:val="none" w:sz="0" w:space="0" w:color="auto"/>
              </w:divBdr>
            </w:div>
            <w:div w:id="1317150221">
              <w:marLeft w:val="0"/>
              <w:marRight w:val="0"/>
              <w:marTop w:val="0"/>
              <w:marBottom w:val="0"/>
              <w:divBdr>
                <w:top w:val="none" w:sz="0" w:space="0" w:color="auto"/>
                <w:left w:val="none" w:sz="0" w:space="0" w:color="auto"/>
                <w:bottom w:val="none" w:sz="0" w:space="0" w:color="auto"/>
                <w:right w:val="none" w:sz="0" w:space="0" w:color="auto"/>
              </w:divBdr>
            </w:div>
          </w:divsChild>
        </w:div>
        <w:div w:id="227420358">
          <w:marLeft w:val="0"/>
          <w:marRight w:val="0"/>
          <w:marTop w:val="0"/>
          <w:marBottom w:val="0"/>
          <w:divBdr>
            <w:top w:val="none" w:sz="0" w:space="0" w:color="auto"/>
            <w:left w:val="none" w:sz="0" w:space="0" w:color="auto"/>
            <w:bottom w:val="none" w:sz="0" w:space="0" w:color="auto"/>
            <w:right w:val="none" w:sz="0" w:space="0" w:color="auto"/>
          </w:divBdr>
          <w:divsChild>
            <w:div w:id="667102235">
              <w:marLeft w:val="0"/>
              <w:marRight w:val="0"/>
              <w:marTop w:val="0"/>
              <w:marBottom w:val="0"/>
              <w:divBdr>
                <w:top w:val="none" w:sz="0" w:space="0" w:color="auto"/>
                <w:left w:val="none" w:sz="0" w:space="0" w:color="auto"/>
                <w:bottom w:val="none" w:sz="0" w:space="0" w:color="auto"/>
                <w:right w:val="none" w:sz="0" w:space="0" w:color="auto"/>
              </w:divBdr>
            </w:div>
            <w:div w:id="727726111">
              <w:marLeft w:val="0"/>
              <w:marRight w:val="0"/>
              <w:marTop w:val="0"/>
              <w:marBottom w:val="0"/>
              <w:divBdr>
                <w:top w:val="none" w:sz="0" w:space="0" w:color="auto"/>
                <w:left w:val="none" w:sz="0" w:space="0" w:color="auto"/>
                <w:bottom w:val="none" w:sz="0" w:space="0" w:color="auto"/>
                <w:right w:val="none" w:sz="0" w:space="0" w:color="auto"/>
              </w:divBdr>
            </w:div>
          </w:divsChild>
        </w:div>
        <w:div w:id="536621429">
          <w:marLeft w:val="0"/>
          <w:marRight w:val="0"/>
          <w:marTop w:val="0"/>
          <w:marBottom w:val="0"/>
          <w:divBdr>
            <w:top w:val="none" w:sz="0" w:space="0" w:color="auto"/>
            <w:left w:val="none" w:sz="0" w:space="0" w:color="auto"/>
            <w:bottom w:val="none" w:sz="0" w:space="0" w:color="auto"/>
            <w:right w:val="none" w:sz="0" w:space="0" w:color="auto"/>
          </w:divBdr>
          <w:divsChild>
            <w:div w:id="1429887631">
              <w:marLeft w:val="0"/>
              <w:marRight w:val="0"/>
              <w:marTop w:val="0"/>
              <w:marBottom w:val="0"/>
              <w:divBdr>
                <w:top w:val="none" w:sz="0" w:space="0" w:color="auto"/>
                <w:left w:val="none" w:sz="0" w:space="0" w:color="auto"/>
                <w:bottom w:val="none" w:sz="0" w:space="0" w:color="auto"/>
                <w:right w:val="none" w:sz="0" w:space="0" w:color="auto"/>
              </w:divBdr>
            </w:div>
            <w:div w:id="1119908419">
              <w:marLeft w:val="0"/>
              <w:marRight w:val="0"/>
              <w:marTop w:val="0"/>
              <w:marBottom w:val="0"/>
              <w:divBdr>
                <w:top w:val="none" w:sz="0" w:space="0" w:color="auto"/>
                <w:left w:val="none" w:sz="0" w:space="0" w:color="auto"/>
                <w:bottom w:val="none" w:sz="0" w:space="0" w:color="auto"/>
                <w:right w:val="none" w:sz="0" w:space="0" w:color="auto"/>
              </w:divBdr>
            </w:div>
          </w:divsChild>
        </w:div>
        <w:div w:id="2144348401">
          <w:marLeft w:val="0"/>
          <w:marRight w:val="0"/>
          <w:marTop w:val="0"/>
          <w:marBottom w:val="0"/>
          <w:divBdr>
            <w:top w:val="none" w:sz="0" w:space="0" w:color="auto"/>
            <w:left w:val="none" w:sz="0" w:space="0" w:color="auto"/>
            <w:bottom w:val="none" w:sz="0" w:space="0" w:color="auto"/>
            <w:right w:val="none" w:sz="0" w:space="0" w:color="auto"/>
          </w:divBdr>
          <w:divsChild>
            <w:div w:id="1805587103">
              <w:marLeft w:val="0"/>
              <w:marRight w:val="0"/>
              <w:marTop w:val="0"/>
              <w:marBottom w:val="0"/>
              <w:divBdr>
                <w:top w:val="none" w:sz="0" w:space="0" w:color="auto"/>
                <w:left w:val="none" w:sz="0" w:space="0" w:color="auto"/>
                <w:bottom w:val="none" w:sz="0" w:space="0" w:color="auto"/>
                <w:right w:val="none" w:sz="0" w:space="0" w:color="auto"/>
              </w:divBdr>
            </w:div>
            <w:div w:id="1752848650">
              <w:marLeft w:val="0"/>
              <w:marRight w:val="0"/>
              <w:marTop w:val="0"/>
              <w:marBottom w:val="0"/>
              <w:divBdr>
                <w:top w:val="none" w:sz="0" w:space="0" w:color="auto"/>
                <w:left w:val="none" w:sz="0" w:space="0" w:color="auto"/>
                <w:bottom w:val="none" w:sz="0" w:space="0" w:color="auto"/>
                <w:right w:val="none" w:sz="0" w:space="0" w:color="auto"/>
              </w:divBdr>
            </w:div>
          </w:divsChild>
        </w:div>
        <w:div w:id="238903587">
          <w:marLeft w:val="0"/>
          <w:marRight w:val="0"/>
          <w:marTop w:val="0"/>
          <w:marBottom w:val="0"/>
          <w:divBdr>
            <w:top w:val="none" w:sz="0" w:space="0" w:color="auto"/>
            <w:left w:val="none" w:sz="0" w:space="0" w:color="auto"/>
            <w:bottom w:val="none" w:sz="0" w:space="0" w:color="auto"/>
            <w:right w:val="none" w:sz="0" w:space="0" w:color="auto"/>
          </w:divBdr>
          <w:divsChild>
            <w:div w:id="845092449">
              <w:marLeft w:val="0"/>
              <w:marRight w:val="0"/>
              <w:marTop w:val="0"/>
              <w:marBottom w:val="0"/>
              <w:divBdr>
                <w:top w:val="none" w:sz="0" w:space="0" w:color="auto"/>
                <w:left w:val="none" w:sz="0" w:space="0" w:color="auto"/>
                <w:bottom w:val="none" w:sz="0" w:space="0" w:color="auto"/>
                <w:right w:val="none" w:sz="0" w:space="0" w:color="auto"/>
              </w:divBdr>
            </w:div>
          </w:divsChild>
        </w:div>
        <w:div w:id="962881753">
          <w:marLeft w:val="0"/>
          <w:marRight w:val="0"/>
          <w:marTop w:val="0"/>
          <w:marBottom w:val="0"/>
          <w:divBdr>
            <w:top w:val="none" w:sz="0" w:space="0" w:color="auto"/>
            <w:left w:val="none" w:sz="0" w:space="0" w:color="auto"/>
            <w:bottom w:val="none" w:sz="0" w:space="0" w:color="auto"/>
            <w:right w:val="none" w:sz="0" w:space="0" w:color="auto"/>
          </w:divBdr>
          <w:divsChild>
            <w:div w:id="613754317">
              <w:marLeft w:val="0"/>
              <w:marRight w:val="0"/>
              <w:marTop w:val="0"/>
              <w:marBottom w:val="0"/>
              <w:divBdr>
                <w:top w:val="none" w:sz="0" w:space="0" w:color="auto"/>
                <w:left w:val="none" w:sz="0" w:space="0" w:color="auto"/>
                <w:bottom w:val="none" w:sz="0" w:space="0" w:color="auto"/>
                <w:right w:val="none" w:sz="0" w:space="0" w:color="auto"/>
              </w:divBdr>
            </w:div>
          </w:divsChild>
        </w:div>
        <w:div w:id="1534687173">
          <w:marLeft w:val="0"/>
          <w:marRight w:val="0"/>
          <w:marTop w:val="0"/>
          <w:marBottom w:val="0"/>
          <w:divBdr>
            <w:top w:val="none" w:sz="0" w:space="0" w:color="auto"/>
            <w:left w:val="none" w:sz="0" w:space="0" w:color="auto"/>
            <w:bottom w:val="none" w:sz="0" w:space="0" w:color="auto"/>
            <w:right w:val="none" w:sz="0" w:space="0" w:color="auto"/>
          </w:divBdr>
          <w:divsChild>
            <w:div w:id="25715763">
              <w:marLeft w:val="0"/>
              <w:marRight w:val="0"/>
              <w:marTop w:val="0"/>
              <w:marBottom w:val="0"/>
              <w:divBdr>
                <w:top w:val="none" w:sz="0" w:space="0" w:color="auto"/>
                <w:left w:val="none" w:sz="0" w:space="0" w:color="auto"/>
                <w:bottom w:val="none" w:sz="0" w:space="0" w:color="auto"/>
                <w:right w:val="none" w:sz="0" w:space="0" w:color="auto"/>
              </w:divBdr>
            </w:div>
            <w:div w:id="485703156">
              <w:marLeft w:val="0"/>
              <w:marRight w:val="0"/>
              <w:marTop w:val="0"/>
              <w:marBottom w:val="0"/>
              <w:divBdr>
                <w:top w:val="none" w:sz="0" w:space="0" w:color="auto"/>
                <w:left w:val="none" w:sz="0" w:space="0" w:color="auto"/>
                <w:bottom w:val="none" w:sz="0" w:space="0" w:color="auto"/>
                <w:right w:val="none" w:sz="0" w:space="0" w:color="auto"/>
              </w:divBdr>
            </w:div>
          </w:divsChild>
        </w:div>
        <w:div w:id="1752239124">
          <w:marLeft w:val="0"/>
          <w:marRight w:val="0"/>
          <w:marTop w:val="0"/>
          <w:marBottom w:val="0"/>
          <w:divBdr>
            <w:top w:val="none" w:sz="0" w:space="0" w:color="auto"/>
            <w:left w:val="none" w:sz="0" w:space="0" w:color="auto"/>
            <w:bottom w:val="none" w:sz="0" w:space="0" w:color="auto"/>
            <w:right w:val="none" w:sz="0" w:space="0" w:color="auto"/>
          </w:divBdr>
          <w:divsChild>
            <w:div w:id="1660034483">
              <w:marLeft w:val="0"/>
              <w:marRight w:val="0"/>
              <w:marTop w:val="0"/>
              <w:marBottom w:val="0"/>
              <w:divBdr>
                <w:top w:val="none" w:sz="0" w:space="0" w:color="auto"/>
                <w:left w:val="none" w:sz="0" w:space="0" w:color="auto"/>
                <w:bottom w:val="none" w:sz="0" w:space="0" w:color="auto"/>
                <w:right w:val="none" w:sz="0" w:space="0" w:color="auto"/>
              </w:divBdr>
            </w:div>
          </w:divsChild>
        </w:div>
        <w:div w:id="182016264">
          <w:marLeft w:val="0"/>
          <w:marRight w:val="0"/>
          <w:marTop w:val="0"/>
          <w:marBottom w:val="0"/>
          <w:divBdr>
            <w:top w:val="none" w:sz="0" w:space="0" w:color="auto"/>
            <w:left w:val="none" w:sz="0" w:space="0" w:color="auto"/>
            <w:bottom w:val="none" w:sz="0" w:space="0" w:color="auto"/>
            <w:right w:val="none" w:sz="0" w:space="0" w:color="auto"/>
          </w:divBdr>
          <w:divsChild>
            <w:div w:id="1620649645">
              <w:marLeft w:val="0"/>
              <w:marRight w:val="0"/>
              <w:marTop w:val="0"/>
              <w:marBottom w:val="0"/>
              <w:divBdr>
                <w:top w:val="none" w:sz="0" w:space="0" w:color="auto"/>
                <w:left w:val="none" w:sz="0" w:space="0" w:color="auto"/>
                <w:bottom w:val="none" w:sz="0" w:space="0" w:color="auto"/>
                <w:right w:val="none" w:sz="0" w:space="0" w:color="auto"/>
              </w:divBdr>
            </w:div>
            <w:div w:id="1589386392">
              <w:marLeft w:val="0"/>
              <w:marRight w:val="0"/>
              <w:marTop w:val="0"/>
              <w:marBottom w:val="0"/>
              <w:divBdr>
                <w:top w:val="none" w:sz="0" w:space="0" w:color="auto"/>
                <w:left w:val="none" w:sz="0" w:space="0" w:color="auto"/>
                <w:bottom w:val="none" w:sz="0" w:space="0" w:color="auto"/>
                <w:right w:val="none" w:sz="0" w:space="0" w:color="auto"/>
              </w:divBdr>
            </w:div>
          </w:divsChild>
        </w:div>
        <w:div w:id="499388296">
          <w:marLeft w:val="0"/>
          <w:marRight w:val="0"/>
          <w:marTop w:val="0"/>
          <w:marBottom w:val="0"/>
          <w:divBdr>
            <w:top w:val="none" w:sz="0" w:space="0" w:color="auto"/>
            <w:left w:val="none" w:sz="0" w:space="0" w:color="auto"/>
            <w:bottom w:val="none" w:sz="0" w:space="0" w:color="auto"/>
            <w:right w:val="none" w:sz="0" w:space="0" w:color="auto"/>
          </w:divBdr>
          <w:divsChild>
            <w:div w:id="533888235">
              <w:marLeft w:val="0"/>
              <w:marRight w:val="0"/>
              <w:marTop w:val="0"/>
              <w:marBottom w:val="0"/>
              <w:divBdr>
                <w:top w:val="none" w:sz="0" w:space="0" w:color="auto"/>
                <w:left w:val="none" w:sz="0" w:space="0" w:color="auto"/>
                <w:bottom w:val="none" w:sz="0" w:space="0" w:color="auto"/>
                <w:right w:val="none" w:sz="0" w:space="0" w:color="auto"/>
              </w:divBdr>
            </w:div>
            <w:div w:id="1568952668">
              <w:marLeft w:val="0"/>
              <w:marRight w:val="0"/>
              <w:marTop w:val="0"/>
              <w:marBottom w:val="0"/>
              <w:divBdr>
                <w:top w:val="none" w:sz="0" w:space="0" w:color="auto"/>
                <w:left w:val="none" w:sz="0" w:space="0" w:color="auto"/>
                <w:bottom w:val="none" w:sz="0" w:space="0" w:color="auto"/>
                <w:right w:val="none" w:sz="0" w:space="0" w:color="auto"/>
              </w:divBdr>
            </w:div>
            <w:div w:id="1520048864">
              <w:marLeft w:val="0"/>
              <w:marRight w:val="0"/>
              <w:marTop w:val="0"/>
              <w:marBottom w:val="0"/>
              <w:divBdr>
                <w:top w:val="none" w:sz="0" w:space="0" w:color="auto"/>
                <w:left w:val="none" w:sz="0" w:space="0" w:color="auto"/>
                <w:bottom w:val="none" w:sz="0" w:space="0" w:color="auto"/>
                <w:right w:val="none" w:sz="0" w:space="0" w:color="auto"/>
              </w:divBdr>
            </w:div>
          </w:divsChild>
        </w:div>
        <w:div w:id="102305252">
          <w:marLeft w:val="0"/>
          <w:marRight w:val="0"/>
          <w:marTop w:val="0"/>
          <w:marBottom w:val="0"/>
          <w:divBdr>
            <w:top w:val="none" w:sz="0" w:space="0" w:color="auto"/>
            <w:left w:val="none" w:sz="0" w:space="0" w:color="auto"/>
            <w:bottom w:val="none" w:sz="0" w:space="0" w:color="auto"/>
            <w:right w:val="none" w:sz="0" w:space="0" w:color="auto"/>
          </w:divBdr>
          <w:divsChild>
            <w:div w:id="1309239684">
              <w:marLeft w:val="0"/>
              <w:marRight w:val="0"/>
              <w:marTop w:val="0"/>
              <w:marBottom w:val="0"/>
              <w:divBdr>
                <w:top w:val="none" w:sz="0" w:space="0" w:color="auto"/>
                <w:left w:val="none" w:sz="0" w:space="0" w:color="auto"/>
                <w:bottom w:val="none" w:sz="0" w:space="0" w:color="auto"/>
                <w:right w:val="none" w:sz="0" w:space="0" w:color="auto"/>
              </w:divBdr>
            </w:div>
          </w:divsChild>
        </w:div>
        <w:div w:id="2134403035">
          <w:marLeft w:val="0"/>
          <w:marRight w:val="0"/>
          <w:marTop w:val="0"/>
          <w:marBottom w:val="0"/>
          <w:divBdr>
            <w:top w:val="none" w:sz="0" w:space="0" w:color="auto"/>
            <w:left w:val="none" w:sz="0" w:space="0" w:color="auto"/>
            <w:bottom w:val="none" w:sz="0" w:space="0" w:color="auto"/>
            <w:right w:val="none" w:sz="0" w:space="0" w:color="auto"/>
          </w:divBdr>
          <w:divsChild>
            <w:div w:id="1816217554">
              <w:marLeft w:val="0"/>
              <w:marRight w:val="0"/>
              <w:marTop w:val="0"/>
              <w:marBottom w:val="0"/>
              <w:divBdr>
                <w:top w:val="none" w:sz="0" w:space="0" w:color="auto"/>
                <w:left w:val="none" w:sz="0" w:space="0" w:color="auto"/>
                <w:bottom w:val="none" w:sz="0" w:space="0" w:color="auto"/>
                <w:right w:val="none" w:sz="0" w:space="0" w:color="auto"/>
              </w:divBdr>
            </w:div>
            <w:div w:id="1892879387">
              <w:marLeft w:val="0"/>
              <w:marRight w:val="0"/>
              <w:marTop w:val="0"/>
              <w:marBottom w:val="0"/>
              <w:divBdr>
                <w:top w:val="none" w:sz="0" w:space="0" w:color="auto"/>
                <w:left w:val="none" w:sz="0" w:space="0" w:color="auto"/>
                <w:bottom w:val="none" w:sz="0" w:space="0" w:color="auto"/>
                <w:right w:val="none" w:sz="0" w:space="0" w:color="auto"/>
              </w:divBdr>
            </w:div>
          </w:divsChild>
        </w:div>
        <w:div w:id="436414243">
          <w:marLeft w:val="0"/>
          <w:marRight w:val="0"/>
          <w:marTop w:val="0"/>
          <w:marBottom w:val="0"/>
          <w:divBdr>
            <w:top w:val="none" w:sz="0" w:space="0" w:color="auto"/>
            <w:left w:val="none" w:sz="0" w:space="0" w:color="auto"/>
            <w:bottom w:val="none" w:sz="0" w:space="0" w:color="auto"/>
            <w:right w:val="none" w:sz="0" w:space="0" w:color="auto"/>
          </w:divBdr>
          <w:divsChild>
            <w:div w:id="1544056654">
              <w:marLeft w:val="0"/>
              <w:marRight w:val="0"/>
              <w:marTop w:val="0"/>
              <w:marBottom w:val="0"/>
              <w:divBdr>
                <w:top w:val="none" w:sz="0" w:space="0" w:color="auto"/>
                <w:left w:val="none" w:sz="0" w:space="0" w:color="auto"/>
                <w:bottom w:val="none" w:sz="0" w:space="0" w:color="auto"/>
                <w:right w:val="none" w:sz="0" w:space="0" w:color="auto"/>
              </w:divBdr>
            </w:div>
          </w:divsChild>
        </w:div>
        <w:div w:id="2096658148">
          <w:marLeft w:val="0"/>
          <w:marRight w:val="0"/>
          <w:marTop w:val="0"/>
          <w:marBottom w:val="0"/>
          <w:divBdr>
            <w:top w:val="none" w:sz="0" w:space="0" w:color="auto"/>
            <w:left w:val="none" w:sz="0" w:space="0" w:color="auto"/>
            <w:bottom w:val="none" w:sz="0" w:space="0" w:color="auto"/>
            <w:right w:val="none" w:sz="0" w:space="0" w:color="auto"/>
          </w:divBdr>
          <w:divsChild>
            <w:div w:id="223757653">
              <w:marLeft w:val="0"/>
              <w:marRight w:val="0"/>
              <w:marTop w:val="0"/>
              <w:marBottom w:val="0"/>
              <w:divBdr>
                <w:top w:val="none" w:sz="0" w:space="0" w:color="auto"/>
                <w:left w:val="none" w:sz="0" w:space="0" w:color="auto"/>
                <w:bottom w:val="none" w:sz="0" w:space="0" w:color="auto"/>
                <w:right w:val="none" w:sz="0" w:space="0" w:color="auto"/>
              </w:divBdr>
            </w:div>
          </w:divsChild>
        </w:div>
        <w:div w:id="423263328">
          <w:marLeft w:val="0"/>
          <w:marRight w:val="0"/>
          <w:marTop w:val="0"/>
          <w:marBottom w:val="0"/>
          <w:divBdr>
            <w:top w:val="none" w:sz="0" w:space="0" w:color="auto"/>
            <w:left w:val="none" w:sz="0" w:space="0" w:color="auto"/>
            <w:bottom w:val="none" w:sz="0" w:space="0" w:color="auto"/>
            <w:right w:val="none" w:sz="0" w:space="0" w:color="auto"/>
          </w:divBdr>
          <w:divsChild>
            <w:div w:id="1041831291">
              <w:marLeft w:val="0"/>
              <w:marRight w:val="0"/>
              <w:marTop w:val="0"/>
              <w:marBottom w:val="0"/>
              <w:divBdr>
                <w:top w:val="none" w:sz="0" w:space="0" w:color="auto"/>
                <w:left w:val="none" w:sz="0" w:space="0" w:color="auto"/>
                <w:bottom w:val="none" w:sz="0" w:space="0" w:color="auto"/>
                <w:right w:val="none" w:sz="0" w:space="0" w:color="auto"/>
              </w:divBdr>
            </w:div>
            <w:div w:id="770008071">
              <w:marLeft w:val="0"/>
              <w:marRight w:val="0"/>
              <w:marTop w:val="0"/>
              <w:marBottom w:val="0"/>
              <w:divBdr>
                <w:top w:val="none" w:sz="0" w:space="0" w:color="auto"/>
                <w:left w:val="none" w:sz="0" w:space="0" w:color="auto"/>
                <w:bottom w:val="none" w:sz="0" w:space="0" w:color="auto"/>
                <w:right w:val="none" w:sz="0" w:space="0" w:color="auto"/>
              </w:divBdr>
            </w:div>
          </w:divsChild>
        </w:div>
        <w:div w:id="1302493475">
          <w:marLeft w:val="0"/>
          <w:marRight w:val="0"/>
          <w:marTop w:val="0"/>
          <w:marBottom w:val="0"/>
          <w:divBdr>
            <w:top w:val="none" w:sz="0" w:space="0" w:color="auto"/>
            <w:left w:val="none" w:sz="0" w:space="0" w:color="auto"/>
            <w:bottom w:val="none" w:sz="0" w:space="0" w:color="auto"/>
            <w:right w:val="none" w:sz="0" w:space="0" w:color="auto"/>
          </w:divBdr>
          <w:divsChild>
            <w:div w:id="559830540">
              <w:marLeft w:val="0"/>
              <w:marRight w:val="0"/>
              <w:marTop w:val="0"/>
              <w:marBottom w:val="0"/>
              <w:divBdr>
                <w:top w:val="none" w:sz="0" w:space="0" w:color="auto"/>
                <w:left w:val="none" w:sz="0" w:space="0" w:color="auto"/>
                <w:bottom w:val="none" w:sz="0" w:space="0" w:color="auto"/>
                <w:right w:val="none" w:sz="0" w:space="0" w:color="auto"/>
              </w:divBdr>
            </w:div>
            <w:div w:id="947548206">
              <w:marLeft w:val="0"/>
              <w:marRight w:val="0"/>
              <w:marTop w:val="0"/>
              <w:marBottom w:val="0"/>
              <w:divBdr>
                <w:top w:val="none" w:sz="0" w:space="0" w:color="auto"/>
                <w:left w:val="none" w:sz="0" w:space="0" w:color="auto"/>
                <w:bottom w:val="none" w:sz="0" w:space="0" w:color="auto"/>
                <w:right w:val="none" w:sz="0" w:space="0" w:color="auto"/>
              </w:divBdr>
            </w:div>
          </w:divsChild>
        </w:div>
        <w:div w:id="639728313">
          <w:marLeft w:val="0"/>
          <w:marRight w:val="0"/>
          <w:marTop w:val="0"/>
          <w:marBottom w:val="0"/>
          <w:divBdr>
            <w:top w:val="none" w:sz="0" w:space="0" w:color="auto"/>
            <w:left w:val="none" w:sz="0" w:space="0" w:color="auto"/>
            <w:bottom w:val="none" w:sz="0" w:space="0" w:color="auto"/>
            <w:right w:val="none" w:sz="0" w:space="0" w:color="auto"/>
          </w:divBdr>
          <w:divsChild>
            <w:div w:id="1605460876">
              <w:marLeft w:val="0"/>
              <w:marRight w:val="0"/>
              <w:marTop w:val="0"/>
              <w:marBottom w:val="0"/>
              <w:divBdr>
                <w:top w:val="none" w:sz="0" w:space="0" w:color="auto"/>
                <w:left w:val="none" w:sz="0" w:space="0" w:color="auto"/>
                <w:bottom w:val="none" w:sz="0" w:space="0" w:color="auto"/>
                <w:right w:val="none" w:sz="0" w:space="0" w:color="auto"/>
              </w:divBdr>
            </w:div>
          </w:divsChild>
        </w:div>
        <w:div w:id="1697852113">
          <w:marLeft w:val="0"/>
          <w:marRight w:val="0"/>
          <w:marTop w:val="0"/>
          <w:marBottom w:val="0"/>
          <w:divBdr>
            <w:top w:val="none" w:sz="0" w:space="0" w:color="auto"/>
            <w:left w:val="none" w:sz="0" w:space="0" w:color="auto"/>
            <w:bottom w:val="none" w:sz="0" w:space="0" w:color="auto"/>
            <w:right w:val="none" w:sz="0" w:space="0" w:color="auto"/>
          </w:divBdr>
          <w:divsChild>
            <w:div w:id="826285764">
              <w:marLeft w:val="0"/>
              <w:marRight w:val="0"/>
              <w:marTop w:val="0"/>
              <w:marBottom w:val="0"/>
              <w:divBdr>
                <w:top w:val="none" w:sz="0" w:space="0" w:color="auto"/>
                <w:left w:val="none" w:sz="0" w:space="0" w:color="auto"/>
                <w:bottom w:val="none" w:sz="0" w:space="0" w:color="auto"/>
                <w:right w:val="none" w:sz="0" w:space="0" w:color="auto"/>
              </w:divBdr>
            </w:div>
            <w:div w:id="1692953933">
              <w:marLeft w:val="0"/>
              <w:marRight w:val="0"/>
              <w:marTop w:val="0"/>
              <w:marBottom w:val="0"/>
              <w:divBdr>
                <w:top w:val="none" w:sz="0" w:space="0" w:color="auto"/>
                <w:left w:val="none" w:sz="0" w:space="0" w:color="auto"/>
                <w:bottom w:val="none" w:sz="0" w:space="0" w:color="auto"/>
                <w:right w:val="none" w:sz="0" w:space="0" w:color="auto"/>
              </w:divBdr>
            </w:div>
            <w:div w:id="1020855459">
              <w:marLeft w:val="0"/>
              <w:marRight w:val="0"/>
              <w:marTop w:val="0"/>
              <w:marBottom w:val="0"/>
              <w:divBdr>
                <w:top w:val="none" w:sz="0" w:space="0" w:color="auto"/>
                <w:left w:val="none" w:sz="0" w:space="0" w:color="auto"/>
                <w:bottom w:val="none" w:sz="0" w:space="0" w:color="auto"/>
                <w:right w:val="none" w:sz="0" w:space="0" w:color="auto"/>
              </w:divBdr>
            </w:div>
          </w:divsChild>
        </w:div>
        <w:div w:id="406926122">
          <w:marLeft w:val="0"/>
          <w:marRight w:val="0"/>
          <w:marTop w:val="0"/>
          <w:marBottom w:val="0"/>
          <w:divBdr>
            <w:top w:val="none" w:sz="0" w:space="0" w:color="auto"/>
            <w:left w:val="none" w:sz="0" w:space="0" w:color="auto"/>
            <w:bottom w:val="none" w:sz="0" w:space="0" w:color="auto"/>
            <w:right w:val="none" w:sz="0" w:space="0" w:color="auto"/>
          </w:divBdr>
          <w:divsChild>
            <w:div w:id="865365551">
              <w:marLeft w:val="0"/>
              <w:marRight w:val="0"/>
              <w:marTop w:val="0"/>
              <w:marBottom w:val="0"/>
              <w:divBdr>
                <w:top w:val="none" w:sz="0" w:space="0" w:color="auto"/>
                <w:left w:val="none" w:sz="0" w:space="0" w:color="auto"/>
                <w:bottom w:val="none" w:sz="0" w:space="0" w:color="auto"/>
                <w:right w:val="none" w:sz="0" w:space="0" w:color="auto"/>
              </w:divBdr>
            </w:div>
          </w:divsChild>
        </w:div>
        <w:div w:id="1690645356">
          <w:marLeft w:val="0"/>
          <w:marRight w:val="0"/>
          <w:marTop w:val="0"/>
          <w:marBottom w:val="0"/>
          <w:divBdr>
            <w:top w:val="none" w:sz="0" w:space="0" w:color="auto"/>
            <w:left w:val="none" w:sz="0" w:space="0" w:color="auto"/>
            <w:bottom w:val="none" w:sz="0" w:space="0" w:color="auto"/>
            <w:right w:val="none" w:sz="0" w:space="0" w:color="auto"/>
          </w:divBdr>
          <w:divsChild>
            <w:div w:id="1928810604">
              <w:marLeft w:val="0"/>
              <w:marRight w:val="0"/>
              <w:marTop w:val="0"/>
              <w:marBottom w:val="0"/>
              <w:divBdr>
                <w:top w:val="none" w:sz="0" w:space="0" w:color="auto"/>
                <w:left w:val="none" w:sz="0" w:space="0" w:color="auto"/>
                <w:bottom w:val="none" w:sz="0" w:space="0" w:color="auto"/>
                <w:right w:val="none" w:sz="0" w:space="0" w:color="auto"/>
              </w:divBdr>
            </w:div>
          </w:divsChild>
        </w:div>
        <w:div w:id="1559972212">
          <w:marLeft w:val="0"/>
          <w:marRight w:val="0"/>
          <w:marTop w:val="0"/>
          <w:marBottom w:val="0"/>
          <w:divBdr>
            <w:top w:val="none" w:sz="0" w:space="0" w:color="auto"/>
            <w:left w:val="none" w:sz="0" w:space="0" w:color="auto"/>
            <w:bottom w:val="none" w:sz="0" w:space="0" w:color="auto"/>
            <w:right w:val="none" w:sz="0" w:space="0" w:color="auto"/>
          </w:divBdr>
          <w:divsChild>
            <w:div w:id="1341665655">
              <w:marLeft w:val="0"/>
              <w:marRight w:val="0"/>
              <w:marTop w:val="0"/>
              <w:marBottom w:val="0"/>
              <w:divBdr>
                <w:top w:val="none" w:sz="0" w:space="0" w:color="auto"/>
                <w:left w:val="none" w:sz="0" w:space="0" w:color="auto"/>
                <w:bottom w:val="none" w:sz="0" w:space="0" w:color="auto"/>
                <w:right w:val="none" w:sz="0" w:space="0" w:color="auto"/>
              </w:divBdr>
            </w:div>
            <w:div w:id="1153181531">
              <w:marLeft w:val="0"/>
              <w:marRight w:val="0"/>
              <w:marTop w:val="0"/>
              <w:marBottom w:val="0"/>
              <w:divBdr>
                <w:top w:val="none" w:sz="0" w:space="0" w:color="auto"/>
                <w:left w:val="none" w:sz="0" w:space="0" w:color="auto"/>
                <w:bottom w:val="none" w:sz="0" w:space="0" w:color="auto"/>
                <w:right w:val="none" w:sz="0" w:space="0" w:color="auto"/>
              </w:divBdr>
            </w:div>
          </w:divsChild>
        </w:div>
        <w:div w:id="1039815693">
          <w:marLeft w:val="0"/>
          <w:marRight w:val="0"/>
          <w:marTop w:val="0"/>
          <w:marBottom w:val="0"/>
          <w:divBdr>
            <w:top w:val="none" w:sz="0" w:space="0" w:color="auto"/>
            <w:left w:val="none" w:sz="0" w:space="0" w:color="auto"/>
            <w:bottom w:val="none" w:sz="0" w:space="0" w:color="auto"/>
            <w:right w:val="none" w:sz="0" w:space="0" w:color="auto"/>
          </w:divBdr>
          <w:divsChild>
            <w:div w:id="135729111">
              <w:marLeft w:val="0"/>
              <w:marRight w:val="0"/>
              <w:marTop w:val="0"/>
              <w:marBottom w:val="0"/>
              <w:divBdr>
                <w:top w:val="none" w:sz="0" w:space="0" w:color="auto"/>
                <w:left w:val="none" w:sz="0" w:space="0" w:color="auto"/>
                <w:bottom w:val="none" w:sz="0" w:space="0" w:color="auto"/>
                <w:right w:val="none" w:sz="0" w:space="0" w:color="auto"/>
              </w:divBdr>
            </w:div>
            <w:div w:id="1125930662">
              <w:marLeft w:val="0"/>
              <w:marRight w:val="0"/>
              <w:marTop w:val="0"/>
              <w:marBottom w:val="0"/>
              <w:divBdr>
                <w:top w:val="none" w:sz="0" w:space="0" w:color="auto"/>
                <w:left w:val="none" w:sz="0" w:space="0" w:color="auto"/>
                <w:bottom w:val="none" w:sz="0" w:space="0" w:color="auto"/>
                <w:right w:val="none" w:sz="0" w:space="0" w:color="auto"/>
              </w:divBdr>
            </w:div>
          </w:divsChild>
        </w:div>
        <w:div w:id="2002388730">
          <w:marLeft w:val="0"/>
          <w:marRight w:val="0"/>
          <w:marTop w:val="0"/>
          <w:marBottom w:val="0"/>
          <w:divBdr>
            <w:top w:val="none" w:sz="0" w:space="0" w:color="auto"/>
            <w:left w:val="none" w:sz="0" w:space="0" w:color="auto"/>
            <w:bottom w:val="none" w:sz="0" w:space="0" w:color="auto"/>
            <w:right w:val="none" w:sz="0" w:space="0" w:color="auto"/>
          </w:divBdr>
          <w:divsChild>
            <w:div w:id="219369666">
              <w:marLeft w:val="0"/>
              <w:marRight w:val="0"/>
              <w:marTop w:val="0"/>
              <w:marBottom w:val="0"/>
              <w:divBdr>
                <w:top w:val="none" w:sz="0" w:space="0" w:color="auto"/>
                <w:left w:val="none" w:sz="0" w:space="0" w:color="auto"/>
                <w:bottom w:val="none" w:sz="0" w:space="0" w:color="auto"/>
                <w:right w:val="none" w:sz="0" w:space="0" w:color="auto"/>
              </w:divBdr>
            </w:div>
            <w:div w:id="1273127698">
              <w:marLeft w:val="0"/>
              <w:marRight w:val="0"/>
              <w:marTop w:val="0"/>
              <w:marBottom w:val="0"/>
              <w:divBdr>
                <w:top w:val="none" w:sz="0" w:space="0" w:color="auto"/>
                <w:left w:val="none" w:sz="0" w:space="0" w:color="auto"/>
                <w:bottom w:val="none" w:sz="0" w:space="0" w:color="auto"/>
                <w:right w:val="none" w:sz="0" w:space="0" w:color="auto"/>
              </w:divBdr>
            </w:div>
            <w:div w:id="1407604698">
              <w:marLeft w:val="0"/>
              <w:marRight w:val="0"/>
              <w:marTop w:val="0"/>
              <w:marBottom w:val="0"/>
              <w:divBdr>
                <w:top w:val="none" w:sz="0" w:space="0" w:color="auto"/>
                <w:left w:val="none" w:sz="0" w:space="0" w:color="auto"/>
                <w:bottom w:val="none" w:sz="0" w:space="0" w:color="auto"/>
                <w:right w:val="none" w:sz="0" w:space="0" w:color="auto"/>
              </w:divBdr>
            </w:div>
          </w:divsChild>
        </w:div>
        <w:div w:id="904217162">
          <w:marLeft w:val="0"/>
          <w:marRight w:val="0"/>
          <w:marTop w:val="0"/>
          <w:marBottom w:val="0"/>
          <w:divBdr>
            <w:top w:val="none" w:sz="0" w:space="0" w:color="auto"/>
            <w:left w:val="none" w:sz="0" w:space="0" w:color="auto"/>
            <w:bottom w:val="none" w:sz="0" w:space="0" w:color="auto"/>
            <w:right w:val="none" w:sz="0" w:space="0" w:color="auto"/>
          </w:divBdr>
          <w:divsChild>
            <w:div w:id="495922868">
              <w:marLeft w:val="0"/>
              <w:marRight w:val="0"/>
              <w:marTop w:val="0"/>
              <w:marBottom w:val="0"/>
              <w:divBdr>
                <w:top w:val="none" w:sz="0" w:space="0" w:color="auto"/>
                <w:left w:val="none" w:sz="0" w:space="0" w:color="auto"/>
                <w:bottom w:val="none" w:sz="0" w:space="0" w:color="auto"/>
                <w:right w:val="none" w:sz="0" w:space="0" w:color="auto"/>
              </w:divBdr>
            </w:div>
          </w:divsChild>
        </w:div>
        <w:div w:id="368454942">
          <w:marLeft w:val="0"/>
          <w:marRight w:val="0"/>
          <w:marTop w:val="0"/>
          <w:marBottom w:val="0"/>
          <w:divBdr>
            <w:top w:val="none" w:sz="0" w:space="0" w:color="auto"/>
            <w:left w:val="none" w:sz="0" w:space="0" w:color="auto"/>
            <w:bottom w:val="none" w:sz="0" w:space="0" w:color="auto"/>
            <w:right w:val="none" w:sz="0" w:space="0" w:color="auto"/>
          </w:divBdr>
          <w:divsChild>
            <w:div w:id="834420010">
              <w:marLeft w:val="0"/>
              <w:marRight w:val="0"/>
              <w:marTop w:val="0"/>
              <w:marBottom w:val="0"/>
              <w:divBdr>
                <w:top w:val="none" w:sz="0" w:space="0" w:color="auto"/>
                <w:left w:val="none" w:sz="0" w:space="0" w:color="auto"/>
                <w:bottom w:val="none" w:sz="0" w:space="0" w:color="auto"/>
                <w:right w:val="none" w:sz="0" w:space="0" w:color="auto"/>
              </w:divBdr>
            </w:div>
          </w:divsChild>
        </w:div>
        <w:div w:id="452599200">
          <w:marLeft w:val="0"/>
          <w:marRight w:val="0"/>
          <w:marTop w:val="0"/>
          <w:marBottom w:val="0"/>
          <w:divBdr>
            <w:top w:val="none" w:sz="0" w:space="0" w:color="auto"/>
            <w:left w:val="none" w:sz="0" w:space="0" w:color="auto"/>
            <w:bottom w:val="none" w:sz="0" w:space="0" w:color="auto"/>
            <w:right w:val="none" w:sz="0" w:space="0" w:color="auto"/>
          </w:divBdr>
          <w:divsChild>
            <w:div w:id="1675299051">
              <w:marLeft w:val="0"/>
              <w:marRight w:val="0"/>
              <w:marTop w:val="0"/>
              <w:marBottom w:val="0"/>
              <w:divBdr>
                <w:top w:val="none" w:sz="0" w:space="0" w:color="auto"/>
                <w:left w:val="none" w:sz="0" w:space="0" w:color="auto"/>
                <w:bottom w:val="none" w:sz="0" w:space="0" w:color="auto"/>
                <w:right w:val="none" w:sz="0" w:space="0" w:color="auto"/>
              </w:divBdr>
            </w:div>
          </w:divsChild>
        </w:div>
        <w:div w:id="394133621">
          <w:marLeft w:val="0"/>
          <w:marRight w:val="0"/>
          <w:marTop w:val="0"/>
          <w:marBottom w:val="0"/>
          <w:divBdr>
            <w:top w:val="none" w:sz="0" w:space="0" w:color="auto"/>
            <w:left w:val="none" w:sz="0" w:space="0" w:color="auto"/>
            <w:bottom w:val="none" w:sz="0" w:space="0" w:color="auto"/>
            <w:right w:val="none" w:sz="0" w:space="0" w:color="auto"/>
          </w:divBdr>
          <w:divsChild>
            <w:div w:id="1629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92208">
      <w:bodyDiv w:val="1"/>
      <w:marLeft w:val="0"/>
      <w:marRight w:val="0"/>
      <w:marTop w:val="0"/>
      <w:marBottom w:val="0"/>
      <w:divBdr>
        <w:top w:val="none" w:sz="0" w:space="0" w:color="auto"/>
        <w:left w:val="none" w:sz="0" w:space="0" w:color="auto"/>
        <w:bottom w:val="none" w:sz="0" w:space="0" w:color="auto"/>
        <w:right w:val="none" w:sz="0" w:space="0" w:color="auto"/>
      </w:divBdr>
    </w:div>
    <w:div w:id="893396800">
      <w:bodyDiv w:val="1"/>
      <w:marLeft w:val="0"/>
      <w:marRight w:val="0"/>
      <w:marTop w:val="0"/>
      <w:marBottom w:val="0"/>
      <w:divBdr>
        <w:top w:val="none" w:sz="0" w:space="0" w:color="auto"/>
        <w:left w:val="none" w:sz="0" w:space="0" w:color="auto"/>
        <w:bottom w:val="none" w:sz="0" w:space="0" w:color="auto"/>
        <w:right w:val="none" w:sz="0" w:space="0" w:color="auto"/>
      </w:divBdr>
      <w:divsChild>
        <w:div w:id="258031013">
          <w:marLeft w:val="0"/>
          <w:marRight w:val="0"/>
          <w:marTop w:val="0"/>
          <w:marBottom w:val="0"/>
          <w:divBdr>
            <w:top w:val="none" w:sz="0" w:space="0" w:color="auto"/>
            <w:left w:val="none" w:sz="0" w:space="0" w:color="auto"/>
            <w:bottom w:val="none" w:sz="0" w:space="0" w:color="auto"/>
            <w:right w:val="none" w:sz="0" w:space="0" w:color="auto"/>
          </w:divBdr>
          <w:divsChild>
            <w:div w:id="1968924162">
              <w:marLeft w:val="0"/>
              <w:marRight w:val="0"/>
              <w:marTop w:val="0"/>
              <w:marBottom w:val="0"/>
              <w:divBdr>
                <w:top w:val="none" w:sz="0" w:space="0" w:color="auto"/>
                <w:left w:val="none" w:sz="0" w:space="0" w:color="auto"/>
                <w:bottom w:val="none" w:sz="0" w:space="0" w:color="auto"/>
                <w:right w:val="none" w:sz="0" w:space="0" w:color="auto"/>
              </w:divBdr>
            </w:div>
          </w:divsChild>
        </w:div>
        <w:div w:id="1989088657">
          <w:marLeft w:val="0"/>
          <w:marRight w:val="0"/>
          <w:marTop w:val="0"/>
          <w:marBottom w:val="0"/>
          <w:divBdr>
            <w:top w:val="none" w:sz="0" w:space="0" w:color="auto"/>
            <w:left w:val="none" w:sz="0" w:space="0" w:color="auto"/>
            <w:bottom w:val="none" w:sz="0" w:space="0" w:color="auto"/>
            <w:right w:val="none" w:sz="0" w:space="0" w:color="auto"/>
          </w:divBdr>
          <w:divsChild>
            <w:div w:id="103966387">
              <w:marLeft w:val="0"/>
              <w:marRight w:val="0"/>
              <w:marTop w:val="0"/>
              <w:marBottom w:val="0"/>
              <w:divBdr>
                <w:top w:val="none" w:sz="0" w:space="0" w:color="auto"/>
                <w:left w:val="none" w:sz="0" w:space="0" w:color="auto"/>
                <w:bottom w:val="none" w:sz="0" w:space="0" w:color="auto"/>
                <w:right w:val="none" w:sz="0" w:space="0" w:color="auto"/>
              </w:divBdr>
            </w:div>
          </w:divsChild>
        </w:div>
        <w:div w:id="862716295">
          <w:marLeft w:val="0"/>
          <w:marRight w:val="0"/>
          <w:marTop w:val="0"/>
          <w:marBottom w:val="0"/>
          <w:divBdr>
            <w:top w:val="none" w:sz="0" w:space="0" w:color="auto"/>
            <w:left w:val="none" w:sz="0" w:space="0" w:color="auto"/>
            <w:bottom w:val="none" w:sz="0" w:space="0" w:color="auto"/>
            <w:right w:val="none" w:sz="0" w:space="0" w:color="auto"/>
          </w:divBdr>
          <w:divsChild>
            <w:div w:id="1573075580">
              <w:marLeft w:val="0"/>
              <w:marRight w:val="0"/>
              <w:marTop w:val="0"/>
              <w:marBottom w:val="0"/>
              <w:divBdr>
                <w:top w:val="none" w:sz="0" w:space="0" w:color="auto"/>
                <w:left w:val="none" w:sz="0" w:space="0" w:color="auto"/>
                <w:bottom w:val="none" w:sz="0" w:space="0" w:color="auto"/>
                <w:right w:val="none" w:sz="0" w:space="0" w:color="auto"/>
              </w:divBdr>
            </w:div>
          </w:divsChild>
        </w:div>
        <w:div w:id="269552569">
          <w:marLeft w:val="0"/>
          <w:marRight w:val="0"/>
          <w:marTop w:val="0"/>
          <w:marBottom w:val="0"/>
          <w:divBdr>
            <w:top w:val="none" w:sz="0" w:space="0" w:color="auto"/>
            <w:left w:val="none" w:sz="0" w:space="0" w:color="auto"/>
            <w:bottom w:val="none" w:sz="0" w:space="0" w:color="auto"/>
            <w:right w:val="none" w:sz="0" w:space="0" w:color="auto"/>
          </w:divBdr>
          <w:divsChild>
            <w:div w:id="378941307">
              <w:marLeft w:val="0"/>
              <w:marRight w:val="0"/>
              <w:marTop w:val="0"/>
              <w:marBottom w:val="0"/>
              <w:divBdr>
                <w:top w:val="none" w:sz="0" w:space="0" w:color="auto"/>
                <w:left w:val="none" w:sz="0" w:space="0" w:color="auto"/>
                <w:bottom w:val="none" w:sz="0" w:space="0" w:color="auto"/>
                <w:right w:val="none" w:sz="0" w:space="0" w:color="auto"/>
              </w:divBdr>
            </w:div>
          </w:divsChild>
        </w:div>
        <w:div w:id="2123650492">
          <w:marLeft w:val="0"/>
          <w:marRight w:val="0"/>
          <w:marTop w:val="0"/>
          <w:marBottom w:val="0"/>
          <w:divBdr>
            <w:top w:val="none" w:sz="0" w:space="0" w:color="auto"/>
            <w:left w:val="none" w:sz="0" w:space="0" w:color="auto"/>
            <w:bottom w:val="none" w:sz="0" w:space="0" w:color="auto"/>
            <w:right w:val="none" w:sz="0" w:space="0" w:color="auto"/>
          </w:divBdr>
          <w:divsChild>
            <w:div w:id="853692812">
              <w:marLeft w:val="0"/>
              <w:marRight w:val="0"/>
              <w:marTop w:val="0"/>
              <w:marBottom w:val="0"/>
              <w:divBdr>
                <w:top w:val="none" w:sz="0" w:space="0" w:color="auto"/>
                <w:left w:val="none" w:sz="0" w:space="0" w:color="auto"/>
                <w:bottom w:val="none" w:sz="0" w:space="0" w:color="auto"/>
                <w:right w:val="none" w:sz="0" w:space="0" w:color="auto"/>
              </w:divBdr>
            </w:div>
          </w:divsChild>
        </w:div>
        <w:div w:id="1212302533">
          <w:marLeft w:val="0"/>
          <w:marRight w:val="0"/>
          <w:marTop w:val="0"/>
          <w:marBottom w:val="0"/>
          <w:divBdr>
            <w:top w:val="none" w:sz="0" w:space="0" w:color="auto"/>
            <w:left w:val="none" w:sz="0" w:space="0" w:color="auto"/>
            <w:bottom w:val="none" w:sz="0" w:space="0" w:color="auto"/>
            <w:right w:val="none" w:sz="0" w:space="0" w:color="auto"/>
          </w:divBdr>
          <w:divsChild>
            <w:div w:id="750011419">
              <w:marLeft w:val="0"/>
              <w:marRight w:val="0"/>
              <w:marTop w:val="0"/>
              <w:marBottom w:val="0"/>
              <w:divBdr>
                <w:top w:val="none" w:sz="0" w:space="0" w:color="auto"/>
                <w:left w:val="none" w:sz="0" w:space="0" w:color="auto"/>
                <w:bottom w:val="none" w:sz="0" w:space="0" w:color="auto"/>
                <w:right w:val="none" w:sz="0" w:space="0" w:color="auto"/>
              </w:divBdr>
            </w:div>
            <w:div w:id="1719741425">
              <w:marLeft w:val="0"/>
              <w:marRight w:val="0"/>
              <w:marTop w:val="0"/>
              <w:marBottom w:val="0"/>
              <w:divBdr>
                <w:top w:val="none" w:sz="0" w:space="0" w:color="auto"/>
                <w:left w:val="none" w:sz="0" w:space="0" w:color="auto"/>
                <w:bottom w:val="none" w:sz="0" w:space="0" w:color="auto"/>
                <w:right w:val="none" w:sz="0" w:space="0" w:color="auto"/>
              </w:divBdr>
            </w:div>
          </w:divsChild>
        </w:div>
        <w:div w:id="1765804373">
          <w:marLeft w:val="0"/>
          <w:marRight w:val="0"/>
          <w:marTop w:val="0"/>
          <w:marBottom w:val="0"/>
          <w:divBdr>
            <w:top w:val="none" w:sz="0" w:space="0" w:color="auto"/>
            <w:left w:val="none" w:sz="0" w:space="0" w:color="auto"/>
            <w:bottom w:val="none" w:sz="0" w:space="0" w:color="auto"/>
            <w:right w:val="none" w:sz="0" w:space="0" w:color="auto"/>
          </w:divBdr>
          <w:divsChild>
            <w:div w:id="1409502486">
              <w:marLeft w:val="0"/>
              <w:marRight w:val="0"/>
              <w:marTop w:val="0"/>
              <w:marBottom w:val="0"/>
              <w:divBdr>
                <w:top w:val="none" w:sz="0" w:space="0" w:color="auto"/>
                <w:left w:val="none" w:sz="0" w:space="0" w:color="auto"/>
                <w:bottom w:val="none" w:sz="0" w:space="0" w:color="auto"/>
                <w:right w:val="none" w:sz="0" w:space="0" w:color="auto"/>
              </w:divBdr>
            </w:div>
          </w:divsChild>
        </w:div>
        <w:div w:id="337538880">
          <w:marLeft w:val="0"/>
          <w:marRight w:val="0"/>
          <w:marTop w:val="0"/>
          <w:marBottom w:val="0"/>
          <w:divBdr>
            <w:top w:val="none" w:sz="0" w:space="0" w:color="auto"/>
            <w:left w:val="none" w:sz="0" w:space="0" w:color="auto"/>
            <w:bottom w:val="none" w:sz="0" w:space="0" w:color="auto"/>
            <w:right w:val="none" w:sz="0" w:space="0" w:color="auto"/>
          </w:divBdr>
          <w:divsChild>
            <w:div w:id="286473394">
              <w:marLeft w:val="0"/>
              <w:marRight w:val="0"/>
              <w:marTop w:val="0"/>
              <w:marBottom w:val="0"/>
              <w:divBdr>
                <w:top w:val="none" w:sz="0" w:space="0" w:color="auto"/>
                <w:left w:val="none" w:sz="0" w:space="0" w:color="auto"/>
                <w:bottom w:val="none" w:sz="0" w:space="0" w:color="auto"/>
                <w:right w:val="none" w:sz="0" w:space="0" w:color="auto"/>
              </w:divBdr>
            </w:div>
          </w:divsChild>
        </w:div>
        <w:div w:id="1020857171">
          <w:marLeft w:val="0"/>
          <w:marRight w:val="0"/>
          <w:marTop w:val="0"/>
          <w:marBottom w:val="0"/>
          <w:divBdr>
            <w:top w:val="none" w:sz="0" w:space="0" w:color="auto"/>
            <w:left w:val="none" w:sz="0" w:space="0" w:color="auto"/>
            <w:bottom w:val="none" w:sz="0" w:space="0" w:color="auto"/>
            <w:right w:val="none" w:sz="0" w:space="0" w:color="auto"/>
          </w:divBdr>
          <w:divsChild>
            <w:div w:id="125589041">
              <w:marLeft w:val="0"/>
              <w:marRight w:val="0"/>
              <w:marTop w:val="0"/>
              <w:marBottom w:val="0"/>
              <w:divBdr>
                <w:top w:val="none" w:sz="0" w:space="0" w:color="auto"/>
                <w:left w:val="none" w:sz="0" w:space="0" w:color="auto"/>
                <w:bottom w:val="none" w:sz="0" w:space="0" w:color="auto"/>
                <w:right w:val="none" w:sz="0" w:space="0" w:color="auto"/>
              </w:divBdr>
            </w:div>
          </w:divsChild>
        </w:div>
        <w:div w:id="645861739">
          <w:marLeft w:val="0"/>
          <w:marRight w:val="0"/>
          <w:marTop w:val="0"/>
          <w:marBottom w:val="0"/>
          <w:divBdr>
            <w:top w:val="none" w:sz="0" w:space="0" w:color="auto"/>
            <w:left w:val="none" w:sz="0" w:space="0" w:color="auto"/>
            <w:bottom w:val="none" w:sz="0" w:space="0" w:color="auto"/>
            <w:right w:val="none" w:sz="0" w:space="0" w:color="auto"/>
          </w:divBdr>
          <w:divsChild>
            <w:div w:id="2023630872">
              <w:marLeft w:val="0"/>
              <w:marRight w:val="0"/>
              <w:marTop w:val="0"/>
              <w:marBottom w:val="0"/>
              <w:divBdr>
                <w:top w:val="none" w:sz="0" w:space="0" w:color="auto"/>
                <w:left w:val="none" w:sz="0" w:space="0" w:color="auto"/>
                <w:bottom w:val="none" w:sz="0" w:space="0" w:color="auto"/>
                <w:right w:val="none" w:sz="0" w:space="0" w:color="auto"/>
              </w:divBdr>
            </w:div>
          </w:divsChild>
        </w:div>
        <w:div w:id="1290623671">
          <w:marLeft w:val="0"/>
          <w:marRight w:val="0"/>
          <w:marTop w:val="0"/>
          <w:marBottom w:val="0"/>
          <w:divBdr>
            <w:top w:val="none" w:sz="0" w:space="0" w:color="auto"/>
            <w:left w:val="none" w:sz="0" w:space="0" w:color="auto"/>
            <w:bottom w:val="none" w:sz="0" w:space="0" w:color="auto"/>
            <w:right w:val="none" w:sz="0" w:space="0" w:color="auto"/>
          </w:divBdr>
          <w:divsChild>
            <w:div w:id="832064129">
              <w:marLeft w:val="0"/>
              <w:marRight w:val="0"/>
              <w:marTop w:val="0"/>
              <w:marBottom w:val="0"/>
              <w:divBdr>
                <w:top w:val="none" w:sz="0" w:space="0" w:color="auto"/>
                <w:left w:val="none" w:sz="0" w:space="0" w:color="auto"/>
                <w:bottom w:val="none" w:sz="0" w:space="0" w:color="auto"/>
                <w:right w:val="none" w:sz="0" w:space="0" w:color="auto"/>
              </w:divBdr>
            </w:div>
          </w:divsChild>
        </w:div>
        <w:div w:id="997154794">
          <w:marLeft w:val="0"/>
          <w:marRight w:val="0"/>
          <w:marTop w:val="0"/>
          <w:marBottom w:val="0"/>
          <w:divBdr>
            <w:top w:val="none" w:sz="0" w:space="0" w:color="auto"/>
            <w:left w:val="none" w:sz="0" w:space="0" w:color="auto"/>
            <w:bottom w:val="none" w:sz="0" w:space="0" w:color="auto"/>
            <w:right w:val="none" w:sz="0" w:space="0" w:color="auto"/>
          </w:divBdr>
          <w:divsChild>
            <w:div w:id="990062943">
              <w:marLeft w:val="0"/>
              <w:marRight w:val="0"/>
              <w:marTop w:val="0"/>
              <w:marBottom w:val="0"/>
              <w:divBdr>
                <w:top w:val="none" w:sz="0" w:space="0" w:color="auto"/>
                <w:left w:val="none" w:sz="0" w:space="0" w:color="auto"/>
                <w:bottom w:val="none" w:sz="0" w:space="0" w:color="auto"/>
                <w:right w:val="none" w:sz="0" w:space="0" w:color="auto"/>
              </w:divBdr>
            </w:div>
          </w:divsChild>
        </w:div>
        <w:div w:id="1483810418">
          <w:marLeft w:val="0"/>
          <w:marRight w:val="0"/>
          <w:marTop w:val="0"/>
          <w:marBottom w:val="0"/>
          <w:divBdr>
            <w:top w:val="none" w:sz="0" w:space="0" w:color="auto"/>
            <w:left w:val="none" w:sz="0" w:space="0" w:color="auto"/>
            <w:bottom w:val="none" w:sz="0" w:space="0" w:color="auto"/>
            <w:right w:val="none" w:sz="0" w:space="0" w:color="auto"/>
          </w:divBdr>
          <w:divsChild>
            <w:div w:id="1019044743">
              <w:marLeft w:val="0"/>
              <w:marRight w:val="0"/>
              <w:marTop w:val="0"/>
              <w:marBottom w:val="0"/>
              <w:divBdr>
                <w:top w:val="none" w:sz="0" w:space="0" w:color="auto"/>
                <w:left w:val="none" w:sz="0" w:space="0" w:color="auto"/>
                <w:bottom w:val="none" w:sz="0" w:space="0" w:color="auto"/>
                <w:right w:val="none" w:sz="0" w:space="0" w:color="auto"/>
              </w:divBdr>
            </w:div>
          </w:divsChild>
        </w:div>
        <w:div w:id="1331182119">
          <w:marLeft w:val="0"/>
          <w:marRight w:val="0"/>
          <w:marTop w:val="0"/>
          <w:marBottom w:val="0"/>
          <w:divBdr>
            <w:top w:val="none" w:sz="0" w:space="0" w:color="auto"/>
            <w:left w:val="none" w:sz="0" w:space="0" w:color="auto"/>
            <w:bottom w:val="none" w:sz="0" w:space="0" w:color="auto"/>
            <w:right w:val="none" w:sz="0" w:space="0" w:color="auto"/>
          </w:divBdr>
          <w:divsChild>
            <w:div w:id="1935900172">
              <w:marLeft w:val="0"/>
              <w:marRight w:val="0"/>
              <w:marTop w:val="0"/>
              <w:marBottom w:val="0"/>
              <w:divBdr>
                <w:top w:val="none" w:sz="0" w:space="0" w:color="auto"/>
                <w:left w:val="none" w:sz="0" w:space="0" w:color="auto"/>
                <w:bottom w:val="none" w:sz="0" w:space="0" w:color="auto"/>
                <w:right w:val="none" w:sz="0" w:space="0" w:color="auto"/>
              </w:divBdr>
            </w:div>
          </w:divsChild>
        </w:div>
        <w:div w:id="772437102">
          <w:marLeft w:val="0"/>
          <w:marRight w:val="0"/>
          <w:marTop w:val="0"/>
          <w:marBottom w:val="0"/>
          <w:divBdr>
            <w:top w:val="none" w:sz="0" w:space="0" w:color="auto"/>
            <w:left w:val="none" w:sz="0" w:space="0" w:color="auto"/>
            <w:bottom w:val="none" w:sz="0" w:space="0" w:color="auto"/>
            <w:right w:val="none" w:sz="0" w:space="0" w:color="auto"/>
          </w:divBdr>
          <w:divsChild>
            <w:div w:id="207498401">
              <w:marLeft w:val="0"/>
              <w:marRight w:val="0"/>
              <w:marTop w:val="0"/>
              <w:marBottom w:val="0"/>
              <w:divBdr>
                <w:top w:val="none" w:sz="0" w:space="0" w:color="auto"/>
                <w:left w:val="none" w:sz="0" w:space="0" w:color="auto"/>
                <w:bottom w:val="none" w:sz="0" w:space="0" w:color="auto"/>
                <w:right w:val="none" w:sz="0" w:space="0" w:color="auto"/>
              </w:divBdr>
            </w:div>
          </w:divsChild>
        </w:div>
        <w:div w:id="1753043505">
          <w:marLeft w:val="0"/>
          <w:marRight w:val="0"/>
          <w:marTop w:val="0"/>
          <w:marBottom w:val="0"/>
          <w:divBdr>
            <w:top w:val="none" w:sz="0" w:space="0" w:color="auto"/>
            <w:left w:val="none" w:sz="0" w:space="0" w:color="auto"/>
            <w:bottom w:val="none" w:sz="0" w:space="0" w:color="auto"/>
            <w:right w:val="none" w:sz="0" w:space="0" w:color="auto"/>
          </w:divBdr>
          <w:divsChild>
            <w:div w:id="1311906807">
              <w:marLeft w:val="0"/>
              <w:marRight w:val="0"/>
              <w:marTop w:val="0"/>
              <w:marBottom w:val="0"/>
              <w:divBdr>
                <w:top w:val="none" w:sz="0" w:space="0" w:color="auto"/>
                <w:left w:val="none" w:sz="0" w:space="0" w:color="auto"/>
                <w:bottom w:val="none" w:sz="0" w:space="0" w:color="auto"/>
                <w:right w:val="none" w:sz="0" w:space="0" w:color="auto"/>
              </w:divBdr>
            </w:div>
          </w:divsChild>
        </w:div>
        <w:div w:id="1223562291">
          <w:marLeft w:val="0"/>
          <w:marRight w:val="0"/>
          <w:marTop w:val="0"/>
          <w:marBottom w:val="0"/>
          <w:divBdr>
            <w:top w:val="none" w:sz="0" w:space="0" w:color="auto"/>
            <w:left w:val="none" w:sz="0" w:space="0" w:color="auto"/>
            <w:bottom w:val="none" w:sz="0" w:space="0" w:color="auto"/>
            <w:right w:val="none" w:sz="0" w:space="0" w:color="auto"/>
          </w:divBdr>
          <w:divsChild>
            <w:div w:id="1107196224">
              <w:marLeft w:val="0"/>
              <w:marRight w:val="0"/>
              <w:marTop w:val="0"/>
              <w:marBottom w:val="0"/>
              <w:divBdr>
                <w:top w:val="none" w:sz="0" w:space="0" w:color="auto"/>
                <w:left w:val="none" w:sz="0" w:space="0" w:color="auto"/>
                <w:bottom w:val="none" w:sz="0" w:space="0" w:color="auto"/>
                <w:right w:val="none" w:sz="0" w:space="0" w:color="auto"/>
              </w:divBdr>
            </w:div>
          </w:divsChild>
        </w:div>
        <w:div w:id="2030402554">
          <w:marLeft w:val="0"/>
          <w:marRight w:val="0"/>
          <w:marTop w:val="0"/>
          <w:marBottom w:val="0"/>
          <w:divBdr>
            <w:top w:val="none" w:sz="0" w:space="0" w:color="auto"/>
            <w:left w:val="none" w:sz="0" w:space="0" w:color="auto"/>
            <w:bottom w:val="none" w:sz="0" w:space="0" w:color="auto"/>
            <w:right w:val="none" w:sz="0" w:space="0" w:color="auto"/>
          </w:divBdr>
          <w:divsChild>
            <w:div w:id="1824076326">
              <w:marLeft w:val="0"/>
              <w:marRight w:val="0"/>
              <w:marTop w:val="0"/>
              <w:marBottom w:val="0"/>
              <w:divBdr>
                <w:top w:val="none" w:sz="0" w:space="0" w:color="auto"/>
                <w:left w:val="none" w:sz="0" w:space="0" w:color="auto"/>
                <w:bottom w:val="none" w:sz="0" w:space="0" w:color="auto"/>
                <w:right w:val="none" w:sz="0" w:space="0" w:color="auto"/>
              </w:divBdr>
            </w:div>
            <w:div w:id="2001537668">
              <w:marLeft w:val="0"/>
              <w:marRight w:val="0"/>
              <w:marTop w:val="0"/>
              <w:marBottom w:val="0"/>
              <w:divBdr>
                <w:top w:val="none" w:sz="0" w:space="0" w:color="auto"/>
                <w:left w:val="none" w:sz="0" w:space="0" w:color="auto"/>
                <w:bottom w:val="none" w:sz="0" w:space="0" w:color="auto"/>
                <w:right w:val="none" w:sz="0" w:space="0" w:color="auto"/>
              </w:divBdr>
            </w:div>
          </w:divsChild>
        </w:div>
        <w:div w:id="43262190">
          <w:marLeft w:val="0"/>
          <w:marRight w:val="0"/>
          <w:marTop w:val="0"/>
          <w:marBottom w:val="0"/>
          <w:divBdr>
            <w:top w:val="none" w:sz="0" w:space="0" w:color="auto"/>
            <w:left w:val="none" w:sz="0" w:space="0" w:color="auto"/>
            <w:bottom w:val="none" w:sz="0" w:space="0" w:color="auto"/>
            <w:right w:val="none" w:sz="0" w:space="0" w:color="auto"/>
          </w:divBdr>
          <w:divsChild>
            <w:div w:id="1398475323">
              <w:marLeft w:val="0"/>
              <w:marRight w:val="0"/>
              <w:marTop w:val="0"/>
              <w:marBottom w:val="0"/>
              <w:divBdr>
                <w:top w:val="none" w:sz="0" w:space="0" w:color="auto"/>
                <w:left w:val="none" w:sz="0" w:space="0" w:color="auto"/>
                <w:bottom w:val="none" w:sz="0" w:space="0" w:color="auto"/>
                <w:right w:val="none" w:sz="0" w:space="0" w:color="auto"/>
              </w:divBdr>
            </w:div>
          </w:divsChild>
        </w:div>
        <w:div w:id="37051402">
          <w:marLeft w:val="0"/>
          <w:marRight w:val="0"/>
          <w:marTop w:val="0"/>
          <w:marBottom w:val="0"/>
          <w:divBdr>
            <w:top w:val="none" w:sz="0" w:space="0" w:color="auto"/>
            <w:left w:val="none" w:sz="0" w:space="0" w:color="auto"/>
            <w:bottom w:val="none" w:sz="0" w:space="0" w:color="auto"/>
            <w:right w:val="none" w:sz="0" w:space="0" w:color="auto"/>
          </w:divBdr>
          <w:divsChild>
            <w:div w:id="1281916540">
              <w:marLeft w:val="0"/>
              <w:marRight w:val="0"/>
              <w:marTop w:val="0"/>
              <w:marBottom w:val="0"/>
              <w:divBdr>
                <w:top w:val="none" w:sz="0" w:space="0" w:color="auto"/>
                <w:left w:val="none" w:sz="0" w:space="0" w:color="auto"/>
                <w:bottom w:val="none" w:sz="0" w:space="0" w:color="auto"/>
                <w:right w:val="none" w:sz="0" w:space="0" w:color="auto"/>
              </w:divBdr>
            </w:div>
          </w:divsChild>
        </w:div>
        <w:div w:id="471752560">
          <w:marLeft w:val="0"/>
          <w:marRight w:val="0"/>
          <w:marTop w:val="0"/>
          <w:marBottom w:val="0"/>
          <w:divBdr>
            <w:top w:val="none" w:sz="0" w:space="0" w:color="auto"/>
            <w:left w:val="none" w:sz="0" w:space="0" w:color="auto"/>
            <w:bottom w:val="none" w:sz="0" w:space="0" w:color="auto"/>
            <w:right w:val="none" w:sz="0" w:space="0" w:color="auto"/>
          </w:divBdr>
          <w:divsChild>
            <w:div w:id="2130706936">
              <w:marLeft w:val="0"/>
              <w:marRight w:val="0"/>
              <w:marTop w:val="0"/>
              <w:marBottom w:val="0"/>
              <w:divBdr>
                <w:top w:val="none" w:sz="0" w:space="0" w:color="auto"/>
                <w:left w:val="none" w:sz="0" w:space="0" w:color="auto"/>
                <w:bottom w:val="none" w:sz="0" w:space="0" w:color="auto"/>
                <w:right w:val="none" w:sz="0" w:space="0" w:color="auto"/>
              </w:divBdr>
            </w:div>
            <w:div w:id="286359405">
              <w:marLeft w:val="0"/>
              <w:marRight w:val="0"/>
              <w:marTop w:val="0"/>
              <w:marBottom w:val="0"/>
              <w:divBdr>
                <w:top w:val="none" w:sz="0" w:space="0" w:color="auto"/>
                <w:left w:val="none" w:sz="0" w:space="0" w:color="auto"/>
                <w:bottom w:val="none" w:sz="0" w:space="0" w:color="auto"/>
                <w:right w:val="none" w:sz="0" w:space="0" w:color="auto"/>
              </w:divBdr>
            </w:div>
          </w:divsChild>
        </w:div>
        <w:div w:id="931737463">
          <w:marLeft w:val="0"/>
          <w:marRight w:val="0"/>
          <w:marTop w:val="0"/>
          <w:marBottom w:val="0"/>
          <w:divBdr>
            <w:top w:val="none" w:sz="0" w:space="0" w:color="auto"/>
            <w:left w:val="none" w:sz="0" w:space="0" w:color="auto"/>
            <w:bottom w:val="none" w:sz="0" w:space="0" w:color="auto"/>
            <w:right w:val="none" w:sz="0" w:space="0" w:color="auto"/>
          </w:divBdr>
          <w:divsChild>
            <w:div w:id="1970209960">
              <w:marLeft w:val="0"/>
              <w:marRight w:val="0"/>
              <w:marTop w:val="0"/>
              <w:marBottom w:val="0"/>
              <w:divBdr>
                <w:top w:val="none" w:sz="0" w:space="0" w:color="auto"/>
                <w:left w:val="none" w:sz="0" w:space="0" w:color="auto"/>
                <w:bottom w:val="none" w:sz="0" w:space="0" w:color="auto"/>
                <w:right w:val="none" w:sz="0" w:space="0" w:color="auto"/>
              </w:divBdr>
            </w:div>
          </w:divsChild>
        </w:div>
        <w:div w:id="1219976115">
          <w:marLeft w:val="0"/>
          <w:marRight w:val="0"/>
          <w:marTop w:val="0"/>
          <w:marBottom w:val="0"/>
          <w:divBdr>
            <w:top w:val="none" w:sz="0" w:space="0" w:color="auto"/>
            <w:left w:val="none" w:sz="0" w:space="0" w:color="auto"/>
            <w:bottom w:val="none" w:sz="0" w:space="0" w:color="auto"/>
            <w:right w:val="none" w:sz="0" w:space="0" w:color="auto"/>
          </w:divBdr>
          <w:divsChild>
            <w:div w:id="137117532">
              <w:marLeft w:val="0"/>
              <w:marRight w:val="0"/>
              <w:marTop w:val="0"/>
              <w:marBottom w:val="0"/>
              <w:divBdr>
                <w:top w:val="none" w:sz="0" w:space="0" w:color="auto"/>
                <w:left w:val="none" w:sz="0" w:space="0" w:color="auto"/>
                <w:bottom w:val="none" w:sz="0" w:space="0" w:color="auto"/>
                <w:right w:val="none" w:sz="0" w:space="0" w:color="auto"/>
              </w:divBdr>
            </w:div>
          </w:divsChild>
        </w:div>
        <w:div w:id="1196622162">
          <w:marLeft w:val="0"/>
          <w:marRight w:val="0"/>
          <w:marTop w:val="0"/>
          <w:marBottom w:val="0"/>
          <w:divBdr>
            <w:top w:val="none" w:sz="0" w:space="0" w:color="auto"/>
            <w:left w:val="none" w:sz="0" w:space="0" w:color="auto"/>
            <w:bottom w:val="none" w:sz="0" w:space="0" w:color="auto"/>
            <w:right w:val="none" w:sz="0" w:space="0" w:color="auto"/>
          </w:divBdr>
          <w:divsChild>
            <w:div w:id="278681207">
              <w:marLeft w:val="0"/>
              <w:marRight w:val="0"/>
              <w:marTop w:val="0"/>
              <w:marBottom w:val="0"/>
              <w:divBdr>
                <w:top w:val="none" w:sz="0" w:space="0" w:color="auto"/>
                <w:left w:val="none" w:sz="0" w:space="0" w:color="auto"/>
                <w:bottom w:val="none" w:sz="0" w:space="0" w:color="auto"/>
                <w:right w:val="none" w:sz="0" w:space="0" w:color="auto"/>
              </w:divBdr>
            </w:div>
          </w:divsChild>
        </w:div>
        <w:div w:id="1894727447">
          <w:marLeft w:val="0"/>
          <w:marRight w:val="0"/>
          <w:marTop w:val="0"/>
          <w:marBottom w:val="0"/>
          <w:divBdr>
            <w:top w:val="none" w:sz="0" w:space="0" w:color="auto"/>
            <w:left w:val="none" w:sz="0" w:space="0" w:color="auto"/>
            <w:bottom w:val="none" w:sz="0" w:space="0" w:color="auto"/>
            <w:right w:val="none" w:sz="0" w:space="0" w:color="auto"/>
          </w:divBdr>
          <w:divsChild>
            <w:div w:id="825973322">
              <w:marLeft w:val="0"/>
              <w:marRight w:val="0"/>
              <w:marTop w:val="0"/>
              <w:marBottom w:val="0"/>
              <w:divBdr>
                <w:top w:val="none" w:sz="0" w:space="0" w:color="auto"/>
                <w:left w:val="none" w:sz="0" w:space="0" w:color="auto"/>
                <w:bottom w:val="none" w:sz="0" w:space="0" w:color="auto"/>
                <w:right w:val="none" w:sz="0" w:space="0" w:color="auto"/>
              </w:divBdr>
            </w:div>
          </w:divsChild>
        </w:div>
        <w:div w:id="1854219379">
          <w:marLeft w:val="0"/>
          <w:marRight w:val="0"/>
          <w:marTop w:val="0"/>
          <w:marBottom w:val="0"/>
          <w:divBdr>
            <w:top w:val="none" w:sz="0" w:space="0" w:color="auto"/>
            <w:left w:val="none" w:sz="0" w:space="0" w:color="auto"/>
            <w:bottom w:val="none" w:sz="0" w:space="0" w:color="auto"/>
            <w:right w:val="none" w:sz="0" w:space="0" w:color="auto"/>
          </w:divBdr>
          <w:divsChild>
            <w:div w:id="1872111838">
              <w:marLeft w:val="0"/>
              <w:marRight w:val="0"/>
              <w:marTop w:val="0"/>
              <w:marBottom w:val="0"/>
              <w:divBdr>
                <w:top w:val="none" w:sz="0" w:space="0" w:color="auto"/>
                <w:left w:val="none" w:sz="0" w:space="0" w:color="auto"/>
                <w:bottom w:val="none" w:sz="0" w:space="0" w:color="auto"/>
                <w:right w:val="none" w:sz="0" w:space="0" w:color="auto"/>
              </w:divBdr>
            </w:div>
          </w:divsChild>
        </w:div>
        <w:div w:id="1305280818">
          <w:marLeft w:val="0"/>
          <w:marRight w:val="0"/>
          <w:marTop w:val="0"/>
          <w:marBottom w:val="0"/>
          <w:divBdr>
            <w:top w:val="none" w:sz="0" w:space="0" w:color="auto"/>
            <w:left w:val="none" w:sz="0" w:space="0" w:color="auto"/>
            <w:bottom w:val="none" w:sz="0" w:space="0" w:color="auto"/>
            <w:right w:val="none" w:sz="0" w:space="0" w:color="auto"/>
          </w:divBdr>
          <w:divsChild>
            <w:div w:id="1700007228">
              <w:marLeft w:val="0"/>
              <w:marRight w:val="0"/>
              <w:marTop w:val="0"/>
              <w:marBottom w:val="0"/>
              <w:divBdr>
                <w:top w:val="none" w:sz="0" w:space="0" w:color="auto"/>
                <w:left w:val="none" w:sz="0" w:space="0" w:color="auto"/>
                <w:bottom w:val="none" w:sz="0" w:space="0" w:color="auto"/>
                <w:right w:val="none" w:sz="0" w:space="0" w:color="auto"/>
              </w:divBdr>
            </w:div>
          </w:divsChild>
        </w:div>
        <w:div w:id="1185289967">
          <w:marLeft w:val="0"/>
          <w:marRight w:val="0"/>
          <w:marTop w:val="0"/>
          <w:marBottom w:val="0"/>
          <w:divBdr>
            <w:top w:val="none" w:sz="0" w:space="0" w:color="auto"/>
            <w:left w:val="none" w:sz="0" w:space="0" w:color="auto"/>
            <w:bottom w:val="none" w:sz="0" w:space="0" w:color="auto"/>
            <w:right w:val="none" w:sz="0" w:space="0" w:color="auto"/>
          </w:divBdr>
          <w:divsChild>
            <w:div w:id="1419714564">
              <w:marLeft w:val="0"/>
              <w:marRight w:val="0"/>
              <w:marTop w:val="0"/>
              <w:marBottom w:val="0"/>
              <w:divBdr>
                <w:top w:val="none" w:sz="0" w:space="0" w:color="auto"/>
                <w:left w:val="none" w:sz="0" w:space="0" w:color="auto"/>
                <w:bottom w:val="none" w:sz="0" w:space="0" w:color="auto"/>
                <w:right w:val="none" w:sz="0" w:space="0" w:color="auto"/>
              </w:divBdr>
            </w:div>
          </w:divsChild>
        </w:div>
        <w:div w:id="1118530412">
          <w:marLeft w:val="0"/>
          <w:marRight w:val="0"/>
          <w:marTop w:val="0"/>
          <w:marBottom w:val="0"/>
          <w:divBdr>
            <w:top w:val="none" w:sz="0" w:space="0" w:color="auto"/>
            <w:left w:val="none" w:sz="0" w:space="0" w:color="auto"/>
            <w:bottom w:val="none" w:sz="0" w:space="0" w:color="auto"/>
            <w:right w:val="none" w:sz="0" w:space="0" w:color="auto"/>
          </w:divBdr>
          <w:divsChild>
            <w:div w:id="1642807699">
              <w:marLeft w:val="0"/>
              <w:marRight w:val="0"/>
              <w:marTop w:val="0"/>
              <w:marBottom w:val="0"/>
              <w:divBdr>
                <w:top w:val="none" w:sz="0" w:space="0" w:color="auto"/>
                <w:left w:val="none" w:sz="0" w:space="0" w:color="auto"/>
                <w:bottom w:val="none" w:sz="0" w:space="0" w:color="auto"/>
                <w:right w:val="none" w:sz="0" w:space="0" w:color="auto"/>
              </w:divBdr>
            </w:div>
          </w:divsChild>
        </w:div>
        <w:div w:id="618994216">
          <w:marLeft w:val="0"/>
          <w:marRight w:val="0"/>
          <w:marTop w:val="0"/>
          <w:marBottom w:val="0"/>
          <w:divBdr>
            <w:top w:val="none" w:sz="0" w:space="0" w:color="auto"/>
            <w:left w:val="none" w:sz="0" w:space="0" w:color="auto"/>
            <w:bottom w:val="none" w:sz="0" w:space="0" w:color="auto"/>
            <w:right w:val="none" w:sz="0" w:space="0" w:color="auto"/>
          </w:divBdr>
          <w:divsChild>
            <w:div w:id="887573417">
              <w:marLeft w:val="0"/>
              <w:marRight w:val="0"/>
              <w:marTop w:val="0"/>
              <w:marBottom w:val="0"/>
              <w:divBdr>
                <w:top w:val="none" w:sz="0" w:space="0" w:color="auto"/>
                <w:left w:val="none" w:sz="0" w:space="0" w:color="auto"/>
                <w:bottom w:val="none" w:sz="0" w:space="0" w:color="auto"/>
                <w:right w:val="none" w:sz="0" w:space="0" w:color="auto"/>
              </w:divBdr>
            </w:div>
          </w:divsChild>
        </w:div>
        <w:div w:id="153029492">
          <w:marLeft w:val="0"/>
          <w:marRight w:val="0"/>
          <w:marTop w:val="0"/>
          <w:marBottom w:val="0"/>
          <w:divBdr>
            <w:top w:val="none" w:sz="0" w:space="0" w:color="auto"/>
            <w:left w:val="none" w:sz="0" w:space="0" w:color="auto"/>
            <w:bottom w:val="none" w:sz="0" w:space="0" w:color="auto"/>
            <w:right w:val="none" w:sz="0" w:space="0" w:color="auto"/>
          </w:divBdr>
          <w:divsChild>
            <w:div w:id="49967646">
              <w:marLeft w:val="0"/>
              <w:marRight w:val="0"/>
              <w:marTop w:val="0"/>
              <w:marBottom w:val="0"/>
              <w:divBdr>
                <w:top w:val="none" w:sz="0" w:space="0" w:color="auto"/>
                <w:left w:val="none" w:sz="0" w:space="0" w:color="auto"/>
                <w:bottom w:val="none" w:sz="0" w:space="0" w:color="auto"/>
                <w:right w:val="none" w:sz="0" w:space="0" w:color="auto"/>
              </w:divBdr>
            </w:div>
          </w:divsChild>
        </w:div>
        <w:div w:id="91898196">
          <w:marLeft w:val="0"/>
          <w:marRight w:val="0"/>
          <w:marTop w:val="0"/>
          <w:marBottom w:val="0"/>
          <w:divBdr>
            <w:top w:val="none" w:sz="0" w:space="0" w:color="auto"/>
            <w:left w:val="none" w:sz="0" w:space="0" w:color="auto"/>
            <w:bottom w:val="none" w:sz="0" w:space="0" w:color="auto"/>
            <w:right w:val="none" w:sz="0" w:space="0" w:color="auto"/>
          </w:divBdr>
          <w:divsChild>
            <w:div w:id="1976645192">
              <w:marLeft w:val="0"/>
              <w:marRight w:val="0"/>
              <w:marTop w:val="0"/>
              <w:marBottom w:val="0"/>
              <w:divBdr>
                <w:top w:val="none" w:sz="0" w:space="0" w:color="auto"/>
                <w:left w:val="none" w:sz="0" w:space="0" w:color="auto"/>
                <w:bottom w:val="none" w:sz="0" w:space="0" w:color="auto"/>
                <w:right w:val="none" w:sz="0" w:space="0" w:color="auto"/>
              </w:divBdr>
            </w:div>
          </w:divsChild>
        </w:div>
        <w:div w:id="635138974">
          <w:marLeft w:val="0"/>
          <w:marRight w:val="0"/>
          <w:marTop w:val="0"/>
          <w:marBottom w:val="0"/>
          <w:divBdr>
            <w:top w:val="none" w:sz="0" w:space="0" w:color="auto"/>
            <w:left w:val="none" w:sz="0" w:space="0" w:color="auto"/>
            <w:bottom w:val="none" w:sz="0" w:space="0" w:color="auto"/>
            <w:right w:val="none" w:sz="0" w:space="0" w:color="auto"/>
          </w:divBdr>
          <w:divsChild>
            <w:div w:id="1142192094">
              <w:marLeft w:val="0"/>
              <w:marRight w:val="0"/>
              <w:marTop w:val="0"/>
              <w:marBottom w:val="0"/>
              <w:divBdr>
                <w:top w:val="none" w:sz="0" w:space="0" w:color="auto"/>
                <w:left w:val="none" w:sz="0" w:space="0" w:color="auto"/>
                <w:bottom w:val="none" w:sz="0" w:space="0" w:color="auto"/>
                <w:right w:val="none" w:sz="0" w:space="0" w:color="auto"/>
              </w:divBdr>
            </w:div>
          </w:divsChild>
        </w:div>
        <w:div w:id="1570308395">
          <w:marLeft w:val="0"/>
          <w:marRight w:val="0"/>
          <w:marTop w:val="0"/>
          <w:marBottom w:val="0"/>
          <w:divBdr>
            <w:top w:val="none" w:sz="0" w:space="0" w:color="auto"/>
            <w:left w:val="none" w:sz="0" w:space="0" w:color="auto"/>
            <w:bottom w:val="none" w:sz="0" w:space="0" w:color="auto"/>
            <w:right w:val="none" w:sz="0" w:space="0" w:color="auto"/>
          </w:divBdr>
          <w:divsChild>
            <w:div w:id="375276561">
              <w:marLeft w:val="0"/>
              <w:marRight w:val="0"/>
              <w:marTop w:val="0"/>
              <w:marBottom w:val="0"/>
              <w:divBdr>
                <w:top w:val="none" w:sz="0" w:space="0" w:color="auto"/>
                <w:left w:val="none" w:sz="0" w:space="0" w:color="auto"/>
                <w:bottom w:val="none" w:sz="0" w:space="0" w:color="auto"/>
                <w:right w:val="none" w:sz="0" w:space="0" w:color="auto"/>
              </w:divBdr>
            </w:div>
          </w:divsChild>
        </w:div>
        <w:div w:id="1096482967">
          <w:marLeft w:val="0"/>
          <w:marRight w:val="0"/>
          <w:marTop w:val="0"/>
          <w:marBottom w:val="0"/>
          <w:divBdr>
            <w:top w:val="none" w:sz="0" w:space="0" w:color="auto"/>
            <w:left w:val="none" w:sz="0" w:space="0" w:color="auto"/>
            <w:bottom w:val="none" w:sz="0" w:space="0" w:color="auto"/>
            <w:right w:val="none" w:sz="0" w:space="0" w:color="auto"/>
          </w:divBdr>
          <w:divsChild>
            <w:div w:id="1399665542">
              <w:marLeft w:val="0"/>
              <w:marRight w:val="0"/>
              <w:marTop w:val="0"/>
              <w:marBottom w:val="0"/>
              <w:divBdr>
                <w:top w:val="none" w:sz="0" w:space="0" w:color="auto"/>
                <w:left w:val="none" w:sz="0" w:space="0" w:color="auto"/>
                <w:bottom w:val="none" w:sz="0" w:space="0" w:color="auto"/>
                <w:right w:val="none" w:sz="0" w:space="0" w:color="auto"/>
              </w:divBdr>
            </w:div>
          </w:divsChild>
        </w:div>
        <w:div w:id="1415056903">
          <w:marLeft w:val="0"/>
          <w:marRight w:val="0"/>
          <w:marTop w:val="0"/>
          <w:marBottom w:val="0"/>
          <w:divBdr>
            <w:top w:val="none" w:sz="0" w:space="0" w:color="auto"/>
            <w:left w:val="none" w:sz="0" w:space="0" w:color="auto"/>
            <w:bottom w:val="none" w:sz="0" w:space="0" w:color="auto"/>
            <w:right w:val="none" w:sz="0" w:space="0" w:color="auto"/>
          </w:divBdr>
          <w:divsChild>
            <w:div w:id="50266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12992">
      <w:bodyDiv w:val="1"/>
      <w:marLeft w:val="0"/>
      <w:marRight w:val="0"/>
      <w:marTop w:val="0"/>
      <w:marBottom w:val="0"/>
      <w:divBdr>
        <w:top w:val="none" w:sz="0" w:space="0" w:color="auto"/>
        <w:left w:val="none" w:sz="0" w:space="0" w:color="auto"/>
        <w:bottom w:val="none" w:sz="0" w:space="0" w:color="auto"/>
        <w:right w:val="none" w:sz="0" w:space="0" w:color="auto"/>
      </w:divBdr>
    </w:div>
    <w:div w:id="937253775">
      <w:bodyDiv w:val="1"/>
      <w:marLeft w:val="0"/>
      <w:marRight w:val="0"/>
      <w:marTop w:val="0"/>
      <w:marBottom w:val="0"/>
      <w:divBdr>
        <w:top w:val="none" w:sz="0" w:space="0" w:color="auto"/>
        <w:left w:val="none" w:sz="0" w:space="0" w:color="auto"/>
        <w:bottom w:val="none" w:sz="0" w:space="0" w:color="auto"/>
        <w:right w:val="none" w:sz="0" w:space="0" w:color="auto"/>
      </w:divBdr>
    </w:div>
    <w:div w:id="950090495">
      <w:bodyDiv w:val="1"/>
      <w:marLeft w:val="0"/>
      <w:marRight w:val="0"/>
      <w:marTop w:val="0"/>
      <w:marBottom w:val="0"/>
      <w:divBdr>
        <w:top w:val="none" w:sz="0" w:space="0" w:color="auto"/>
        <w:left w:val="none" w:sz="0" w:space="0" w:color="auto"/>
        <w:bottom w:val="none" w:sz="0" w:space="0" w:color="auto"/>
        <w:right w:val="none" w:sz="0" w:space="0" w:color="auto"/>
      </w:divBdr>
    </w:div>
    <w:div w:id="1031957290">
      <w:bodyDiv w:val="1"/>
      <w:marLeft w:val="0"/>
      <w:marRight w:val="0"/>
      <w:marTop w:val="0"/>
      <w:marBottom w:val="0"/>
      <w:divBdr>
        <w:top w:val="none" w:sz="0" w:space="0" w:color="auto"/>
        <w:left w:val="none" w:sz="0" w:space="0" w:color="auto"/>
        <w:bottom w:val="none" w:sz="0" w:space="0" w:color="auto"/>
        <w:right w:val="none" w:sz="0" w:space="0" w:color="auto"/>
      </w:divBdr>
    </w:div>
    <w:div w:id="1040475455">
      <w:bodyDiv w:val="1"/>
      <w:marLeft w:val="0"/>
      <w:marRight w:val="0"/>
      <w:marTop w:val="0"/>
      <w:marBottom w:val="0"/>
      <w:divBdr>
        <w:top w:val="none" w:sz="0" w:space="0" w:color="auto"/>
        <w:left w:val="none" w:sz="0" w:space="0" w:color="auto"/>
        <w:bottom w:val="none" w:sz="0" w:space="0" w:color="auto"/>
        <w:right w:val="none" w:sz="0" w:space="0" w:color="auto"/>
      </w:divBdr>
    </w:div>
    <w:div w:id="1073314827">
      <w:bodyDiv w:val="1"/>
      <w:marLeft w:val="0"/>
      <w:marRight w:val="0"/>
      <w:marTop w:val="0"/>
      <w:marBottom w:val="0"/>
      <w:divBdr>
        <w:top w:val="none" w:sz="0" w:space="0" w:color="auto"/>
        <w:left w:val="none" w:sz="0" w:space="0" w:color="auto"/>
        <w:bottom w:val="none" w:sz="0" w:space="0" w:color="auto"/>
        <w:right w:val="none" w:sz="0" w:space="0" w:color="auto"/>
      </w:divBdr>
    </w:div>
    <w:div w:id="1098868761">
      <w:bodyDiv w:val="1"/>
      <w:marLeft w:val="0"/>
      <w:marRight w:val="0"/>
      <w:marTop w:val="0"/>
      <w:marBottom w:val="0"/>
      <w:divBdr>
        <w:top w:val="none" w:sz="0" w:space="0" w:color="auto"/>
        <w:left w:val="none" w:sz="0" w:space="0" w:color="auto"/>
        <w:bottom w:val="none" w:sz="0" w:space="0" w:color="auto"/>
        <w:right w:val="none" w:sz="0" w:space="0" w:color="auto"/>
      </w:divBdr>
    </w:div>
    <w:div w:id="1105227758">
      <w:bodyDiv w:val="1"/>
      <w:marLeft w:val="0"/>
      <w:marRight w:val="0"/>
      <w:marTop w:val="0"/>
      <w:marBottom w:val="0"/>
      <w:divBdr>
        <w:top w:val="none" w:sz="0" w:space="0" w:color="auto"/>
        <w:left w:val="none" w:sz="0" w:space="0" w:color="auto"/>
        <w:bottom w:val="none" w:sz="0" w:space="0" w:color="auto"/>
        <w:right w:val="none" w:sz="0" w:space="0" w:color="auto"/>
      </w:divBdr>
    </w:div>
    <w:div w:id="1108892470">
      <w:bodyDiv w:val="1"/>
      <w:marLeft w:val="0"/>
      <w:marRight w:val="0"/>
      <w:marTop w:val="0"/>
      <w:marBottom w:val="0"/>
      <w:divBdr>
        <w:top w:val="none" w:sz="0" w:space="0" w:color="auto"/>
        <w:left w:val="none" w:sz="0" w:space="0" w:color="auto"/>
        <w:bottom w:val="none" w:sz="0" w:space="0" w:color="auto"/>
        <w:right w:val="none" w:sz="0" w:space="0" w:color="auto"/>
      </w:divBdr>
    </w:div>
    <w:div w:id="1109662897">
      <w:bodyDiv w:val="1"/>
      <w:marLeft w:val="0"/>
      <w:marRight w:val="0"/>
      <w:marTop w:val="0"/>
      <w:marBottom w:val="0"/>
      <w:divBdr>
        <w:top w:val="none" w:sz="0" w:space="0" w:color="auto"/>
        <w:left w:val="none" w:sz="0" w:space="0" w:color="auto"/>
        <w:bottom w:val="none" w:sz="0" w:space="0" w:color="auto"/>
        <w:right w:val="none" w:sz="0" w:space="0" w:color="auto"/>
      </w:divBdr>
    </w:div>
    <w:div w:id="1110856564">
      <w:bodyDiv w:val="1"/>
      <w:marLeft w:val="0"/>
      <w:marRight w:val="0"/>
      <w:marTop w:val="0"/>
      <w:marBottom w:val="0"/>
      <w:divBdr>
        <w:top w:val="none" w:sz="0" w:space="0" w:color="auto"/>
        <w:left w:val="none" w:sz="0" w:space="0" w:color="auto"/>
        <w:bottom w:val="none" w:sz="0" w:space="0" w:color="auto"/>
        <w:right w:val="none" w:sz="0" w:space="0" w:color="auto"/>
      </w:divBdr>
    </w:div>
    <w:div w:id="1135635967">
      <w:bodyDiv w:val="1"/>
      <w:marLeft w:val="0"/>
      <w:marRight w:val="0"/>
      <w:marTop w:val="0"/>
      <w:marBottom w:val="0"/>
      <w:divBdr>
        <w:top w:val="none" w:sz="0" w:space="0" w:color="auto"/>
        <w:left w:val="none" w:sz="0" w:space="0" w:color="auto"/>
        <w:bottom w:val="none" w:sz="0" w:space="0" w:color="auto"/>
        <w:right w:val="none" w:sz="0" w:space="0" w:color="auto"/>
      </w:divBdr>
    </w:div>
    <w:div w:id="1163476248">
      <w:bodyDiv w:val="1"/>
      <w:marLeft w:val="0"/>
      <w:marRight w:val="0"/>
      <w:marTop w:val="0"/>
      <w:marBottom w:val="0"/>
      <w:divBdr>
        <w:top w:val="none" w:sz="0" w:space="0" w:color="auto"/>
        <w:left w:val="none" w:sz="0" w:space="0" w:color="auto"/>
        <w:bottom w:val="none" w:sz="0" w:space="0" w:color="auto"/>
        <w:right w:val="none" w:sz="0" w:space="0" w:color="auto"/>
      </w:divBdr>
    </w:div>
    <w:div w:id="1231885760">
      <w:bodyDiv w:val="1"/>
      <w:marLeft w:val="0"/>
      <w:marRight w:val="0"/>
      <w:marTop w:val="0"/>
      <w:marBottom w:val="0"/>
      <w:divBdr>
        <w:top w:val="none" w:sz="0" w:space="0" w:color="auto"/>
        <w:left w:val="none" w:sz="0" w:space="0" w:color="auto"/>
        <w:bottom w:val="none" w:sz="0" w:space="0" w:color="auto"/>
        <w:right w:val="none" w:sz="0" w:space="0" w:color="auto"/>
      </w:divBdr>
    </w:div>
    <w:div w:id="1294294001">
      <w:bodyDiv w:val="1"/>
      <w:marLeft w:val="0"/>
      <w:marRight w:val="0"/>
      <w:marTop w:val="0"/>
      <w:marBottom w:val="0"/>
      <w:divBdr>
        <w:top w:val="none" w:sz="0" w:space="0" w:color="auto"/>
        <w:left w:val="none" w:sz="0" w:space="0" w:color="auto"/>
        <w:bottom w:val="none" w:sz="0" w:space="0" w:color="auto"/>
        <w:right w:val="none" w:sz="0" w:space="0" w:color="auto"/>
      </w:divBdr>
    </w:div>
    <w:div w:id="1306475375">
      <w:bodyDiv w:val="1"/>
      <w:marLeft w:val="0"/>
      <w:marRight w:val="0"/>
      <w:marTop w:val="0"/>
      <w:marBottom w:val="0"/>
      <w:divBdr>
        <w:top w:val="none" w:sz="0" w:space="0" w:color="auto"/>
        <w:left w:val="none" w:sz="0" w:space="0" w:color="auto"/>
        <w:bottom w:val="none" w:sz="0" w:space="0" w:color="auto"/>
        <w:right w:val="none" w:sz="0" w:space="0" w:color="auto"/>
      </w:divBdr>
    </w:div>
    <w:div w:id="1321351570">
      <w:bodyDiv w:val="1"/>
      <w:marLeft w:val="0"/>
      <w:marRight w:val="0"/>
      <w:marTop w:val="0"/>
      <w:marBottom w:val="0"/>
      <w:divBdr>
        <w:top w:val="none" w:sz="0" w:space="0" w:color="auto"/>
        <w:left w:val="none" w:sz="0" w:space="0" w:color="auto"/>
        <w:bottom w:val="none" w:sz="0" w:space="0" w:color="auto"/>
        <w:right w:val="none" w:sz="0" w:space="0" w:color="auto"/>
      </w:divBdr>
    </w:div>
    <w:div w:id="1356888015">
      <w:bodyDiv w:val="1"/>
      <w:marLeft w:val="0"/>
      <w:marRight w:val="0"/>
      <w:marTop w:val="0"/>
      <w:marBottom w:val="0"/>
      <w:divBdr>
        <w:top w:val="none" w:sz="0" w:space="0" w:color="auto"/>
        <w:left w:val="none" w:sz="0" w:space="0" w:color="auto"/>
        <w:bottom w:val="none" w:sz="0" w:space="0" w:color="auto"/>
        <w:right w:val="none" w:sz="0" w:space="0" w:color="auto"/>
      </w:divBdr>
    </w:div>
    <w:div w:id="1393456295">
      <w:bodyDiv w:val="1"/>
      <w:marLeft w:val="0"/>
      <w:marRight w:val="0"/>
      <w:marTop w:val="0"/>
      <w:marBottom w:val="0"/>
      <w:divBdr>
        <w:top w:val="none" w:sz="0" w:space="0" w:color="auto"/>
        <w:left w:val="none" w:sz="0" w:space="0" w:color="auto"/>
        <w:bottom w:val="none" w:sz="0" w:space="0" w:color="auto"/>
        <w:right w:val="none" w:sz="0" w:space="0" w:color="auto"/>
      </w:divBdr>
      <w:divsChild>
        <w:div w:id="1638215904">
          <w:marLeft w:val="0"/>
          <w:marRight w:val="0"/>
          <w:marTop w:val="0"/>
          <w:marBottom w:val="0"/>
          <w:divBdr>
            <w:top w:val="none" w:sz="0" w:space="0" w:color="auto"/>
            <w:left w:val="none" w:sz="0" w:space="0" w:color="auto"/>
            <w:bottom w:val="none" w:sz="0" w:space="0" w:color="auto"/>
            <w:right w:val="none" w:sz="0" w:space="0" w:color="auto"/>
          </w:divBdr>
          <w:divsChild>
            <w:div w:id="568537524">
              <w:marLeft w:val="0"/>
              <w:marRight w:val="0"/>
              <w:marTop w:val="0"/>
              <w:marBottom w:val="0"/>
              <w:divBdr>
                <w:top w:val="none" w:sz="0" w:space="0" w:color="auto"/>
                <w:left w:val="none" w:sz="0" w:space="0" w:color="auto"/>
                <w:bottom w:val="none" w:sz="0" w:space="0" w:color="auto"/>
                <w:right w:val="none" w:sz="0" w:space="0" w:color="auto"/>
              </w:divBdr>
            </w:div>
          </w:divsChild>
        </w:div>
        <w:div w:id="1290404137">
          <w:marLeft w:val="0"/>
          <w:marRight w:val="0"/>
          <w:marTop w:val="0"/>
          <w:marBottom w:val="0"/>
          <w:divBdr>
            <w:top w:val="none" w:sz="0" w:space="0" w:color="auto"/>
            <w:left w:val="none" w:sz="0" w:space="0" w:color="auto"/>
            <w:bottom w:val="none" w:sz="0" w:space="0" w:color="auto"/>
            <w:right w:val="none" w:sz="0" w:space="0" w:color="auto"/>
          </w:divBdr>
          <w:divsChild>
            <w:div w:id="539125172">
              <w:marLeft w:val="0"/>
              <w:marRight w:val="0"/>
              <w:marTop w:val="0"/>
              <w:marBottom w:val="0"/>
              <w:divBdr>
                <w:top w:val="none" w:sz="0" w:space="0" w:color="auto"/>
                <w:left w:val="none" w:sz="0" w:space="0" w:color="auto"/>
                <w:bottom w:val="none" w:sz="0" w:space="0" w:color="auto"/>
                <w:right w:val="none" w:sz="0" w:space="0" w:color="auto"/>
              </w:divBdr>
            </w:div>
          </w:divsChild>
        </w:div>
        <w:div w:id="807943484">
          <w:marLeft w:val="0"/>
          <w:marRight w:val="0"/>
          <w:marTop w:val="0"/>
          <w:marBottom w:val="0"/>
          <w:divBdr>
            <w:top w:val="none" w:sz="0" w:space="0" w:color="auto"/>
            <w:left w:val="none" w:sz="0" w:space="0" w:color="auto"/>
            <w:bottom w:val="none" w:sz="0" w:space="0" w:color="auto"/>
            <w:right w:val="none" w:sz="0" w:space="0" w:color="auto"/>
          </w:divBdr>
          <w:divsChild>
            <w:div w:id="60757315">
              <w:marLeft w:val="0"/>
              <w:marRight w:val="0"/>
              <w:marTop w:val="0"/>
              <w:marBottom w:val="0"/>
              <w:divBdr>
                <w:top w:val="none" w:sz="0" w:space="0" w:color="auto"/>
                <w:left w:val="none" w:sz="0" w:space="0" w:color="auto"/>
                <w:bottom w:val="none" w:sz="0" w:space="0" w:color="auto"/>
                <w:right w:val="none" w:sz="0" w:space="0" w:color="auto"/>
              </w:divBdr>
            </w:div>
          </w:divsChild>
        </w:div>
        <w:div w:id="122428612">
          <w:marLeft w:val="0"/>
          <w:marRight w:val="0"/>
          <w:marTop w:val="0"/>
          <w:marBottom w:val="0"/>
          <w:divBdr>
            <w:top w:val="none" w:sz="0" w:space="0" w:color="auto"/>
            <w:left w:val="none" w:sz="0" w:space="0" w:color="auto"/>
            <w:bottom w:val="none" w:sz="0" w:space="0" w:color="auto"/>
            <w:right w:val="none" w:sz="0" w:space="0" w:color="auto"/>
          </w:divBdr>
          <w:divsChild>
            <w:div w:id="2007394091">
              <w:marLeft w:val="0"/>
              <w:marRight w:val="0"/>
              <w:marTop w:val="0"/>
              <w:marBottom w:val="0"/>
              <w:divBdr>
                <w:top w:val="none" w:sz="0" w:space="0" w:color="auto"/>
                <w:left w:val="none" w:sz="0" w:space="0" w:color="auto"/>
                <w:bottom w:val="none" w:sz="0" w:space="0" w:color="auto"/>
                <w:right w:val="none" w:sz="0" w:space="0" w:color="auto"/>
              </w:divBdr>
            </w:div>
          </w:divsChild>
        </w:div>
        <w:div w:id="2011524249">
          <w:marLeft w:val="0"/>
          <w:marRight w:val="0"/>
          <w:marTop w:val="0"/>
          <w:marBottom w:val="0"/>
          <w:divBdr>
            <w:top w:val="none" w:sz="0" w:space="0" w:color="auto"/>
            <w:left w:val="none" w:sz="0" w:space="0" w:color="auto"/>
            <w:bottom w:val="none" w:sz="0" w:space="0" w:color="auto"/>
            <w:right w:val="none" w:sz="0" w:space="0" w:color="auto"/>
          </w:divBdr>
          <w:divsChild>
            <w:div w:id="173375417">
              <w:marLeft w:val="0"/>
              <w:marRight w:val="0"/>
              <w:marTop w:val="0"/>
              <w:marBottom w:val="0"/>
              <w:divBdr>
                <w:top w:val="none" w:sz="0" w:space="0" w:color="auto"/>
                <w:left w:val="none" w:sz="0" w:space="0" w:color="auto"/>
                <w:bottom w:val="none" w:sz="0" w:space="0" w:color="auto"/>
                <w:right w:val="none" w:sz="0" w:space="0" w:color="auto"/>
              </w:divBdr>
            </w:div>
          </w:divsChild>
        </w:div>
        <w:div w:id="483355698">
          <w:marLeft w:val="0"/>
          <w:marRight w:val="0"/>
          <w:marTop w:val="0"/>
          <w:marBottom w:val="0"/>
          <w:divBdr>
            <w:top w:val="none" w:sz="0" w:space="0" w:color="auto"/>
            <w:left w:val="none" w:sz="0" w:space="0" w:color="auto"/>
            <w:bottom w:val="none" w:sz="0" w:space="0" w:color="auto"/>
            <w:right w:val="none" w:sz="0" w:space="0" w:color="auto"/>
          </w:divBdr>
          <w:divsChild>
            <w:div w:id="1251543358">
              <w:marLeft w:val="0"/>
              <w:marRight w:val="0"/>
              <w:marTop w:val="0"/>
              <w:marBottom w:val="0"/>
              <w:divBdr>
                <w:top w:val="none" w:sz="0" w:space="0" w:color="auto"/>
                <w:left w:val="none" w:sz="0" w:space="0" w:color="auto"/>
                <w:bottom w:val="none" w:sz="0" w:space="0" w:color="auto"/>
                <w:right w:val="none" w:sz="0" w:space="0" w:color="auto"/>
              </w:divBdr>
            </w:div>
          </w:divsChild>
        </w:div>
        <w:div w:id="1154368317">
          <w:marLeft w:val="0"/>
          <w:marRight w:val="0"/>
          <w:marTop w:val="0"/>
          <w:marBottom w:val="0"/>
          <w:divBdr>
            <w:top w:val="none" w:sz="0" w:space="0" w:color="auto"/>
            <w:left w:val="none" w:sz="0" w:space="0" w:color="auto"/>
            <w:bottom w:val="none" w:sz="0" w:space="0" w:color="auto"/>
            <w:right w:val="none" w:sz="0" w:space="0" w:color="auto"/>
          </w:divBdr>
          <w:divsChild>
            <w:div w:id="304698849">
              <w:marLeft w:val="0"/>
              <w:marRight w:val="0"/>
              <w:marTop w:val="0"/>
              <w:marBottom w:val="0"/>
              <w:divBdr>
                <w:top w:val="none" w:sz="0" w:space="0" w:color="auto"/>
                <w:left w:val="none" w:sz="0" w:space="0" w:color="auto"/>
                <w:bottom w:val="none" w:sz="0" w:space="0" w:color="auto"/>
                <w:right w:val="none" w:sz="0" w:space="0" w:color="auto"/>
              </w:divBdr>
            </w:div>
          </w:divsChild>
        </w:div>
        <w:div w:id="787236230">
          <w:marLeft w:val="0"/>
          <w:marRight w:val="0"/>
          <w:marTop w:val="0"/>
          <w:marBottom w:val="0"/>
          <w:divBdr>
            <w:top w:val="none" w:sz="0" w:space="0" w:color="auto"/>
            <w:left w:val="none" w:sz="0" w:space="0" w:color="auto"/>
            <w:bottom w:val="none" w:sz="0" w:space="0" w:color="auto"/>
            <w:right w:val="none" w:sz="0" w:space="0" w:color="auto"/>
          </w:divBdr>
          <w:divsChild>
            <w:div w:id="351151738">
              <w:marLeft w:val="0"/>
              <w:marRight w:val="0"/>
              <w:marTop w:val="0"/>
              <w:marBottom w:val="0"/>
              <w:divBdr>
                <w:top w:val="none" w:sz="0" w:space="0" w:color="auto"/>
                <w:left w:val="none" w:sz="0" w:space="0" w:color="auto"/>
                <w:bottom w:val="none" w:sz="0" w:space="0" w:color="auto"/>
                <w:right w:val="none" w:sz="0" w:space="0" w:color="auto"/>
              </w:divBdr>
            </w:div>
          </w:divsChild>
        </w:div>
        <w:div w:id="371269423">
          <w:marLeft w:val="0"/>
          <w:marRight w:val="0"/>
          <w:marTop w:val="0"/>
          <w:marBottom w:val="0"/>
          <w:divBdr>
            <w:top w:val="none" w:sz="0" w:space="0" w:color="auto"/>
            <w:left w:val="none" w:sz="0" w:space="0" w:color="auto"/>
            <w:bottom w:val="none" w:sz="0" w:space="0" w:color="auto"/>
            <w:right w:val="none" w:sz="0" w:space="0" w:color="auto"/>
          </w:divBdr>
          <w:divsChild>
            <w:div w:id="1110978350">
              <w:marLeft w:val="0"/>
              <w:marRight w:val="0"/>
              <w:marTop w:val="0"/>
              <w:marBottom w:val="0"/>
              <w:divBdr>
                <w:top w:val="none" w:sz="0" w:space="0" w:color="auto"/>
                <w:left w:val="none" w:sz="0" w:space="0" w:color="auto"/>
                <w:bottom w:val="none" w:sz="0" w:space="0" w:color="auto"/>
                <w:right w:val="none" w:sz="0" w:space="0" w:color="auto"/>
              </w:divBdr>
            </w:div>
            <w:div w:id="50158208">
              <w:marLeft w:val="0"/>
              <w:marRight w:val="0"/>
              <w:marTop w:val="0"/>
              <w:marBottom w:val="0"/>
              <w:divBdr>
                <w:top w:val="none" w:sz="0" w:space="0" w:color="auto"/>
                <w:left w:val="none" w:sz="0" w:space="0" w:color="auto"/>
                <w:bottom w:val="none" w:sz="0" w:space="0" w:color="auto"/>
                <w:right w:val="none" w:sz="0" w:space="0" w:color="auto"/>
              </w:divBdr>
            </w:div>
          </w:divsChild>
        </w:div>
        <w:div w:id="46688000">
          <w:marLeft w:val="0"/>
          <w:marRight w:val="0"/>
          <w:marTop w:val="0"/>
          <w:marBottom w:val="0"/>
          <w:divBdr>
            <w:top w:val="none" w:sz="0" w:space="0" w:color="auto"/>
            <w:left w:val="none" w:sz="0" w:space="0" w:color="auto"/>
            <w:bottom w:val="none" w:sz="0" w:space="0" w:color="auto"/>
            <w:right w:val="none" w:sz="0" w:space="0" w:color="auto"/>
          </w:divBdr>
          <w:divsChild>
            <w:div w:id="539124192">
              <w:marLeft w:val="0"/>
              <w:marRight w:val="0"/>
              <w:marTop w:val="0"/>
              <w:marBottom w:val="0"/>
              <w:divBdr>
                <w:top w:val="none" w:sz="0" w:space="0" w:color="auto"/>
                <w:left w:val="none" w:sz="0" w:space="0" w:color="auto"/>
                <w:bottom w:val="none" w:sz="0" w:space="0" w:color="auto"/>
                <w:right w:val="none" w:sz="0" w:space="0" w:color="auto"/>
              </w:divBdr>
            </w:div>
          </w:divsChild>
        </w:div>
        <w:div w:id="2042238538">
          <w:marLeft w:val="0"/>
          <w:marRight w:val="0"/>
          <w:marTop w:val="0"/>
          <w:marBottom w:val="0"/>
          <w:divBdr>
            <w:top w:val="none" w:sz="0" w:space="0" w:color="auto"/>
            <w:left w:val="none" w:sz="0" w:space="0" w:color="auto"/>
            <w:bottom w:val="none" w:sz="0" w:space="0" w:color="auto"/>
            <w:right w:val="none" w:sz="0" w:space="0" w:color="auto"/>
          </w:divBdr>
          <w:divsChild>
            <w:div w:id="529026734">
              <w:marLeft w:val="0"/>
              <w:marRight w:val="0"/>
              <w:marTop w:val="0"/>
              <w:marBottom w:val="0"/>
              <w:divBdr>
                <w:top w:val="none" w:sz="0" w:space="0" w:color="auto"/>
                <w:left w:val="none" w:sz="0" w:space="0" w:color="auto"/>
                <w:bottom w:val="none" w:sz="0" w:space="0" w:color="auto"/>
                <w:right w:val="none" w:sz="0" w:space="0" w:color="auto"/>
              </w:divBdr>
            </w:div>
          </w:divsChild>
        </w:div>
        <w:div w:id="1511531398">
          <w:marLeft w:val="0"/>
          <w:marRight w:val="0"/>
          <w:marTop w:val="0"/>
          <w:marBottom w:val="0"/>
          <w:divBdr>
            <w:top w:val="none" w:sz="0" w:space="0" w:color="auto"/>
            <w:left w:val="none" w:sz="0" w:space="0" w:color="auto"/>
            <w:bottom w:val="none" w:sz="0" w:space="0" w:color="auto"/>
            <w:right w:val="none" w:sz="0" w:space="0" w:color="auto"/>
          </w:divBdr>
          <w:divsChild>
            <w:div w:id="8894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51037">
      <w:bodyDiv w:val="1"/>
      <w:marLeft w:val="0"/>
      <w:marRight w:val="0"/>
      <w:marTop w:val="0"/>
      <w:marBottom w:val="0"/>
      <w:divBdr>
        <w:top w:val="none" w:sz="0" w:space="0" w:color="auto"/>
        <w:left w:val="none" w:sz="0" w:space="0" w:color="auto"/>
        <w:bottom w:val="none" w:sz="0" w:space="0" w:color="auto"/>
        <w:right w:val="none" w:sz="0" w:space="0" w:color="auto"/>
      </w:divBdr>
    </w:div>
    <w:div w:id="1434981132">
      <w:bodyDiv w:val="1"/>
      <w:marLeft w:val="0"/>
      <w:marRight w:val="0"/>
      <w:marTop w:val="0"/>
      <w:marBottom w:val="0"/>
      <w:divBdr>
        <w:top w:val="none" w:sz="0" w:space="0" w:color="auto"/>
        <w:left w:val="none" w:sz="0" w:space="0" w:color="auto"/>
        <w:bottom w:val="none" w:sz="0" w:space="0" w:color="auto"/>
        <w:right w:val="none" w:sz="0" w:space="0" w:color="auto"/>
      </w:divBdr>
    </w:div>
    <w:div w:id="1489050241">
      <w:bodyDiv w:val="1"/>
      <w:marLeft w:val="0"/>
      <w:marRight w:val="0"/>
      <w:marTop w:val="0"/>
      <w:marBottom w:val="0"/>
      <w:divBdr>
        <w:top w:val="none" w:sz="0" w:space="0" w:color="auto"/>
        <w:left w:val="none" w:sz="0" w:space="0" w:color="auto"/>
        <w:bottom w:val="none" w:sz="0" w:space="0" w:color="auto"/>
        <w:right w:val="none" w:sz="0" w:space="0" w:color="auto"/>
      </w:divBdr>
    </w:div>
    <w:div w:id="1536426581">
      <w:bodyDiv w:val="1"/>
      <w:marLeft w:val="0"/>
      <w:marRight w:val="0"/>
      <w:marTop w:val="0"/>
      <w:marBottom w:val="0"/>
      <w:divBdr>
        <w:top w:val="none" w:sz="0" w:space="0" w:color="auto"/>
        <w:left w:val="none" w:sz="0" w:space="0" w:color="auto"/>
        <w:bottom w:val="none" w:sz="0" w:space="0" w:color="auto"/>
        <w:right w:val="none" w:sz="0" w:space="0" w:color="auto"/>
      </w:divBdr>
    </w:div>
    <w:div w:id="1568613572">
      <w:bodyDiv w:val="1"/>
      <w:marLeft w:val="0"/>
      <w:marRight w:val="0"/>
      <w:marTop w:val="0"/>
      <w:marBottom w:val="0"/>
      <w:divBdr>
        <w:top w:val="none" w:sz="0" w:space="0" w:color="auto"/>
        <w:left w:val="none" w:sz="0" w:space="0" w:color="auto"/>
        <w:bottom w:val="none" w:sz="0" w:space="0" w:color="auto"/>
        <w:right w:val="none" w:sz="0" w:space="0" w:color="auto"/>
      </w:divBdr>
    </w:div>
    <w:div w:id="1577864587">
      <w:bodyDiv w:val="1"/>
      <w:marLeft w:val="0"/>
      <w:marRight w:val="0"/>
      <w:marTop w:val="0"/>
      <w:marBottom w:val="0"/>
      <w:divBdr>
        <w:top w:val="none" w:sz="0" w:space="0" w:color="auto"/>
        <w:left w:val="none" w:sz="0" w:space="0" w:color="auto"/>
        <w:bottom w:val="none" w:sz="0" w:space="0" w:color="auto"/>
        <w:right w:val="none" w:sz="0" w:space="0" w:color="auto"/>
      </w:divBdr>
    </w:div>
    <w:div w:id="1594706160">
      <w:bodyDiv w:val="1"/>
      <w:marLeft w:val="0"/>
      <w:marRight w:val="0"/>
      <w:marTop w:val="0"/>
      <w:marBottom w:val="0"/>
      <w:divBdr>
        <w:top w:val="none" w:sz="0" w:space="0" w:color="auto"/>
        <w:left w:val="none" w:sz="0" w:space="0" w:color="auto"/>
        <w:bottom w:val="none" w:sz="0" w:space="0" w:color="auto"/>
        <w:right w:val="none" w:sz="0" w:space="0" w:color="auto"/>
      </w:divBdr>
    </w:div>
    <w:div w:id="1643270883">
      <w:bodyDiv w:val="1"/>
      <w:marLeft w:val="0"/>
      <w:marRight w:val="0"/>
      <w:marTop w:val="0"/>
      <w:marBottom w:val="0"/>
      <w:divBdr>
        <w:top w:val="none" w:sz="0" w:space="0" w:color="auto"/>
        <w:left w:val="none" w:sz="0" w:space="0" w:color="auto"/>
        <w:bottom w:val="none" w:sz="0" w:space="0" w:color="auto"/>
        <w:right w:val="none" w:sz="0" w:space="0" w:color="auto"/>
      </w:divBdr>
    </w:div>
    <w:div w:id="1665743279">
      <w:bodyDiv w:val="1"/>
      <w:marLeft w:val="0"/>
      <w:marRight w:val="0"/>
      <w:marTop w:val="0"/>
      <w:marBottom w:val="0"/>
      <w:divBdr>
        <w:top w:val="none" w:sz="0" w:space="0" w:color="auto"/>
        <w:left w:val="none" w:sz="0" w:space="0" w:color="auto"/>
        <w:bottom w:val="none" w:sz="0" w:space="0" w:color="auto"/>
        <w:right w:val="none" w:sz="0" w:space="0" w:color="auto"/>
      </w:divBdr>
      <w:divsChild>
        <w:div w:id="1056316840">
          <w:marLeft w:val="0"/>
          <w:marRight w:val="0"/>
          <w:marTop w:val="0"/>
          <w:marBottom w:val="0"/>
          <w:divBdr>
            <w:top w:val="none" w:sz="0" w:space="0" w:color="auto"/>
            <w:left w:val="none" w:sz="0" w:space="0" w:color="auto"/>
            <w:bottom w:val="none" w:sz="0" w:space="0" w:color="auto"/>
            <w:right w:val="none" w:sz="0" w:space="0" w:color="auto"/>
          </w:divBdr>
          <w:divsChild>
            <w:div w:id="2034374849">
              <w:marLeft w:val="0"/>
              <w:marRight w:val="0"/>
              <w:marTop w:val="0"/>
              <w:marBottom w:val="0"/>
              <w:divBdr>
                <w:top w:val="none" w:sz="0" w:space="0" w:color="auto"/>
                <w:left w:val="none" w:sz="0" w:space="0" w:color="auto"/>
                <w:bottom w:val="none" w:sz="0" w:space="0" w:color="auto"/>
                <w:right w:val="none" w:sz="0" w:space="0" w:color="auto"/>
              </w:divBdr>
            </w:div>
          </w:divsChild>
        </w:div>
        <w:div w:id="1451784745">
          <w:marLeft w:val="0"/>
          <w:marRight w:val="0"/>
          <w:marTop w:val="0"/>
          <w:marBottom w:val="0"/>
          <w:divBdr>
            <w:top w:val="none" w:sz="0" w:space="0" w:color="auto"/>
            <w:left w:val="none" w:sz="0" w:space="0" w:color="auto"/>
            <w:bottom w:val="none" w:sz="0" w:space="0" w:color="auto"/>
            <w:right w:val="none" w:sz="0" w:space="0" w:color="auto"/>
          </w:divBdr>
          <w:divsChild>
            <w:div w:id="1012296782">
              <w:marLeft w:val="0"/>
              <w:marRight w:val="0"/>
              <w:marTop w:val="0"/>
              <w:marBottom w:val="0"/>
              <w:divBdr>
                <w:top w:val="none" w:sz="0" w:space="0" w:color="auto"/>
                <w:left w:val="none" w:sz="0" w:space="0" w:color="auto"/>
                <w:bottom w:val="none" w:sz="0" w:space="0" w:color="auto"/>
                <w:right w:val="none" w:sz="0" w:space="0" w:color="auto"/>
              </w:divBdr>
            </w:div>
            <w:div w:id="184222682">
              <w:marLeft w:val="0"/>
              <w:marRight w:val="0"/>
              <w:marTop w:val="0"/>
              <w:marBottom w:val="0"/>
              <w:divBdr>
                <w:top w:val="none" w:sz="0" w:space="0" w:color="auto"/>
                <w:left w:val="none" w:sz="0" w:space="0" w:color="auto"/>
                <w:bottom w:val="none" w:sz="0" w:space="0" w:color="auto"/>
                <w:right w:val="none" w:sz="0" w:space="0" w:color="auto"/>
              </w:divBdr>
            </w:div>
          </w:divsChild>
        </w:div>
        <w:div w:id="533269892">
          <w:marLeft w:val="0"/>
          <w:marRight w:val="0"/>
          <w:marTop w:val="0"/>
          <w:marBottom w:val="0"/>
          <w:divBdr>
            <w:top w:val="none" w:sz="0" w:space="0" w:color="auto"/>
            <w:left w:val="none" w:sz="0" w:space="0" w:color="auto"/>
            <w:bottom w:val="none" w:sz="0" w:space="0" w:color="auto"/>
            <w:right w:val="none" w:sz="0" w:space="0" w:color="auto"/>
          </w:divBdr>
          <w:divsChild>
            <w:div w:id="853034027">
              <w:marLeft w:val="0"/>
              <w:marRight w:val="0"/>
              <w:marTop w:val="0"/>
              <w:marBottom w:val="0"/>
              <w:divBdr>
                <w:top w:val="none" w:sz="0" w:space="0" w:color="auto"/>
                <w:left w:val="none" w:sz="0" w:space="0" w:color="auto"/>
                <w:bottom w:val="none" w:sz="0" w:space="0" w:color="auto"/>
                <w:right w:val="none" w:sz="0" w:space="0" w:color="auto"/>
              </w:divBdr>
            </w:div>
            <w:div w:id="883180526">
              <w:marLeft w:val="0"/>
              <w:marRight w:val="0"/>
              <w:marTop w:val="0"/>
              <w:marBottom w:val="0"/>
              <w:divBdr>
                <w:top w:val="none" w:sz="0" w:space="0" w:color="auto"/>
                <w:left w:val="none" w:sz="0" w:space="0" w:color="auto"/>
                <w:bottom w:val="none" w:sz="0" w:space="0" w:color="auto"/>
                <w:right w:val="none" w:sz="0" w:space="0" w:color="auto"/>
              </w:divBdr>
            </w:div>
          </w:divsChild>
        </w:div>
        <w:div w:id="118184121">
          <w:marLeft w:val="0"/>
          <w:marRight w:val="0"/>
          <w:marTop w:val="0"/>
          <w:marBottom w:val="0"/>
          <w:divBdr>
            <w:top w:val="none" w:sz="0" w:space="0" w:color="auto"/>
            <w:left w:val="none" w:sz="0" w:space="0" w:color="auto"/>
            <w:bottom w:val="none" w:sz="0" w:space="0" w:color="auto"/>
            <w:right w:val="none" w:sz="0" w:space="0" w:color="auto"/>
          </w:divBdr>
          <w:divsChild>
            <w:div w:id="382219397">
              <w:marLeft w:val="0"/>
              <w:marRight w:val="0"/>
              <w:marTop w:val="0"/>
              <w:marBottom w:val="0"/>
              <w:divBdr>
                <w:top w:val="none" w:sz="0" w:space="0" w:color="auto"/>
                <w:left w:val="none" w:sz="0" w:space="0" w:color="auto"/>
                <w:bottom w:val="none" w:sz="0" w:space="0" w:color="auto"/>
                <w:right w:val="none" w:sz="0" w:space="0" w:color="auto"/>
              </w:divBdr>
            </w:div>
            <w:div w:id="1723747305">
              <w:marLeft w:val="0"/>
              <w:marRight w:val="0"/>
              <w:marTop w:val="0"/>
              <w:marBottom w:val="0"/>
              <w:divBdr>
                <w:top w:val="none" w:sz="0" w:space="0" w:color="auto"/>
                <w:left w:val="none" w:sz="0" w:space="0" w:color="auto"/>
                <w:bottom w:val="none" w:sz="0" w:space="0" w:color="auto"/>
                <w:right w:val="none" w:sz="0" w:space="0" w:color="auto"/>
              </w:divBdr>
            </w:div>
            <w:div w:id="1084036935">
              <w:marLeft w:val="0"/>
              <w:marRight w:val="0"/>
              <w:marTop w:val="0"/>
              <w:marBottom w:val="0"/>
              <w:divBdr>
                <w:top w:val="none" w:sz="0" w:space="0" w:color="auto"/>
                <w:left w:val="none" w:sz="0" w:space="0" w:color="auto"/>
                <w:bottom w:val="none" w:sz="0" w:space="0" w:color="auto"/>
                <w:right w:val="none" w:sz="0" w:space="0" w:color="auto"/>
              </w:divBdr>
            </w:div>
          </w:divsChild>
        </w:div>
        <w:div w:id="829910021">
          <w:marLeft w:val="0"/>
          <w:marRight w:val="0"/>
          <w:marTop w:val="0"/>
          <w:marBottom w:val="0"/>
          <w:divBdr>
            <w:top w:val="none" w:sz="0" w:space="0" w:color="auto"/>
            <w:left w:val="none" w:sz="0" w:space="0" w:color="auto"/>
            <w:bottom w:val="none" w:sz="0" w:space="0" w:color="auto"/>
            <w:right w:val="none" w:sz="0" w:space="0" w:color="auto"/>
          </w:divBdr>
          <w:divsChild>
            <w:div w:id="1686709130">
              <w:marLeft w:val="0"/>
              <w:marRight w:val="0"/>
              <w:marTop w:val="0"/>
              <w:marBottom w:val="0"/>
              <w:divBdr>
                <w:top w:val="none" w:sz="0" w:space="0" w:color="auto"/>
                <w:left w:val="none" w:sz="0" w:space="0" w:color="auto"/>
                <w:bottom w:val="none" w:sz="0" w:space="0" w:color="auto"/>
                <w:right w:val="none" w:sz="0" w:space="0" w:color="auto"/>
              </w:divBdr>
            </w:div>
            <w:div w:id="1934970560">
              <w:marLeft w:val="0"/>
              <w:marRight w:val="0"/>
              <w:marTop w:val="0"/>
              <w:marBottom w:val="0"/>
              <w:divBdr>
                <w:top w:val="none" w:sz="0" w:space="0" w:color="auto"/>
                <w:left w:val="none" w:sz="0" w:space="0" w:color="auto"/>
                <w:bottom w:val="none" w:sz="0" w:space="0" w:color="auto"/>
                <w:right w:val="none" w:sz="0" w:space="0" w:color="auto"/>
              </w:divBdr>
            </w:div>
          </w:divsChild>
        </w:div>
        <w:div w:id="1310790440">
          <w:marLeft w:val="0"/>
          <w:marRight w:val="0"/>
          <w:marTop w:val="0"/>
          <w:marBottom w:val="0"/>
          <w:divBdr>
            <w:top w:val="none" w:sz="0" w:space="0" w:color="auto"/>
            <w:left w:val="none" w:sz="0" w:space="0" w:color="auto"/>
            <w:bottom w:val="none" w:sz="0" w:space="0" w:color="auto"/>
            <w:right w:val="none" w:sz="0" w:space="0" w:color="auto"/>
          </w:divBdr>
          <w:divsChild>
            <w:div w:id="846751116">
              <w:marLeft w:val="0"/>
              <w:marRight w:val="0"/>
              <w:marTop w:val="0"/>
              <w:marBottom w:val="0"/>
              <w:divBdr>
                <w:top w:val="none" w:sz="0" w:space="0" w:color="auto"/>
                <w:left w:val="none" w:sz="0" w:space="0" w:color="auto"/>
                <w:bottom w:val="none" w:sz="0" w:space="0" w:color="auto"/>
                <w:right w:val="none" w:sz="0" w:space="0" w:color="auto"/>
              </w:divBdr>
            </w:div>
            <w:div w:id="1395546597">
              <w:marLeft w:val="0"/>
              <w:marRight w:val="0"/>
              <w:marTop w:val="0"/>
              <w:marBottom w:val="0"/>
              <w:divBdr>
                <w:top w:val="none" w:sz="0" w:space="0" w:color="auto"/>
                <w:left w:val="none" w:sz="0" w:space="0" w:color="auto"/>
                <w:bottom w:val="none" w:sz="0" w:space="0" w:color="auto"/>
                <w:right w:val="none" w:sz="0" w:space="0" w:color="auto"/>
              </w:divBdr>
            </w:div>
          </w:divsChild>
        </w:div>
        <w:div w:id="468942525">
          <w:marLeft w:val="0"/>
          <w:marRight w:val="0"/>
          <w:marTop w:val="0"/>
          <w:marBottom w:val="0"/>
          <w:divBdr>
            <w:top w:val="none" w:sz="0" w:space="0" w:color="auto"/>
            <w:left w:val="none" w:sz="0" w:space="0" w:color="auto"/>
            <w:bottom w:val="none" w:sz="0" w:space="0" w:color="auto"/>
            <w:right w:val="none" w:sz="0" w:space="0" w:color="auto"/>
          </w:divBdr>
          <w:divsChild>
            <w:div w:id="1844776247">
              <w:marLeft w:val="0"/>
              <w:marRight w:val="0"/>
              <w:marTop w:val="0"/>
              <w:marBottom w:val="0"/>
              <w:divBdr>
                <w:top w:val="none" w:sz="0" w:space="0" w:color="auto"/>
                <w:left w:val="none" w:sz="0" w:space="0" w:color="auto"/>
                <w:bottom w:val="none" w:sz="0" w:space="0" w:color="auto"/>
                <w:right w:val="none" w:sz="0" w:space="0" w:color="auto"/>
              </w:divBdr>
            </w:div>
            <w:div w:id="2126000973">
              <w:marLeft w:val="0"/>
              <w:marRight w:val="0"/>
              <w:marTop w:val="0"/>
              <w:marBottom w:val="0"/>
              <w:divBdr>
                <w:top w:val="none" w:sz="0" w:space="0" w:color="auto"/>
                <w:left w:val="none" w:sz="0" w:space="0" w:color="auto"/>
                <w:bottom w:val="none" w:sz="0" w:space="0" w:color="auto"/>
                <w:right w:val="none" w:sz="0" w:space="0" w:color="auto"/>
              </w:divBdr>
            </w:div>
          </w:divsChild>
        </w:div>
        <w:div w:id="850266026">
          <w:marLeft w:val="0"/>
          <w:marRight w:val="0"/>
          <w:marTop w:val="0"/>
          <w:marBottom w:val="0"/>
          <w:divBdr>
            <w:top w:val="none" w:sz="0" w:space="0" w:color="auto"/>
            <w:left w:val="none" w:sz="0" w:space="0" w:color="auto"/>
            <w:bottom w:val="none" w:sz="0" w:space="0" w:color="auto"/>
            <w:right w:val="none" w:sz="0" w:space="0" w:color="auto"/>
          </w:divBdr>
          <w:divsChild>
            <w:div w:id="980499184">
              <w:marLeft w:val="0"/>
              <w:marRight w:val="0"/>
              <w:marTop w:val="0"/>
              <w:marBottom w:val="0"/>
              <w:divBdr>
                <w:top w:val="none" w:sz="0" w:space="0" w:color="auto"/>
                <w:left w:val="none" w:sz="0" w:space="0" w:color="auto"/>
                <w:bottom w:val="none" w:sz="0" w:space="0" w:color="auto"/>
                <w:right w:val="none" w:sz="0" w:space="0" w:color="auto"/>
              </w:divBdr>
            </w:div>
            <w:div w:id="663241370">
              <w:marLeft w:val="0"/>
              <w:marRight w:val="0"/>
              <w:marTop w:val="0"/>
              <w:marBottom w:val="0"/>
              <w:divBdr>
                <w:top w:val="none" w:sz="0" w:space="0" w:color="auto"/>
                <w:left w:val="none" w:sz="0" w:space="0" w:color="auto"/>
                <w:bottom w:val="none" w:sz="0" w:space="0" w:color="auto"/>
                <w:right w:val="none" w:sz="0" w:space="0" w:color="auto"/>
              </w:divBdr>
            </w:div>
          </w:divsChild>
        </w:div>
        <w:div w:id="1139959821">
          <w:marLeft w:val="0"/>
          <w:marRight w:val="0"/>
          <w:marTop w:val="0"/>
          <w:marBottom w:val="0"/>
          <w:divBdr>
            <w:top w:val="none" w:sz="0" w:space="0" w:color="auto"/>
            <w:left w:val="none" w:sz="0" w:space="0" w:color="auto"/>
            <w:bottom w:val="none" w:sz="0" w:space="0" w:color="auto"/>
            <w:right w:val="none" w:sz="0" w:space="0" w:color="auto"/>
          </w:divBdr>
          <w:divsChild>
            <w:div w:id="123621309">
              <w:marLeft w:val="0"/>
              <w:marRight w:val="0"/>
              <w:marTop w:val="0"/>
              <w:marBottom w:val="0"/>
              <w:divBdr>
                <w:top w:val="none" w:sz="0" w:space="0" w:color="auto"/>
                <w:left w:val="none" w:sz="0" w:space="0" w:color="auto"/>
                <w:bottom w:val="none" w:sz="0" w:space="0" w:color="auto"/>
                <w:right w:val="none" w:sz="0" w:space="0" w:color="auto"/>
              </w:divBdr>
            </w:div>
            <w:div w:id="330984427">
              <w:marLeft w:val="0"/>
              <w:marRight w:val="0"/>
              <w:marTop w:val="0"/>
              <w:marBottom w:val="0"/>
              <w:divBdr>
                <w:top w:val="none" w:sz="0" w:space="0" w:color="auto"/>
                <w:left w:val="none" w:sz="0" w:space="0" w:color="auto"/>
                <w:bottom w:val="none" w:sz="0" w:space="0" w:color="auto"/>
                <w:right w:val="none" w:sz="0" w:space="0" w:color="auto"/>
              </w:divBdr>
            </w:div>
          </w:divsChild>
        </w:div>
        <w:div w:id="1827429292">
          <w:marLeft w:val="0"/>
          <w:marRight w:val="0"/>
          <w:marTop w:val="0"/>
          <w:marBottom w:val="0"/>
          <w:divBdr>
            <w:top w:val="none" w:sz="0" w:space="0" w:color="auto"/>
            <w:left w:val="none" w:sz="0" w:space="0" w:color="auto"/>
            <w:bottom w:val="none" w:sz="0" w:space="0" w:color="auto"/>
            <w:right w:val="none" w:sz="0" w:space="0" w:color="auto"/>
          </w:divBdr>
          <w:divsChild>
            <w:div w:id="1802377614">
              <w:marLeft w:val="0"/>
              <w:marRight w:val="0"/>
              <w:marTop w:val="0"/>
              <w:marBottom w:val="0"/>
              <w:divBdr>
                <w:top w:val="none" w:sz="0" w:space="0" w:color="auto"/>
                <w:left w:val="none" w:sz="0" w:space="0" w:color="auto"/>
                <w:bottom w:val="none" w:sz="0" w:space="0" w:color="auto"/>
                <w:right w:val="none" w:sz="0" w:space="0" w:color="auto"/>
              </w:divBdr>
            </w:div>
          </w:divsChild>
        </w:div>
        <w:div w:id="1879932648">
          <w:marLeft w:val="0"/>
          <w:marRight w:val="0"/>
          <w:marTop w:val="0"/>
          <w:marBottom w:val="0"/>
          <w:divBdr>
            <w:top w:val="none" w:sz="0" w:space="0" w:color="auto"/>
            <w:left w:val="none" w:sz="0" w:space="0" w:color="auto"/>
            <w:bottom w:val="none" w:sz="0" w:space="0" w:color="auto"/>
            <w:right w:val="none" w:sz="0" w:space="0" w:color="auto"/>
          </w:divBdr>
          <w:divsChild>
            <w:div w:id="74205739">
              <w:marLeft w:val="0"/>
              <w:marRight w:val="0"/>
              <w:marTop w:val="0"/>
              <w:marBottom w:val="0"/>
              <w:divBdr>
                <w:top w:val="none" w:sz="0" w:space="0" w:color="auto"/>
                <w:left w:val="none" w:sz="0" w:space="0" w:color="auto"/>
                <w:bottom w:val="none" w:sz="0" w:space="0" w:color="auto"/>
                <w:right w:val="none" w:sz="0" w:space="0" w:color="auto"/>
              </w:divBdr>
            </w:div>
          </w:divsChild>
        </w:div>
        <w:div w:id="1689868710">
          <w:marLeft w:val="0"/>
          <w:marRight w:val="0"/>
          <w:marTop w:val="0"/>
          <w:marBottom w:val="0"/>
          <w:divBdr>
            <w:top w:val="none" w:sz="0" w:space="0" w:color="auto"/>
            <w:left w:val="none" w:sz="0" w:space="0" w:color="auto"/>
            <w:bottom w:val="none" w:sz="0" w:space="0" w:color="auto"/>
            <w:right w:val="none" w:sz="0" w:space="0" w:color="auto"/>
          </w:divBdr>
          <w:divsChild>
            <w:div w:id="726799864">
              <w:marLeft w:val="0"/>
              <w:marRight w:val="0"/>
              <w:marTop w:val="0"/>
              <w:marBottom w:val="0"/>
              <w:divBdr>
                <w:top w:val="none" w:sz="0" w:space="0" w:color="auto"/>
                <w:left w:val="none" w:sz="0" w:space="0" w:color="auto"/>
                <w:bottom w:val="none" w:sz="0" w:space="0" w:color="auto"/>
                <w:right w:val="none" w:sz="0" w:space="0" w:color="auto"/>
              </w:divBdr>
            </w:div>
            <w:div w:id="1293250363">
              <w:marLeft w:val="0"/>
              <w:marRight w:val="0"/>
              <w:marTop w:val="0"/>
              <w:marBottom w:val="0"/>
              <w:divBdr>
                <w:top w:val="none" w:sz="0" w:space="0" w:color="auto"/>
                <w:left w:val="none" w:sz="0" w:space="0" w:color="auto"/>
                <w:bottom w:val="none" w:sz="0" w:space="0" w:color="auto"/>
                <w:right w:val="none" w:sz="0" w:space="0" w:color="auto"/>
              </w:divBdr>
            </w:div>
          </w:divsChild>
        </w:div>
        <w:div w:id="402721865">
          <w:marLeft w:val="0"/>
          <w:marRight w:val="0"/>
          <w:marTop w:val="0"/>
          <w:marBottom w:val="0"/>
          <w:divBdr>
            <w:top w:val="none" w:sz="0" w:space="0" w:color="auto"/>
            <w:left w:val="none" w:sz="0" w:space="0" w:color="auto"/>
            <w:bottom w:val="none" w:sz="0" w:space="0" w:color="auto"/>
            <w:right w:val="none" w:sz="0" w:space="0" w:color="auto"/>
          </w:divBdr>
          <w:divsChild>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 w:id="10425111">
          <w:marLeft w:val="0"/>
          <w:marRight w:val="0"/>
          <w:marTop w:val="0"/>
          <w:marBottom w:val="0"/>
          <w:divBdr>
            <w:top w:val="none" w:sz="0" w:space="0" w:color="auto"/>
            <w:left w:val="none" w:sz="0" w:space="0" w:color="auto"/>
            <w:bottom w:val="none" w:sz="0" w:space="0" w:color="auto"/>
            <w:right w:val="none" w:sz="0" w:space="0" w:color="auto"/>
          </w:divBdr>
          <w:divsChild>
            <w:div w:id="1221862247">
              <w:marLeft w:val="0"/>
              <w:marRight w:val="0"/>
              <w:marTop w:val="0"/>
              <w:marBottom w:val="0"/>
              <w:divBdr>
                <w:top w:val="none" w:sz="0" w:space="0" w:color="auto"/>
                <w:left w:val="none" w:sz="0" w:space="0" w:color="auto"/>
                <w:bottom w:val="none" w:sz="0" w:space="0" w:color="auto"/>
                <w:right w:val="none" w:sz="0" w:space="0" w:color="auto"/>
              </w:divBdr>
            </w:div>
            <w:div w:id="835263563">
              <w:marLeft w:val="0"/>
              <w:marRight w:val="0"/>
              <w:marTop w:val="0"/>
              <w:marBottom w:val="0"/>
              <w:divBdr>
                <w:top w:val="none" w:sz="0" w:space="0" w:color="auto"/>
                <w:left w:val="none" w:sz="0" w:space="0" w:color="auto"/>
                <w:bottom w:val="none" w:sz="0" w:space="0" w:color="auto"/>
                <w:right w:val="none" w:sz="0" w:space="0" w:color="auto"/>
              </w:divBdr>
            </w:div>
          </w:divsChild>
        </w:div>
        <w:div w:id="950622524">
          <w:marLeft w:val="0"/>
          <w:marRight w:val="0"/>
          <w:marTop w:val="0"/>
          <w:marBottom w:val="0"/>
          <w:divBdr>
            <w:top w:val="none" w:sz="0" w:space="0" w:color="auto"/>
            <w:left w:val="none" w:sz="0" w:space="0" w:color="auto"/>
            <w:bottom w:val="none" w:sz="0" w:space="0" w:color="auto"/>
            <w:right w:val="none" w:sz="0" w:space="0" w:color="auto"/>
          </w:divBdr>
          <w:divsChild>
            <w:div w:id="1481456653">
              <w:marLeft w:val="0"/>
              <w:marRight w:val="0"/>
              <w:marTop w:val="0"/>
              <w:marBottom w:val="0"/>
              <w:divBdr>
                <w:top w:val="none" w:sz="0" w:space="0" w:color="auto"/>
                <w:left w:val="none" w:sz="0" w:space="0" w:color="auto"/>
                <w:bottom w:val="none" w:sz="0" w:space="0" w:color="auto"/>
                <w:right w:val="none" w:sz="0" w:space="0" w:color="auto"/>
              </w:divBdr>
            </w:div>
            <w:div w:id="1295791286">
              <w:marLeft w:val="0"/>
              <w:marRight w:val="0"/>
              <w:marTop w:val="0"/>
              <w:marBottom w:val="0"/>
              <w:divBdr>
                <w:top w:val="none" w:sz="0" w:space="0" w:color="auto"/>
                <w:left w:val="none" w:sz="0" w:space="0" w:color="auto"/>
                <w:bottom w:val="none" w:sz="0" w:space="0" w:color="auto"/>
                <w:right w:val="none" w:sz="0" w:space="0" w:color="auto"/>
              </w:divBdr>
            </w:div>
            <w:div w:id="912202932">
              <w:marLeft w:val="0"/>
              <w:marRight w:val="0"/>
              <w:marTop w:val="0"/>
              <w:marBottom w:val="0"/>
              <w:divBdr>
                <w:top w:val="none" w:sz="0" w:space="0" w:color="auto"/>
                <w:left w:val="none" w:sz="0" w:space="0" w:color="auto"/>
                <w:bottom w:val="none" w:sz="0" w:space="0" w:color="auto"/>
                <w:right w:val="none" w:sz="0" w:space="0" w:color="auto"/>
              </w:divBdr>
            </w:div>
          </w:divsChild>
        </w:div>
        <w:div w:id="781993918">
          <w:marLeft w:val="0"/>
          <w:marRight w:val="0"/>
          <w:marTop w:val="0"/>
          <w:marBottom w:val="0"/>
          <w:divBdr>
            <w:top w:val="none" w:sz="0" w:space="0" w:color="auto"/>
            <w:left w:val="none" w:sz="0" w:space="0" w:color="auto"/>
            <w:bottom w:val="none" w:sz="0" w:space="0" w:color="auto"/>
            <w:right w:val="none" w:sz="0" w:space="0" w:color="auto"/>
          </w:divBdr>
          <w:divsChild>
            <w:div w:id="65612150">
              <w:marLeft w:val="0"/>
              <w:marRight w:val="0"/>
              <w:marTop w:val="0"/>
              <w:marBottom w:val="0"/>
              <w:divBdr>
                <w:top w:val="none" w:sz="0" w:space="0" w:color="auto"/>
                <w:left w:val="none" w:sz="0" w:space="0" w:color="auto"/>
                <w:bottom w:val="none" w:sz="0" w:space="0" w:color="auto"/>
                <w:right w:val="none" w:sz="0" w:space="0" w:color="auto"/>
              </w:divBdr>
            </w:div>
          </w:divsChild>
        </w:div>
        <w:div w:id="1501115363">
          <w:marLeft w:val="0"/>
          <w:marRight w:val="0"/>
          <w:marTop w:val="0"/>
          <w:marBottom w:val="0"/>
          <w:divBdr>
            <w:top w:val="none" w:sz="0" w:space="0" w:color="auto"/>
            <w:left w:val="none" w:sz="0" w:space="0" w:color="auto"/>
            <w:bottom w:val="none" w:sz="0" w:space="0" w:color="auto"/>
            <w:right w:val="none" w:sz="0" w:space="0" w:color="auto"/>
          </w:divBdr>
          <w:divsChild>
            <w:div w:id="1659919441">
              <w:marLeft w:val="0"/>
              <w:marRight w:val="0"/>
              <w:marTop w:val="0"/>
              <w:marBottom w:val="0"/>
              <w:divBdr>
                <w:top w:val="none" w:sz="0" w:space="0" w:color="auto"/>
                <w:left w:val="none" w:sz="0" w:space="0" w:color="auto"/>
                <w:bottom w:val="none" w:sz="0" w:space="0" w:color="auto"/>
                <w:right w:val="none" w:sz="0" w:space="0" w:color="auto"/>
              </w:divBdr>
            </w:div>
            <w:div w:id="915625045">
              <w:marLeft w:val="0"/>
              <w:marRight w:val="0"/>
              <w:marTop w:val="0"/>
              <w:marBottom w:val="0"/>
              <w:divBdr>
                <w:top w:val="none" w:sz="0" w:space="0" w:color="auto"/>
                <w:left w:val="none" w:sz="0" w:space="0" w:color="auto"/>
                <w:bottom w:val="none" w:sz="0" w:space="0" w:color="auto"/>
                <w:right w:val="none" w:sz="0" w:space="0" w:color="auto"/>
              </w:divBdr>
            </w:div>
          </w:divsChild>
        </w:div>
        <w:div w:id="250240935">
          <w:marLeft w:val="0"/>
          <w:marRight w:val="0"/>
          <w:marTop w:val="0"/>
          <w:marBottom w:val="0"/>
          <w:divBdr>
            <w:top w:val="none" w:sz="0" w:space="0" w:color="auto"/>
            <w:left w:val="none" w:sz="0" w:space="0" w:color="auto"/>
            <w:bottom w:val="none" w:sz="0" w:space="0" w:color="auto"/>
            <w:right w:val="none" w:sz="0" w:space="0" w:color="auto"/>
          </w:divBdr>
          <w:divsChild>
            <w:div w:id="720010182">
              <w:marLeft w:val="0"/>
              <w:marRight w:val="0"/>
              <w:marTop w:val="0"/>
              <w:marBottom w:val="0"/>
              <w:divBdr>
                <w:top w:val="none" w:sz="0" w:space="0" w:color="auto"/>
                <w:left w:val="none" w:sz="0" w:space="0" w:color="auto"/>
                <w:bottom w:val="none" w:sz="0" w:space="0" w:color="auto"/>
                <w:right w:val="none" w:sz="0" w:space="0" w:color="auto"/>
              </w:divBdr>
            </w:div>
          </w:divsChild>
        </w:div>
        <w:div w:id="1671103218">
          <w:marLeft w:val="0"/>
          <w:marRight w:val="0"/>
          <w:marTop w:val="0"/>
          <w:marBottom w:val="0"/>
          <w:divBdr>
            <w:top w:val="none" w:sz="0" w:space="0" w:color="auto"/>
            <w:left w:val="none" w:sz="0" w:space="0" w:color="auto"/>
            <w:bottom w:val="none" w:sz="0" w:space="0" w:color="auto"/>
            <w:right w:val="none" w:sz="0" w:space="0" w:color="auto"/>
          </w:divBdr>
          <w:divsChild>
            <w:div w:id="698555713">
              <w:marLeft w:val="0"/>
              <w:marRight w:val="0"/>
              <w:marTop w:val="0"/>
              <w:marBottom w:val="0"/>
              <w:divBdr>
                <w:top w:val="none" w:sz="0" w:space="0" w:color="auto"/>
                <w:left w:val="none" w:sz="0" w:space="0" w:color="auto"/>
                <w:bottom w:val="none" w:sz="0" w:space="0" w:color="auto"/>
                <w:right w:val="none" w:sz="0" w:space="0" w:color="auto"/>
              </w:divBdr>
            </w:div>
          </w:divsChild>
        </w:div>
        <w:div w:id="1590699412">
          <w:marLeft w:val="0"/>
          <w:marRight w:val="0"/>
          <w:marTop w:val="0"/>
          <w:marBottom w:val="0"/>
          <w:divBdr>
            <w:top w:val="none" w:sz="0" w:space="0" w:color="auto"/>
            <w:left w:val="none" w:sz="0" w:space="0" w:color="auto"/>
            <w:bottom w:val="none" w:sz="0" w:space="0" w:color="auto"/>
            <w:right w:val="none" w:sz="0" w:space="0" w:color="auto"/>
          </w:divBdr>
          <w:divsChild>
            <w:div w:id="233706404">
              <w:marLeft w:val="0"/>
              <w:marRight w:val="0"/>
              <w:marTop w:val="0"/>
              <w:marBottom w:val="0"/>
              <w:divBdr>
                <w:top w:val="none" w:sz="0" w:space="0" w:color="auto"/>
                <w:left w:val="none" w:sz="0" w:space="0" w:color="auto"/>
                <w:bottom w:val="none" w:sz="0" w:space="0" w:color="auto"/>
                <w:right w:val="none" w:sz="0" w:space="0" w:color="auto"/>
              </w:divBdr>
            </w:div>
            <w:div w:id="185291778">
              <w:marLeft w:val="0"/>
              <w:marRight w:val="0"/>
              <w:marTop w:val="0"/>
              <w:marBottom w:val="0"/>
              <w:divBdr>
                <w:top w:val="none" w:sz="0" w:space="0" w:color="auto"/>
                <w:left w:val="none" w:sz="0" w:space="0" w:color="auto"/>
                <w:bottom w:val="none" w:sz="0" w:space="0" w:color="auto"/>
                <w:right w:val="none" w:sz="0" w:space="0" w:color="auto"/>
              </w:divBdr>
            </w:div>
          </w:divsChild>
        </w:div>
        <w:div w:id="2015835282">
          <w:marLeft w:val="0"/>
          <w:marRight w:val="0"/>
          <w:marTop w:val="0"/>
          <w:marBottom w:val="0"/>
          <w:divBdr>
            <w:top w:val="none" w:sz="0" w:space="0" w:color="auto"/>
            <w:left w:val="none" w:sz="0" w:space="0" w:color="auto"/>
            <w:bottom w:val="none" w:sz="0" w:space="0" w:color="auto"/>
            <w:right w:val="none" w:sz="0" w:space="0" w:color="auto"/>
          </w:divBdr>
          <w:divsChild>
            <w:div w:id="891766709">
              <w:marLeft w:val="0"/>
              <w:marRight w:val="0"/>
              <w:marTop w:val="0"/>
              <w:marBottom w:val="0"/>
              <w:divBdr>
                <w:top w:val="none" w:sz="0" w:space="0" w:color="auto"/>
                <w:left w:val="none" w:sz="0" w:space="0" w:color="auto"/>
                <w:bottom w:val="none" w:sz="0" w:space="0" w:color="auto"/>
                <w:right w:val="none" w:sz="0" w:space="0" w:color="auto"/>
              </w:divBdr>
            </w:div>
            <w:div w:id="1971007588">
              <w:marLeft w:val="0"/>
              <w:marRight w:val="0"/>
              <w:marTop w:val="0"/>
              <w:marBottom w:val="0"/>
              <w:divBdr>
                <w:top w:val="none" w:sz="0" w:space="0" w:color="auto"/>
                <w:left w:val="none" w:sz="0" w:space="0" w:color="auto"/>
                <w:bottom w:val="none" w:sz="0" w:space="0" w:color="auto"/>
                <w:right w:val="none" w:sz="0" w:space="0" w:color="auto"/>
              </w:divBdr>
            </w:div>
          </w:divsChild>
        </w:div>
        <w:div w:id="2013289443">
          <w:marLeft w:val="0"/>
          <w:marRight w:val="0"/>
          <w:marTop w:val="0"/>
          <w:marBottom w:val="0"/>
          <w:divBdr>
            <w:top w:val="none" w:sz="0" w:space="0" w:color="auto"/>
            <w:left w:val="none" w:sz="0" w:space="0" w:color="auto"/>
            <w:bottom w:val="none" w:sz="0" w:space="0" w:color="auto"/>
            <w:right w:val="none" w:sz="0" w:space="0" w:color="auto"/>
          </w:divBdr>
          <w:divsChild>
            <w:div w:id="1729300163">
              <w:marLeft w:val="0"/>
              <w:marRight w:val="0"/>
              <w:marTop w:val="0"/>
              <w:marBottom w:val="0"/>
              <w:divBdr>
                <w:top w:val="none" w:sz="0" w:space="0" w:color="auto"/>
                <w:left w:val="none" w:sz="0" w:space="0" w:color="auto"/>
                <w:bottom w:val="none" w:sz="0" w:space="0" w:color="auto"/>
                <w:right w:val="none" w:sz="0" w:space="0" w:color="auto"/>
              </w:divBdr>
            </w:div>
          </w:divsChild>
        </w:div>
        <w:div w:id="420224049">
          <w:marLeft w:val="0"/>
          <w:marRight w:val="0"/>
          <w:marTop w:val="0"/>
          <w:marBottom w:val="0"/>
          <w:divBdr>
            <w:top w:val="none" w:sz="0" w:space="0" w:color="auto"/>
            <w:left w:val="none" w:sz="0" w:space="0" w:color="auto"/>
            <w:bottom w:val="none" w:sz="0" w:space="0" w:color="auto"/>
            <w:right w:val="none" w:sz="0" w:space="0" w:color="auto"/>
          </w:divBdr>
          <w:divsChild>
            <w:div w:id="616761684">
              <w:marLeft w:val="0"/>
              <w:marRight w:val="0"/>
              <w:marTop w:val="0"/>
              <w:marBottom w:val="0"/>
              <w:divBdr>
                <w:top w:val="none" w:sz="0" w:space="0" w:color="auto"/>
                <w:left w:val="none" w:sz="0" w:space="0" w:color="auto"/>
                <w:bottom w:val="none" w:sz="0" w:space="0" w:color="auto"/>
                <w:right w:val="none" w:sz="0" w:space="0" w:color="auto"/>
              </w:divBdr>
            </w:div>
            <w:div w:id="1615134965">
              <w:marLeft w:val="0"/>
              <w:marRight w:val="0"/>
              <w:marTop w:val="0"/>
              <w:marBottom w:val="0"/>
              <w:divBdr>
                <w:top w:val="none" w:sz="0" w:space="0" w:color="auto"/>
                <w:left w:val="none" w:sz="0" w:space="0" w:color="auto"/>
                <w:bottom w:val="none" w:sz="0" w:space="0" w:color="auto"/>
                <w:right w:val="none" w:sz="0" w:space="0" w:color="auto"/>
              </w:divBdr>
            </w:div>
            <w:div w:id="1207185786">
              <w:marLeft w:val="0"/>
              <w:marRight w:val="0"/>
              <w:marTop w:val="0"/>
              <w:marBottom w:val="0"/>
              <w:divBdr>
                <w:top w:val="none" w:sz="0" w:space="0" w:color="auto"/>
                <w:left w:val="none" w:sz="0" w:space="0" w:color="auto"/>
                <w:bottom w:val="none" w:sz="0" w:space="0" w:color="auto"/>
                <w:right w:val="none" w:sz="0" w:space="0" w:color="auto"/>
              </w:divBdr>
            </w:div>
          </w:divsChild>
        </w:div>
        <w:div w:id="50617027">
          <w:marLeft w:val="0"/>
          <w:marRight w:val="0"/>
          <w:marTop w:val="0"/>
          <w:marBottom w:val="0"/>
          <w:divBdr>
            <w:top w:val="none" w:sz="0" w:space="0" w:color="auto"/>
            <w:left w:val="none" w:sz="0" w:space="0" w:color="auto"/>
            <w:bottom w:val="none" w:sz="0" w:space="0" w:color="auto"/>
            <w:right w:val="none" w:sz="0" w:space="0" w:color="auto"/>
          </w:divBdr>
          <w:divsChild>
            <w:div w:id="341251150">
              <w:marLeft w:val="0"/>
              <w:marRight w:val="0"/>
              <w:marTop w:val="0"/>
              <w:marBottom w:val="0"/>
              <w:divBdr>
                <w:top w:val="none" w:sz="0" w:space="0" w:color="auto"/>
                <w:left w:val="none" w:sz="0" w:space="0" w:color="auto"/>
                <w:bottom w:val="none" w:sz="0" w:space="0" w:color="auto"/>
                <w:right w:val="none" w:sz="0" w:space="0" w:color="auto"/>
              </w:divBdr>
            </w:div>
          </w:divsChild>
        </w:div>
        <w:div w:id="1398213275">
          <w:marLeft w:val="0"/>
          <w:marRight w:val="0"/>
          <w:marTop w:val="0"/>
          <w:marBottom w:val="0"/>
          <w:divBdr>
            <w:top w:val="none" w:sz="0" w:space="0" w:color="auto"/>
            <w:left w:val="none" w:sz="0" w:space="0" w:color="auto"/>
            <w:bottom w:val="none" w:sz="0" w:space="0" w:color="auto"/>
            <w:right w:val="none" w:sz="0" w:space="0" w:color="auto"/>
          </w:divBdr>
          <w:divsChild>
            <w:div w:id="278072109">
              <w:marLeft w:val="0"/>
              <w:marRight w:val="0"/>
              <w:marTop w:val="0"/>
              <w:marBottom w:val="0"/>
              <w:divBdr>
                <w:top w:val="none" w:sz="0" w:space="0" w:color="auto"/>
                <w:left w:val="none" w:sz="0" w:space="0" w:color="auto"/>
                <w:bottom w:val="none" w:sz="0" w:space="0" w:color="auto"/>
                <w:right w:val="none" w:sz="0" w:space="0" w:color="auto"/>
              </w:divBdr>
            </w:div>
          </w:divsChild>
        </w:div>
        <w:div w:id="1963342780">
          <w:marLeft w:val="0"/>
          <w:marRight w:val="0"/>
          <w:marTop w:val="0"/>
          <w:marBottom w:val="0"/>
          <w:divBdr>
            <w:top w:val="none" w:sz="0" w:space="0" w:color="auto"/>
            <w:left w:val="none" w:sz="0" w:space="0" w:color="auto"/>
            <w:bottom w:val="none" w:sz="0" w:space="0" w:color="auto"/>
            <w:right w:val="none" w:sz="0" w:space="0" w:color="auto"/>
          </w:divBdr>
          <w:divsChild>
            <w:div w:id="1805999667">
              <w:marLeft w:val="0"/>
              <w:marRight w:val="0"/>
              <w:marTop w:val="0"/>
              <w:marBottom w:val="0"/>
              <w:divBdr>
                <w:top w:val="none" w:sz="0" w:space="0" w:color="auto"/>
                <w:left w:val="none" w:sz="0" w:space="0" w:color="auto"/>
                <w:bottom w:val="none" w:sz="0" w:space="0" w:color="auto"/>
                <w:right w:val="none" w:sz="0" w:space="0" w:color="auto"/>
              </w:divBdr>
            </w:div>
            <w:div w:id="2009093869">
              <w:marLeft w:val="0"/>
              <w:marRight w:val="0"/>
              <w:marTop w:val="0"/>
              <w:marBottom w:val="0"/>
              <w:divBdr>
                <w:top w:val="none" w:sz="0" w:space="0" w:color="auto"/>
                <w:left w:val="none" w:sz="0" w:space="0" w:color="auto"/>
                <w:bottom w:val="none" w:sz="0" w:space="0" w:color="auto"/>
                <w:right w:val="none" w:sz="0" w:space="0" w:color="auto"/>
              </w:divBdr>
            </w:div>
          </w:divsChild>
        </w:div>
        <w:div w:id="641882680">
          <w:marLeft w:val="0"/>
          <w:marRight w:val="0"/>
          <w:marTop w:val="0"/>
          <w:marBottom w:val="0"/>
          <w:divBdr>
            <w:top w:val="none" w:sz="0" w:space="0" w:color="auto"/>
            <w:left w:val="none" w:sz="0" w:space="0" w:color="auto"/>
            <w:bottom w:val="none" w:sz="0" w:space="0" w:color="auto"/>
            <w:right w:val="none" w:sz="0" w:space="0" w:color="auto"/>
          </w:divBdr>
          <w:divsChild>
            <w:div w:id="1067726288">
              <w:marLeft w:val="0"/>
              <w:marRight w:val="0"/>
              <w:marTop w:val="0"/>
              <w:marBottom w:val="0"/>
              <w:divBdr>
                <w:top w:val="none" w:sz="0" w:space="0" w:color="auto"/>
                <w:left w:val="none" w:sz="0" w:space="0" w:color="auto"/>
                <w:bottom w:val="none" w:sz="0" w:space="0" w:color="auto"/>
                <w:right w:val="none" w:sz="0" w:space="0" w:color="auto"/>
              </w:divBdr>
            </w:div>
            <w:div w:id="26105666">
              <w:marLeft w:val="0"/>
              <w:marRight w:val="0"/>
              <w:marTop w:val="0"/>
              <w:marBottom w:val="0"/>
              <w:divBdr>
                <w:top w:val="none" w:sz="0" w:space="0" w:color="auto"/>
                <w:left w:val="none" w:sz="0" w:space="0" w:color="auto"/>
                <w:bottom w:val="none" w:sz="0" w:space="0" w:color="auto"/>
                <w:right w:val="none" w:sz="0" w:space="0" w:color="auto"/>
              </w:divBdr>
            </w:div>
          </w:divsChild>
        </w:div>
        <w:div w:id="260532703">
          <w:marLeft w:val="0"/>
          <w:marRight w:val="0"/>
          <w:marTop w:val="0"/>
          <w:marBottom w:val="0"/>
          <w:divBdr>
            <w:top w:val="none" w:sz="0" w:space="0" w:color="auto"/>
            <w:left w:val="none" w:sz="0" w:space="0" w:color="auto"/>
            <w:bottom w:val="none" w:sz="0" w:space="0" w:color="auto"/>
            <w:right w:val="none" w:sz="0" w:space="0" w:color="auto"/>
          </w:divBdr>
          <w:divsChild>
            <w:div w:id="1132943284">
              <w:marLeft w:val="0"/>
              <w:marRight w:val="0"/>
              <w:marTop w:val="0"/>
              <w:marBottom w:val="0"/>
              <w:divBdr>
                <w:top w:val="none" w:sz="0" w:space="0" w:color="auto"/>
                <w:left w:val="none" w:sz="0" w:space="0" w:color="auto"/>
                <w:bottom w:val="none" w:sz="0" w:space="0" w:color="auto"/>
                <w:right w:val="none" w:sz="0" w:space="0" w:color="auto"/>
              </w:divBdr>
            </w:div>
            <w:div w:id="957177970">
              <w:marLeft w:val="0"/>
              <w:marRight w:val="0"/>
              <w:marTop w:val="0"/>
              <w:marBottom w:val="0"/>
              <w:divBdr>
                <w:top w:val="none" w:sz="0" w:space="0" w:color="auto"/>
                <w:left w:val="none" w:sz="0" w:space="0" w:color="auto"/>
                <w:bottom w:val="none" w:sz="0" w:space="0" w:color="auto"/>
                <w:right w:val="none" w:sz="0" w:space="0" w:color="auto"/>
              </w:divBdr>
            </w:div>
            <w:div w:id="729503790">
              <w:marLeft w:val="0"/>
              <w:marRight w:val="0"/>
              <w:marTop w:val="0"/>
              <w:marBottom w:val="0"/>
              <w:divBdr>
                <w:top w:val="none" w:sz="0" w:space="0" w:color="auto"/>
                <w:left w:val="none" w:sz="0" w:space="0" w:color="auto"/>
                <w:bottom w:val="none" w:sz="0" w:space="0" w:color="auto"/>
                <w:right w:val="none" w:sz="0" w:space="0" w:color="auto"/>
              </w:divBdr>
            </w:div>
          </w:divsChild>
        </w:div>
        <w:div w:id="397439542">
          <w:marLeft w:val="0"/>
          <w:marRight w:val="0"/>
          <w:marTop w:val="0"/>
          <w:marBottom w:val="0"/>
          <w:divBdr>
            <w:top w:val="none" w:sz="0" w:space="0" w:color="auto"/>
            <w:left w:val="none" w:sz="0" w:space="0" w:color="auto"/>
            <w:bottom w:val="none" w:sz="0" w:space="0" w:color="auto"/>
            <w:right w:val="none" w:sz="0" w:space="0" w:color="auto"/>
          </w:divBdr>
          <w:divsChild>
            <w:div w:id="759565267">
              <w:marLeft w:val="0"/>
              <w:marRight w:val="0"/>
              <w:marTop w:val="0"/>
              <w:marBottom w:val="0"/>
              <w:divBdr>
                <w:top w:val="none" w:sz="0" w:space="0" w:color="auto"/>
                <w:left w:val="none" w:sz="0" w:space="0" w:color="auto"/>
                <w:bottom w:val="none" w:sz="0" w:space="0" w:color="auto"/>
                <w:right w:val="none" w:sz="0" w:space="0" w:color="auto"/>
              </w:divBdr>
            </w:div>
          </w:divsChild>
        </w:div>
        <w:div w:id="1045065779">
          <w:marLeft w:val="0"/>
          <w:marRight w:val="0"/>
          <w:marTop w:val="0"/>
          <w:marBottom w:val="0"/>
          <w:divBdr>
            <w:top w:val="none" w:sz="0" w:space="0" w:color="auto"/>
            <w:left w:val="none" w:sz="0" w:space="0" w:color="auto"/>
            <w:bottom w:val="none" w:sz="0" w:space="0" w:color="auto"/>
            <w:right w:val="none" w:sz="0" w:space="0" w:color="auto"/>
          </w:divBdr>
          <w:divsChild>
            <w:div w:id="1015351725">
              <w:marLeft w:val="0"/>
              <w:marRight w:val="0"/>
              <w:marTop w:val="0"/>
              <w:marBottom w:val="0"/>
              <w:divBdr>
                <w:top w:val="none" w:sz="0" w:space="0" w:color="auto"/>
                <w:left w:val="none" w:sz="0" w:space="0" w:color="auto"/>
                <w:bottom w:val="none" w:sz="0" w:space="0" w:color="auto"/>
                <w:right w:val="none" w:sz="0" w:space="0" w:color="auto"/>
              </w:divBdr>
            </w:div>
          </w:divsChild>
        </w:div>
        <w:div w:id="935820479">
          <w:marLeft w:val="0"/>
          <w:marRight w:val="0"/>
          <w:marTop w:val="0"/>
          <w:marBottom w:val="0"/>
          <w:divBdr>
            <w:top w:val="none" w:sz="0" w:space="0" w:color="auto"/>
            <w:left w:val="none" w:sz="0" w:space="0" w:color="auto"/>
            <w:bottom w:val="none" w:sz="0" w:space="0" w:color="auto"/>
            <w:right w:val="none" w:sz="0" w:space="0" w:color="auto"/>
          </w:divBdr>
          <w:divsChild>
            <w:div w:id="1826163661">
              <w:marLeft w:val="0"/>
              <w:marRight w:val="0"/>
              <w:marTop w:val="0"/>
              <w:marBottom w:val="0"/>
              <w:divBdr>
                <w:top w:val="none" w:sz="0" w:space="0" w:color="auto"/>
                <w:left w:val="none" w:sz="0" w:space="0" w:color="auto"/>
                <w:bottom w:val="none" w:sz="0" w:space="0" w:color="auto"/>
                <w:right w:val="none" w:sz="0" w:space="0" w:color="auto"/>
              </w:divBdr>
            </w:div>
          </w:divsChild>
        </w:div>
        <w:div w:id="1594587810">
          <w:marLeft w:val="0"/>
          <w:marRight w:val="0"/>
          <w:marTop w:val="0"/>
          <w:marBottom w:val="0"/>
          <w:divBdr>
            <w:top w:val="none" w:sz="0" w:space="0" w:color="auto"/>
            <w:left w:val="none" w:sz="0" w:space="0" w:color="auto"/>
            <w:bottom w:val="none" w:sz="0" w:space="0" w:color="auto"/>
            <w:right w:val="none" w:sz="0" w:space="0" w:color="auto"/>
          </w:divBdr>
          <w:divsChild>
            <w:div w:id="155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4135">
      <w:bodyDiv w:val="1"/>
      <w:marLeft w:val="0"/>
      <w:marRight w:val="0"/>
      <w:marTop w:val="0"/>
      <w:marBottom w:val="0"/>
      <w:divBdr>
        <w:top w:val="none" w:sz="0" w:space="0" w:color="auto"/>
        <w:left w:val="none" w:sz="0" w:space="0" w:color="auto"/>
        <w:bottom w:val="none" w:sz="0" w:space="0" w:color="auto"/>
        <w:right w:val="none" w:sz="0" w:space="0" w:color="auto"/>
      </w:divBdr>
    </w:div>
    <w:div w:id="1681816152">
      <w:bodyDiv w:val="1"/>
      <w:marLeft w:val="0"/>
      <w:marRight w:val="0"/>
      <w:marTop w:val="0"/>
      <w:marBottom w:val="0"/>
      <w:divBdr>
        <w:top w:val="none" w:sz="0" w:space="0" w:color="auto"/>
        <w:left w:val="none" w:sz="0" w:space="0" w:color="auto"/>
        <w:bottom w:val="none" w:sz="0" w:space="0" w:color="auto"/>
        <w:right w:val="none" w:sz="0" w:space="0" w:color="auto"/>
      </w:divBdr>
    </w:div>
    <w:div w:id="1728993692">
      <w:bodyDiv w:val="1"/>
      <w:marLeft w:val="0"/>
      <w:marRight w:val="0"/>
      <w:marTop w:val="0"/>
      <w:marBottom w:val="0"/>
      <w:divBdr>
        <w:top w:val="none" w:sz="0" w:space="0" w:color="auto"/>
        <w:left w:val="none" w:sz="0" w:space="0" w:color="auto"/>
        <w:bottom w:val="none" w:sz="0" w:space="0" w:color="auto"/>
        <w:right w:val="none" w:sz="0" w:space="0" w:color="auto"/>
      </w:divBdr>
    </w:div>
    <w:div w:id="1774662902">
      <w:bodyDiv w:val="1"/>
      <w:marLeft w:val="0"/>
      <w:marRight w:val="0"/>
      <w:marTop w:val="0"/>
      <w:marBottom w:val="0"/>
      <w:divBdr>
        <w:top w:val="none" w:sz="0" w:space="0" w:color="auto"/>
        <w:left w:val="none" w:sz="0" w:space="0" w:color="auto"/>
        <w:bottom w:val="none" w:sz="0" w:space="0" w:color="auto"/>
        <w:right w:val="none" w:sz="0" w:space="0" w:color="auto"/>
      </w:divBdr>
    </w:div>
    <w:div w:id="1832983756">
      <w:bodyDiv w:val="1"/>
      <w:marLeft w:val="0"/>
      <w:marRight w:val="0"/>
      <w:marTop w:val="0"/>
      <w:marBottom w:val="0"/>
      <w:divBdr>
        <w:top w:val="none" w:sz="0" w:space="0" w:color="auto"/>
        <w:left w:val="none" w:sz="0" w:space="0" w:color="auto"/>
        <w:bottom w:val="none" w:sz="0" w:space="0" w:color="auto"/>
        <w:right w:val="none" w:sz="0" w:space="0" w:color="auto"/>
      </w:divBdr>
    </w:div>
    <w:div w:id="1944144689">
      <w:bodyDiv w:val="1"/>
      <w:marLeft w:val="0"/>
      <w:marRight w:val="0"/>
      <w:marTop w:val="0"/>
      <w:marBottom w:val="0"/>
      <w:divBdr>
        <w:top w:val="none" w:sz="0" w:space="0" w:color="auto"/>
        <w:left w:val="none" w:sz="0" w:space="0" w:color="auto"/>
        <w:bottom w:val="none" w:sz="0" w:space="0" w:color="auto"/>
        <w:right w:val="none" w:sz="0" w:space="0" w:color="auto"/>
      </w:divBdr>
    </w:div>
    <w:div w:id="2033459612">
      <w:bodyDiv w:val="1"/>
      <w:marLeft w:val="0"/>
      <w:marRight w:val="0"/>
      <w:marTop w:val="0"/>
      <w:marBottom w:val="0"/>
      <w:divBdr>
        <w:top w:val="none" w:sz="0" w:space="0" w:color="auto"/>
        <w:left w:val="none" w:sz="0" w:space="0" w:color="auto"/>
        <w:bottom w:val="none" w:sz="0" w:space="0" w:color="auto"/>
        <w:right w:val="none" w:sz="0" w:space="0" w:color="auto"/>
      </w:divBdr>
    </w:div>
    <w:div w:id="2046327555">
      <w:bodyDiv w:val="1"/>
      <w:marLeft w:val="0"/>
      <w:marRight w:val="0"/>
      <w:marTop w:val="0"/>
      <w:marBottom w:val="0"/>
      <w:divBdr>
        <w:top w:val="none" w:sz="0" w:space="0" w:color="auto"/>
        <w:left w:val="none" w:sz="0" w:space="0" w:color="auto"/>
        <w:bottom w:val="none" w:sz="0" w:space="0" w:color="auto"/>
        <w:right w:val="none" w:sz="0" w:space="0" w:color="auto"/>
      </w:divBdr>
    </w:div>
    <w:div w:id="2048262836">
      <w:bodyDiv w:val="1"/>
      <w:marLeft w:val="0"/>
      <w:marRight w:val="0"/>
      <w:marTop w:val="0"/>
      <w:marBottom w:val="0"/>
      <w:divBdr>
        <w:top w:val="none" w:sz="0" w:space="0" w:color="auto"/>
        <w:left w:val="none" w:sz="0" w:space="0" w:color="auto"/>
        <w:bottom w:val="none" w:sz="0" w:space="0" w:color="auto"/>
        <w:right w:val="none" w:sz="0" w:space="0" w:color="auto"/>
      </w:divBdr>
    </w:div>
    <w:div w:id="2070037334">
      <w:bodyDiv w:val="1"/>
      <w:marLeft w:val="0"/>
      <w:marRight w:val="0"/>
      <w:marTop w:val="0"/>
      <w:marBottom w:val="0"/>
      <w:divBdr>
        <w:top w:val="none" w:sz="0" w:space="0" w:color="auto"/>
        <w:left w:val="none" w:sz="0" w:space="0" w:color="auto"/>
        <w:bottom w:val="none" w:sz="0" w:space="0" w:color="auto"/>
        <w:right w:val="none" w:sz="0" w:space="0" w:color="auto"/>
      </w:divBdr>
    </w:div>
    <w:div w:id="2126339081">
      <w:bodyDiv w:val="1"/>
      <w:marLeft w:val="0"/>
      <w:marRight w:val="0"/>
      <w:marTop w:val="0"/>
      <w:marBottom w:val="0"/>
      <w:divBdr>
        <w:top w:val="none" w:sz="0" w:space="0" w:color="auto"/>
        <w:left w:val="none" w:sz="0" w:space="0" w:color="auto"/>
        <w:bottom w:val="none" w:sz="0" w:space="0" w:color="auto"/>
        <w:right w:val="none" w:sz="0" w:space="0" w:color="auto"/>
      </w:divBdr>
      <w:divsChild>
        <w:div w:id="704258803">
          <w:marLeft w:val="0"/>
          <w:marRight w:val="0"/>
          <w:marTop w:val="0"/>
          <w:marBottom w:val="0"/>
          <w:divBdr>
            <w:top w:val="none" w:sz="0" w:space="0" w:color="auto"/>
            <w:left w:val="none" w:sz="0" w:space="0" w:color="auto"/>
            <w:bottom w:val="none" w:sz="0" w:space="0" w:color="auto"/>
            <w:right w:val="none" w:sz="0" w:space="0" w:color="auto"/>
          </w:divBdr>
          <w:divsChild>
            <w:div w:id="810945244">
              <w:marLeft w:val="0"/>
              <w:marRight w:val="0"/>
              <w:marTop w:val="0"/>
              <w:marBottom w:val="0"/>
              <w:divBdr>
                <w:top w:val="none" w:sz="0" w:space="0" w:color="auto"/>
                <w:left w:val="none" w:sz="0" w:space="0" w:color="auto"/>
                <w:bottom w:val="none" w:sz="0" w:space="0" w:color="auto"/>
                <w:right w:val="none" w:sz="0" w:space="0" w:color="auto"/>
              </w:divBdr>
            </w:div>
            <w:div w:id="868028448">
              <w:marLeft w:val="0"/>
              <w:marRight w:val="0"/>
              <w:marTop w:val="0"/>
              <w:marBottom w:val="0"/>
              <w:divBdr>
                <w:top w:val="none" w:sz="0" w:space="0" w:color="auto"/>
                <w:left w:val="none" w:sz="0" w:space="0" w:color="auto"/>
                <w:bottom w:val="none" w:sz="0" w:space="0" w:color="auto"/>
                <w:right w:val="none" w:sz="0" w:space="0" w:color="auto"/>
              </w:divBdr>
            </w:div>
          </w:divsChild>
        </w:div>
        <w:div w:id="444034609">
          <w:marLeft w:val="0"/>
          <w:marRight w:val="0"/>
          <w:marTop w:val="0"/>
          <w:marBottom w:val="0"/>
          <w:divBdr>
            <w:top w:val="none" w:sz="0" w:space="0" w:color="auto"/>
            <w:left w:val="none" w:sz="0" w:space="0" w:color="auto"/>
            <w:bottom w:val="none" w:sz="0" w:space="0" w:color="auto"/>
            <w:right w:val="none" w:sz="0" w:space="0" w:color="auto"/>
          </w:divBdr>
          <w:divsChild>
            <w:div w:id="1255360506">
              <w:marLeft w:val="0"/>
              <w:marRight w:val="0"/>
              <w:marTop w:val="0"/>
              <w:marBottom w:val="0"/>
              <w:divBdr>
                <w:top w:val="none" w:sz="0" w:space="0" w:color="auto"/>
                <w:left w:val="none" w:sz="0" w:space="0" w:color="auto"/>
                <w:bottom w:val="none" w:sz="0" w:space="0" w:color="auto"/>
                <w:right w:val="none" w:sz="0" w:space="0" w:color="auto"/>
              </w:divBdr>
            </w:div>
            <w:div w:id="1394233987">
              <w:marLeft w:val="0"/>
              <w:marRight w:val="0"/>
              <w:marTop w:val="0"/>
              <w:marBottom w:val="0"/>
              <w:divBdr>
                <w:top w:val="none" w:sz="0" w:space="0" w:color="auto"/>
                <w:left w:val="none" w:sz="0" w:space="0" w:color="auto"/>
                <w:bottom w:val="none" w:sz="0" w:space="0" w:color="auto"/>
                <w:right w:val="none" w:sz="0" w:space="0" w:color="auto"/>
              </w:divBdr>
            </w:div>
          </w:divsChild>
        </w:div>
        <w:div w:id="1113553389">
          <w:marLeft w:val="0"/>
          <w:marRight w:val="0"/>
          <w:marTop w:val="0"/>
          <w:marBottom w:val="0"/>
          <w:divBdr>
            <w:top w:val="none" w:sz="0" w:space="0" w:color="auto"/>
            <w:left w:val="none" w:sz="0" w:space="0" w:color="auto"/>
            <w:bottom w:val="none" w:sz="0" w:space="0" w:color="auto"/>
            <w:right w:val="none" w:sz="0" w:space="0" w:color="auto"/>
          </w:divBdr>
          <w:divsChild>
            <w:div w:id="2097432950">
              <w:marLeft w:val="0"/>
              <w:marRight w:val="0"/>
              <w:marTop w:val="0"/>
              <w:marBottom w:val="0"/>
              <w:divBdr>
                <w:top w:val="none" w:sz="0" w:space="0" w:color="auto"/>
                <w:left w:val="none" w:sz="0" w:space="0" w:color="auto"/>
                <w:bottom w:val="none" w:sz="0" w:space="0" w:color="auto"/>
                <w:right w:val="none" w:sz="0" w:space="0" w:color="auto"/>
              </w:divBdr>
            </w:div>
          </w:divsChild>
        </w:div>
        <w:div w:id="61409537">
          <w:marLeft w:val="0"/>
          <w:marRight w:val="0"/>
          <w:marTop w:val="0"/>
          <w:marBottom w:val="0"/>
          <w:divBdr>
            <w:top w:val="none" w:sz="0" w:space="0" w:color="auto"/>
            <w:left w:val="none" w:sz="0" w:space="0" w:color="auto"/>
            <w:bottom w:val="none" w:sz="0" w:space="0" w:color="auto"/>
            <w:right w:val="none" w:sz="0" w:space="0" w:color="auto"/>
          </w:divBdr>
          <w:divsChild>
            <w:div w:id="784471702">
              <w:marLeft w:val="0"/>
              <w:marRight w:val="0"/>
              <w:marTop w:val="0"/>
              <w:marBottom w:val="0"/>
              <w:divBdr>
                <w:top w:val="none" w:sz="0" w:space="0" w:color="auto"/>
                <w:left w:val="none" w:sz="0" w:space="0" w:color="auto"/>
                <w:bottom w:val="none" w:sz="0" w:space="0" w:color="auto"/>
                <w:right w:val="none" w:sz="0" w:space="0" w:color="auto"/>
              </w:divBdr>
            </w:div>
          </w:divsChild>
        </w:div>
        <w:div w:id="897938140">
          <w:marLeft w:val="0"/>
          <w:marRight w:val="0"/>
          <w:marTop w:val="0"/>
          <w:marBottom w:val="0"/>
          <w:divBdr>
            <w:top w:val="none" w:sz="0" w:space="0" w:color="auto"/>
            <w:left w:val="none" w:sz="0" w:space="0" w:color="auto"/>
            <w:bottom w:val="none" w:sz="0" w:space="0" w:color="auto"/>
            <w:right w:val="none" w:sz="0" w:space="0" w:color="auto"/>
          </w:divBdr>
          <w:divsChild>
            <w:div w:id="1756128698">
              <w:marLeft w:val="0"/>
              <w:marRight w:val="0"/>
              <w:marTop w:val="0"/>
              <w:marBottom w:val="0"/>
              <w:divBdr>
                <w:top w:val="none" w:sz="0" w:space="0" w:color="auto"/>
                <w:left w:val="none" w:sz="0" w:space="0" w:color="auto"/>
                <w:bottom w:val="none" w:sz="0" w:space="0" w:color="auto"/>
                <w:right w:val="none" w:sz="0" w:space="0" w:color="auto"/>
              </w:divBdr>
            </w:div>
          </w:divsChild>
        </w:div>
        <w:div w:id="805195553">
          <w:marLeft w:val="0"/>
          <w:marRight w:val="0"/>
          <w:marTop w:val="0"/>
          <w:marBottom w:val="0"/>
          <w:divBdr>
            <w:top w:val="none" w:sz="0" w:space="0" w:color="auto"/>
            <w:left w:val="none" w:sz="0" w:space="0" w:color="auto"/>
            <w:bottom w:val="none" w:sz="0" w:space="0" w:color="auto"/>
            <w:right w:val="none" w:sz="0" w:space="0" w:color="auto"/>
          </w:divBdr>
          <w:divsChild>
            <w:div w:id="267082795">
              <w:marLeft w:val="0"/>
              <w:marRight w:val="0"/>
              <w:marTop w:val="0"/>
              <w:marBottom w:val="0"/>
              <w:divBdr>
                <w:top w:val="none" w:sz="0" w:space="0" w:color="auto"/>
                <w:left w:val="none" w:sz="0" w:space="0" w:color="auto"/>
                <w:bottom w:val="none" w:sz="0" w:space="0" w:color="auto"/>
                <w:right w:val="none" w:sz="0" w:space="0" w:color="auto"/>
              </w:divBdr>
            </w:div>
            <w:div w:id="287443036">
              <w:marLeft w:val="0"/>
              <w:marRight w:val="0"/>
              <w:marTop w:val="0"/>
              <w:marBottom w:val="0"/>
              <w:divBdr>
                <w:top w:val="none" w:sz="0" w:space="0" w:color="auto"/>
                <w:left w:val="none" w:sz="0" w:space="0" w:color="auto"/>
                <w:bottom w:val="none" w:sz="0" w:space="0" w:color="auto"/>
                <w:right w:val="none" w:sz="0" w:space="0" w:color="auto"/>
              </w:divBdr>
            </w:div>
          </w:divsChild>
        </w:div>
        <w:div w:id="1673337782">
          <w:marLeft w:val="0"/>
          <w:marRight w:val="0"/>
          <w:marTop w:val="0"/>
          <w:marBottom w:val="0"/>
          <w:divBdr>
            <w:top w:val="none" w:sz="0" w:space="0" w:color="auto"/>
            <w:left w:val="none" w:sz="0" w:space="0" w:color="auto"/>
            <w:bottom w:val="none" w:sz="0" w:space="0" w:color="auto"/>
            <w:right w:val="none" w:sz="0" w:space="0" w:color="auto"/>
          </w:divBdr>
          <w:divsChild>
            <w:div w:id="1372727758">
              <w:marLeft w:val="0"/>
              <w:marRight w:val="0"/>
              <w:marTop w:val="0"/>
              <w:marBottom w:val="0"/>
              <w:divBdr>
                <w:top w:val="none" w:sz="0" w:space="0" w:color="auto"/>
                <w:left w:val="none" w:sz="0" w:space="0" w:color="auto"/>
                <w:bottom w:val="none" w:sz="0" w:space="0" w:color="auto"/>
                <w:right w:val="none" w:sz="0" w:space="0" w:color="auto"/>
              </w:divBdr>
            </w:div>
            <w:div w:id="1683046316">
              <w:marLeft w:val="0"/>
              <w:marRight w:val="0"/>
              <w:marTop w:val="0"/>
              <w:marBottom w:val="0"/>
              <w:divBdr>
                <w:top w:val="none" w:sz="0" w:space="0" w:color="auto"/>
                <w:left w:val="none" w:sz="0" w:space="0" w:color="auto"/>
                <w:bottom w:val="none" w:sz="0" w:space="0" w:color="auto"/>
                <w:right w:val="none" w:sz="0" w:space="0" w:color="auto"/>
              </w:divBdr>
            </w:div>
            <w:div w:id="1356348192">
              <w:marLeft w:val="0"/>
              <w:marRight w:val="0"/>
              <w:marTop w:val="0"/>
              <w:marBottom w:val="0"/>
              <w:divBdr>
                <w:top w:val="none" w:sz="0" w:space="0" w:color="auto"/>
                <w:left w:val="none" w:sz="0" w:space="0" w:color="auto"/>
                <w:bottom w:val="none" w:sz="0" w:space="0" w:color="auto"/>
                <w:right w:val="none" w:sz="0" w:space="0" w:color="auto"/>
              </w:divBdr>
            </w:div>
            <w:div w:id="1691447700">
              <w:marLeft w:val="0"/>
              <w:marRight w:val="0"/>
              <w:marTop w:val="0"/>
              <w:marBottom w:val="0"/>
              <w:divBdr>
                <w:top w:val="none" w:sz="0" w:space="0" w:color="auto"/>
                <w:left w:val="none" w:sz="0" w:space="0" w:color="auto"/>
                <w:bottom w:val="none" w:sz="0" w:space="0" w:color="auto"/>
                <w:right w:val="none" w:sz="0" w:space="0" w:color="auto"/>
              </w:divBdr>
            </w:div>
            <w:div w:id="1982424040">
              <w:marLeft w:val="0"/>
              <w:marRight w:val="0"/>
              <w:marTop w:val="0"/>
              <w:marBottom w:val="0"/>
              <w:divBdr>
                <w:top w:val="none" w:sz="0" w:space="0" w:color="auto"/>
                <w:left w:val="none" w:sz="0" w:space="0" w:color="auto"/>
                <w:bottom w:val="none" w:sz="0" w:space="0" w:color="auto"/>
                <w:right w:val="none" w:sz="0" w:space="0" w:color="auto"/>
              </w:divBdr>
            </w:div>
          </w:divsChild>
        </w:div>
        <w:div w:id="963074843">
          <w:marLeft w:val="0"/>
          <w:marRight w:val="0"/>
          <w:marTop w:val="0"/>
          <w:marBottom w:val="0"/>
          <w:divBdr>
            <w:top w:val="none" w:sz="0" w:space="0" w:color="auto"/>
            <w:left w:val="none" w:sz="0" w:space="0" w:color="auto"/>
            <w:bottom w:val="none" w:sz="0" w:space="0" w:color="auto"/>
            <w:right w:val="none" w:sz="0" w:space="0" w:color="auto"/>
          </w:divBdr>
          <w:divsChild>
            <w:div w:id="822546144">
              <w:marLeft w:val="0"/>
              <w:marRight w:val="0"/>
              <w:marTop w:val="0"/>
              <w:marBottom w:val="0"/>
              <w:divBdr>
                <w:top w:val="none" w:sz="0" w:space="0" w:color="auto"/>
                <w:left w:val="none" w:sz="0" w:space="0" w:color="auto"/>
                <w:bottom w:val="none" w:sz="0" w:space="0" w:color="auto"/>
                <w:right w:val="none" w:sz="0" w:space="0" w:color="auto"/>
              </w:divBdr>
            </w:div>
            <w:div w:id="1089619852">
              <w:marLeft w:val="0"/>
              <w:marRight w:val="0"/>
              <w:marTop w:val="0"/>
              <w:marBottom w:val="0"/>
              <w:divBdr>
                <w:top w:val="none" w:sz="0" w:space="0" w:color="auto"/>
                <w:left w:val="none" w:sz="0" w:space="0" w:color="auto"/>
                <w:bottom w:val="none" w:sz="0" w:space="0" w:color="auto"/>
                <w:right w:val="none" w:sz="0" w:space="0" w:color="auto"/>
              </w:divBdr>
            </w:div>
            <w:div w:id="1586762831">
              <w:marLeft w:val="0"/>
              <w:marRight w:val="0"/>
              <w:marTop w:val="0"/>
              <w:marBottom w:val="0"/>
              <w:divBdr>
                <w:top w:val="none" w:sz="0" w:space="0" w:color="auto"/>
                <w:left w:val="none" w:sz="0" w:space="0" w:color="auto"/>
                <w:bottom w:val="none" w:sz="0" w:space="0" w:color="auto"/>
                <w:right w:val="none" w:sz="0" w:space="0" w:color="auto"/>
              </w:divBdr>
            </w:div>
          </w:divsChild>
        </w:div>
        <w:div w:id="880827223">
          <w:marLeft w:val="0"/>
          <w:marRight w:val="0"/>
          <w:marTop w:val="0"/>
          <w:marBottom w:val="0"/>
          <w:divBdr>
            <w:top w:val="none" w:sz="0" w:space="0" w:color="auto"/>
            <w:left w:val="none" w:sz="0" w:space="0" w:color="auto"/>
            <w:bottom w:val="none" w:sz="0" w:space="0" w:color="auto"/>
            <w:right w:val="none" w:sz="0" w:space="0" w:color="auto"/>
          </w:divBdr>
          <w:divsChild>
            <w:div w:id="944656854">
              <w:marLeft w:val="0"/>
              <w:marRight w:val="0"/>
              <w:marTop w:val="0"/>
              <w:marBottom w:val="0"/>
              <w:divBdr>
                <w:top w:val="none" w:sz="0" w:space="0" w:color="auto"/>
                <w:left w:val="none" w:sz="0" w:space="0" w:color="auto"/>
                <w:bottom w:val="none" w:sz="0" w:space="0" w:color="auto"/>
                <w:right w:val="none" w:sz="0" w:space="0" w:color="auto"/>
              </w:divBdr>
            </w:div>
            <w:div w:id="625744936">
              <w:marLeft w:val="0"/>
              <w:marRight w:val="0"/>
              <w:marTop w:val="0"/>
              <w:marBottom w:val="0"/>
              <w:divBdr>
                <w:top w:val="none" w:sz="0" w:space="0" w:color="auto"/>
                <w:left w:val="none" w:sz="0" w:space="0" w:color="auto"/>
                <w:bottom w:val="none" w:sz="0" w:space="0" w:color="auto"/>
                <w:right w:val="none" w:sz="0" w:space="0" w:color="auto"/>
              </w:divBdr>
            </w:div>
          </w:divsChild>
        </w:div>
        <w:div w:id="934745639">
          <w:marLeft w:val="0"/>
          <w:marRight w:val="0"/>
          <w:marTop w:val="0"/>
          <w:marBottom w:val="0"/>
          <w:divBdr>
            <w:top w:val="none" w:sz="0" w:space="0" w:color="auto"/>
            <w:left w:val="none" w:sz="0" w:space="0" w:color="auto"/>
            <w:bottom w:val="none" w:sz="0" w:space="0" w:color="auto"/>
            <w:right w:val="none" w:sz="0" w:space="0" w:color="auto"/>
          </w:divBdr>
          <w:divsChild>
            <w:div w:id="918290800">
              <w:marLeft w:val="0"/>
              <w:marRight w:val="0"/>
              <w:marTop w:val="0"/>
              <w:marBottom w:val="0"/>
              <w:divBdr>
                <w:top w:val="none" w:sz="0" w:space="0" w:color="auto"/>
                <w:left w:val="none" w:sz="0" w:space="0" w:color="auto"/>
                <w:bottom w:val="none" w:sz="0" w:space="0" w:color="auto"/>
                <w:right w:val="none" w:sz="0" w:space="0" w:color="auto"/>
              </w:divBdr>
            </w:div>
          </w:divsChild>
        </w:div>
        <w:div w:id="1515531691">
          <w:marLeft w:val="0"/>
          <w:marRight w:val="0"/>
          <w:marTop w:val="0"/>
          <w:marBottom w:val="0"/>
          <w:divBdr>
            <w:top w:val="none" w:sz="0" w:space="0" w:color="auto"/>
            <w:left w:val="none" w:sz="0" w:space="0" w:color="auto"/>
            <w:bottom w:val="none" w:sz="0" w:space="0" w:color="auto"/>
            <w:right w:val="none" w:sz="0" w:space="0" w:color="auto"/>
          </w:divBdr>
          <w:divsChild>
            <w:div w:id="1918250404">
              <w:marLeft w:val="0"/>
              <w:marRight w:val="0"/>
              <w:marTop w:val="0"/>
              <w:marBottom w:val="0"/>
              <w:divBdr>
                <w:top w:val="none" w:sz="0" w:space="0" w:color="auto"/>
                <w:left w:val="none" w:sz="0" w:space="0" w:color="auto"/>
                <w:bottom w:val="none" w:sz="0" w:space="0" w:color="auto"/>
                <w:right w:val="none" w:sz="0" w:space="0" w:color="auto"/>
              </w:divBdr>
            </w:div>
            <w:div w:id="2103720219">
              <w:marLeft w:val="0"/>
              <w:marRight w:val="0"/>
              <w:marTop w:val="0"/>
              <w:marBottom w:val="0"/>
              <w:divBdr>
                <w:top w:val="none" w:sz="0" w:space="0" w:color="auto"/>
                <w:left w:val="none" w:sz="0" w:space="0" w:color="auto"/>
                <w:bottom w:val="none" w:sz="0" w:space="0" w:color="auto"/>
                <w:right w:val="none" w:sz="0" w:space="0" w:color="auto"/>
              </w:divBdr>
            </w:div>
            <w:div w:id="1794903261">
              <w:marLeft w:val="0"/>
              <w:marRight w:val="0"/>
              <w:marTop w:val="0"/>
              <w:marBottom w:val="0"/>
              <w:divBdr>
                <w:top w:val="none" w:sz="0" w:space="0" w:color="auto"/>
                <w:left w:val="none" w:sz="0" w:space="0" w:color="auto"/>
                <w:bottom w:val="none" w:sz="0" w:space="0" w:color="auto"/>
                <w:right w:val="none" w:sz="0" w:space="0" w:color="auto"/>
              </w:divBdr>
            </w:div>
            <w:div w:id="79572651">
              <w:marLeft w:val="0"/>
              <w:marRight w:val="0"/>
              <w:marTop w:val="0"/>
              <w:marBottom w:val="0"/>
              <w:divBdr>
                <w:top w:val="none" w:sz="0" w:space="0" w:color="auto"/>
                <w:left w:val="none" w:sz="0" w:space="0" w:color="auto"/>
                <w:bottom w:val="none" w:sz="0" w:space="0" w:color="auto"/>
                <w:right w:val="none" w:sz="0" w:space="0" w:color="auto"/>
              </w:divBdr>
            </w:div>
          </w:divsChild>
        </w:div>
        <w:div w:id="1051460399">
          <w:marLeft w:val="0"/>
          <w:marRight w:val="0"/>
          <w:marTop w:val="0"/>
          <w:marBottom w:val="0"/>
          <w:divBdr>
            <w:top w:val="none" w:sz="0" w:space="0" w:color="auto"/>
            <w:left w:val="none" w:sz="0" w:space="0" w:color="auto"/>
            <w:bottom w:val="none" w:sz="0" w:space="0" w:color="auto"/>
            <w:right w:val="none" w:sz="0" w:space="0" w:color="auto"/>
          </w:divBdr>
          <w:divsChild>
            <w:div w:id="434642554">
              <w:marLeft w:val="0"/>
              <w:marRight w:val="0"/>
              <w:marTop w:val="0"/>
              <w:marBottom w:val="0"/>
              <w:divBdr>
                <w:top w:val="none" w:sz="0" w:space="0" w:color="auto"/>
                <w:left w:val="none" w:sz="0" w:space="0" w:color="auto"/>
                <w:bottom w:val="none" w:sz="0" w:space="0" w:color="auto"/>
                <w:right w:val="none" w:sz="0" w:space="0" w:color="auto"/>
              </w:divBdr>
            </w:div>
            <w:div w:id="1202330447">
              <w:marLeft w:val="0"/>
              <w:marRight w:val="0"/>
              <w:marTop w:val="0"/>
              <w:marBottom w:val="0"/>
              <w:divBdr>
                <w:top w:val="none" w:sz="0" w:space="0" w:color="auto"/>
                <w:left w:val="none" w:sz="0" w:space="0" w:color="auto"/>
                <w:bottom w:val="none" w:sz="0" w:space="0" w:color="auto"/>
                <w:right w:val="none" w:sz="0" w:space="0" w:color="auto"/>
              </w:divBdr>
            </w:div>
          </w:divsChild>
        </w:div>
        <w:div w:id="532500883">
          <w:marLeft w:val="0"/>
          <w:marRight w:val="0"/>
          <w:marTop w:val="0"/>
          <w:marBottom w:val="0"/>
          <w:divBdr>
            <w:top w:val="none" w:sz="0" w:space="0" w:color="auto"/>
            <w:left w:val="none" w:sz="0" w:space="0" w:color="auto"/>
            <w:bottom w:val="none" w:sz="0" w:space="0" w:color="auto"/>
            <w:right w:val="none" w:sz="0" w:space="0" w:color="auto"/>
          </w:divBdr>
          <w:divsChild>
            <w:div w:id="445348954">
              <w:marLeft w:val="0"/>
              <w:marRight w:val="0"/>
              <w:marTop w:val="0"/>
              <w:marBottom w:val="0"/>
              <w:divBdr>
                <w:top w:val="none" w:sz="0" w:space="0" w:color="auto"/>
                <w:left w:val="none" w:sz="0" w:space="0" w:color="auto"/>
                <w:bottom w:val="none" w:sz="0" w:space="0" w:color="auto"/>
                <w:right w:val="none" w:sz="0" w:space="0" w:color="auto"/>
              </w:divBdr>
            </w:div>
            <w:div w:id="1174613076">
              <w:marLeft w:val="0"/>
              <w:marRight w:val="0"/>
              <w:marTop w:val="0"/>
              <w:marBottom w:val="0"/>
              <w:divBdr>
                <w:top w:val="none" w:sz="0" w:space="0" w:color="auto"/>
                <w:left w:val="none" w:sz="0" w:space="0" w:color="auto"/>
                <w:bottom w:val="none" w:sz="0" w:space="0" w:color="auto"/>
                <w:right w:val="none" w:sz="0" w:space="0" w:color="auto"/>
              </w:divBdr>
            </w:div>
          </w:divsChild>
        </w:div>
        <w:div w:id="1402678399">
          <w:marLeft w:val="0"/>
          <w:marRight w:val="0"/>
          <w:marTop w:val="0"/>
          <w:marBottom w:val="0"/>
          <w:divBdr>
            <w:top w:val="none" w:sz="0" w:space="0" w:color="auto"/>
            <w:left w:val="none" w:sz="0" w:space="0" w:color="auto"/>
            <w:bottom w:val="none" w:sz="0" w:space="0" w:color="auto"/>
            <w:right w:val="none" w:sz="0" w:space="0" w:color="auto"/>
          </w:divBdr>
          <w:divsChild>
            <w:div w:id="441190086">
              <w:marLeft w:val="0"/>
              <w:marRight w:val="0"/>
              <w:marTop w:val="0"/>
              <w:marBottom w:val="0"/>
              <w:divBdr>
                <w:top w:val="none" w:sz="0" w:space="0" w:color="auto"/>
                <w:left w:val="none" w:sz="0" w:space="0" w:color="auto"/>
                <w:bottom w:val="none" w:sz="0" w:space="0" w:color="auto"/>
                <w:right w:val="none" w:sz="0" w:space="0" w:color="auto"/>
              </w:divBdr>
            </w:div>
          </w:divsChild>
        </w:div>
        <w:div w:id="1943535887">
          <w:marLeft w:val="0"/>
          <w:marRight w:val="0"/>
          <w:marTop w:val="0"/>
          <w:marBottom w:val="0"/>
          <w:divBdr>
            <w:top w:val="none" w:sz="0" w:space="0" w:color="auto"/>
            <w:left w:val="none" w:sz="0" w:space="0" w:color="auto"/>
            <w:bottom w:val="none" w:sz="0" w:space="0" w:color="auto"/>
            <w:right w:val="none" w:sz="0" w:space="0" w:color="auto"/>
          </w:divBdr>
          <w:divsChild>
            <w:div w:id="507870486">
              <w:marLeft w:val="0"/>
              <w:marRight w:val="0"/>
              <w:marTop w:val="0"/>
              <w:marBottom w:val="0"/>
              <w:divBdr>
                <w:top w:val="none" w:sz="0" w:space="0" w:color="auto"/>
                <w:left w:val="none" w:sz="0" w:space="0" w:color="auto"/>
                <w:bottom w:val="none" w:sz="0" w:space="0" w:color="auto"/>
                <w:right w:val="none" w:sz="0" w:space="0" w:color="auto"/>
              </w:divBdr>
            </w:div>
          </w:divsChild>
        </w:div>
        <w:div w:id="366563718">
          <w:marLeft w:val="0"/>
          <w:marRight w:val="0"/>
          <w:marTop w:val="0"/>
          <w:marBottom w:val="0"/>
          <w:divBdr>
            <w:top w:val="none" w:sz="0" w:space="0" w:color="auto"/>
            <w:left w:val="none" w:sz="0" w:space="0" w:color="auto"/>
            <w:bottom w:val="none" w:sz="0" w:space="0" w:color="auto"/>
            <w:right w:val="none" w:sz="0" w:space="0" w:color="auto"/>
          </w:divBdr>
          <w:divsChild>
            <w:div w:id="344089987">
              <w:marLeft w:val="0"/>
              <w:marRight w:val="0"/>
              <w:marTop w:val="0"/>
              <w:marBottom w:val="0"/>
              <w:divBdr>
                <w:top w:val="none" w:sz="0" w:space="0" w:color="auto"/>
                <w:left w:val="none" w:sz="0" w:space="0" w:color="auto"/>
                <w:bottom w:val="none" w:sz="0" w:space="0" w:color="auto"/>
                <w:right w:val="none" w:sz="0" w:space="0" w:color="auto"/>
              </w:divBdr>
            </w:div>
            <w:div w:id="1886678568">
              <w:marLeft w:val="0"/>
              <w:marRight w:val="0"/>
              <w:marTop w:val="0"/>
              <w:marBottom w:val="0"/>
              <w:divBdr>
                <w:top w:val="none" w:sz="0" w:space="0" w:color="auto"/>
                <w:left w:val="none" w:sz="0" w:space="0" w:color="auto"/>
                <w:bottom w:val="none" w:sz="0" w:space="0" w:color="auto"/>
                <w:right w:val="none" w:sz="0" w:space="0" w:color="auto"/>
              </w:divBdr>
            </w:div>
            <w:div w:id="606354386">
              <w:marLeft w:val="0"/>
              <w:marRight w:val="0"/>
              <w:marTop w:val="0"/>
              <w:marBottom w:val="0"/>
              <w:divBdr>
                <w:top w:val="none" w:sz="0" w:space="0" w:color="auto"/>
                <w:left w:val="none" w:sz="0" w:space="0" w:color="auto"/>
                <w:bottom w:val="none" w:sz="0" w:space="0" w:color="auto"/>
                <w:right w:val="none" w:sz="0" w:space="0" w:color="auto"/>
              </w:divBdr>
            </w:div>
            <w:div w:id="305672718">
              <w:marLeft w:val="0"/>
              <w:marRight w:val="0"/>
              <w:marTop w:val="0"/>
              <w:marBottom w:val="0"/>
              <w:divBdr>
                <w:top w:val="none" w:sz="0" w:space="0" w:color="auto"/>
                <w:left w:val="none" w:sz="0" w:space="0" w:color="auto"/>
                <w:bottom w:val="none" w:sz="0" w:space="0" w:color="auto"/>
                <w:right w:val="none" w:sz="0" w:space="0" w:color="auto"/>
              </w:divBdr>
            </w:div>
            <w:div w:id="1732190181">
              <w:marLeft w:val="0"/>
              <w:marRight w:val="0"/>
              <w:marTop w:val="0"/>
              <w:marBottom w:val="0"/>
              <w:divBdr>
                <w:top w:val="none" w:sz="0" w:space="0" w:color="auto"/>
                <w:left w:val="none" w:sz="0" w:space="0" w:color="auto"/>
                <w:bottom w:val="none" w:sz="0" w:space="0" w:color="auto"/>
                <w:right w:val="none" w:sz="0" w:space="0" w:color="auto"/>
              </w:divBdr>
            </w:div>
            <w:div w:id="872423217">
              <w:marLeft w:val="0"/>
              <w:marRight w:val="0"/>
              <w:marTop w:val="0"/>
              <w:marBottom w:val="0"/>
              <w:divBdr>
                <w:top w:val="none" w:sz="0" w:space="0" w:color="auto"/>
                <w:left w:val="none" w:sz="0" w:space="0" w:color="auto"/>
                <w:bottom w:val="none" w:sz="0" w:space="0" w:color="auto"/>
                <w:right w:val="none" w:sz="0" w:space="0" w:color="auto"/>
              </w:divBdr>
            </w:div>
            <w:div w:id="9224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dx.doi.org/10.15649/cuidarte.v8i1.351" TargetMode="External"/><Relationship Id="rId39" Type="http://schemas.openxmlformats.org/officeDocument/2006/relationships/hyperlink" Target="https://uddcl-my.sharepoint.com/:f:/r/personal/jo_mendozam_udd_cl/Documents/CONSENTIMIENTOS%20INFORMADOS?csf=1&amp;web=1&amp;e=TeMEYR" TargetMode="External"/><Relationship Id="rId21" Type="http://schemas.openxmlformats.org/officeDocument/2006/relationships/hyperlink" Target="https://doi.org/10.30827/profesorado.v21i2.10329" TargetMode="External"/><Relationship Id="rId34" Type="http://schemas.openxmlformats.org/officeDocument/2006/relationships/hyperlink" Target="https://doi.org/10.29333/iji.2022.1527a"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doi.org/10.35362/rie3512871" TargetMode="External"/><Relationship Id="rId29" Type="http://schemas.openxmlformats.org/officeDocument/2006/relationships/hyperlink" Target="https://www.revistas.una.ac.cr/index.php/EDUCARE/article/%20view/12615/2281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1016/J.PE.2015.10.004" TargetMode="External"/><Relationship Id="rId32" Type="http://schemas.openxmlformats.org/officeDocument/2006/relationships/hyperlink" Target="https://ie.ort.edu.uy/innovaportal/file/48902/1/trabajo-colaborativo-y-nuevos-escenarios-denise-vaillant.pdf" TargetMode="External"/><Relationship Id="rId37" Type="http://schemas.openxmlformats.org/officeDocument/2006/relationships/footer" Target="footer2.xml"/><Relationship Id="rId40"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x.doi.org/10.5027/psicoperspectivas-Vol14-Issue3-fulltext-626" TargetMode="External"/><Relationship Id="rId28" Type="http://schemas.openxmlformats.org/officeDocument/2006/relationships/hyperlink" Target="http://www.redalyc.org/articulo.oa?id=13211178006"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10.17081/eduhum.19.33.2648" TargetMode="External"/><Relationship Id="rId31" Type="http://schemas.openxmlformats.org/officeDocument/2006/relationships/hyperlink" Target="https://www.redalyc.org/pdf/4030/403041712003.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cpeip.cl/wp-content/uploads/2019/03/trabajo-colaborativo_marzo2019.pdf" TargetMode="External"/><Relationship Id="rId27" Type="http://schemas.openxmlformats.org/officeDocument/2006/relationships/hyperlink" Target="https://doi.org/10.24320/redie.2018.20.1.1347" TargetMode="External"/><Relationship Id="rId30" Type="http://schemas.openxmlformats.org/officeDocument/2006/relationships/hyperlink" Target="https://doi.org/10.1590/S1678-4634202046219544" TargetMode="External"/><Relationship Id="rId35" Type="http://schemas.openxmlformats.org/officeDocument/2006/relationships/hyperlink" Target="https://revistas.uptc.edu.co/index.php/educacion_y_ciencia/article/view/10066%20/8341" TargetMode="External"/><Relationship Id="rId43" Type="http://schemas.microsoft.com/office/2020/10/relationships/intelligence" Target="intelligence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5209/RCED.51722" TargetMode="External"/><Relationship Id="rId33" Type="http://schemas.openxmlformats.org/officeDocument/2006/relationships/hyperlink" Target="https://doi.org/10.1080/02602938.2017.14123969" TargetMode="External"/><Relationship Id="rId38"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EfaiAHZ6Fs3X/E/BP/RJMqCTw==">AMUW2mWMqnC5yuLtd1tWT2rhHcpcFulMkyg0PeXQRSmW0R8PK285muIka0u/4Aq2FHLXhBU+lVIsW0pLYgo0yK0MhlFusN5J9J4kbqWZ8q9U34VIolLgtwQ=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FDF9F5-E863-D249-BD78-1BA0A7EC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78</Pages>
  <Words>19913</Words>
  <Characters>109525</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Vargas</dc:creator>
  <cp:lastModifiedBy>Microsoft Office User</cp:lastModifiedBy>
  <cp:revision>25</cp:revision>
  <cp:lastPrinted>2023-08-16T22:09:00Z</cp:lastPrinted>
  <dcterms:created xsi:type="dcterms:W3CDTF">2024-03-31T20:13:00Z</dcterms:created>
  <dcterms:modified xsi:type="dcterms:W3CDTF">2024-08-02T18:34:00Z</dcterms:modified>
</cp:coreProperties>
</file>