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636843" w:rsidRDefault="00A364A0">
      <w:pPr>
        <w:spacing w:before="240" w:after="240" w:line="480" w:lineRule="auto"/>
        <w:jc w:val="center"/>
        <w:rPr>
          <w:rFonts w:ascii="Times New Roman" w:eastAsia="Times New Roman" w:hAnsi="Times New Roman" w:cs="Times New Roman"/>
          <w:b/>
          <w:sz w:val="24"/>
          <w:szCs w:val="24"/>
        </w:rPr>
      </w:pPr>
      <w:r>
        <w:rPr>
          <w:noProof/>
        </w:rPr>
        <w:drawing>
          <wp:anchor distT="114300" distB="114300" distL="114300" distR="114300" simplePos="0" relativeHeight="251658240" behindDoc="0" locked="0" layoutInCell="1" hidden="0" allowOverlap="1" wp14:anchorId="2CD4A25A" wp14:editId="07777777">
            <wp:simplePos x="0" y="0"/>
            <wp:positionH relativeFrom="column">
              <wp:posOffset>1789275</wp:posOffset>
            </wp:positionH>
            <wp:positionV relativeFrom="paragraph">
              <wp:posOffset>114300</wp:posOffset>
            </wp:positionV>
            <wp:extent cx="2147888" cy="935865"/>
            <wp:effectExtent l="0" t="0" r="0" b="0"/>
            <wp:wrapSquare wrapText="bothSides" distT="114300" distB="114300" distL="114300" distR="114300"/>
            <wp:docPr id="10" name="Imagen 10"/>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8"/>
                    <a:srcRect/>
                    <a:stretch>
                      <a:fillRect/>
                    </a:stretch>
                  </pic:blipFill>
                  <pic:spPr>
                    <a:xfrm>
                      <a:off x="0" y="0"/>
                      <a:ext cx="2147888" cy="935865"/>
                    </a:xfrm>
                    <a:prstGeom prst="rect">
                      <a:avLst/>
                    </a:prstGeom>
                    <a:ln/>
                  </pic:spPr>
                </pic:pic>
              </a:graphicData>
            </a:graphic>
          </wp:anchor>
        </w:drawing>
      </w:r>
    </w:p>
    <w:p w14:paraId="392CA4D1" w14:textId="6583C6BA" w:rsidR="40A5D67B" w:rsidRDefault="40A5D67B" w:rsidP="40A5D67B">
      <w:pPr>
        <w:spacing w:before="240" w:after="240" w:line="480" w:lineRule="auto"/>
        <w:jc w:val="center"/>
        <w:rPr>
          <w:rFonts w:ascii="Times New Roman" w:eastAsia="Times New Roman" w:hAnsi="Times New Roman" w:cs="Times New Roman"/>
          <w:b/>
          <w:bCs/>
          <w:sz w:val="24"/>
          <w:szCs w:val="24"/>
        </w:rPr>
      </w:pPr>
    </w:p>
    <w:p w14:paraId="00000002" w14:textId="77777777" w:rsidR="00636843" w:rsidRDefault="00636843">
      <w:pPr>
        <w:spacing w:before="240" w:after="240" w:line="480" w:lineRule="auto"/>
        <w:rPr>
          <w:rFonts w:ascii="Times New Roman" w:eastAsia="Times New Roman" w:hAnsi="Times New Roman" w:cs="Times New Roman"/>
          <w:b/>
          <w:sz w:val="24"/>
          <w:szCs w:val="24"/>
        </w:rPr>
      </w:pPr>
    </w:p>
    <w:p w14:paraId="00000003" w14:textId="77777777" w:rsidR="00636843" w:rsidRDefault="00636843">
      <w:pPr>
        <w:spacing w:before="240" w:after="240" w:line="240" w:lineRule="auto"/>
        <w:jc w:val="center"/>
        <w:rPr>
          <w:rFonts w:ascii="Times New Roman" w:eastAsia="Times New Roman" w:hAnsi="Times New Roman" w:cs="Times New Roman"/>
          <w:b/>
          <w:sz w:val="24"/>
          <w:szCs w:val="24"/>
        </w:rPr>
      </w:pPr>
    </w:p>
    <w:p w14:paraId="00000004" w14:textId="0C790A45" w:rsidR="00636843" w:rsidRDefault="00A364A0">
      <w:pPr>
        <w:spacing w:before="240" w:after="240" w:line="480" w:lineRule="auto"/>
        <w:jc w:val="center"/>
        <w:rPr>
          <w:rFonts w:ascii="Calibri" w:eastAsia="Calibri" w:hAnsi="Calibri" w:cs="Calibri"/>
          <w:b/>
          <w:sz w:val="24"/>
          <w:szCs w:val="24"/>
        </w:rPr>
      </w:pPr>
      <w:r>
        <w:rPr>
          <w:rFonts w:ascii="Calibri" w:eastAsia="Calibri" w:hAnsi="Calibri" w:cs="Calibri"/>
          <w:b/>
          <w:sz w:val="24"/>
          <w:szCs w:val="24"/>
        </w:rPr>
        <w:t>VALIDACIÓN</w:t>
      </w:r>
      <w:r w:rsidR="000129D2">
        <w:rPr>
          <w:rFonts w:ascii="Calibri" w:eastAsia="Calibri" w:hAnsi="Calibri" w:cs="Calibri"/>
          <w:b/>
          <w:sz w:val="24"/>
          <w:szCs w:val="24"/>
        </w:rPr>
        <w:t xml:space="preserve"> </w:t>
      </w:r>
      <w:r w:rsidR="00A01E65">
        <w:rPr>
          <w:rFonts w:ascii="Calibri" w:eastAsia="Calibri" w:hAnsi="Calibri" w:cs="Calibri"/>
          <w:b/>
          <w:sz w:val="24"/>
          <w:szCs w:val="24"/>
        </w:rPr>
        <w:t>INICIAL</w:t>
      </w:r>
      <w:r>
        <w:rPr>
          <w:rFonts w:ascii="Calibri" w:eastAsia="Calibri" w:hAnsi="Calibri" w:cs="Calibri"/>
          <w:b/>
          <w:sz w:val="24"/>
          <w:szCs w:val="24"/>
        </w:rPr>
        <w:t xml:space="preserve"> DE ENSAYO DE SECUENCIACIÓN MASIVA EN BIOPSIA LÍQUIDA PARA DETECTAR EL MARCADOR ONCOGÉNICO PIK3CA EN PACIENTES CON CÁNCER DE MAMA</w:t>
      </w:r>
    </w:p>
    <w:p w14:paraId="00000005" w14:textId="77777777" w:rsidR="00636843" w:rsidRDefault="00636843">
      <w:pPr>
        <w:spacing w:before="240" w:after="240" w:line="240" w:lineRule="auto"/>
        <w:jc w:val="center"/>
        <w:rPr>
          <w:rFonts w:ascii="Calibri" w:eastAsia="Calibri" w:hAnsi="Calibri" w:cs="Calibri"/>
          <w:b/>
          <w:sz w:val="24"/>
          <w:szCs w:val="24"/>
        </w:rPr>
      </w:pPr>
    </w:p>
    <w:p w14:paraId="00000006" w14:textId="77777777" w:rsidR="00636843" w:rsidRDefault="00A364A0">
      <w:pPr>
        <w:spacing w:before="240" w:after="240" w:line="240" w:lineRule="auto"/>
        <w:jc w:val="center"/>
        <w:rPr>
          <w:rFonts w:ascii="Calibri" w:eastAsia="Calibri" w:hAnsi="Calibri" w:cs="Calibri"/>
          <w:b/>
          <w:sz w:val="24"/>
          <w:szCs w:val="24"/>
        </w:rPr>
      </w:pPr>
      <w:r>
        <w:rPr>
          <w:rFonts w:ascii="Calibri" w:eastAsia="Calibri" w:hAnsi="Calibri" w:cs="Calibri"/>
          <w:b/>
          <w:sz w:val="24"/>
          <w:szCs w:val="24"/>
        </w:rPr>
        <w:t>POR: ISABELLA D’ACHIARDI, ISABEL MALDONADO Y VALENTINA VERA</w:t>
      </w:r>
    </w:p>
    <w:p w14:paraId="00000008" w14:textId="178C68FA" w:rsidR="00636843" w:rsidRDefault="00636843" w:rsidP="4A4A5A4A">
      <w:pPr>
        <w:spacing w:before="240" w:after="240" w:line="240" w:lineRule="auto"/>
        <w:jc w:val="center"/>
        <w:rPr>
          <w:rFonts w:ascii="Calibri" w:eastAsia="Calibri" w:hAnsi="Calibri" w:cs="Calibri"/>
          <w:b/>
          <w:bCs/>
          <w:sz w:val="24"/>
          <w:szCs w:val="24"/>
        </w:rPr>
      </w:pPr>
    </w:p>
    <w:p w14:paraId="00000009" w14:textId="04AFC99C" w:rsidR="00636843" w:rsidRDefault="00A364A0">
      <w:pPr>
        <w:jc w:val="center"/>
        <w:rPr>
          <w:rFonts w:ascii="Calibri" w:eastAsia="Calibri" w:hAnsi="Calibri" w:cs="Calibri"/>
          <w:b/>
          <w:sz w:val="24"/>
          <w:szCs w:val="24"/>
        </w:rPr>
      </w:pPr>
      <w:r>
        <w:rPr>
          <w:rFonts w:ascii="Calibri" w:eastAsia="Calibri" w:hAnsi="Calibri" w:cs="Calibri"/>
          <w:b/>
          <w:sz w:val="24"/>
          <w:szCs w:val="24"/>
        </w:rPr>
        <w:t>Seminario de Investigación</w:t>
      </w:r>
      <w:r w:rsidR="00006575">
        <w:rPr>
          <w:rFonts w:ascii="Calibri" w:eastAsia="Calibri" w:hAnsi="Calibri" w:cs="Calibri"/>
          <w:b/>
          <w:sz w:val="24"/>
          <w:szCs w:val="24"/>
        </w:rPr>
        <w:t xml:space="preserve"> </w:t>
      </w:r>
      <w:r>
        <w:rPr>
          <w:rFonts w:ascii="Calibri" w:eastAsia="Calibri" w:hAnsi="Calibri" w:cs="Calibri"/>
          <w:b/>
          <w:sz w:val="24"/>
          <w:szCs w:val="24"/>
        </w:rPr>
        <w:t xml:space="preserve">presentado a la Facultad de Medicina de la Universidad del </w:t>
      </w:r>
    </w:p>
    <w:p w14:paraId="0000000A" w14:textId="77777777" w:rsidR="00636843" w:rsidRDefault="00A364A0">
      <w:pPr>
        <w:jc w:val="center"/>
        <w:rPr>
          <w:rFonts w:ascii="Calibri" w:eastAsia="Calibri" w:hAnsi="Calibri" w:cs="Calibri"/>
          <w:b/>
          <w:sz w:val="26"/>
          <w:szCs w:val="26"/>
        </w:rPr>
      </w:pPr>
      <w:r>
        <w:rPr>
          <w:rFonts w:ascii="Calibri" w:eastAsia="Calibri" w:hAnsi="Calibri" w:cs="Calibri"/>
          <w:b/>
          <w:sz w:val="24"/>
          <w:szCs w:val="24"/>
        </w:rPr>
        <w:t>Desarrollo para optar al título profesional de Tecnólogo Médico con especialidad de Bioanálisis Clínico, Hematología y Medicina Transfusional</w:t>
      </w:r>
    </w:p>
    <w:p w14:paraId="0000000B" w14:textId="77777777" w:rsidR="00636843" w:rsidRDefault="00636843">
      <w:pPr>
        <w:spacing w:before="240" w:after="240" w:line="240" w:lineRule="auto"/>
        <w:jc w:val="center"/>
        <w:rPr>
          <w:rFonts w:ascii="Calibri" w:eastAsia="Calibri" w:hAnsi="Calibri" w:cs="Calibri"/>
          <w:b/>
          <w:sz w:val="24"/>
          <w:szCs w:val="24"/>
        </w:rPr>
      </w:pPr>
    </w:p>
    <w:p w14:paraId="0000000C" w14:textId="77777777" w:rsidR="00636843" w:rsidRDefault="00636843">
      <w:pPr>
        <w:spacing w:before="240" w:after="240" w:line="240" w:lineRule="auto"/>
        <w:jc w:val="center"/>
        <w:rPr>
          <w:rFonts w:ascii="Calibri" w:eastAsia="Calibri" w:hAnsi="Calibri" w:cs="Calibri"/>
          <w:b/>
          <w:sz w:val="24"/>
          <w:szCs w:val="24"/>
        </w:rPr>
      </w:pPr>
    </w:p>
    <w:p w14:paraId="0000000D" w14:textId="77777777" w:rsidR="00636843" w:rsidRDefault="00A364A0">
      <w:pPr>
        <w:spacing w:before="240" w:after="240" w:line="240" w:lineRule="auto"/>
        <w:jc w:val="center"/>
        <w:rPr>
          <w:rFonts w:ascii="Calibri" w:eastAsia="Calibri" w:hAnsi="Calibri" w:cs="Calibri"/>
          <w:b/>
          <w:sz w:val="24"/>
          <w:szCs w:val="24"/>
        </w:rPr>
      </w:pPr>
      <w:r>
        <w:rPr>
          <w:rFonts w:ascii="Calibri" w:eastAsia="Calibri" w:hAnsi="Calibri" w:cs="Calibri"/>
          <w:b/>
          <w:sz w:val="24"/>
          <w:szCs w:val="24"/>
        </w:rPr>
        <w:t xml:space="preserve">                      PROFESOR GUÍA:    RICARDO ARMISÉN YÁÑEZ</w:t>
      </w:r>
    </w:p>
    <w:p w14:paraId="0000000E" w14:textId="77777777" w:rsidR="00636843" w:rsidRDefault="00A364A0">
      <w:pPr>
        <w:spacing w:before="240" w:after="240" w:line="240" w:lineRule="auto"/>
        <w:jc w:val="center"/>
        <w:rPr>
          <w:rFonts w:ascii="Calibri" w:eastAsia="Calibri" w:hAnsi="Calibri" w:cs="Calibri"/>
          <w:b/>
          <w:sz w:val="24"/>
          <w:szCs w:val="24"/>
        </w:rPr>
      </w:pPr>
      <w:r>
        <w:rPr>
          <w:rFonts w:ascii="Calibri" w:eastAsia="Calibri" w:hAnsi="Calibri" w:cs="Calibri"/>
          <w:b/>
          <w:sz w:val="24"/>
          <w:szCs w:val="24"/>
        </w:rPr>
        <w:t xml:space="preserve">                            ASESORES METODOLÓGICOS:  T.M. VALESKA MILOSEVICH W.</w:t>
      </w:r>
    </w:p>
    <w:p w14:paraId="00000015" w14:textId="3601CC17" w:rsidR="00636843" w:rsidRDefault="00A364A0" w:rsidP="4A4A5A4A">
      <w:pPr>
        <w:spacing w:before="240" w:after="240" w:line="240" w:lineRule="auto"/>
        <w:jc w:val="center"/>
        <w:rPr>
          <w:rFonts w:ascii="Calibri" w:eastAsia="Calibri" w:hAnsi="Calibri" w:cs="Calibri"/>
          <w:b/>
          <w:bCs/>
          <w:sz w:val="24"/>
          <w:szCs w:val="24"/>
        </w:rPr>
      </w:pPr>
      <w:r w:rsidRPr="27CC0D9B">
        <w:rPr>
          <w:rFonts w:ascii="Calibri" w:eastAsia="Calibri" w:hAnsi="Calibri" w:cs="Calibri"/>
          <w:b/>
          <w:bCs/>
          <w:sz w:val="24"/>
          <w:szCs w:val="24"/>
        </w:rPr>
        <w:t xml:space="preserve">                                                                             T.M. RICARDO CASTILLO V.</w:t>
      </w:r>
    </w:p>
    <w:p w14:paraId="00000016" w14:textId="28BC52DA" w:rsidR="00636843" w:rsidRDefault="00290851" w:rsidP="4A4A5A4A">
      <w:pPr>
        <w:spacing w:before="240" w:after="240" w:line="240" w:lineRule="auto"/>
        <w:jc w:val="center"/>
        <w:rPr>
          <w:rFonts w:ascii="Calibri" w:eastAsia="Calibri" w:hAnsi="Calibri" w:cs="Calibri"/>
          <w:b/>
          <w:bCs/>
          <w:sz w:val="24"/>
          <w:szCs w:val="24"/>
        </w:rPr>
      </w:pPr>
      <w:r>
        <w:rPr>
          <w:rFonts w:ascii="Calibri" w:eastAsia="Calibri" w:hAnsi="Calibri" w:cs="Calibri"/>
          <w:b/>
          <w:bCs/>
          <w:sz w:val="24"/>
          <w:szCs w:val="24"/>
        </w:rPr>
        <w:t>NOVIEMBRE</w:t>
      </w:r>
      <w:r w:rsidR="00A364A0" w:rsidRPr="4A4A5A4A">
        <w:rPr>
          <w:rFonts w:ascii="Calibri" w:eastAsia="Calibri" w:hAnsi="Calibri" w:cs="Calibri"/>
          <w:b/>
          <w:bCs/>
          <w:sz w:val="24"/>
          <w:szCs w:val="24"/>
        </w:rPr>
        <w:t>, 202</w:t>
      </w:r>
      <w:r w:rsidR="29FD91E2" w:rsidRPr="4A4A5A4A">
        <w:rPr>
          <w:rFonts w:ascii="Calibri" w:eastAsia="Calibri" w:hAnsi="Calibri" w:cs="Calibri"/>
          <w:b/>
          <w:bCs/>
          <w:sz w:val="24"/>
          <w:szCs w:val="24"/>
        </w:rPr>
        <w:t>3</w:t>
      </w:r>
    </w:p>
    <w:p w14:paraId="00000017" w14:textId="77777777" w:rsidR="00636843" w:rsidRDefault="00A364A0" w:rsidP="47FF463A">
      <w:pPr>
        <w:spacing w:before="240" w:after="240" w:line="240" w:lineRule="auto"/>
        <w:jc w:val="center"/>
        <w:rPr>
          <w:rFonts w:ascii="Calibri" w:eastAsia="Calibri" w:hAnsi="Calibri" w:cs="Calibri"/>
          <w:b/>
          <w:sz w:val="24"/>
          <w:szCs w:val="24"/>
        </w:rPr>
      </w:pPr>
      <w:r>
        <w:rPr>
          <w:rFonts w:ascii="Calibri" w:eastAsia="Calibri" w:hAnsi="Calibri" w:cs="Calibri"/>
          <w:b/>
          <w:sz w:val="24"/>
          <w:szCs w:val="24"/>
        </w:rPr>
        <w:t>SANTIAGO</w:t>
      </w:r>
    </w:p>
    <w:p w14:paraId="2F633400" w14:textId="77777777" w:rsidR="00F37131" w:rsidRDefault="00F37131" w:rsidP="47FF463A">
      <w:pPr>
        <w:pStyle w:val="Ttulo1"/>
        <w:spacing w:line="480" w:lineRule="auto"/>
        <w:jc w:val="both"/>
        <w:rPr>
          <w:rFonts w:ascii="Times New Roman" w:eastAsia="Times New Roman" w:hAnsi="Times New Roman" w:cs="Times New Roman"/>
          <w:b/>
          <w:bCs/>
          <w:sz w:val="24"/>
          <w:szCs w:val="24"/>
        </w:rPr>
      </w:pPr>
    </w:p>
    <w:p w14:paraId="7A643586" w14:textId="77777777" w:rsidR="00F37131" w:rsidRPr="00F37131" w:rsidRDefault="00F37131" w:rsidP="00F37131"/>
    <w:p w14:paraId="74867103" w14:textId="77777777" w:rsidR="00F37131" w:rsidRDefault="00F37131" w:rsidP="47FF463A">
      <w:pPr>
        <w:pStyle w:val="Ttulo1"/>
        <w:spacing w:line="480" w:lineRule="auto"/>
        <w:jc w:val="both"/>
        <w:rPr>
          <w:rFonts w:ascii="Times New Roman" w:eastAsia="Times New Roman" w:hAnsi="Times New Roman" w:cs="Times New Roman"/>
          <w:b/>
          <w:bCs/>
          <w:sz w:val="24"/>
          <w:szCs w:val="24"/>
        </w:rPr>
      </w:pPr>
    </w:p>
    <w:p w14:paraId="7A9297F5" w14:textId="77777777" w:rsidR="00F37131" w:rsidRPr="00F37131" w:rsidRDefault="00F37131" w:rsidP="00F37131"/>
    <w:p w14:paraId="0D5B57CD" w14:textId="77777777" w:rsidR="00AD0947" w:rsidRDefault="00AD0947" w:rsidP="00B85C11">
      <w:pPr>
        <w:pStyle w:val="Ttulo1"/>
        <w:spacing w:line="480" w:lineRule="auto"/>
        <w:jc w:val="both"/>
        <w:rPr>
          <w:rFonts w:ascii="Times New Roman" w:eastAsia="Times New Roman" w:hAnsi="Times New Roman" w:cs="Times New Roman"/>
          <w:b/>
          <w:bCs/>
          <w:sz w:val="24"/>
          <w:szCs w:val="24"/>
        </w:rPr>
      </w:pPr>
    </w:p>
    <w:p w14:paraId="43664BF2" w14:textId="77777777" w:rsidR="00AD0947" w:rsidRDefault="00AD0947" w:rsidP="00B85C11">
      <w:pPr>
        <w:pStyle w:val="Ttulo1"/>
        <w:spacing w:line="480" w:lineRule="auto"/>
        <w:jc w:val="both"/>
        <w:rPr>
          <w:rFonts w:ascii="Times New Roman" w:eastAsia="Times New Roman" w:hAnsi="Times New Roman" w:cs="Times New Roman"/>
          <w:b/>
          <w:bCs/>
          <w:sz w:val="24"/>
          <w:szCs w:val="24"/>
        </w:rPr>
      </w:pPr>
    </w:p>
    <w:p w14:paraId="2C60E564" w14:textId="77777777" w:rsidR="00AD0947" w:rsidRDefault="00AD0947" w:rsidP="00B85C11">
      <w:pPr>
        <w:pStyle w:val="Ttulo1"/>
        <w:spacing w:line="480" w:lineRule="auto"/>
        <w:jc w:val="both"/>
        <w:rPr>
          <w:rFonts w:ascii="Times New Roman" w:eastAsia="Times New Roman" w:hAnsi="Times New Roman" w:cs="Times New Roman"/>
          <w:b/>
          <w:bCs/>
          <w:sz w:val="24"/>
          <w:szCs w:val="24"/>
        </w:rPr>
      </w:pPr>
    </w:p>
    <w:p w14:paraId="4E477A43" w14:textId="77777777" w:rsidR="00AD0947" w:rsidRDefault="00AD0947" w:rsidP="00B85C11">
      <w:pPr>
        <w:pStyle w:val="Ttulo1"/>
        <w:spacing w:line="480" w:lineRule="auto"/>
        <w:jc w:val="both"/>
        <w:rPr>
          <w:rFonts w:ascii="Times New Roman" w:eastAsia="Times New Roman" w:hAnsi="Times New Roman" w:cs="Times New Roman"/>
          <w:b/>
          <w:bCs/>
          <w:sz w:val="24"/>
          <w:szCs w:val="24"/>
        </w:rPr>
      </w:pPr>
    </w:p>
    <w:p w14:paraId="1C5E7280" w14:textId="77777777" w:rsidR="00AD0947" w:rsidRDefault="00AD0947" w:rsidP="00B85C11">
      <w:pPr>
        <w:pStyle w:val="Ttulo1"/>
        <w:spacing w:line="480" w:lineRule="auto"/>
        <w:jc w:val="both"/>
        <w:rPr>
          <w:rFonts w:ascii="Times New Roman" w:eastAsia="Times New Roman" w:hAnsi="Times New Roman" w:cs="Times New Roman"/>
          <w:b/>
          <w:bCs/>
          <w:sz w:val="24"/>
          <w:szCs w:val="24"/>
        </w:rPr>
      </w:pPr>
    </w:p>
    <w:p w14:paraId="44584FA0" w14:textId="77777777" w:rsidR="00AD0947" w:rsidRDefault="00AD0947" w:rsidP="00B85C11">
      <w:pPr>
        <w:pStyle w:val="Ttulo1"/>
        <w:spacing w:line="480" w:lineRule="auto"/>
        <w:jc w:val="both"/>
        <w:rPr>
          <w:rFonts w:ascii="Times New Roman" w:eastAsia="Times New Roman" w:hAnsi="Times New Roman" w:cs="Times New Roman"/>
          <w:b/>
          <w:bCs/>
          <w:sz w:val="24"/>
          <w:szCs w:val="24"/>
        </w:rPr>
      </w:pPr>
    </w:p>
    <w:p w14:paraId="392C1ED2" w14:textId="77777777" w:rsidR="00AD0947" w:rsidRDefault="00AD0947" w:rsidP="00B85C11">
      <w:pPr>
        <w:pStyle w:val="Ttulo1"/>
        <w:spacing w:line="480" w:lineRule="auto"/>
        <w:jc w:val="both"/>
        <w:rPr>
          <w:rFonts w:ascii="Times New Roman" w:eastAsia="Times New Roman" w:hAnsi="Times New Roman" w:cs="Times New Roman"/>
          <w:b/>
          <w:bCs/>
          <w:sz w:val="24"/>
          <w:szCs w:val="24"/>
        </w:rPr>
      </w:pPr>
    </w:p>
    <w:p w14:paraId="64C26B70" w14:textId="77777777" w:rsidR="00AD0947" w:rsidRDefault="00AD0947" w:rsidP="00B85C11">
      <w:pPr>
        <w:pStyle w:val="Ttulo1"/>
        <w:spacing w:line="480" w:lineRule="auto"/>
        <w:jc w:val="both"/>
        <w:rPr>
          <w:rFonts w:ascii="Times New Roman" w:eastAsia="Times New Roman" w:hAnsi="Times New Roman" w:cs="Times New Roman"/>
          <w:b/>
          <w:bCs/>
          <w:sz w:val="24"/>
          <w:szCs w:val="24"/>
        </w:rPr>
      </w:pPr>
    </w:p>
    <w:p w14:paraId="561FE382" w14:textId="77777777" w:rsidR="00AD0947" w:rsidRDefault="00AD0947" w:rsidP="00B85C11">
      <w:pPr>
        <w:pStyle w:val="Ttulo1"/>
        <w:spacing w:line="480" w:lineRule="auto"/>
        <w:jc w:val="both"/>
        <w:rPr>
          <w:rFonts w:ascii="Times New Roman" w:eastAsia="Times New Roman" w:hAnsi="Times New Roman" w:cs="Times New Roman"/>
          <w:b/>
          <w:bCs/>
          <w:sz w:val="24"/>
          <w:szCs w:val="24"/>
        </w:rPr>
      </w:pPr>
    </w:p>
    <w:p w14:paraId="481544F8" w14:textId="77777777" w:rsidR="00AD0947" w:rsidRDefault="00AD0947" w:rsidP="00B85C11">
      <w:pPr>
        <w:pStyle w:val="Ttulo1"/>
        <w:spacing w:line="480" w:lineRule="auto"/>
        <w:jc w:val="both"/>
        <w:rPr>
          <w:rFonts w:ascii="Times New Roman" w:eastAsia="Times New Roman" w:hAnsi="Times New Roman" w:cs="Times New Roman"/>
          <w:b/>
          <w:bCs/>
          <w:sz w:val="24"/>
          <w:szCs w:val="24"/>
        </w:rPr>
      </w:pPr>
    </w:p>
    <w:p w14:paraId="72018E7E" w14:textId="77777777" w:rsidR="00AD0947" w:rsidRDefault="00AD0947" w:rsidP="00B85C11">
      <w:pPr>
        <w:pStyle w:val="Ttulo1"/>
        <w:spacing w:line="480" w:lineRule="auto"/>
        <w:jc w:val="both"/>
        <w:rPr>
          <w:rFonts w:ascii="Times New Roman" w:eastAsia="Times New Roman" w:hAnsi="Times New Roman" w:cs="Times New Roman"/>
          <w:b/>
          <w:bCs/>
          <w:sz w:val="24"/>
          <w:szCs w:val="24"/>
        </w:rPr>
      </w:pPr>
    </w:p>
    <w:p w14:paraId="18DF8FAA" w14:textId="07F11EF6" w:rsidR="11E98B5B" w:rsidRPr="00B85C11" w:rsidRDefault="00577C6D" w:rsidP="00B85C11">
      <w:pPr>
        <w:pStyle w:val="Ttulo1"/>
        <w:spacing w:line="480" w:lineRule="auto"/>
        <w:jc w:val="both"/>
        <w:rPr>
          <w:rFonts w:ascii="Times New Roman" w:eastAsia="Times New Roman" w:hAnsi="Times New Roman" w:cs="Times New Roman"/>
          <w:b/>
          <w:bCs/>
          <w:sz w:val="24"/>
          <w:szCs w:val="24"/>
        </w:rPr>
      </w:pPr>
      <w:bookmarkStart w:id="0" w:name="_Toc150942949"/>
      <w:r>
        <w:rPr>
          <w:rFonts w:ascii="Times New Roman" w:eastAsia="Times New Roman" w:hAnsi="Times New Roman" w:cs="Times New Roman"/>
          <w:b/>
          <w:bCs/>
          <w:sz w:val="24"/>
          <w:szCs w:val="24"/>
        </w:rPr>
        <w:t>AGRADECIMIENTOS</w:t>
      </w:r>
      <w:bookmarkEnd w:id="0"/>
    </w:p>
    <w:p w14:paraId="0A67007D" w14:textId="66472990" w:rsidR="11E98B5B" w:rsidRPr="00AD0947" w:rsidRDefault="13DC309E" w:rsidP="6076B953">
      <w:pPr>
        <w:jc w:val="both"/>
        <w:rPr>
          <w:rFonts w:ascii="Times New Roman" w:eastAsia="Times New Roman" w:hAnsi="Times New Roman" w:cs="Times New Roman"/>
          <w:i/>
          <w:iCs/>
          <w:sz w:val="24"/>
          <w:szCs w:val="24"/>
        </w:rPr>
      </w:pPr>
      <w:r w:rsidRPr="00AD0947">
        <w:rPr>
          <w:rFonts w:ascii="Times New Roman" w:eastAsia="Times New Roman" w:hAnsi="Times New Roman" w:cs="Times New Roman"/>
          <w:i/>
          <w:iCs/>
          <w:sz w:val="24"/>
          <w:szCs w:val="24"/>
        </w:rPr>
        <w:t>Queremos agradecer a todo el equipo de</w:t>
      </w:r>
      <w:r w:rsidR="161552C1" w:rsidRPr="00AD0947">
        <w:rPr>
          <w:rFonts w:ascii="Times New Roman" w:eastAsia="Times New Roman" w:hAnsi="Times New Roman" w:cs="Times New Roman"/>
          <w:i/>
          <w:iCs/>
          <w:sz w:val="24"/>
          <w:szCs w:val="24"/>
        </w:rPr>
        <w:t>l</w:t>
      </w:r>
      <w:r w:rsidRPr="00AD0947">
        <w:rPr>
          <w:rFonts w:ascii="Times New Roman" w:eastAsia="Times New Roman" w:hAnsi="Times New Roman" w:cs="Times New Roman"/>
          <w:i/>
          <w:iCs/>
          <w:sz w:val="24"/>
          <w:szCs w:val="24"/>
        </w:rPr>
        <w:t xml:space="preserve"> Laboratorio de Genética y Genómica Funcional del Cáncer del Instituto en Ciencias e Innovación en Medicina de la Universidad del Desarrollo</w:t>
      </w:r>
      <w:r w:rsidR="5C719585" w:rsidRPr="00AD0947">
        <w:rPr>
          <w:rFonts w:ascii="Times New Roman" w:eastAsia="Times New Roman" w:hAnsi="Times New Roman" w:cs="Times New Roman"/>
          <w:i/>
          <w:iCs/>
          <w:sz w:val="24"/>
          <w:szCs w:val="24"/>
        </w:rPr>
        <w:t xml:space="preserve">, especialmente a Ricardo </w:t>
      </w:r>
      <w:proofErr w:type="spellStart"/>
      <w:r w:rsidR="5C719585" w:rsidRPr="00AD0947">
        <w:rPr>
          <w:rFonts w:ascii="Times New Roman" w:eastAsia="Times New Roman" w:hAnsi="Times New Roman" w:cs="Times New Roman"/>
          <w:i/>
          <w:iCs/>
          <w:sz w:val="24"/>
          <w:szCs w:val="24"/>
        </w:rPr>
        <w:t>Armisén</w:t>
      </w:r>
      <w:proofErr w:type="spellEnd"/>
      <w:r w:rsidR="5C719585" w:rsidRPr="00AD0947">
        <w:rPr>
          <w:rFonts w:ascii="Times New Roman" w:eastAsia="Times New Roman" w:hAnsi="Times New Roman" w:cs="Times New Roman"/>
          <w:i/>
          <w:iCs/>
          <w:sz w:val="24"/>
          <w:szCs w:val="24"/>
        </w:rPr>
        <w:t>, Lorena Abarzúa</w:t>
      </w:r>
      <w:r w:rsidR="004D1A8E" w:rsidRPr="00AD0947">
        <w:rPr>
          <w:rFonts w:ascii="Times New Roman" w:eastAsia="Times New Roman" w:hAnsi="Times New Roman" w:cs="Times New Roman"/>
          <w:i/>
          <w:iCs/>
          <w:sz w:val="24"/>
          <w:szCs w:val="24"/>
        </w:rPr>
        <w:t>,</w:t>
      </w:r>
      <w:r w:rsidR="454E3766" w:rsidRPr="00AD0947">
        <w:rPr>
          <w:rFonts w:ascii="Times New Roman" w:eastAsia="Times New Roman" w:hAnsi="Times New Roman" w:cs="Times New Roman"/>
          <w:i/>
          <w:iCs/>
          <w:sz w:val="24"/>
          <w:szCs w:val="24"/>
        </w:rPr>
        <w:t xml:space="preserve"> </w:t>
      </w:r>
      <w:r w:rsidR="5C719585" w:rsidRPr="00AD0947">
        <w:rPr>
          <w:rFonts w:ascii="Times New Roman" w:eastAsia="Times New Roman" w:hAnsi="Times New Roman" w:cs="Times New Roman"/>
          <w:i/>
          <w:iCs/>
          <w:sz w:val="24"/>
          <w:szCs w:val="24"/>
        </w:rPr>
        <w:t xml:space="preserve">Isidora Solar </w:t>
      </w:r>
      <w:r w:rsidR="004D1A8E" w:rsidRPr="00AD0947">
        <w:rPr>
          <w:rFonts w:ascii="Times New Roman" w:eastAsia="Times New Roman" w:hAnsi="Times New Roman" w:cs="Times New Roman"/>
          <w:i/>
          <w:iCs/>
          <w:sz w:val="24"/>
          <w:szCs w:val="24"/>
        </w:rPr>
        <w:t>y Evelin González</w:t>
      </w:r>
      <w:r w:rsidR="5C719585" w:rsidRPr="00AD0947">
        <w:rPr>
          <w:rFonts w:ascii="Times New Roman" w:eastAsia="Times New Roman" w:hAnsi="Times New Roman" w:cs="Times New Roman"/>
          <w:i/>
          <w:iCs/>
          <w:sz w:val="24"/>
          <w:szCs w:val="24"/>
        </w:rPr>
        <w:t xml:space="preserve"> por su tiempo y buena disposición para ayudarnos. También agradecemos a</w:t>
      </w:r>
      <w:r w:rsidR="261F35E4" w:rsidRPr="00AD0947">
        <w:rPr>
          <w:rFonts w:ascii="Times New Roman" w:eastAsia="Times New Roman" w:hAnsi="Times New Roman" w:cs="Times New Roman"/>
          <w:i/>
          <w:iCs/>
          <w:sz w:val="24"/>
          <w:szCs w:val="24"/>
        </w:rPr>
        <w:t>l equipo de</w:t>
      </w:r>
      <w:r w:rsidR="5CDE2A24" w:rsidRPr="00AD0947">
        <w:rPr>
          <w:rFonts w:ascii="Times New Roman" w:eastAsia="Times New Roman" w:hAnsi="Times New Roman" w:cs="Times New Roman"/>
          <w:i/>
          <w:iCs/>
          <w:sz w:val="24"/>
          <w:szCs w:val="24"/>
        </w:rPr>
        <w:t>l</w:t>
      </w:r>
      <w:r w:rsidR="261F35E4" w:rsidRPr="00AD0947">
        <w:rPr>
          <w:rFonts w:ascii="Times New Roman" w:eastAsia="Times New Roman" w:hAnsi="Times New Roman" w:cs="Times New Roman"/>
          <w:i/>
          <w:iCs/>
          <w:sz w:val="24"/>
          <w:szCs w:val="24"/>
        </w:rPr>
        <w:t xml:space="preserve"> Laboratorio de Gen</w:t>
      </w:r>
      <w:r w:rsidR="098B6DE8" w:rsidRPr="00AD0947">
        <w:rPr>
          <w:rFonts w:ascii="Times New Roman" w:eastAsia="Times New Roman" w:hAnsi="Times New Roman" w:cs="Times New Roman"/>
          <w:i/>
          <w:iCs/>
          <w:sz w:val="24"/>
          <w:szCs w:val="24"/>
        </w:rPr>
        <w:t>ómica del Cáncer</w:t>
      </w:r>
      <w:r w:rsidR="261F35E4" w:rsidRPr="00AD0947">
        <w:rPr>
          <w:rFonts w:ascii="Times New Roman" w:eastAsia="Times New Roman" w:hAnsi="Times New Roman" w:cs="Times New Roman"/>
          <w:i/>
          <w:iCs/>
          <w:sz w:val="24"/>
          <w:szCs w:val="24"/>
        </w:rPr>
        <w:t xml:space="preserve"> de la Universidad de Chile por realizar la secuenciación masiva y enseñarnos a realizar la t</w:t>
      </w:r>
      <w:r w:rsidR="2445F678" w:rsidRPr="00AD0947">
        <w:rPr>
          <w:rFonts w:ascii="Times New Roman" w:eastAsia="Times New Roman" w:hAnsi="Times New Roman" w:cs="Times New Roman"/>
          <w:i/>
          <w:iCs/>
          <w:sz w:val="24"/>
          <w:szCs w:val="24"/>
        </w:rPr>
        <w:t>écnica</w:t>
      </w:r>
      <w:r w:rsidR="506191A8" w:rsidRPr="00AD0947">
        <w:rPr>
          <w:rFonts w:ascii="Times New Roman" w:eastAsia="Times New Roman" w:hAnsi="Times New Roman" w:cs="Times New Roman"/>
          <w:i/>
          <w:iCs/>
          <w:sz w:val="24"/>
          <w:szCs w:val="24"/>
        </w:rPr>
        <w:t>, especialmente a Jessica Toro</w:t>
      </w:r>
      <w:r w:rsidR="004D1A8E" w:rsidRPr="00AD0947">
        <w:rPr>
          <w:rFonts w:ascii="Times New Roman" w:eastAsia="Times New Roman" w:hAnsi="Times New Roman" w:cs="Times New Roman"/>
          <w:i/>
          <w:iCs/>
          <w:sz w:val="24"/>
          <w:szCs w:val="24"/>
        </w:rPr>
        <w:t xml:space="preserve"> y</w:t>
      </w:r>
      <w:r w:rsidR="506191A8" w:rsidRPr="00AD0947">
        <w:rPr>
          <w:rFonts w:ascii="Times New Roman" w:eastAsia="Times New Roman" w:hAnsi="Times New Roman" w:cs="Times New Roman"/>
          <w:i/>
          <w:iCs/>
          <w:sz w:val="24"/>
          <w:szCs w:val="24"/>
        </w:rPr>
        <w:t xml:space="preserve"> </w:t>
      </w:r>
      <w:r w:rsidR="7C0B0394" w:rsidRPr="00AD0947">
        <w:rPr>
          <w:rFonts w:ascii="Times New Roman" w:eastAsia="Times New Roman" w:hAnsi="Times New Roman" w:cs="Times New Roman"/>
          <w:i/>
          <w:iCs/>
          <w:sz w:val="24"/>
          <w:szCs w:val="24"/>
        </w:rPr>
        <w:t xml:space="preserve">María Alejandra </w:t>
      </w:r>
      <w:proofErr w:type="spellStart"/>
      <w:r w:rsidR="7C0B0394" w:rsidRPr="00AD0947">
        <w:rPr>
          <w:rFonts w:ascii="Times New Roman" w:eastAsia="Times New Roman" w:hAnsi="Times New Roman" w:cs="Times New Roman"/>
          <w:i/>
          <w:iCs/>
          <w:sz w:val="24"/>
          <w:szCs w:val="24"/>
        </w:rPr>
        <w:t>Lonis</w:t>
      </w:r>
      <w:proofErr w:type="spellEnd"/>
      <w:r w:rsidR="7F51B41E" w:rsidRPr="00AD0947">
        <w:rPr>
          <w:rFonts w:ascii="Times New Roman" w:eastAsia="Times New Roman" w:hAnsi="Times New Roman" w:cs="Times New Roman"/>
          <w:i/>
          <w:iCs/>
          <w:sz w:val="24"/>
          <w:szCs w:val="24"/>
        </w:rPr>
        <w:t>.</w:t>
      </w:r>
    </w:p>
    <w:p w14:paraId="2C013A39" w14:textId="15941955" w:rsidR="6E769448" w:rsidRPr="00AD0947" w:rsidRDefault="6E769448" w:rsidP="6076B953">
      <w:pPr>
        <w:jc w:val="both"/>
        <w:rPr>
          <w:rFonts w:ascii="Times New Roman" w:eastAsia="Times New Roman" w:hAnsi="Times New Roman" w:cs="Times New Roman"/>
          <w:i/>
          <w:iCs/>
          <w:sz w:val="24"/>
          <w:szCs w:val="24"/>
        </w:rPr>
      </w:pPr>
    </w:p>
    <w:p w14:paraId="5BE4AA61" w14:textId="36FCE9AE" w:rsidR="11E98B5B" w:rsidRPr="00F54B05" w:rsidRDefault="2445F678" w:rsidP="00F54B05">
      <w:pPr>
        <w:jc w:val="both"/>
        <w:rPr>
          <w:rFonts w:ascii="Times New Roman" w:eastAsia="Times New Roman" w:hAnsi="Times New Roman" w:cs="Times New Roman"/>
          <w:i/>
          <w:iCs/>
          <w:sz w:val="24"/>
          <w:szCs w:val="24"/>
        </w:rPr>
      </w:pPr>
      <w:r w:rsidRPr="00AD0947">
        <w:rPr>
          <w:rFonts w:ascii="Times New Roman" w:eastAsia="Times New Roman" w:hAnsi="Times New Roman" w:cs="Times New Roman"/>
          <w:i/>
          <w:iCs/>
          <w:sz w:val="24"/>
          <w:szCs w:val="24"/>
        </w:rPr>
        <w:t>Por último</w:t>
      </w:r>
      <w:r w:rsidR="00B85C11" w:rsidRPr="00AD0947">
        <w:rPr>
          <w:rFonts w:ascii="Times New Roman" w:eastAsia="Times New Roman" w:hAnsi="Times New Roman" w:cs="Times New Roman"/>
          <w:i/>
          <w:iCs/>
          <w:sz w:val="24"/>
          <w:szCs w:val="24"/>
        </w:rPr>
        <w:t>,</w:t>
      </w:r>
      <w:r w:rsidRPr="00AD0947">
        <w:rPr>
          <w:rFonts w:ascii="Times New Roman" w:eastAsia="Times New Roman" w:hAnsi="Times New Roman" w:cs="Times New Roman"/>
          <w:i/>
          <w:iCs/>
          <w:sz w:val="24"/>
          <w:szCs w:val="24"/>
        </w:rPr>
        <w:t xml:space="preserve"> agradecemos a nuestras familias por apoyarnos y siempre darnos ánimo para seguir adelante.</w:t>
      </w:r>
    </w:p>
    <w:p w14:paraId="22F4247D" w14:textId="4E7D0C4E" w:rsidR="00A364A0" w:rsidRDefault="00A364A0" w:rsidP="19E75DF2">
      <w:pPr>
        <w:pStyle w:val="Ttulo1"/>
        <w:spacing w:line="480" w:lineRule="auto"/>
        <w:jc w:val="both"/>
        <w:rPr>
          <w:rFonts w:ascii="Times New Roman" w:eastAsia="Times New Roman" w:hAnsi="Times New Roman" w:cs="Times New Roman"/>
          <w:b/>
          <w:bCs/>
          <w:sz w:val="24"/>
          <w:szCs w:val="24"/>
        </w:rPr>
      </w:pPr>
      <w:bookmarkStart w:id="1" w:name="_Toc150942950"/>
      <w:r w:rsidRPr="27CC0D9B">
        <w:rPr>
          <w:rFonts w:ascii="Times New Roman" w:eastAsia="Times New Roman" w:hAnsi="Times New Roman" w:cs="Times New Roman"/>
          <w:b/>
          <w:bCs/>
          <w:sz w:val="24"/>
          <w:szCs w:val="24"/>
        </w:rPr>
        <w:lastRenderedPageBreak/>
        <w:t>Í</w:t>
      </w:r>
      <w:r w:rsidR="004C0B06">
        <w:rPr>
          <w:rFonts w:ascii="Times New Roman" w:eastAsia="Times New Roman" w:hAnsi="Times New Roman" w:cs="Times New Roman"/>
          <w:b/>
          <w:bCs/>
          <w:sz w:val="24"/>
          <w:szCs w:val="24"/>
        </w:rPr>
        <w:t>NDICE DE CONTENIDOS</w:t>
      </w:r>
      <w:bookmarkEnd w:id="1"/>
    </w:p>
    <w:p w14:paraId="00000019" w14:textId="7BDD0014" w:rsidR="00636843" w:rsidRDefault="01DDE4CD" w:rsidP="27CC0D9B">
      <w:pPr>
        <w:rPr>
          <w:rFonts w:ascii="Times New Roman" w:eastAsia="Times New Roman" w:hAnsi="Times New Roman" w:cs="Times New Roman"/>
          <w:b/>
          <w:bCs/>
          <w:sz w:val="24"/>
          <w:szCs w:val="24"/>
        </w:rPr>
      </w:pPr>
      <w:r w:rsidRPr="003254CA">
        <w:rPr>
          <w:rFonts w:ascii="Times New Roman" w:eastAsia="Times New Roman" w:hAnsi="Times New Roman" w:cs="Times New Roman"/>
          <w:b/>
          <w:bCs/>
          <w:sz w:val="24"/>
          <w:szCs w:val="24"/>
        </w:rPr>
        <w:t>PORTADA</w:t>
      </w:r>
    </w:p>
    <w:p w14:paraId="0000004F" w14:textId="77777777" w:rsidR="00636843" w:rsidRDefault="00636843" w:rsidP="49F1DFD9">
      <w:pPr>
        <w:rPr>
          <w:rFonts w:ascii="Times New Roman" w:eastAsia="Times New Roman" w:hAnsi="Times New Roman" w:cs="Times New Roman"/>
          <w:b/>
          <w:bCs/>
          <w:sz w:val="24"/>
          <w:szCs w:val="24"/>
        </w:rPr>
      </w:pPr>
    </w:p>
    <w:sdt>
      <w:sdtPr>
        <w:rPr>
          <w:rFonts w:ascii="Times New Roman" w:hAnsi="Times New Roman" w:cs="Times New Roman"/>
          <w:color w:val="000000" w:themeColor="text1"/>
          <w:sz w:val="24"/>
          <w:szCs w:val="24"/>
        </w:rPr>
        <w:id w:val="502402147"/>
        <w:docPartObj>
          <w:docPartGallery w:val="Table of Contents"/>
          <w:docPartUnique/>
        </w:docPartObj>
      </w:sdtPr>
      <w:sdtContent>
        <w:p w14:paraId="5FC7D05B" w14:textId="7ED23583" w:rsidR="00242CC7" w:rsidRPr="0048235E" w:rsidRDefault="27CC0D9B" w:rsidP="0048235E">
          <w:pPr>
            <w:pStyle w:val="TDC1"/>
            <w:spacing w:line="480" w:lineRule="auto"/>
            <w:rPr>
              <w:rFonts w:ascii="Times New Roman" w:eastAsiaTheme="minorEastAsia" w:hAnsi="Times New Roman" w:cs="Times New Roman"/>
              <w:noProof/>
              <w:kern w:val="2"/>
              <w:sz w:val="24"/>
              <w:szCs w:val="24"/>
              <w:lang w:val="es-CL" w:eastAsia="es-CL"/>
              <w14:ligatures w14:val="standardContextual"/>
            </w:rPr>
          </w:pPr>
          <w:r w:rsidRPr="0048235E">
            <w:rPr>
              <w:rFonts w:ascii="Times New Roman" w:hAnsi="Times New Roman" w:cs="Times New Roman"/>
              <w:color w:val="000000" w:themeColor="text1"/>
              <w:sz w:val="24"/>
              <w:szCs w:val="24"/>
            </w:rPr>
            <w:fldChar w:fldCharType="begin"/>
          </w:r>
          <w:r w:rsidRPr="0048235E">
            <w:rPr>
              <w:rFonts w:ascii="Times New Roman" w:hAnsi="Times New Roman" w:cs="Times New Roman"/>
              <w:color w:val="000000" w:themeColor="text1"/>
              <w:sz w:val="24"/>
              <w:szCs w:val="24"/>
            </w:rPr>
            <w:instrText>TOC \o \z \u \h</w:instrText>
          </w:r>
          <w:r w:rsidRPr="0048235E">
            <w:rPr>
              <w:rFonts w:ascii="Times New Roman" w:hAnsi="Times New Roman" w:cs="Times New Roman"/>
              <w:color w:val="000000" w:themeColor="text1"/>
              <w:sz w:val="24"/>
              <w:szCs w:val="24"/>
            </w:rPr>
            <w:fldChar w:fldCharType="separate"/>
          </w:r>
          <w:hyperlink w:anchor="_Toc150942949" w:history="1">
            <w:r w:rsidR="00242CC7" w:rsidRPr="0048235E">
              <w:rPr>
                <w:rStyle w:val="Hipervnculo"/>
                <w:rFonts w:ascii="Times New Roman" w:eastAsia="Times New Roman" w:hAnsi="Times New Roman" w:cs="Times New Roman"/>
                <w:b/>
                <w:bCs/>
                <w:noProof/>
                <w:sz w:val="24"/>
                <w:szCs w:val="24"/>
              </w:rPr>
              <w:t>AGRADECIMIENTOS</w:t>
            </w:r>
            <w:r w:rsidR="00242CC7" w:rsidRPr="0048235E">
              <w:rPr>
                <w:rFonts w:ascii="Times New Roman" w:hAnsi="Times New Roman" w:cs="Times New Roman"/>
                <w:noProof/>
                <w:webHidden/>
                <w:sz w:val="24"/>
                <w:szCs w:val="24"/>
              </w:rPr>
              <w:tab/>
            </w:r>
            <w:r w:rsidR="00242CC7" w:rsidRPr="0048235E">
              <w:rPr>
                <w:rFonts w:ascii="Times New Roman" w:hAnsi="Times New Roman" w:cs="Times New Roman"/>
                <w:noProof/>
                <w:webHidden/>
                <w:sz w:val="24"/>
                <w:szCs w:val="24"/>
              </w:rPr>
              <w:fldChar w:fldCharType="begin"/>
            </w:r>
            <w:r w:rsidR="00242CC7" w:rsidRPr="0048235E">
              <w:rPr>
                <w:rFonts w:ascii="Times New Roman" w:hAnsi="Times New Roman" w:cs="Times New Roman"/>
                <w:noProof/>
                <w:webHidden/>
                <w:sz w:val="24"/>
                <w:szCs w:val="24"/>
              </w:rPr>
              <w:instrText xml:space="preserve"> PAGEREF _Toc150942949 \h </w:instrText>
            </w:r>
            <w:r w:rsidR="00242CC7" w:rsidRPr="0048235E">
              <w:rPr>
                <w:rFonts w:ascii="Times New Roman" w:hAnsi="Times New Roman" w:cs="Times New Roman"/>
                <w:noProof/>
                <w:webHidden/>
                <w:sz w:val="24"/>
                <w:szCs w:val="24"/>
              </w:rPr>
            </w:r>
            <w:r w:rsidR="00242CC7" w:rsidRPr="0048235E">
              <w:rPr>
                <w:rFonts w:ascii="Times New Roman" w:hAnsi="Times New Roman" w:cs="Times New Roman"/>
                <w:noProof/>
                <w:webHidden/>
                <w:sz w:val="24"/>
                <w:szCs w:val="24"/>
              </w:rPr>
              <w:fldChar w:fldCharType="separate"/>
            </w:r>
            <w:r w:rsidR="009457A4">
              <w:rPr>
                <w:rFonts w:ascii="Times New Roman" w:hAnsi="Times New Roman" w:cs="Times New Roman"/>
                <w:noProof/>
                <w:webHidden/>
                <w:sz w:val="24"/>
                <w:szCs w:val="24"/>
              </w:rPr>
              <w:t>1</w:t>
            </w:r>
            <w:r w:rsidR="00242CC7" w:rsidRPr="0048235E">
              <w:rPr>
                <w:rFonts w:ascii="Times New Roman" w:hAnsi="Times New Roman" w:cs="Times New Roman"/>
                <w:noProof/>
                <w:webHidden/>
                <w:sz w:val="24"/>
                <w:szCs w:val="24"/>
              </w:rPr>
              <w:fldChar w:fldCharType="end"/>
            </w:r>
          </w:hyperlink>
        </w:p>
        <w:p w14:paraId="0F9114D8" w14:textId="1C7C0A05" w:rsidR="00242CC7" w:rsidRPr="0048235E" w:rsidRDefault="00000000" w:rsidP="0048235E">
          <w:pPr>
            <w:pStyle w:val="TDC1"/>
            <w:spacing w:line="480" w:lineRule="auto"/>
            <w:rPr>
              <w:rFonts w:ascii="Times New Roman" w:eastAsiaTheme="minorEastAsia" w:hAnsi="Times New Roman" w:cs="Times New Roman"/>
              <w:noProof/>
              <w:kern w:val="2"/>
              <w:sz w:val="24"/>
              <w:szCs w:val="24"/>
              <w:lang w:val="es-CL" w:eastAsia="es-CL"/>
              <w14:ligatures w14:val="standardContextual"/>
            </w:rPr>
          </w:pPr>
          <w:hyperlink w:anchor="_Toc150942950" w:history="1">
            <w:r w:rsidR="00242CC7" w:rsidRPr="0048235E">
              <w:rPr>
                <w:rStyle w:val="Hipervnculo"/>
                <w:rFonts w:ascii="Times New Roman" w:eastAsia="Times New Roman" w:hAnsi="Times New Roman" w:cs="Times New Roman"/>
                <w:b/>
                <w:bCs/>
                <w:noProof/>
                <w:sz w:val="24"/>
                <w:szCs w:val="24"/>
              </w:rPr>
              <w:t>ÍNDICE DE CONTENIDOS</w:t>
            </w:r>
            <w:r w:rsidR="00242CC7" w:rsidRPr="0048235E">
              <w:rPr>
                <w:rFonts w:ascii="Times New Roman" w:hAnsi="Times New Roman" w:cs="Times New Roman"/>
                <w:noProof/>
                <w:webHidden/>
                <w:sz w:val="24"/>
                <w:szCs w:val="24"/>
              </w:rPr>
              <w:tab/>
            </w:r>
            <w:r w:rsidR="00242CC7" w:rsidRPr="0048235E">
              <w:rPr>
                <w:rFonts w:ascii="Times New Roman" w:hAnsi="Times New Roman" w:cs="Times New Roman"/>
                <w:noProof/>
                <w:webHidden/>
                <w:sz w:val="24"/>
                <w:szCs w:val="24"/>
              </w:rPr>
              <w:fldChar w:fldCharType="begin"/>
            </w:r>
            <w:r w:rsidR="00242CC7" w:rsidRPr="0048235E">
              <w:rPr>
                <w:rFonts w:ascii="Times New Roman" w:hAnsi="Times New Roman" w:cs="Times New Roman"/>
                <w:noProof/>
                <w:webHidden/>
                <w:sz w:val="24"/>
                <w:szCs w:val="24"/>
              </w:rPr>
              <w:instrText xml:space="preserve"> PAGEREF _Toc150942950 \h </w:instrText>
            </w:r>
            <w:r w:rsidR="00242CC7" w:rsidRPr="0048235E">
              <w:rPr>
                <w:rFonts w:ascii="Times New Roman" w:hAnsi="Times New Roman" w:cs="Times New Roman"/>
                <w:noProof/>
                <w:webHidden/>
                <w:sz w:val="24"/>
                <w:szCs w:val="24"/>
              </w:rPr>
            </w:r>
            <w:r w:rsidR="00242CC7" w:rsidRPr="0048235E">
              <w:rPr>
                <w:rFonts w:ascii="Times New Roman" w:hAnsi="Times New Roman" w:cs="Times New Roman"/>
                <w:noProof/>
                <w:webHidden/>
                <w:sz w:val="24"/>
                <w:szCs w:val="24"/>
              </w:rPr>
              <w:fldChar w:fldCharType="separate"/>
            </w:r>
            <w:r w:rsidR="009457A4">
              <w:rPr>
                <w:rFonts w:ascii="Times New Roman" w:hAnsi="Times New Roman" w:cs="Times New Roman"/>
                <w:noProof/>
                <w:webHidden/>
                <w:sz w:val="24"/>
                <w:szCs w:val="24"/>
              </w:rPr>
              <w:t>2</w:t>
            </w:r>
            <w:r w:rsidR="00242CC7" w:rsidRPr="0048235E">
              <w:rPr>
                <w:rFonts w:ascii="Times New Roman" w:hAnsi="Times New Roman" w:cs="Times New Roman"/>
                <w:noProof/>
                <w:webHidden/>
                <w:sz w:val="24"/>
                <w:szCs w:val="24"/>
              </w:rPr>
              <w:fldChar w:fldCharType="end"/>
            </w:r>
          </w:hyperlink>
        </w:p>
        <w:p w14:paraId="4BD95785" w14:textId="55654952" w:rsidR="00242CC7" w:rsidRPr="0048235E" w:rsidRDefault="00000000" w:rsidP="0048235E">
          <w:pPr>
            <w:pStyle w:val="TDC1"/>
            <w:spacing w:line="480" w:lineRule="auto"/>
            <w:rPr>
              <w:rFonts w:ascii="Times New Roman" w:eastAsiaTheme="minorEastAsia" w:hAnsi="Times New Roman" w:cs="Times New Roman"/>
              <w:noProof/>
              <w:kern w:val="2"/>
              <w:sz w:val="24"/>
              <w:szCs w:val="24"/>
              <w:lang w:val="es-CL" w:eastAsia="es-CL"/>
              <w14:ligatures w14:val="standardContextual"/>
            </w:rPr>
          </w:pPr>
          <w:hyperlink w:anchor="_Toc150942951" w:history="1">
            <w:r w:rsidR="00242CC7" w:rsidRPr="0048235E">
              <w:rPr>
                <w:rStyle w:val="Hipervnculo"/>
                <w:rFonts w:ascii="Times New Roman" w:eastAsia="Times New Roman" w:hAnsi="Times New Roman" w:cs="Times New Roman"/>
                <w:b/>
                <w:bCs/>
                <w:noProof/>
                <w:sz w:val="24"/>
                <w:szCs w:val="24"/>
              </w:rPr>
              <w:t>ÍNDICE DE FIGURAS Y TABLAS</w:t>
            </w:r>
            <w:r w:rsidR="00242CC7" w:rsidRPr="0048235E">
              <w:rPr>
                <w:rFonts w:ascii="Times New Roman" w:hAnsi="Times New Roman" w:cs="Times New Roman"/>
                <w:noProof/>
                <w:webHidden/>
                <w:sz w:val="24"/>
                <w:szCs w:val="24"/>
              </w:rPr>
              <w:tab/>
            </w:r>
            <w:r w:rsidR="00242CC7" w:rsidRPr="0048235E">
              <w:rPr>
                <w:rFonts w:ascii="Times New Roman" w:hAnsi="Times New Roman" w:cs="Times New Roman"/>
                <w:noProof/>
                <w:webHidden/>
                <w:sz w:val="24"/>
                <w:szCs w:val="24"/>
              </w:rPr>
              <w:fldChar w:fldCharType="begin"/>
            </w:r>
            <w:r w:rsidR="00242CC7" w:rsidRPr="0048235E">
              <w:rPr>
                <w:rFonts w:ascii="Times New Roman" w:hAnsi="Times New Roman" w:cs="Times New Roman"/>
                <w:noProof/>
                <w:webHidden/>
                <w:sz w:val="24"/>
                <w:szCs w:val="24"/>
              </w:rPr>
              <w:instrText xml:space="preserve"> PAGEREF _Toc150942951 \h </w:instrText>
            </w:r>
            <w:r w:rsidR="00242CC7" w:rsidRPr="0048235E">
              <w:rPr>
                <w:rFonts w:ascii="Times New Roman" w:hAnsi="Times New Roman" w:cs="Times New Roman"/>
                <w:noProof/>
                <w:webHidden/>
                <w:sz w:val="24"/>
                <w:szCs w:val="24"/>
              </w:rPr>
            </w:r>
            <w:r w:rsidR="00242CC7" w:rsidRPr="0048235E">
              <w:rPr>
                <w:rFonts w:ascii="Times New Roman" w:hAnsi="Times New Roman" w:cs="Times New Roman"/>
                <w:noProof/>
                <w:webHidden/>
                <w:sz w:val="24"/>
                <w:szCs w:val="24"/>
              </w:rPr>
              <w:fldChar w:fldCharType="separate"/>
            </w:r>
            <w:r w:rsidR="009457A4">
              <w:rPr>
                <w:rFonts w:ascii="Times New Roman" w:hAnsi="Times New Roman" w:cs="Times New Roman"/>
                <w:noProof/>
                <w:webHidden/>
                <w:sz w:val="24"/>
                <w:szCs w:val="24"/>
              </w:rPr>
              <w:t>5</w:t>
            </w:r>
            <w:r w:rsidR="00242CC7" w:rsidRPr="0048235E">
              <w:rPr>
                <w:rFonts w:ascii="Times New Roman" w:hAnsi="Times New Roman" w:cs="Times New Roman"/>
                <w:noProof/>
                <w:webHidden/>
                <w:sz w:val="24"/>
                <w:szCs w:val="24"/>
              </w:rPr>
              <w:fldChar w:fldCharType="end"/>
            </w:r>
          </w:hyperlink>
        </w:p>
        <w:p w14:paraId="6BFF53DE" w14:textId="7BD23867" w:rsidR="00242CC7" w:rsidRPr="0048235E" w:rsidRDefault="00000000" w:rsidP="0048235E">
          <w:pPr>
            <w:pStyle w:val="TDC1"/>
            <w:spacing w:line="480" w:lineRule="auto"/>
            <w:rPr>
              <w:rFonts w:ascii="Times New Roman" w:eastAsiaTheme="minorEastAsia" w:hAnsi="Times New Roman" w:cs="Times New Roman"/>
              <w:noProof/>
              <w:kern w:val="2"/>
              <w:sz w:val="24"/>
              <w:szCs w:val="24"/>
              <w:lang w:val="es-CL" w:eastAsia="es-CL"/>
              <w14:ligatures w14:val="standardContextual"/>
            </w:rPr>
          </w:pPr>
          <w:hyperlink w:anchor="_Toc150942952" w:history="1">
            <w:r w:rsidR="00242CC7" w:rsidRPr="0048235E">
              <w:rPr>
                <w:rStyle w:val="Hipervnculo"/>
                <w:rFonts w:ascii="Times New Roman" w:eastAsia="Times New Roman" w:hAnsi="Times New Roman" w:cs="Times New Roman"/>
                <w:b/>
                <w:bCs/>
                <w:noProof/>
                <w:sz w:val="24"/>
                <w:szCs w:val="24"/>
              </w:rPr>
              <w:t>ÍNDICE DE ABREVIATURAS</w:t>
            </w:r>
            <w:r w:rsidR="00242CC7" w:rsidRPr="0048235E">
              <w:rPr>
                <w:rFonts w:ascii="Times New Roman" w:hAnsi="Times New Roman" w:cs="Times New Roman"/>
                <w:noProof/>
                <w:webHidden/>
                <w:sz w:val="24"/>
                <w:szCs w:val="24"/>
              </w:rPr>
              <w:tab/>
            </w:r>
            <w:r w:rsidR="00242CC7" w:rsidRPr="0048235E">
              <w:rPr>
                <w:rFonts w:ascii="Times New Roman" w:hAnsi="Times New Roman" w:cs="Times New Roman"/>
                <w:noProof/>
                <w:webHidden/>
                <w:sz w:val="24"/>
                <w:szCs w:val="24"/>
              </w:rPr>
              <w:fldChar w:fldCharType="begin"/>
            </w:r>
            <w:r w:rsidR="00242CC7" w:rsidRPr="0048235E">
              <w:rPr>
                <w:rFonts w:ascii="Times New Roman" w:hAnsi="Times New Roman" w:cs="Times New Roman"/>
                <w:noProof/>
                <w:webHidden/>
                <w:sz w:val="24"/>
                <w:szCs w:val="24"/>
              </w:rPr>
              <w:instrText xml:space="preserve"> PAGEREF _Toc150942952 \h </w:instrText>
            </w:r>
            <w:r w:rsidR="00242CC7" w:rsidRPr="0048235E">
              <w:rPr>
                <w:rFonts w:ascii="Times New Roman" w:hAnsi="Times New Roman" w:cs="Times New Roman"/>
                <w:noProof/>
                <w:webHidden/>
                <w:sz w:val="24"/>
                <w:szCs w:val="24"/>
              </w:rPr>
            </w:r>
            <w:r w:rsidR="00242CC7" w:rsidRPr="0048235E">
              <w:rPr>
                <w:rFonts w:ascii="Times New Roman" w:hAnsi="Times New Roman" w:cs="Times New Roman"/>
                <w:noProof/>
                <w:webHidden/>
                <w:sz w:val="24"/>
                <w:szCs w:val="24"/>
              </w:rPr>
              <w:fldChar w:fldCharType="separate"/>
            </w:r>
            <w:r w:rsidR="009457A4">
              <w:rPr>
                <w:rFonts w:ascii="Times New Roman" w:hAnsi="Times New Roman" w:cs="Times New Roman"/>
                <w:noProof/>
                <w:webHidden/>
                <w:sz w:val="24"/>
                <w:szCs w:val="24"/>
              </w:rPr>
              <w:t>6</w:t>
            </w:r>
            <w:r w:rsidR="00242CC7" w:rsidRPr="0048235E">
              <w:rPr>
                <w:rFonts w:ascii="Times New Roman" w:hAnsi="Times New Roman" w:cs="Times New Roman"/>
                <w:noProof/>
                <w:webHidden/>
                <w:sz w:val="24"/>
                <w:szCs w:val="24"/>
              </w:rPr>
              <w:fldChar w:fldCharType="end"/>
            </w:r>
          </w:hyperlink>
        </w:p>
        <w:p w14:paraId="3D416196" w14:textId="601113D1" w:rsidR="00242CC7" w:rsidRPr="0048235E" w:rsidRDefault="00000000" w:rsidP="0048235E">
          <w:pPr>
            <w:pStyle w:val="TDC1"/>
            <w:spacing w:line="480" w:lineRule="auto"/>
            <w:rPr>
              <w:rFonts w:ascii="Times New Roman" w:eastAsiaTheme="minorEastAsia" w:hAnsi="Times New Roman" w:cs="Times New Roman"/>
              <w:noProof/>
              <w:kern w:val="2"/>
              <w:sz w:val="24"/>
              <w:szCs w:val="24"/>
              <w:lang w:val="es-CL" w:eastAsia="es-CL"/>
              <w14:ligatures w14:val="standardContextual"/>
            </w:rPr>
          </w:pPr>
          <w:hyperlink w:anchor="_Toc150942953" w:history="1">
            <w:r w:rsidR="00242CC7" w:rsidRPr="0048235E">
              <w:rPr>
                <w:rStyle w:val="Hipervnculo"/>
                <w:rFonts w:ascii="Times New Roman" w:eastAsia="Times New Roman" w:hAnsi="Times New Roman" w:cs="Times New Roman"/>
                <w:b/>
                <w:bCs/>
                <w:noProof/>
                <w:sz w:val="24"/>
                <w:szCs w:val="24"/>
              </w:rPr>
              <w:t>RESUMEN O ABSTRACT</w:t>
            </w:r>
            <w:r w:rsidR="00242CC7" w:rsidRPr="0048235E">
              <w:rPr>
                <w:rFonts w:ascii="Times New Roman" w:hAnsi="Times New Roman" w:cs="Times New Roman"/>
                <w:noProof/>
                <w:webHidden/>
                <w:sz w:val="24"/>
                <w:szCs w:val="24"/>
              </w:rPr>
              <w:tab/>
            </w:r>
            <w:r w:rsidR="00242CC7" w:rsidRPr="0048235E">
              <w:rPr>
                <w:rFonts w:ascii="Times New Roman" w:hAnsi="Times New Roman" w:cs="Times New Roman"/>
                <w:noProof/>
                <w:webHidden/>
                <w:sz w:val="24"/>
                <w:szCs w:val="24"/>
              </w:rPr>
              <w:fldChar w:fldCharType="begin"/>
            </w:r>
            <w:r w:rsidR="00242CC7" w:rsidRPr="0048235E">
              <w:rPr>
                <w:rFonts w:ascii="Times New Roman" w:hAnsi="Times New Roman" w:cs="Times New Roman"/>
                <w:noProof/>
                <w:webHidden/>
                <w:sz w:val="24"/>
                <w:szCs w:val="24"/>
              </w:rPr>
              <w:instrText xml:space="preserve"> PAGEREF _Toc150942953 \h </w:instrText>
            </w:r>
            <w:r w:rsidR="00242CC7" w:rsidRPr="0048235E">
              <w:rPr>
                <w:rFonts w:ascii="Times New Roman" w:hAnsi="Times New Roman" w:cs="Times New Roman"/>
                <w:noProof/>
                <w:webHidden/>
                <w:sz w:val="24"/>
                <w:szCs w:val="24"/>
              </w:rPr>
            </w:r>
            <w:r w:rsidR="00242CC7" w:rsidRPr="0048235E">
              <w:rPr>
                <w:rFonts w:ascii="Times New Roman" w:hAnsi="Times New Roman" w:cs="Times New Roman"/>
                <w:noProof/>
                <w:webHidden/>
                <w:sz w:val="24"/>
                <w:szCs w:val="24"/>
              </w:rPr>
              <w:fldChar w:fldCharType="separate"/>
            </w:r>
            <w:r w:rsidR="009457A4">
              <w:rPr>
                <w:rFonts w:ascii="Times New Roman" w:hAnsi="Times New Roman" w:cs="Times New Roman"/>
                <w:noProof/>
                <w:webHidden/>
                <w:sz w:val="24"/>
                <w:szCs w:val="24"/>
              </w:rPr>
              <w:t>7</w:t>
            </w:r>
            <w:r w:rsidR="00242CC7" w:rsidRPr="0048235E">
              <w:rPr>
                <w:rFonts w:ascii="Times New Roman" w:hAnsi="Times New Roman" w:cs="Times New Roman"/>
                <w:noProof/>
                <w:webHidden/>
                <w:sz w:val="24"/>
                <w:szCs w:val="24"/>
              </w:rPr>
              <w:fldChar w:fldCharType="end"/>
            </w:r>
          </w:hyperlink>
        </w:p>
        <w:p w14:paraId="10498DBD" w14:textId="3E3D586B" w:rsidR="00242CC7" w:rsidRPr="0048235E" w:rsidRDefault="00000000" w:rsidP="0048235E">
          <w:pPr>
            <w:pStyle w:val="TDC1"/>
            <w:spacing w:line="480" w:lineRule="auto"/>
            <w:rPr>
              <w:rFonts w:ascii="Times New Roman" w:eastAsiaTheme="minorEastAsia" w:hAnsi="Times New Roman" w:cs="Times New Roman"/>
              <w:noProof/>
              <w:kern w:val="2"/>
              <w:sz w:val="24"/>
              <w:szCs w:val="24"/>
              <w:lang w:val="es-CL" w:eastAsia="es-CL"/>
              <w14:ligatures w14:val="standardContextual"/>
            </w:rPr>
          </w:pPr>
          <w:hyperlink w:anchor="_Toc150942954" w:history="1">
            <w:r w:rsidR="00242CC7" w:rsidRPr="0048235E">
              <w:rPr>
                <w:rStyle w:val="Hipervnculo"/>
                <w:rFonts w:ascii="Times New Roman" w:eastAsia="Times New Roman" w:hAnsi="Times New Roman" w:cs="Times New Roman"/>
                <w:b/>
                <w:bCs/>
                <w:noProof/>
                <w:sz w:val="24"/>
                <w:szCs w:val="24"/>
              </w:rPr>
              <w:t>INTRODUCCIÓN</w:t>
            </w:r>
            <w:r w:rsidR="00242CC7" w:rsidRPr="0048235E">
              <w:rPr>
                <w:rFonts w:ascii="Times New Roman" w:hAnsi="Times New Roman" w:cs="Times New Roman"/>
                <w:noProof/>
                <w:webHidden/>
                <w:sz w:val="24"/>
                <w:szCs w:val="24"/>
              </w:rPr>
              <w:tab/>
            </w:r>
            <w:r w:rsidR="00242CC7" w:rsidRPr="0048235E">
              <w:rPr>
                <w:rFonts w:ascii="Times New Roman" w:hAnsi="Times New Roman" w:cs="Times New Roman"/>
                <w:noProof/>
                <w:webHidden/>
                <w:sz w:val="24"/>
                <w:szCs w:val="24"/>
              </w:rPr>
              <w:fldChar w:fldCharType="begin"/>
            </w:r>
            <w:r w:rsidR="00242CC7" w:rsidRPr="0048235E">
              <w:rPr>
                <w:rFonts w:ascii="Times New Roman" w:hAnsi="Times New Roman" w:cs="Times New Roman"/>
                <w:noProof/>
                <w:webHidden/>
                <w:sz w:val="24"/>
                <w:szCs w:val="24"/>
              </w:rPr>
              <w:instrText xml:space="preserve"> PAGEREF _Toc150942954 \h </w:instrText>
            </w:r>
            <w:r w:rsidR="00242CC7" w:rsidRPr="0048235E">
              <w:rPr>
                <w:rFonts w:ascii="Times New Roman" w:hAnsi="Times New Roman" w:cs="Times New Roman"/>
                <w:noProof/>
                <w:webHidden/>
                <w:sz w:val="24"/>
                <w:szCs w:val="24"/>
              </w:rPr>
            </w:r>
            <w:r w:rsidR="00242CC7" w:rsidRPr="0048235E">
              <w:rPr>
                <w:rFonts w:ascii="Times New Roman" w:hAnsi="Times New Roman" w:cs="Times New Roman"/>
                <w:noProof/>
                <w:webHidden/>
                <w:sz w:val="24"/>
                <w:szCs w:val="24"/>
              </w:rPr>
              <w:fldChar w:fldCharType="separate"/>
            </w:r>
            <w:r w:rsidR="009457A4">
              <w:rPr>
                <w:rFonts w:ascii="Times New Roman" w:hAnsi="Times New Roman" w:cs="Times New Roman"/>
                <w:noProof/>
                <w:webHidden/>
                <w:sz w:val="24"/>
                <w:szCs w:val="24"/>
              </w:rPr>
              <w:t>8</w:t>
            </w:r>
            <w:r w:rsidR="00242CC7" w:rsidRPr="0048235E">
              <w:rPr>
                <w:rFonts w:ascii="Times New Roman" w:hAnsi="Times New Roman" w:cs="Times New Roman"/>
                <w:noProof/>
                <w:webHidden/>
                <w:sz w:val="24"/>
                <w:szCs w:val="24"/>
              </w:rPr>
              <w:fldChar w:fldCharType="end"/>
            </w:r>
          </w:hyperlink>
        </w:p>
        <w:p w14:paraId="70CF41C1" w14:textId="0E06AD49" w:rsidR="00242CC7" w:rsidRPr="0048235E" w:rsidRDefault="00000000" w:rsidP="0048235E">
          <w:pPr>
            <w:pStyle w:val="TDC1"/>
            <w:spacing w:line="480" w:lineRule="auto"/>
            <w:rPr>
              <w:rFonts w:ascii="Times New Roman" w:eastAsiaTheme="minorEastAsia" w:hAnsi="Times New Roman" w:cs="Times New Roman"/>
              <w:noProof/>
              <w:kern w:val="2"/>
              <w:sz w:val="24"/>
              <w:szCs w:val="24"/>
              <w:lang w:val="es-CL" w:eastAsia="es-CL"/>
              <w14:ligatures w14:val="standardContextual"/>
            </w:rPr>
          </w:pPr>
          <w:hyperlink w:anchor="_Toc150942955" w:history="1">
            <w:r w:rsidR="00242CC7" w:rsidRPr="0048235E">
              <w:rPr>
                <w:rStyle w:val="Hipervnculo"/>
                <w:rFonts w:ascii="Times New Roman" w:eastAsia="Times New Roman" w:hAnsi="Times New Roman" w:cs="Times New Roman"/>
                <w:b/>
                <w:bCs/>
                <w:noProof/>
                <w:sz w:val="24"/>
                <w:szCs w:val="24"/>
              </w:rPr>
              <w:t>1. MARCO TEÓRICO</w:t>
            </w:r>
            <w:r w:rsidR="00242CC7" w:rsidRPr="0048235E">
              <w:rPr>
                <w:rFonts w:ascii="Times New Roman" w:hAnsi="Times New Roman" w:cs="Times New Roman"/>
                <w:noProof/>
                <w:webHidden/>
                <w:sz w:val="24"/>
                <w:szCs w:val="24"/>
              </w:rPr>
              <w:tab/>
            </w:r>
            <w:r w:rsidR="00242CC7" w:rsidRPr="0048235E">
              <w:rPr>
                <w:rFonts w:ascii="Times New Roman" w:hAnsi="Times New Roman" w:cs="Times New Roman"/>
                <w:noProof/>
                <w:webHidden/>
                <w:sz w:val="24"/>
                <w:szCs w:val="24"/>
              </w:rPr>
              <w:fldChar w:fldCharType="begin"/>
            </w:r>
            <w:r w:rsidR="00242CC7" w:rsidRPr="0048235E">
              <w:rPr>
                <w:rFonts w:ascii="Times New Roman" w:hAnsi="Times New Roman" w:cs="Times New Roman"/>
                <w:noProof/>
                <w:webHidden/>
                <w:sz w:val="24"/>
                <w:szCs w:val="24"/>
              </w:rPr>
              <w:instrText xml:space="preserve"> PAGEREF _Toc150942955 \h </w:instrText>
            </w:r>
            <w:r w:rsidR="00242CC7" w:rsidRPr="0048235E">
              <w:rPr>
                <w:rFonts w:ascii="Times New Roman" w:hAnsi="Times New Roman" w:cs="Times New Roman"/>
                <w:noProof/>
                <w:webHidden/>
                <w:sz w:val="24"/>
                <w:szCs w:val="24"/>
              </w:rPr>
            </w:r>
            <w:r w:rsidR="00242CC7" w:rsidRPr="0048235E">
              <w:rPr>
                <w:rFonts w:ascii="Times New Roman" w:hAnsi="Times New Roman" w:cs="Times New Roman"/>
                <w:noProof/>
                <w:webHidden/>
                <w:sz w:val="24"/>
                <w:szCs w:val="24"/>
              </w:rPr>
              <w:fldChar w:fldCharType="separate"/>
            </w:r>
            <w:r w:rsidR="009457A4">
              <w:rPr>
                <w:rFonts w:ascii="Times New Roman" w:hAnsi="Times New Roman" w:cs="Times New Roman"/>
                <w:noProof/>
                <w:webHidden/>
                <w:sz w:val="24"/>
                <w:szCs w:val="24"/>
              </w:rPr>
              <w:t>10</w:t>
            </w:r>
            <w:r w:rsidR="00242CC7" w:rsidRPr="0048235E">
              <w:rPr>
                <w:rFonts w:ascii="Times New Roman" w:hAnsi="Times New Roman" w:cs="Times New Roman"/>
                <w:noProof/>
                <w:webHidden/>
                <w:sz w:val="24"/>
                <w:szCs w:val="24"/>
              </w:rPr>
              <w:fldChar w:fldCharType="end"/>
            </w:r>
          </w:hyperlink>
        </w:p>
        <w:p w14:paraId="5A1A8EDC" w14:textId="784E3BAD" w:rsidR="00242CC7" w:rsidRPr="0048235E" w:rsidRDefault="00000000" w:rsidP="0048235E">
          <w:pPr>
            <w:pStyle w:val="TDC2"/>
            <w:tabs>
              <w:tab w:val="right" w:leader="dot" w:pos="9065"/>
            </w:tabs>
            <w:spacing w:line="480" w:lineRule="auto"/>
            <w:jc w:val="both"/>
            <w:rPr>
              <w:rFonts w:ascii="Times New Roman" w:eastAsiaTheme="minorEastAsia" w:hAnsi="Times New Roman" w:cs="Times New Roman"/>
              <w:noProof/>
              <w:kern w:val="2"/>
              <w:sz w:val="24"/>
              <w:szCs w:val="24"/>
              <w:lang w:val="es-CL" w:eastAsia="es-CL"/>
              <w14:ligatures w14:val="standardContextual"/>
            </w:rPr>
          </w:pPr>
          <w:hyperlink w:anchor="_Toc150942956" w:history="1">
            <w:r w:rsidR="00242CC7" w:rsidRPr="0048235E">
              <w:rPr>
                <w:rStyle w:val="Hipervnculo"/>
                <w:rFonts w:ascii="Times New Roman" w:eastAsia="Times New Roman" w:hAnsi="Times New Roman" w:cs="Times New Roman"/>
                <w:noProof/>
                <w:sz w:val="24"/>
                <w:szCs w:val="24"/>
              </w:rPr>
              <w:t>1.1 Cáncer</w:t>
            </w:r>
            <w:r w:rsidR="00242CC7" w:rsidRPr="0048235E">
              <w:rPr>
                <w:rFonts w:ascii="Times New Roman" w:hAnsi="Times New Roman" w:cs="Times New Roman"/>
                <w:noProof/>
                <w:webHidden/>
                <w:sz w:val="24"/>
                <w:szCs w:val="24"/>
              </w:rPr>
              <w:tab/>
            </w:r>
            <w:r w:rsidR="00242CC7" w:rsidRPr="0048235E">
              <w:rPr>
                <w:rFonts w:ascii="Times New Roman" w:hAnsi="Times New Roman" w:cs="Times New Roman"/>
                <w:noProof/>
                <w:webHidden/>
                <w:sz w:val="24"/>
                <w:szCs w:val="24"/>
              </w:rPr>
              <w:fldChar w:fldCharType="begin"/>
            </w:r>
            <w:r w:rsidR="00242CC7" w:rsidRPr="0048235E">
              <w:rPr>
                <w:rFonts w:ascii="Times New Roman" w:hAnsi="Times New Roman" w:cs="Times New Roman"/>
                <w:noProof/>
                <w:webHidden/>
                <w:sz w:val="24"/>
                <w:szCs w:val="24"/>
              </w:rPr>
              <w:instrText xml:space="preserve"> PAGEREF _Toc150942956 \h </w:instrText>
            </w:r>
            <w:r w:rsidR="00242CC7" w:rsidRPr="0048235E">
              <w:rPr>
                <w:rFonts w:ascii="Times New Roman" w:hAnsi="Times New Roman" w:cs="Times New Roman"/>
                <w:noProof/>
                <w:webHidden/>
                <w:sz w:val="24"/>
                <w:szCs w:val="24"/>
              </w:rPr>
            </w:r>
            <w:r w:rsidR="00242CC7" w:rsidRPr="0048235E">
              <w:rPr>
                <w:rFonts w:ascii="Times New Roman" w:hAnsi="Times New Roman" w:cs="Times New Roman"/>
                <w:noProof/>
                <w:webHidden/>
                <w:sz w:val="24"/>
                <w:szCs w:val="24"/>
              </w:rPr>
              <w:fldChar w:fldCharType="separate"/>
            </w:r>
            <w:r w:rsidR="009457A4">
              <w:rPr>
                <w:rFonts w:ascii="Times New Roman" w:hAnsi="Times New Roman" w:cs="Times New Roman"/>
                <w:noProof/>
                <w:webHidden/>
                <w:sz w:val="24"/>
                <w:szCs w:val="24"/>
              </w:rPr>
              <w:t>10</w:t>
            </w:r>
            <w:r w:rsidR="00242CC7" w:rsidRPr="0048235E">
              <w:rPr>
                <w:rFonts w:ascii="Times New Roman" w:hAnsi="Times New Roman" w:cs="Times New Roman"/>
                <w:noProof/>
                <w:webHidden/>
                <w:sz w:val="24"/>
                <w:szCs w:val="24"/>
              </w:rPr>
              <w:fldChar w:fldCharType="end"/>
            </w:r>
          </w:hyperlink>
        </w:p>
        <w:p w14:paraId="47E7709A" w14:textId="7C000905" w:rsidR="00242CC7" w:rsidRPr="0048235E" w:rsidRDefault="00000000" w:rsidP="0048235E">
          <w:pPr>
            <w:pStyle w:val="TDC3"/>
            <w:tabs>
              <w:tab w:val="right" w:leader="dot" w:pos="9065"/>
            </w:tabs>
            <w:spacing w:line="480" w:lineRule="auto"/>
            <w:jc w:val="both"/>
            <w:rPr>
              <w:rFonts w:ascii="Times New Roman" w:eastAsiaTheme="minorEastAsia" w:hAnsi="Times New Roman" w:cs="Times New Roman"/>
              <w:noProof/>
              <w:kern w:val="2"/>
              <w:sz w:val="24"/>
              <w:szCs w:val="24"/>
              <w:lang w:val="es-CL" w:eastAsia="es-CL"/>
              <w14:ligatures w14:val="standardContextual"/>
            </w:rPr>
          </w:pPr>
          <w:hyperlink w:anchor="_Toc150942957" w:history="1">
            <w:r w:rsidR="00242CC7" w:rsidRPr="0048235E">
              <w:rPr>
                <w:rStyle w:val="Hipervnculo"/>
                <w:rFonts w:ascii="Times New Roman" w:eastAsia="Times New Roman" w:hAnsi="Times New Roman" w:cs="Times New Roman"/>
                <w:noProof/>
                <w:sz w:val="24"/>
                <w:szCs w:val="24"/>
              </w:rPr>
              <w:t>1.1.1 Definición del cáncer</w:t>
            </w:r>
            <w:r w:rsidR="00242CC7" w:rsidRPr="0048235E">
              <w:rPr>
                <w:rFonts w:ascii="Times New Roman" w:hAnsi="Times New Roman" w:cs="Times New Roman"/>
                <w:noProof/>
                <w:webHidden/>
                <w:sz w:val="24"/>
                <w:szCs w:val="24"/>
              </w:rPr>
              <w:tab/>
            </w:r>
            <w:r w:rsidR="00242CC7" w:rsidRPr="0048235E">
              <w:rPr>
                <w:rFonts w:ascii="Times New Roman" w:hAnsi="Times New Roman" w:cs="Times New Roman"/>
                <w:noProof/>
                <w:webHidden/>
                <w:sz w:val="24"/>
                <w:szCs w:val="24"/>
              </w:rPr>
              <w:fldChar w:fldCharType="begin"/>
            </w:r>
            <w:r w:rsidR="00242CC7" w:rsidRPr="0048235E">
              <w:rPr>
                <w:rFonts w:ascii="Times New Roman" w:hAnsi="Times New Roman" w:cs="Times New Roman"/>
                <w:noProof/>
                <w:webHidden/>
                <w:sz w:val="24"/>
                <w:szCs w:val="24"/>
              </w:rPr>
              <w:instrText xml:space="preserve"> PAGEREF _Toc150942957 \h </w:instrText>
            </w:r>
            <w:r w:rsidR="00242CC7" w:rsidRPr="0048235E">
              <w:rPr>
                <w:rFonts w:ascii="Times New Roman" w:hAnsi="Times New Roman" w:cs="Times New Roman"/>
                <w:noProof/>
                <w:webHidden/>
                <w:sz w:val="24"/>
                <w:szCs w:val="24"/>
              </w:rPr>
            </w:r>
            <w:r w:rsidR="00242CC7" w:rsidRPr="0048235E">
              <w:rPr>
                <w:rFonts w:ascii="Times New Roman" w:hAnsi="Times New Roman" w:cs="Times New Roman"/>
                <w:noProof/>
                <w:webHidden/>
                <w:sz w:val="24"/>
                <w:szCs w:val="24"/>
              </w:rPr>
              <w:fldChar w:fldCharType="separate"/>
            </w:r>
            <w:r w:rsidR="009457A4">
              <w:rPr>
                <w:rFonts w:ascii="Times New Roman" w:hAnsi="Times New Roman" w:cs="Times New Roman"/>
                <w:noProof/>
                <w:webHidden/>
                <w:sz w:val="24"/>
                <w:szCs w:val="24"/>
              </w:rPr>
              <w:t>10</w:t>
            </w:r>
            <w:r w:rsidR="00242CC7" w:rsidRPr="0048235E">
              <w:rPr>
                <w:rFonts w:ascii="Times New Roman" w:hAnsi="Times New Roman" w:cs="Times New Roman"/>
                <w:noProof/>
                <w:webHidden/>
                <w:sz w:val="24"/>
                <w:szCs w:val="24"/>
              </w:rPr>
              <w:fldChar w:fldCharType="end"/>
            </w:r>
          </w:hyperlink>
        </w:p>
        <w:p w14:paraId="14D7A641" w14:textId="1274EB5C" w:rsidR="00242CC7" w:rsidRPr="0048235E" w:rsidRDefault="00000000" w:rsidP="0048235E">
          <w:pPr>
            <w:pStyle w:val="TDC3"/>
            <w:tabs>
              <w:tab w:val="right" w:leader="dot" w:pos="9065"/>
            </w:tabs>
            <w:spacing w:line="480" w:lineRule="auto"/>
            <w:jc w:val="both"/>
            <w:rPr>
              <w:rFonts w:ascii="Times New Roman" w:eastAsiaTheme="minorEastAsia" w:hAnsi="Times New Roman" w:cs="Times New Roman"/>
              <w:noProof/>
              <w:kern w:val="2"/>
              <w:sz w:val="24"/>
              <w:szCs w:val="24"/>
              <w:lang w:val="es-CL" w:eastAsia="es-CL"/>
              <w14:ligatures w14:val="standardContextual"/>
            </w:rPr>
          </w:pPr>
          <w:hyperlink w:anchor="_Toc150942958" w:history="1">
            <w:r w:rsidR="00242CC7" w:rsidRPr="0048235E">
              <w:rPr>
                <w:rStyle w:val="Hipervnculo"/>
                <w:rFonts w:ascii="Times New Roman" w:eastAsia="Times New Roman" w:hAnsi="Times New Roman" w:cs="Times New Roman"/>
                <w:noProof/>
                <w:sz w:val="24"/>
                <w:szCs w:val="24"/>
              </w:rPr>
              <w:t>1.1.2 Epidemiología del cáncer</w:t>
            </w:r>
            <w:r w:rsidR="00242CC7" w:rsidRPr="0048235E">
              <w:rPr>
                <w:rFonts w:ascii="Times New Roman" w:hAnsi="Times New Roman" w:cs="Times New Roman"/>
                <w:noProof/>
                <w:webHidden/>
                <w:sz w:val="24"/>
                <w:szCs w:val="24"/>
              </w:rPr>
              <w:tab/>
            </w:r>
            <w:r w:rsidR="00242CC7" w:rsidRPr="0048235E">
              <w:rPr>
                <w:rFonts w:ascii="Times New Roman" w:hAnsi="Times New Roman" w:cs="Times New Roman"/>
                <w:noProof/>
                <w:webHidden/>
                <w:sz w:val="24"/>
                <w:szCs w:val="24"/>
              </w:rPr>
              <w:fldChar w:fldCharType="begin"/>
            </w:r>
            <w:r w:rsidR="00242CC7" w:rsidRPr="0048235E">
              <w:rPr>
                <w:rFonts w:ascii="Times New Roman" w:hAnsi="Times New Roman" w:cs="Times New Roman"/>
                <w:noProof/>
                <w:webHidden/>
                <w:sz w:val="24"/>
                <w:szCs w:val="24"/>
              </w:rPr>
              <w:instrText xml:space="preserve"> PAGEREF _Toc150942958 \h </w:instrText>
            </w:r>
            <w:r w:rsidR="00242CC7" w:rsidRPr="0048235E">
              <w:rPr>
                <w:rFonts w:ascii="Times New Roman" w:hAnsi="Times New Roman" w:cs="Times New Roman"/>
                <w:noProof/>
                <w:webHidden/>
                <w:sz w:val="24"/>
                <w:szCs w:val="24"/>
              </w:rPr>
            </w:r>
            <w:r w:rsidR="00242CC7" w:rsidRPr="0048235E">
              <w:rPr>
                <w:rFonts w:ascii="Times New Roman" w:hAnsi="Times New Roman" w:cs="Times New Roman"/>
                <w:noProof/>
                <w:webHidden/>
                <w:sz w:val="24"/>
                <w:szCs w:val="24"/>
              </w:rPr>
              <w:fldChar w:fldCharType="separate"/>
            </w:r>
            <w:r w:rsidR="009457A4">
              <w:rPr>
                <w:rFonts w:ascii="Times New Roman" w:hAnsi="Times New Roman" w:cs="Times New Roman"/>
                <w:noProof/>
                <w:webHidden/>
                <w:sz w:val="24"/>
                <w:szCs w:val="24"/>
              </w:rPr>
              <w:t>12</w:t>
            </w:r>
            <w:r w:rsidR="00242CC7" w:rsidRPr="0048235E">
              <w:rPr>
                <w:rFonts w:ascii="Times New Roman" w:hAnsi="Times New Roman" w:cs="Times New Roman"/>
                <w:noProof/>
                <w:webHidden/>
                <w:sz w:val="24"/>
                <w:szCs w:val="24"/>
              </w:rPr>
              <w:fldChar w:fldCharType="end"/>
            </w:r>
          </w:hyperlink>
        </w:p>
        <w:p w14:paraId="3011CB14" w14:textId="093C58CE" w:rsidR="00242CC7" w:rsidRPr="0048235E" w:rsidRDefault="00000000" w:rsidP="0048235E">
          <w:pPr>
            <w:pStyle w:val="TDC3"/>
            <w:tabs>
              <w:tab w:val="right" w:leader="dot" w:pos="9065"/>
            </w:tabs>
            <w:spacing w:line="480" w:lineRule="auto"/>
            <w:jc w:val="both"/>
            <w:rPr>
              <w:rFonts w:ascii="Times New Roman" w:eastAsiaTheme="minorEastAsia" w:hAnsi="Times New Roman" w:cs="Times New Roman"/>
              <w:noProof/>
              <w:kern w:val="2"/>
              <w:sz w:val="24"/>
              <w:szCs w:val="24"/>
              <w:lang w:val="es-CL" w:eastAsia="es-CL"/>
              <w14:ligatures w14:val="standardContextual"/>
            </w:rPr>
          </w:pPr>
          <w:hyperlink w:anchor="_Toc150942959" w:history="1">
            <w:r w:rsidR="00242CC7" w:rsidRPr="0048235E">
              <w:rPr>
                <w:rStyle w:val="Hipervnculo"/>
                <w:rFonts w:ascii="Times New Roman" w:eastAsia="Times New Roman" w:hAnsi="Times New Roman" w:cs="Times New Roman"/>
                <w:noProof/>
                <w:sz w:val="24"/>
                <w:szCs w:val="24"/>
              </w:rPr>
              <w:t>1.1.3 Epidemiología del cáncer de mama</w:t>
            </w:r>
            <w:r w:rsidR="00242CC7" w:rsidRPr="0048235E">
              <w:rPr>
                <w:rFonts w:ascii="Times New Roman" w:hAnsi="Times New Roman" w:cs="Times New Roman"/>
                <w:noProof/>
                <w:webHidden/>
                <w:sz w:val="24"/>
                <w:szCs w:val="24"/>
              </w:rPr>
              <w:tab/>
            </w:r>
            <w:r w:rsidR="00242CC7" w:rsidRPr="0048235E">
              <w:rPr>
                <w:rFonts w:ascii="Times New Roman" w:hAnsi="Times New Roman" w:cs="Times New Roman"/>
                <w:noProof/>
                <w:webHidden/>
                <w:sz w:val="24"/>
                <w:szCs w:val="24"/>
              </w:rPr>
              <w:fldChar w:fldCharType="begin"/>
            </w:r>
            <w:r w:rsidR="00242CC7" w:rsidRPr="0048235E">
              <w:rPr>
                <w:rFonts w:ascii="Times New Roman" w:hAnsi="Times New Roman" w:cs="Times New Roman"/>
                <w:noProof/>
                <w:webHidden/>
                <w:sz w:val="24"/>
                <w:szCs w:val="24"/>
              </w:rPr>
              <w:instrText xml:space="preserve"> PAGEREF _Toc150942959 \h </w:instrText>
            </w:r>
            <w:r w:rsidR="00242CC7" w:rsidRPr="0048235E">
              <w:rPr>
                <w:rFonts w:ascii="Times New Roman" w:hAnsi="Times New Roman" w:cs="Times New Roman"/>
                <w:noProof/>
                <w:webHidden/>
                <w:sz w:val="24"/>
                <w:szCs w:val="24"/>
              </w:rPr>
            </w:r>
            <w:r w:rsidR="00242CC7" w:rsidRPr="0048235E">
              <w:rPr>
                <w:rFonts w:ascii="Times New Roman" w:hAnsi="Times New Roman" w:cs="Times New Roman"/>
                <w:noProof/>
                <w:webHidden/>
                <w:sz w:val="24"/>
                <w:szCs w:val="24"/>
              </w:rPr>
              <w:fldChar w:fldCharType="separate"/>
            </w:r>
            <w:r w:rsidR="009457A4">
              <w:rPr>
                <w:rFonts w:ascii="Times New Roman" w:hAnsi="Times New Roman" w:cs="Times New Roman"/>
                <w:noProof/>
                <w:webHidden/>
                <w:sz w:val="24"/>
                <w:szCs w:val="24"/>
              </w:rPr>
              <w:t>13</w:t>
            </w:r>
            <w:r w:rsidR="00242CC7" w:rsidRPr="0048235E">
              <w:rPr>
                <w:rFonts w:ascii="Times New Roman" w:hAnsi="Times New Roman" w:cs="Times New Roman"/>
                <w:noProof/>
                <w:webHidden/>
                <w:sz w:val="24"/>
                <w:szCs w:val="24"/>
              </w:rPr>
              <w:fldChar w:fldCharType="end"/>
            </w:r>
          </w:hyperlink>
        </w:p>
        <w:p w14:paraId="35A89256" w14:textId="6648585D" w:rsidR="00242CC7" w:rsidRPr="0048235E" w:rsidRDefault="00000000" w:rsidP="0048235E">
          <w:pPr>
            <w:pStyle w:val="TDC3"/>
            <w:tabs>
              <w:tab w:val="right" w:leader="dot" w:pos="9065"/>
            </w:tabs>
            <w:spacing w:line="480" w:lineRule="auto"/>
            <w:jc w:val="both"/>
            <w:rPr>
              <w:rFonts w:ascii="Times New Roman" w:eastAsiaTheme="minorEastAsia" w:hAnsi="Times New Roman" w:cs="Times New Roman"/>
              <w:noProof/>
              <w:kern w:val="2"/>
              <w:sz w:val="24"/>
              <w:szCs w:val="24"/>
              <w:lang w:val="es-CL" w:eastAsia="es-CL"/>
              <w14:ligatures w14:val="standardContextual"/>
            </w:rPr>
          </w:pPr>
          <w:hyperlink w:anchor="_Toc150942960" w:history="1">
            <w:r w:rsidR="00242CC7" w:rsidRPr="0048235E">
              <w:rPr>
                <w:rStyle w:val="Hipervnculo"/>
                <w:rFonts w:ascii="Times New Roman" w:eastAsia="Times New Roman" w:hAnsi="Times New Roman" w:cs="Times New Roman"/>
                <w:noProof/>
                <w:sz w:val="24"/>
                <w:szCs w:val="24"/>
              </w:rPr>
              <w:t>1.1.4 Subtipos de cáncer de mama</w:t>
            </w:r>
            <w:r w:rsidR="00242CC7" w:rsidRPr="0048235E">
              <w:rPr>
                <w:rFonts w:ascii="Times New Roman" w:hAnsi="Times New Roman" w:cs="Times New Roman"/>
                <w:noProof/>
                <w:webHidden/>
                <w:sz w:val="24"/>
                <w:szCs w:val="24"/>
              </w:rPr>
              <w:tab/>
            </w:r>
            <w:r w:rsidR="00242CC7" w:rsidRPr="0048235E">
              <w:rPr>
                <w:rFonts w:ascii="Times New Roman" w:hAnsi="Times New Roman" w:cs="Times New Roman"/>
                <w:noProof/>
                <w:webHidden/>
                <w:sz w:val="24"/>
                <w:szCs w:val="24"/>
              </w:rPr>
              <w:fldChar w:fldCharType="begin"/>
            </w:r>
            <w:r w:rsidR="00242CC7" w:rsidRPr="0048235E">
              <w:rPr>
                <w:rFonts w:ascii="Times New Roman" w:hAnsi="Times New Roman" w:cs="Times New Roman"/>
                <w:noProof/>
                <w:webHidden/>
                <w:sz w:val="24"/>
                <w:szCs w:val="24"/>
              </w:rPr>
              <w:instrText xml:space="preserve"> PAGEREF _Toc150942960 \h </w:instrText>
            </w:r>
            <w:r w:rsidR="00242CC7" w:rsidRPr="0048235E">
              <w:rPr>
                <w:rFonts w:ascii="Times New Roman" w:hAnsi="Times New Roman" w:cs="Times New Roman"/>
                <w:noProof/>
                <w:webHidden/>
                <w:sz w:val="24"/>
                <w:szCs w:val="24"/>
              </w:rPr>
            </w:r>
            <w:r w:rsidR="00242CC7" w:rsidRPr="0048235E">
              <w:rPr>
                <w:rFonts w:ascii="Times New Roman" w:hAnsi="Times New Roman" w:cs="Times New Roman"/>
                <w:noProof/>
                <w:webHidden/>
                <w:sz w:val="24"/>
                <w:szCs w:val="24"/>
              </w:rPr>
              <w:fldChar w:fldCharType="separate"/>
            </w:r>
            <w:r w:rsidR="009457A4">
              <w:rPr>
                <w:rFonts w:ascii="Times New Roman" w:hAnsi="Times New Roman" w:cs="Times New Roman"/>
                <w:noProof/>
                <w:webHidden/>
                <w:sz w:val="24"/>
                <w:szCs w:val="24"/>
              </w:rPr>
              <w:t>13</w:t>
            </w:r>
            <w:r w:rsidR="00242CC7" w:rsidRPr="0048235E">
              <w:rPr>
                <w:rFonts w:ascii="Times New Roman" w:hAnsi="Times New Roman" w:cs="Times New Roman"/>
                <w:noProof/>
                <w:webHidden/>
                <w:sz w:val="24"/>
                <w:szCs w:val="24"/>
              </w:rPr>
              <w:fldChar w:fldCharType="end"/>
            </w:r>
          </w:hyperlink>
        </w:p>
        <w:p w14:paraId="1F02BF71" w14:textId="4F5DD312" w:rsidR="00242CC7" w:rsidRPr="0048235E" w:rsidRDefault="00000000" w:rsidP="0048235E">
          <w:pPr>
            <w:pStyle w:val="TDC3"/>
            <w:tabs>
              <w:tab w:val="right" w:leader="dot" w:pos="9065"/>
            </w:tabs>
            <w:spacing w:line="480" w:lineRule="auto"/>
            <w:jc w:val="both"/>
            <w:rPr>
              <w:rFonts w:ascii="Times New Roman" w:eastAsiaTheme="minorEastAsia" w:hAnsi="Times New Roman" w:cs="Times New Roman"/>
              <w:noProof/>
              <w:kern w:val="2"/>
              <w:sz w:val="24"/>
              <w:szCs w:val="24"/>
              <w:lang w:val="es-CL" w:eastAsia="es-CL"/>
              <w14:ligatures w14:val="standardContextual"/>
            </w:rPr>
          </w:pPr>
          <w:hyperlink w:anchor="_Toc150942961" w:history="1">
            <w:r w:rsidR="00242CC7" w:rsidRPr="0048235E">
              <w:rPr>
                <w:rStyle w:val="Hipervnculo"/>
                <w:rFonts w:ascii="Times New Roman" w:eastAsia="Times New Roman" w:hAnsi="Times New Roman" w:cs="Times New Roman"/>
                <w:noProof/>
                <w:sz w:val="24"/>
                <w:szCs w:val="24"/>
              </w:rPr>
              <w:t>1.1.5 Origen y estadios del cáncer mama</w:t>
            </w:r>
            <w:r w:rsidR="00242CC7" w:rsidRPr="0048235E">
              <w:rPr>
                <w:rFonts w:ascii="Times New Roman" w:hAnsi="Times New Roman" w:cs="Times New Roman"/>
                <w:noProof/>
                <w:webHidden/>
                <w:sz w:val="24"/>
                <w:szCs w:val="24"/>
              </w:rPr>
              <w:tab/>
            </w:r>
            <w:r w:rsidR="00242CC7" w:rsidRPr="0048235E">
              <w:rPr>
                <w:rFonts w:ascii="Times New Roman" w:hAnsi="Times New Roman" w:cs="Times New Roman"/>
                <w:noProof/>
                <w:webHidden/>
                <w:sz w:val="24"/>
                <w:szCs w:val="24"/>
              </w:rPr>
              <w:fldChar w:fldCharType="begin"/>
            </w:r>
            <w:r w:rsidR="00242CC7" w:rsidRPr="0048235E">
              <w:rPr>
                <w:rFonts w:ascii="Times New Roman" w:hAnsi="Times New Roman" w:cs="Times New Roman"/>
                <w:noProof/>
                <w:webHidden/>
                <w:sz w:val="24"/>
                <w:szCs w:val="24"/>
              </w:rPr>
              <w:instrText xml:space="preserve"> PAGEREF _Toc150942961 \h </w:instrText>
            </w:r>
            <w:r w:rsidR="00242CC7" w:rsidRPr="0048235E">
              <w:rPr>
                <w:rFonts w:ascii="Times New Roman" w:hAnsi="Times New Roman" w:cs="Times New Roman"/>
                <w:noProof/>
                <w:webHidden/>
                <w:sz w:val="24"/>
                <w:szCs w:val="24"/>
              </w:rPr>
            </w:r>
            <w:r w:rsidR="00242CC7" w:rsidRPr="0048235E">
              <w:rPr>
                <w:rFonts w:ascii="Times New Roman" w:hAnsi="Times New Roman" w:cs="Times New Roman"/>
                <w:noProof/>
                <w:webHidden/>
                <w:sz w:val="24"/>
                <w:szCs w:val="24"/>
              </w:rPr>
              <w:fldChar w:fldCharType="separate"/>
            </w:r>
            <w:r w:rsidR="009457A4">
              <w:rPr>
                <w:rFonts w:ascii="Times New Roman" w:hAnsi="Times New Roman" w:cs="Times New Roman"/>
                <w:noProof/>
                <w:webHidden/>
                <w:sz w:val="24"/>
                <w:szCs w:val="24"/>
              </w:rPr>
              <w:t>14</w:t>
            </w:r>
            <w:r w:rsidR="00242CC7" w:rsidRPr="0048235E">
              <w:rPr>
                <w:rFonts w:ascii="Times New Roman" w:hAnsi="Times New Roman" w:cs="Times New Roman"/>
                <w:noProof/>
                <w:webHidden/>
                <w:sz w:val="24"/>
                <w:szCs w:val="24"/>
              </w:rPr>
              <w:fldChar w:fldCharType="end"/>
            </w:r>
          </w:hyperlink>
        </w:p>
        <w:p w14:paraId="47770F7E" w14:textId="40A4B141" w:rsidR="00242CC7" w:rsidRPr="0048235E" w:rsidRDefault="00000000" w:rsidP="0048235E">
          <w:pPr>
            <w:pStyle w:val="TDC3"/>
            <w:tabs>
              <w:tab w:val="right" w:leader="dot" w:pos="9065"/>
            </w:tabs>
            <w:spacing w:line="480" w:lineRule="auto"/>
            <w:jc w:val="both"/>
            <w:rPr>
              <w:rFonts w:ascii="Times New Roman" w:eastAsiaTheme="minorEastAsia" w:hAnsi="Times New Roman" w:cs="Times New Roman"/>
              <w:noProof/>
              <w:kern w:val="2"/>
              <w:sz w:val="24"/>
              <w:szCs w:val="24"/>
              <w:lang w:val="es-CL" w:eastAsia="es-CL"/>
              <w14:ligatures w14:val="standardContextual"/>
            </w:rPr>
          </w:pPr>
          <w:hyperlink w:anchor="_Toc150942962" w:history="1">
            <w:r w:rsidR="00242CC7" w:rsidRPr="0048235E">
              <w:rPr>
                <w:rStyle w:val="Hipervnculo"/>
                <w:rFonts w:ascii="Times New Roman" w:eastAsia="Times New Roman" w:hAnsi="Times New Roman" w:cs="Times New Roman"/>
                <w:noProof/>
                <w:sz w:val="24"/>
                <w:szCs w:val="24"/>
              </w:rPr>
              <w:t>1.1.6 Tratamiento para cáncer de mama avanzado</w:t>
            </w:r>
            <w:r w:rsidR="00242CC7" w:rsidRPr="0048235E">
              <w:rPr>
                <w:rFonts w:ascii="Times New Roman" w:hAnsi="Times New Roman" w:cs="Times New Roman"/>
                <w:noProof/>
                <w:webHidden/>
                <w:sz w:val="24"/>
                <w:szCs w:val="24"/>
              </w:rPr>
              <w:tab/>
            </w:r>
            <w:r w:rsidR="00242CC7" w:rsidRPr="0048235E">
              <w:rPr>
                <w:rFonts w:ascii="Times New Roman" w:hAnsi="Times New Roman" w:cs="Times New Roman"/>
                <w:noProof/>
                <w:webHidden/>
                <w:sz w:val="24"/>
                <w:szCs w:val="24"/>
              </w:rPr>
              <w:fldChar w:fldCharType="begin"/>
            </w:r>
            <w:r w:rsidR="00242CC7" w:rsidRPr="0048235E">
              <w:rPr>
                <w:rFonts w:ascii="Times New Roman" w:hAnsi="Times New Roman" w:cs="Times New Roman"/>
                <w:noProof/>
                <w:webHidden/>
                <w:sz w:val="24"/>
                <w:szCs w:val="24"/>
              </w:rPr>
              <w:instrText xml:space="preserve"> PAGEREF _Toc150942962 \h </w:instrText>
            </w:r>
            <w:r w:rsidR="00242CC7" w:rsidRPr="0048235E">
              <w:rPr>
                <w:rFonts w:ascii="Times New Roman" w:hAnsi="Times New Roman" w:cs="Times New Roman"/>
                <w:noProof/>
                <w:webHidden/>
                <w:sz w:val="24"/>
                <w:szCs w:val="24"/>
              </w:rPr>
            </w:r>
            <w:r w:rsidR="00242CC7" w:rsidRPr="0048235E">
              <w:rPr>
                <w:rFonts w:ascii="Times New Roman" w:hAnsi="Times New Roman" w:cs="Times New Roman"/>
                <w:noProof/>
                <w:webHidden/>
                <w:sz w:val="24"/>
                <w:szCs w:val="24"/>
              </w:rPr>
              <w:fldChar w:fldCharType="separate"/>
            </w:r>
            <w:r w:rsidR="009457A4">
              <w:rPr>
                <w:rFonts w:ascii="Times New Roman" w:hAnsi="Times New Roman" w:cs="Times New Roman"/>
                <w:noProof/>
                <w:webHidden/>
                <w:sz w:val="24"/>
                <w:szCs w:val="24"/>
              </w:rPr>
              <w:t>15</w:t>
            </w:r>
            <w:r w:rsidR="00242CC7" w:rsidRPr="0048235E">
              <w:rPr>
                <w:rFonts w:ascii="Times New Roman" w:hAnsi="Times New Roman" w:cs="Times New Roman"/>
                <w:noProof/>
                <w:webHidden/>
                <w:sz w:val="24"/>
                <w:szCs w:val="24"/>
              </w:rPr>
              <w:fldChar w:fldCharType="end"/>
            </w:r>
          </w:hyperlink>
        </w:p>
        <w:p w14:paraId="3D9A2C84" w14:textId="33BBE7AF" w:rsidR="00242CC7" w:rsidRPr="0048235E" w:rsidRDefault="00000000" w:rsidP="0048235E">
          <w:pPr>
            <w:pStyle w:val="TDC3"/>
            <w:tabs>
              <w:tab w:val="right" w:leader="dot" w:pos="9065"/>
            </w:tabs>
            <w:spacing w:line="480" w:lineRule="auto"/>
            <w:jc w:val="both"/>
            <w:rPr>
              <w:rFonts w:ascii="Times New Roman" w:eastAsiaTheme="minorEastAsia" w:hAnsi="Times New Roman" w:cs="Times New Roman"/>
              <w:noProof/>
              <w:kern w:val="2"/>
              <w:sz w:val="24"/>
              <w:szCs w:val="24"/>
              <w:lang w:val="es-CL" w:eastAsia="es-CL"/>
              <w14:ligatures w14:val="standardContextual"/>
            </w:rPr>
          </w:pPr>
          <w:hyperlink w:anchor="_Toc150942963" w:history="1">
            <w:r w:rsidR="00242CC7" w:rsidRPr="0048235E">
              <w:rPr>
                <w:rStyle w:val="Hipervnculo"/>
                <w:rFonts w:ascii="Times New Roman" w:eastAsia="Times New Roman" w:hAnsi="Times New Roman" w:cs="Times New Roman"/>
                <w:noProof/>
                <w:sz w:val="24"/>
                <w:szCs w:val="24"/>
              </w:rPr>
              <w:t>1.1.7 Cáncer de mama triple negativo</w:t>
            </w:r>
            <w:r w:rsidR="00242CC7" w:rsidRPr="0048235E">
              <w:rPr>
                <w:rFonts w:ascii="Times New Roman" w:hAnsi="Times New Roman" w:cs="Times New Roman"/>
                <w:noProof/>
                <w:webHidden/>
                <w:sz w:val="24"/>
                <w:szCs w:val="24"/>
              </w:rPr>
              <w:tab/>
            </w:r>
            <w:r w:rsidR="00242CC7" w:rsidRPr="0048235E">
              <w:rPr>
                <w:rFonts w:ascii="Times New Roman" w:hAnsi="Times New Roman" w:cs="Times New Roman"/>
                <w:noProof/>
                <w:webHidden/>
                <w:sz w:val="24"/>
                <w:szCs w:val="24"/>
              </w:rPr>
              <w:fldChar w:fldCharType="begin"/>
            </w:r>
            <w:r w:rsidR="00242CC7" w:rsidRPr="0048235E">
              <w:rPr>
                <w:rFonts w:ascii="Times New Roman" w:hAnsi="Times New Roman" w:cs="Times New Roman"/>
                <w:noProof/>
                <w:webHidden/>
                <w:sz w:val="24"/>
                <w:szCs w:val="24"/>
              </w:rPr>
              <w:instrText xml:space="preserve"> PAGEREF _Toc150942963 \h </w:instrText>
            </w:r>
            <w:r w:rsidR="00242CC7" w:rsidRPr="0048235E">
              <w:rPr>
                <w:rFonts w:ascii="Times New Roman" w:hAnsi="Times New Roman" w:cs="Times New Roman"/>
                <w:noProof/>
                <w:webHidden/>
                <w:sz w:val="24"/>
                <w:szCs w:val="24"/>
              </w:rPr>
            </w:r>
            <w:r w:rsidR="00242CC7" w:rsidRPr="0048235E">
              <w:rPr>
                <w:rFonts w:ascii="Times New Roman" w:hAnsi="Times New Roman" w:cs="Times New Roman"/>
                <w:noProof/>
                <w:webHidden/>
                <w:sz w:val="24"/>
                <w:szCs w:val="24"/>
              </w:rPr>
              <w:fldChar w:fldCharType="separate"/>
            </w:r>
            <w:r w:rsidR="009457A4">
              <w:rPr>
                <w:rFonts w:ascii="Times New Roman" w:hAnsi="Times New Roman" w:cs="Times New Roman"/>
                <w:noProof/>
                <w:webHidden/>
                <w:sz w:val="24"/>
                <w:szCs w:val="24"/>
              </w:rPr>
              <w:t>16</w:t>
            </w:r>
            <w:r w:rsidR="00242CC7" w:rsidRPr="0048235E">
              <w:rPr>
                <w:rFonts w:ascii="Times New Roman" w:hAnsi="Times New Roman" w:cs="Times New Roman"/>
                <w:noProof/>
                <w:webHidden/>
                <w:sz w:val="24"/>
                <w:szCs w:val="24"/>
              </w:rPr>
              <w:fldChar w:fldCharType="end"/>
            </w:r>
          </w:hyperlink>
        </w:p>
        <w:p w14:paraId="5EAA9254" w14:textId="7584A211" w:rsidR="00242CC7" w:rsidRPr="0048235E" w:rsidRDefault="00000000" w:rsidP="0048235E">
          <w:pPr>
            <w:pStyle w:val="TDC2"/>
            <w:tabs>
              <w:tab w:val="right" w:leader="dot" w:pos="9065"/>
            </w:tabs>
            <w:spacing w:line="480" w:lineRule="auto"/>
            <w:jc w:val="both"/>
            <w:rPr>
              <w:rFonts w:ascii="Times New Roman" w:eastAsiaTheme="minorEastAsia" w:hAnsi="Times New Roman" w:cs="Times New Roman"/>
              <w:noProof/>
              <w:kern w:val="2"/>
              <w:sz w:val="24"/>
              <w:szCs w:val="24"/>
              <w:lang w:val="es-CL" w:eastAsia="es-CL"/>
              <w14:ligatures w14:val="standardContextual"/>
            </w:rPr>
          </w:pPr>
          <w:hyperlink w:anchor="_Toc150942964" w:history="1">
            <w:r w:rsidR="00242CC7" w:rsidRPr="0048235E">
              <w:rPr>
                <w:rStyle w:val="Hipervnculo"/>
                <w:rFonts w:ascii="Times New Roman" w:eastAsia="Times New Roman" w:hAnsi="Times New Roman" w:cs="Times New Roman"/>
                <w:noProof/>
                <w:sz w:val="24"/>
                <w:szCs w:val="24"/>
              </w:rPr>
              <w:t>1.2 Biomarcadores</w:t>
            </w:r>
            <w:r w:rsidR="00242CC7" w:rsidRPr="0048235E">
              <w:rPr>
                <w:rFonts w:ascii="Times New Roman" w:hAnsi="Times New Roman" w:cs="Times New Roman"/>
                <w:noProof/>
                <w:webHidden/>
                <w:sz w:val="24"/>
                <w:szCs w:val="24"/>
              </w:rPr>
              <w:tab/>
            </w:r>
            <w:r w:rsidR="00242CC7" w:rsidRPr="0048235E">
              <w:rPr>
                <w:rFonts w:ascii="Times New Roman" w:hAnsi="Times New Roman" w:cs="Times New Roman"/>
                <w:noProof/>
                <w:webHidden/>
                <w:sz w:val="24"/>
                <w:szCs w:val="24"/>
              </w:rPr>
              <w:fldChar w:fldCharType="begin"/>
            </w:r>
            <w:r w:rsidR="00242CC7" w:rsidRPr="0048235E">
              <w:rPr>
                <w:rFonts w:ascii="Times New Roman" w:hAnsi="Times New Roman" w:cs="Times New Roman"/>
                <w:noProof/>
                <w:webHidden/>
                <w:sz w:val="24"/>
                <w:szCs w:val="24"/>
              </w:rPr>
              <w:instrText xml:space="preserve"> PAGEREF _Toc150942964 \h </w:instrText>
            </w:r>
            <w:r w:rsidR="00242CC7" w:rsidRPr="0048235E">
              <w:rPr>
                <w:rFonts w:ascii="Times New Roman" w:hAnsi="Times New Roman" w:cs="Times New Roman"/>
                <w:noProof/>
                <w:webHidden/>
                <w:sz w:val="24"/>
                <w:szCs w:val="24"/>
              </w:rPr>
            </w:r>
            <w:r w:rsidR="00242CC7" w:rsidRPr="0048235E">
              <w:rPr>
                <w:rFonts w:ascii="Times New Roman" w:hAnsi="Times New Roman" w:cs="Times New Roman"/>
                <w:noProof/>
                <w:webHidden/>
                <w:sz w:val="24"/>
                <w:szCs w:val="24"/>
              </w:rPr>
              <w:fldChar w:fldCharType="separate"/>
            </w:r>
            <w:r w:rsidR="009457A4">
              <w:rPr>
                <w:rFonts w:ascii="Times New Roman" w:hAnsi="Times New Roman" w:cs="Times New Roman"/>
                <w:noProof/>
                <w:webHidden/>
                <w:sz w:val="24"/>
                <w:szCs w:val="24"/>
              </w:rPr>
              <w:t>16</w:t>
            </w:r>
            <w:r w:rsidR="00242CC7" w:rsidRPr="0048235E">
              <w:rPr>
                <w:rFonts w:ascii="Times New Roman" w:hAnsi="Times New Roman" w:cs="Times New Roman"/>
                <w:noProof/>
                <w:webHidden/>
                <w:sz w:val="24"/>
                <w:szCs w:val="24"/>
              </w:rPr>
              <w:fldChar w:fldCharType="end"/>
            </w:r>
          </w:hyperlink>
        </w:p>
        <w:p w14:paraId="50BC7A34" w14:textId="4AA2E74D" w:rsidR="00242CC7" w:rsidRPr="0048235E" w:rsidRDefault="00000000" w:rsidP="0048235E">
          <w:pPr>
            <w:pStyle w:val="TDC3"/>
            <w:tabs>
              <w:tab w:val="right" w:leader="dot" w:pos="9065"/>
            </w:tabs>
            <w:spacing w:line="480" w:lineRule="auto"/>
            <w:jc w:val="both"/>
            <w:rPr>
              <w:rFonts w:ascii="Times New Roman" w:eastAsiaTheme="minorEastAsia" w:hAnsi="Times New Roman" w:cs="Times New Roman"/>
              <w:noProof/>
              <w:kern w:val="2"/>
              <w:sz w:val="24"/>
              <w:szCs w:val="24"/>
              <w:lang w:val="es-CL" w:eastAsia="es-CL"/>
              <w14:ligatures w14:val="standardContextual"/>
            </w:rPr>
          </w:pPr>
          <w:hyperlink w:anchor="_Toc150942965" w:history="1">
            <w:r w:rsidR="00242CC7" w:rsidRPr="0048235E">
              <w:rPr>
                <w:rStyle w:val="Hipervnculo"/>
                <w:rFonts w:ascii="Times New Roman" w:eastAsia="Times New Roman" w:hAnsi="Times New Roman" w:cs="Times New Roman"/>
                <w:noProof/>
                <w:sz w:val="24"/>
                <w:szCs w:val="24"/>
              </w:rPr>
              <w:t>1.2.1 ¿Qué son?</w:t>
            </w:r>
            <w:r w:rsidR="00242CC7" w:rsidRPr="0048235E">
              <w:rPr>
                <w:rFonts w:ascii="Times New Roman" w:hAnsi="Times New Roman" w:cs="Times New Roman"/>
                <w:noProof/>
                <w:webHidden/>
                <w:sz w:val="24"/>
                <w:szCs w:val="24"/>
              </w:rPr>
              <w:tab/>
            </w:r>
            <w:r w:rsidR="00242CC7" w:rsidRPr="0048235E">
              <w:rPr>
                <w:rFonts w:ascii="Times New Roman" w:hAnsi="Times New Roman" w:cs="Times New Roman"/>
                <w:noProof/>
                <w:webHidden/>
                <w:sz w:val="24"/>
                <w:szCs w:val="24"/>
              </w:rPr>
              <w:fldChar w:fldCharType="begin"/>
            </w:r>
            <w:r w:rsidR="00242CC7" w:rsidRPr="0048235E">
              <w:rPr>
                <w:rFonts w:ascii="Times New Roman" w:hAnsi="Times New Roman" w:cs="Times New Roman"/>
                <w:noProof/>
                <w:webHidden/>
                <w:sz w:val="24"/>
                <w:szCs w:val="24"/>
              </w:rPr>
              <w:instrText xml:space="preserve"> PAGEREF _Toc150942965 \h </w:instrText>
            </w:r>
            <w:r w:rsidR="00242CC7" w:rsidRPr="0048235E">
              <w:rPr>
                <w:rFonts w:ascii="Times New Roman" w:hAnsi="Times New Roman" w:cs="Times New Roman"/>
                <w:noProof/>
                <w:webHidden/>
                <w:sz w:val="24"/>
                <w:szCs w:val="24"/>
              </w:rPr>
            </w:r>
            <w:r w:rsidR="00242CC7" w:rsidRPr="0048235E">
              <w:rPr>
                <w:rFonts w:ascii="Times New Roman" w:hAnsi="Times New Roman" w:cs="Times New Roman"/>
                <w:noProof/>
                <w:webHidden/>
                <w:sz w:val="24"/>
                <w:szCs w:val="24"/>
              </w:rPr>
              <w:fldChar w:fldCharType="separate"/>
            </w:r>
            <w:r w:rsidR="009457A4">
              <w:rPr>
                <w:rFonts w:ascii="Times New Roman" w:hAnsi="Times New Roman" w:cs="Times New Roman"/>
                <w:noProof/>
                <w:webHidden/>
                <w:sz w:val="24"/>
                <w:szCs w:val="24"/>
              </w:rPr>
              <w:t>16</w:t>
            </w:r>
            <w:r w:rsidR="00242CC7" w:rsidRPr="0048235E">
              <w:rPr>
                <w:rFonts w:ascii="Times New Roman" w:hAnsi="Times New Roman" w:cs="Times New Roman"/>
                <w:noProof/>
                <w:webHidden/>
                <w:sz w:val="24"/>
                <w:szCs w:val="24"/>
              </w:rPr>
              <w:fldChar w:fldCharType="end"/>
            </w:r>
          </w:hyperlink>
        </w:p>
        <w:p w14:paraId="69A906FD" w14:textId="4A8543B7" w:rsidR="00242CC7" w:rsidRPr="0048235E" w:rsidRDefault="00000000" w:rsidP="0048235E">
          <w:pPr>
            <w:pStyle w:val="TDC3"/>
            <w:tabs>
              <w:tab w:val="right" w:leader="dot" w:pos="9065"/>
            </w:tabs>
            <w:spacing w:line="480" w:lineRule="auto"/>
            <w:jc w:val="both"/>
            <w:rPr>
              <w:rFonts w:ascii="Times New Roman" w:eastAsiaTheme="minorEastAsia" w:hAnsi="Times New Roman" w:cs="Times New Roman"/>
              <w:noProof/>
              <w:kern w:val="2"/>
              <w:sz w:val="24"/>
              <w:szCs w:val="24"/>
              <w:lang w:val="es-CL" w:eastAsia="es-CL"/>
              <w14:ligatures w14:val="standardContextual"/>
            </w:rPr>
          </w:pPr>
          <w:hyperlink w:anchor="_Toc150942966" w:history="1">
            <w:r w:rsidR="00242CC7" w:rsidRPr="0048235E">
              <w:rPr>
                <w:rStyle w:val="Hipervnculo"/>
                <w:rFonts w:ascii="Times New Roman" w:eastAsia="Times New Roman" w:hAnsi="Times New Roman" w:cs="Times New Roman"/>
                <w:noProof/>
                <w:sz w:val="24"/>
                <w:szCs w:val="24"/>
              </w:rPr>
              <w:t>1.2.2 Orientación del tratamiento de cáncer usando biomarcadores genéticos</w:t>
            </w:r>
            <w:r w:rsidR="00242CC7" w:rsidRPr="0048235E">
              <w:rPr>
                <w:rFonts w:ascii="Times New Roman" w:hAnsi="Times New Roman" w:cs="Times New Roman"/>
                <w:noProof/>
                <w:webHidden/>
                <w:sz w:val="24"/>
                <w:szCs w:val="24"/>
              </w:rPr>
              <w:tab/>
            </w:r>
            <w:r w:rsidR="00242CC7" w:rsidRPr="0048235E">
              <w:rPr>
                <w:rFonts w:ascii="Times New Roman" w:hAnsi="Times New Roman" w:cs="Times New Roman"/>
                <w:noProof/>
                <w:webHidden/>
                <w:sz w:val="24"/>
                <w:szCs w:val="24"/>
              </w:rPr>
              <w:fldChar w:fldCharType="begin"/>
            </w:r>
            <w:r w:rsidR="00242CC7" w:rsidRPr="0048235E">
              <w:rPr>
                <w:rFonts w:ascii="Times New Roman" w:hAnsi="Times New Roman" w:cs="Times New Roman"/>
                <w:noProof/>
                <w:webHidden/>
                <w:sz w:val="24"/>
                <w:szCs w:val="24"/>
              </w:rPr>
              <w:instrText xml:space="preserve"> PAGEREF _Toc150942966 \h </w:instrText>
            </w:r>
            <w:r w:rsidR="00242CC7" w:rsidRPr="0048235E">
              <w:rPr>
                <w:rFonts w:ascii="Times New Roman" w:hAnsi="Times New Roman" w:cs="Times New Roman"/>
                <w:noProof/>
                <w:webHidden/>
                <w:sz w:val="24"/>
                <w:szCs w:val="24"/>
              </w:rPr>
            </w:r>
            <w:r w:rsidR="00242CC7" w:rsidRPr="0048235E">
              <w:rPr>
                <w:rFonts w:ascii="Times New Roman" w:hAnsi="Times New Roman" w:cs="Times New Roman"/>
                <w:noProof/>
                <w:webHidden/>
                <w:sz w:val="24"/>
                <w:szCs w:val="24"/>
              </w:rPr>
              <w:fldChar w:fldCharType="separate"/>
            </w:r>
            <w:r w:rsidR="009457A4">
              <w:rPr>
                <w:rFonts w:ascii="Times New Roman" w:hAnsi="Times New Roman" w:cs="Times New Roman"/>
                <w:noProof/>
                <w:webHidden/>
                <w:sz w:val="24"/>
                <w:szCs w:val="24"/>
              </w:rPr>
              <w:t>16</w:t>
            </w:r>
            <w:r w:rsidR="00242CC7" w:rsidRPr="0048235E">
              <w:rPr>
                <w:rFonts w:ascii="Times New Roman" w:hAnsi="Times New Roman" w:cs="Times New Roman"/>
                <w:noProof/>
                <w:webHidden/>
                <w:sz w:val="24"/>
                <w:szCs w:val="24"/>
              </w:rPr>
              <w:fldChar w:fldCharType="end"/>
            </w:r>
          </w:hyperlink>
        </w:p>
        <w:p w14:paraId="147DF98B" w14:textId="55C6DDFE" w:rsidR="00242CC7" w:rsidRPr="0048235E" w:rsidRDefault="00000000" w:rsidP="0048235E">
          <w:pPr>
            <w:pStyle w:val="TDC3"/>
            <w:tabs>
              <w:tab w:val="right" w:leader="dot" w:pos="9065"/>
            </w:tabs>
            <w:spacing w:line="480" w:lineRule="auto"/>
            <w:jc w:val="both"/>
            <w:rPr>
              <w:rFonts w:ascii="Times New Roman" w:eastAsiaTheme="minorEastAsia" w:hAnsi="Times New Roman" w:cs="Times New Roman"/>
              <w:noProof/>
              <w:kern w:val="2"/>
              <w:sz w:val="24"/>
              <w:szCs w:val="24"/>
              <w:lang w:val="es-CL" w:eastAsia="es-CL"/>
              <w14:ligatures w14:val="standardContextual"/>
            </w:rPr>
          </w:pPr>
          <w:hyperlink w:anchor="_Toc150942967" w:history="1">
            <w:r w:rsidR="00242CC7" w:rsidRPr="0048235E">
              <w:rPr>
                <w:rStyle w:val="Hipervnculo"/>
                <w:rFonts w:ascii="Times New Roman" w:eastAsia="Times New Roman" w:hAnsi="Times New Roman" w:cs="Times New Roman"/>
                <w:noProof/>
                <w:sz w:val="24"/>
                <w:szCs w:val="24"/>
              </w:rPr>
              <w:t>1.2.3 Gen PI3K</w:t>
            </w:r>
            <w:r w:rsidR="00242CC7" w:rsidRPr="0048235E">
              <w:rPr>
                <w:rFonts w:ascii="Times New Roman" w:hAnsi="Times New Roman" w:cs="Times New Roman"/>
                <w:noProof/>
                <w:webHidden/>
                <w:sz w:val="24"/>
                <w:szCs w:val="24"/>
              </w:rPr>
              <w:tab/>
            </w:r>
            <w:r w:rsidR="00242CC7" w:rsidRPr="0048235E">
              <w:rPr>
                <w:rFonts w:ascii="Times New Roman" w:hAnsi="Times New Roman" w:cs="Times New Roman"/>
                <w:noProof/>
                <w:webHidden/>
                <w:sz w:val="24"/>
                <w:szCs w:val="24"/>
              </w:rPr>
              <w:fldChar w:fldCharType="begin"/>
            </w:r>
            <w:r w:rsidR="00242CC7" w:rsidRPr="0048235E">
              <w:rPr>
                <w:rFonts w:ascii="Times New Roman" w:hAnsi="Times New Roman" w:cs="Times New Roman"/>
                <w:noProof/>
                <w:webHidden/>
                <w:sz w:val="24"/>
                <w:szCs w:val="24"/>
              </w:rPr>
              <w:instrText xml:space="preserve"> PAGEREF _Toc150942967 \h </w:instrText>
            </w:r>
            <w:r w:rsidR="00242CC7" w:rsidRPr="0048235E">
              <w:rPr>
                <w:rFonts w:ascii="Times New Roman" w:hAnsi="Times New Roman" w:cs="Times New Roman"/>
                <w:noProof/>
                <w:webHidden/>
                <w:sz w:val="24"/>
                <w:szCs w:val="24"/>
              </w:rPr>
            </w:r>
            <w:r w:rsidR="00242CC7" w:rsidRPr="0048235E">
              <w:rPr>
                <w:rFonts w:ascii="Times New Roman" w:hAnsi="Times New Roman" w:cs="Times New Roman"/>
                <w:noProof/>
                <w:webHidden/>
                <w:sz w:val="24"/>
                <w:szCs w:val="24"/>
              </w:rPr>
              <w:fldChar w:fldCharType="separate"/>
            </w:r>
            <w:r w:rsidR="009457A4">
              <w:rPr>
                <w:rFonts w:ascii="Times New Roman" w:hAnsi="Times New Roman" w:cs="Times New Roman"/>
                <w:noProof/>
                <w:webHidden/>
                <w:sz w:val="24"/>
                <w:szCs w:val="24"/>
              </w:rPr>
              <w:t>18</w:t>
            </w:r>
            <w:r w:rsidR="00242CC7" w:rsidRPr="0048235E">
              <w:rPr>
                <w:rFonts w:ascii="Times New Roman" w:hAnsi="Times New Roman" w:cs="Times New Roman"/>
                <w:noProof/>
                <w:webHidden/>
                <w:sz w:val="24"/>
                <w:szCs w:val="24"/>
              </w:rPr>
              <w:fldChar w:fldCharType="end"/>
            </w:r>
          </w:hyperlink>
        </w:p>
        <w:p w14:paraId="3FDB16F9" w14:textId="1C250858" w:rsidR="00242CC7" w:rsidRPr="0048235E" w:rsidRDefault="00000000" w:rsidP="0048235E">
          <w:pPr>
            <w:pStyle w:val="TDC3"/>
            <w:tabs>
              <w:tab w:val="right" w:leader="dot" w:pos="9065"/>
            </w:tabs>
            <w:spacing w:line="480" w:lineRule="auto"/>
            <w:jc w:val="both"/>
            <w:rPr>
              <w:rFonts w:ascii="Times New Roman" w:eastAsiaTheme="minorEastAsia" w:hAnsi="Times New Roman" w:cs="Times New Roman"/>
              <w:noProof/>
              <w:kern w:val="2"/>
              <w:sz w:val="24"/>
              <w:szCs w:val="24"/>
              <w:lang w:val="es-CL" w:eastAsia="es-CL"/>
              <w14:ligatures w14:val="standardContextual"/>
            </w:rPr>
          </w:pPr>
          <w:hyperlink w:anchor="_Toc150942968" w:history="1">
            <w:r w:rsidR="00242CC7" w:rsidRPr="0048235E">
              <w:rPr>
                <w:rStyle w:val="Hipervnculo"/>
                <w:rFonts w:ascii="Times New Roman" w:eastAsia="Times New Roman" w:hAnsi="Times New Roman" w:cs="Times New Roman"/>
                <w:noProof/>
                <w:sz w:val="24"/>
                <w:szCs w:val="24"/>
              </w:rPr>
              <w:t>1.2.4 Tratamiento dirigido a inhibir PI3K</w:t>
            </w:r>
            <w:r w:rsidR="00242CC7" w:rsidRPr="0048235E">
              <w:rPr>
                <w:rFonts w:ascii="Times New Roman" w:hAnsi="Times New Roman" w:cs="Times New Roman"/>
                <w:noProof/>
                <w:webHidden/>
                <w:sz w:val="24"/>
                <w:szCs w:val="24"/>
              </w:rPr>
              <w:tab/>
            </w:r>
            <w:r w:rsidR="00242CC7" w:rsidRPr="0048235E">
              <w:rPr>
                <w:rFonts w:ascii="Times New Roman" w:hAnsi="Times New Roman" w:cs="Times New Roman"/>
                <w:noProof/>
                <w:webHidden/>
                <w:sz w:val="24"/>
                <w:szCs w:val="24"/>
              </w:rPr>
              <w:fldChar w:fldCharType="begin"/>
            </w:r>
            <w:r w:rsidR="00242CC7" w:rsidRPr="0048235E">
              <w:rPr>
                <w:rFonts w:ascii="Times New Roman" w:hAnsi="Times New Roman" w:cs="Times New Roman"/>
                <w:noProof/>
                <w:webHidden/>
                <w:sz w:val="24"/>
                <w:szCs w:val="24"/>
              </w:rPr>
              <w:instrText xml:space="preserve"> PAGEREF _Toc150942968 \h </w:instrText>
            </w:r>
            <w:r w:rsidR="00242CC7" w:rsidRPr="0048235E">
              <w:rPr>
                <w:rFonts w:ascii="Times New Roman" w:hAnsi="Times New Roman" w:cs="Times New Roman"/>
                <w:noProof/>
                <w:webHidden/>
                <w:sz w:val="24"/>
                <w:szCs w:val="24"/>
              </w:rPr>
            </w:r>
            <w:r w:rsidR="00242CC7" w:rsidRPr="0048235E">
              <w:rPr>
                <w:rFonts w:ascii="Times New Roman" w:hAnsi="Times New Roman" w:cs="Times New Roman"/>
                <w:noProof/>
                <w:webHidden/>
                <w:sz w:val="24"/>
                <w:szCs w:val="24"/>
              </w:rPr>
              <w:fldChar w:fldCharType="separate"/>
            </w:r>
            <w:r w:rsidR="009457A4">
              <w:rPr>
                <w:rFonts w:ascii="Times New Roman" w:hAnsi="Times New Roman" w:cs="Times New Roman"/>
                <w:noProof/>
                <w:webHidden/>
                <w:sz w:val="24"/>
                <w:szCs w:val="24"/>
              </w:rPr>
              <w:t>19</w:t>
            </w:r>
            <w:r w:rsidR="00242CC7" w:rsidRPr="0048235E">
              <w:rPr>
                <w:rFonts w:ascii="Times New Roman" w:hAnsi="Times New Roman" w:cs="Times New Roman"/>
                <w:noProof/>
                <w:webHidden/>
                <w:sz w:val="24"/>
                <w:szCs w:val="24"/>
              </w:rPr>
              <w:fldChar w:fldCharType="end"/>
            </w:r>
          </w:hyperlink>
        </w:p>
        <w:p w14:paraId="530D2141" w14:textId="3371E33E" w:rsidR="00242CC7" w:rsidRPr="0048235E" w:rsidRDefault="00000000" w:rsidP="0048235E">
          <w:pPr>
            <w:pStyle w:val="TDC2"/>
            <w:tabs>
              <w:tab w:val="right" w:leader="dot" w:pos="9065"/>
            </w:tabs>
            <w:spacing w:line="480" w:lineRule="auto"/>
            <w:jc w:val="both"/>
            <w:rPr>
              <w:rFonts w:ascii="Times New Roman" w:eastAsiaTheme="minorEastAsia" w:hAnsi="Times New Roman" w:cs="Times New Roman"/>
              <w:noProof/>
              <w:kern w:val="2"/>
              <w:sz w:val="24"/>
              <w:szCs w:val="24"/>
              <w:lang w:val="es-CL" w:eastAsia="es-CL"/>
              <w14:ligatures w14:val="standardContextual"/>
            </w:rPr>
          </w:pPr>
          <w:hyperlink w:anchor="_Toc150942969" w:history="1">
            <w:r w:rsidR="00242CC7" w:rsidRPr="0048235E">
              <w:rPr>
                <w:rStyle w:val="Hipervnculo"/>
                <w:rFonts w:ascii="Times New Roman" w:eastAsia="Times New Roman" w:hAnsi="Times New Roman" w:cs="Times New Roman"/>
                <w:noProof/>
                <w:sz w:val="24"/>
                <w:szCs w:val="24"/>
              </w:rPr>
              <w:t>1.3. Técnica que permite evaluar biomarcadores: qPCR</w:t>
            </w:r>
            <w:r w:rsidR="00242CC7" w:rsidRPr="0048235E">
              <w:rPr>
                <w:rFonts w:ascii="Times New Roman" w:hAnsi="Times New Roman" w:cs="Times New Roman"/>
                <w:noProof/>
                <w:webHidden/>
                <w:sz w:val="24"/>
                <w:szCs w:val="24"/>
              </w:rPr>
              <w:tab/>
            </w:r>
            <w:r w:rsidR="00242CC7" w:rsidRPr="0048235E">
              <w:rPr>
                <w:rFonts w:ascii="Times New Roman" w:hAnsi="Times New Roman" w:cs="Times New Roman"/>
                <w:noProof/>
                <w:webHidden/>
                <w:sz w:val="24"/>
                <w:szCs w:val="24"/>
              </w:rPr>
              <w:fldChar w:fldCharType="begin"/>
            </w:r>
            <w:r w:rsidR="00242CC7" w:rsidRPr="0048235E">
              <w:rPr>
                <w:rFonts w:ascii="Times New Roman" w:hAnsi="Times New Roman" w:cs="Times New Roman"/>
                <w:noProof/>
                <w:webHidden/>
                <w:sz w:val="24"/>
                <w:szCs w:val="24"/>
              </w:rPr>
              <w:instrText xml:space="preserve"> PAGEREF _Toc150942969 \h </w:instrText>
            </w:r>
            <w:r w:rsidR="00242CC7" w:rsidRPr="0048235E">
              <w:rPr>
                <w:rFonts w:ascii="Times New Roman" w:hAnsi="Times New Roman" w:cs="Times New Roman"/>
                <w:noProof/>
                <w:webHidden/>
                <w:sz w:val="24"/>
                <w:szCs w:val="24"/>
              </w:rPr>
            </w:r>
            <w:r w:rsidR="00242CC7" w:rsidRPr="0048235E">
              <w:rPr>
                <w:rFonts w:ascii="Times New Roman" w:hAnsi="Times New Roman" w:cs="Times New Roman"/>
                <w:noProof/>
                <w:webHidden/>
                <w:sz w:val="24"/>
                <w:szCs w:val="24"/>
              </w:rPr>
              <w:fldChar w:fldCharType="separate"/>
            </w:r>
            <w:r w:rsidR="009457A4">
              <w:rPr>
                <w:rFonts w:ascii="Times New Roman" w:hAnsi="Times New Roman" w:cs="Times New Roman"/>
                <w:noProof/>
                <w:webHidden/>
                <w:sz w:val="24"/>
                <w:szCs w:val="24"/>
              </w:rPr>
              <w:t>20</w:t>
            </w:r>
            <w:r w:rsidR="00242CC7" w:rsidRPr="0048235E">
              <w:rPr>
                <w:rFonts w:ascii="Times New Roman" w:hAnsi="Times New Roman" w:cs="Times New Roman"/>
                <w:noProof/>
                <w:webHidden/>
                <w:sz w:val="24"/>
                <w:szCs w:val="24"/>
              </w:rPr>
              <w:fldChar w:fldCharType="end"/>
            </w:r>
          </w:hyperlink>
        </w:p>
        <w:p w14:paraId="39C18970" w14:textId="0F58294A" w:rsidR="00242CC7" w:rsidRPr="0048235E" w:rsidRDefault="00000000" w:rsidP="0048235E">
          <w:pPr>
            <w:pStyle w:val="TDC3"/>
            <w:tabs>
              <w:tab w:val="right" w:leader="dot" w:pos="9065"/>
            </w:tabs>
            <w:spacing w:line="480" w:lineRule="auto"/>
            <w:jc w:val="both"/>
            <w:rPr>
              <w:rFonts w:ascii="Times New Roman" w:eastAsiaTheme="minorEastAsia" w:hAnsi="Times New Roman" w:cs="Times New Roman"/>
              <w:noProof/>
              <w:kern w:val="2"/>
              <w:sz w:val="24"/>
              <w:szCs w:val="24"/>
              <w:lang w:val="es-CL" w:eastAsia="es-CL"/>
              <w14:ligatures w14:val="standardContextual"/>
            </w:rPr>
          </w:pPr>
          <w:hyperlink w:anchor="_Toc150942970" w:history="1">
            <w:r w:rsidR="00242CC7" w:rsidRPr="0048235E">
              <w:rPr>
                <w:rStyle w:val="Hipervnculo"/>
                <w:rFonts w:ascii="Times New Roman" w:eastAsia="Times New Roman" w:hAnsi="Times New Roman" w:cs="Times New Roman"/>
                <w:noProof/>
                <w:sz w:val="24"/>
                <w:szCs w:val="24"/>
              </w:rPr>
              <w:t>1.3.1 ¿En qué consiste?</w:t>
            </w:r>
            <w:r w:rsidR="00242CC7" w:rsidRPr="0048235E">
              <w:rPr>
                <w:rFonts w:ascii="Times New Roman" w:hAnsi="Times New Roman" w:cs="Times New Roman"/>
                <w:noProof/>
                <w:webHidden/>
                <w:sz w:val="24"/>
                <w:szCs w:val="24"/>
              </w:rPr>
              <w:tab/>
            </w:r>
            <w:r w:rsidR="00242CC7" w:rsidRPr="0048235E">
              <w:rPr>
                <w:rFonts w:ascii="Times New Roman" w:hAnsi="Times New Roman" w:cs="Times New Roman"/>
                <w:noProof/>
                <w:webHidden/>
                <w:sz w:val="24"/>
                <w:szCs w:val="24"/>
              </w:rPr>
              <w:fldChar w:fldCharType="begin"/>
            </w:r>
            <w:r w:rsidR="00242CC7" w:rsidRPr="0048235E">
              <w:rPr>
                <w:rFonts w:ascii="Times New Roman" w:hAnsi="Times New Roman" w:cs="Times New Roman"/>
                <w:noProof/>
                <w:webHidden/>
                <w:sz w:val="24"/>
                <w:szCs w:val="24"/>
              </w:rPr>
              <w:instrText xml:space="preserve"> PAGEREF _Toc150942970 \h </w:instrText>
            </w:r>
            <w:r w:rsidR="00242CC7" w:rsidRPr="0048235E">
              <w:rPr>
                <w:rFonts w:ascii="Times New Roman" w:hAnsi="Times New Roman" w:cs="Times New Roman"/>
                <w:noProof/>
                <w:webHidden/>
                <w:sz w:val="24"/>
                <w:szCs w:val="24"/>
              </w:rPr>
            </w:r>
            <w:r w:rsidR="00242CC7" w:rsidRPr="0048235E">
              <w:rPr>
                <w:rFonts w:ascii="Times New Roman" w:hAnsi="Times New Roman" w:cs="Times New Roman"/>
                <w:noProof/>
                <w:webHidden/>
                <w:sz w:val="24"/>
                <w:szCs w:val="24"/>
              </w:rPr>
              <w:fldChar w:fldCharType="separate"/>
            </w:r>
            <w:r w:rsidR="009457A4">
              <w:rPr>
                <w:rFonts w:ascii="Times New Roman" w:hAnsi="Times New Roman" w:cs="Times New Roman"/>
                <w:noProof/>
                <w:webHidden/>
                <w:sz w:val="24"/>
                <w:szCs w:val="24"/>
              </w:rPr>
              <w:t>20</w:t>
            </w:r>
            <w:r w:rsidR="00242CC7" w:rsidRPr="0048235E">
              <w:rPr>
                <w:rFonts w:ascii="Times New Roman" w:hAnsi="Times New Roman" w:cs="Times New Roman"/>
                <w:noProof/>
                <w:webHidden/>
                <w:sz w:val="24"/>
                <w:szCs w:val="24"/>
              </w:rPr>
              <w:fldChar w:fldCharType="end"/>
            </w:r>
          </w:hyperlink>
        </w:p>
        <w:p w14:paraId="50C26AD3" w14:textId="37BEC57C" w:rsidR="00242CC7" w:rsidRPr="0048235E" w:rsidRDefault="00000000" w:rsidP="0048235E">
          <w:pPr>
            <w:pStyle w:val="TDC3"/>
            <w:tabs>
              <w:tab w:val="right" w:leader="dot" w:pos="9065"/>
            </w:tabs>
            <w:spacing w:line="480" w:lineRule="auto"/>
            <w:jc w:val="both"/>
            <w:rPr>
              <w:rFonts w:ascii="Times New Roman" w:eastAsiaTheme="minorEastAsia" w:hAnsi="Times New Roman" w:cs="Times New Roman"/>
              <w:noProof/>
              <w:kern w:val="2"/>
              <w:sz w:val="24"/>
              <w:szCs w:val="24"/>
              <w:lang w:val="es-CL" w:eastAsia="es-CL"/>
              <w14:ligatures w14:val="standardContextual"/>
            </w:rPr>
          </w:pPr>
          <w:hyperlink w:anchor="_Toc150942971" w:history="1">
            <w:r w:rsidR="00242CC7" w:rsidRPr="0048235E">
              <w:rPr>
                <w:rStyle w:val="Hipervnculo"/>
                <w:rFonts w:ascii="Times New Roman" w:eastAsia="Times New Roman" w:hAnsi="Times New Roman" w:cs="Times New Roman"/>
                <w:noProof/>
                <w:sz w:val="24"/>
                <w:szCs w:val="24"/>
              </w:rPr>
              <w:t>1.3.2 ¿Cuáles son sus ventajas y limitaciones?</w:t>
            </w:r>
            <w:r w:rsidR="00242CC7" w:rsidRPr="0048235E">
              <w:rPr>
                <w:rFonts w:ascii="Times New Roman" w:hAnsi="Times New Roman" w:cs="Times New Roman"/>
                <w:noProof/>
                <w:webHidden/>
                <w:sz w:val="24"/>
                <w:szCs w:val="24"/>
              </w:rPr>
              <w:tab/>
            </w:r>
            <w:r w:rsidR="00242CC7" w:rsidRPr="0048235E">
              <w:rPr>
                <w:rFonts w:ascii="Times New Roman" w:hAnsi="Times New Roman" w:cs="Times New Roman"/>
                <w:noProof/>
                <w:webHidden/>
                <w:sz w:val="24"/>
                <w:szCs w:val="24"/>
              </w:rPr>
              <w:fldChar w:fldCharType="begin"/>
            </w:r>
            <w:r w:rsidR="00242CC7" w:rsidRPr="0048235E">
              <w:rPr>
                <w:rFonts w:ascii="Times New Roman" w:hAnsi="Times New Roman" w:cs="Times New Roman"/>
                <w:noProof/>
                <w:webHidden/>
                <w:sz w:val="24"/>
                <w:szCs w:val="24"/>
              </w:rPr>
              <w:instrText xml:space="preserve"> PAGEREF _Toc150942971 \h </w:instrText>
            </w:r>
            <w:r w:rsidR="00242CC7" w:rsidRPr="0048235E">
              <w:rPr>
                <w:rFonts w:ascii="Times New Roman" w:hAnsi="Times New Roman" w:cs="Times New Roman"/>
                <w:noProof/>
                <w:webHidden/>
                <w:sz w:val="24"/>
                <w:szCs w:val="24"/>
              </w:rPr>
            </w:r>
            <w:r w:rsidR="00242CC7" w:rsidRPr="0048235E">
              <w:rPr>
                <w:rFonts w:ascii="Times New Roman" w:hAnsi="Times New Roman" w:cs="Times New Roman"/>
                <w:noProof/>
                <w:webHidden/>
                <w:sz w:val="24"/>
                <w:szCs w:val="24"/>
              </w:rPr>
              <w:fldChar w:fldCharType="separate"/>
            </w:r>
            <w:r w:rsidR="009457A4">
              <w:rPr>
                <w:rFonts w:ascii="Times New Roman" w:hAnsi="Times New Roman" w:cs="Times New Roman"/>
                <w:noProof/>
                <w:webHidden/>
                <w:sz w:val="24"/>
                <w:szCs w:val="24"/>
              </w:rPr>
              <w:t>20</w:t>
            </w:r>
            <w:r w:rsidR="00242CC7" w:rsidRPr="0048235E">
              <w:rPr>
                <w:rFonts w:ascii="Times New Roman" w:hAnsi="Times New Roman" w:cs="Times New Roman"/>
                <w:noProof/>
                <w:webHidden/>
                <w:sz w:val="24"/>
                <w:szCs w:val="24"/>
              </w:rPr>
              <w:fldChar w:fldCharType="end"/>
            </w:r>
          </w:hyperlink>
        </w:p>
        <w:p w14:paraId="4D88F206" w14:textId="38A2E811" w:rsidR="00242CC7" w:rsidRPr="0048235E" w:rsidRDefault="00000000" w:rsidP="0048235E">
          <w:pPr>
            <w:pStyle w:val="TDC3"/>
            <w:tabs>
              <w:tab w:val="right" w:leader="dot" w:pos="9065"/>
            </w:tabs>
            <w:spacing w:line="480" w:lineRule="auto"/>
            <w:jc w:val="both"/>
            <w:rPr>
              <w:rFonts w:ascii="Times New Roman" w:eastAsiaTheme="minorEastAsia" w:hAnsi="Times New Roman" w:cs="Times New Roman"/>
              <w:noProof/>
              <w:kern w:val="2"/>
              <w:sz w:val="24"/>
              <w:szCs w:val="24"/>
              <w:lang w:val="es-CL" w:eastAsia="es-CL"/>
              <w14:ligatures w14:val="standardContextual"/>
            </w:rPr>
          </w:pPr>
          <w:hyperlink w:anchor="_Toc150942972" w:history="1">
            <w:r w:rsidR="00242CC7" w:rsidRPr="0048235E">
              <w:rPr>
                <w:rStyle w:val="Hipervnculo"/>
                <w:rFonts w:ascii="Times New Roman" w:hAnsi="Times New Roman" w:cs="Times New Roman"/>
                <w:noProof/>
                <w:sz w:val="24"/>
                <w:szCs w:val="24"/>
              </w:rPr>
              <w:t>1.3.3 Tecnología XNA aplicada en qPCR</w:t>
            </w:r>
            <w:r w:rsidR="00242CC7" w:rsidRPr="0048235E">
              <w:rPr>
                <w:rFonts w:ascii="Times New Roman" w:hAnsi="Times New Roman" w:cs="Times New Roman"/>
                <w:noProof/>
                <w:webHidden/>
                <w:sz w:val="24"/>
                <w:szCs w:val="24"/>
              </w:rPr>
              <w:tab/>
            </w:r>
            <w:r w:rsidR="00242CC7" w:rsidRPr="0048235E">
              <w:rPr>
                <w:rFonts w:ascii="Times New Roman" w:hAnsi="Times New Roman" w:cs="Times New Roman"/>
                <w:noProof/>
                <w:webHidden/>
                <w:sz w:val="24"/>
                <w:szCs w:val="24"/>
              </w:rPr>
              <w:fldChar w:fldCharType="begin"/>
            </w:r>
            <w:r w:rsidR="00242CC7" w:rsidRPr="0048235E">
              <w:rPr>
                <w:rFonts w:ascii="Times New Roman" w:hAnsi="Times New Roman" w:cs="Times New Roman"/>
                <w:noProof/>
                <w:webHidden/>
                <w:sz w:val="24"/>
                <w:szCs w:val="24"/>
              </w:rPr>
              <w:instrText xml:space="preserve"> PAGEREF _Toc150942972 \h </w:instrText>
            </w:r>
            <w:r w:rsidR="00242CC7" w:rsidRPr="0048235E">
              <w:rPr>
                <w:rFonts w:ascii="Times New Roman" w:hAnsi="Times New Roman" w:cs="Times New Roman"/>
                <w:noProof/>
                <w:webHidden/>
                <w:sz w:val="24"/>
                <w:szCs w:val="24"/>
              </w:rPr>
            </w:r>
            <w:r w:rsidR="00242CC7" w:rsidRPr="0048235E">
              <w:rPr>
                <w:rFonts w:ascii="Times New Roman" w:hAnsi="Times New Roman" w:cs="Times New Roman"/>
                <w:noProof/>
                <w:webHidden/>
                <w:sz w:val="24"/>
                <w:szCs w:val="24"/>
              </w:rPr>
              <w:fldChar w:fldCharType="separate"/>
            </w:r>
            <w:r w:rsidR="009457A4">
              <w:rPr>
                <w:rFonts w:ascii="Times New Roman" w:hAnsi="Times New Roman" w:cs="Times New Roman"/>
                <w:noProof/>
                <w:webHidden/>
                <w:sz w:val="24"/>
                <w:szCs w:val="24"/>
              </w:rPr>
              <w:t>22</w:t>
            </w:r>
            <w:r w:rsidR="00242CC7" w:rsidRPr="0048235E">
              <w:rPr>
                <w:rFonts w:ascii="Times New Roman" w:hAnsi="Times New Roman" w:cs="Times New Roman"/>
                <w:noProof/>
                <w:webHidden/>
                <w:sz w:val="24"/>
                <w:szCs w:val="24"/>
              </w:rPr>
              <w:fldChar w:fldCharType="end"/>
            </w:r>
          </w:hyperlink>
        </w:p>
        <w:p w14:paraId="19B9B410" w14:textId="0CDFEDCD" w:rsidR="00242CC7" w:rsidRPr="0048235E" w:rsidRDefault="00000000" w:rsidP="0048235E">
          <w:pPr>
            <w:pStyle w:val="TDC2"/>
            <w:tabs>
              <w:tab w:val="right" w:leader="dot" w:pos="9065"/>
            </w:tabs>
            <w:spacing w:line="480" w:lineRule="auto"/>
            <w:jc w:val="both"/>
            <w:rPr>
              <w:rFonts w:ascii="Times New Roman" w:eastAsiaTheme="minorEastAsia" w:hAnsi="Times New Roman" w:cs="Times New Roman"/>
              <w:noProof/>
              <w:kern w:val="2"/>
              <w:sz w:val="24"/>
              <w:szCs w:val="24"/>
              <w:lang w:val="es-CL" w:eastAsia="es-CL"/>
              <w14:ligatures w14:val="standardContextual"/>
            </w:rPr>
          </w:pPr>
          <w:hyperlink w:anchor="_Toc150942973" w:history="1">
            <w:r w:rsidR="00242CC7" w:rsidRPr="0048235E">
              <w:rPr>
                <w:rStyle w:val="Hipervnculo"/>
                <w:rFonts w:ascii="Times New Roman" w:eastAsia="Times New Roman" w:hAnsi="Times New Roman" w:cs="Times New Roman"/>
                <w:noProof/>
                <w:sz w:val="24"/>
                <w:szCs w:val="24"/>
              </w:rPr>
              <w:t>1.4. Técnica que permite evaluar biomarcadores: secuenciación de última generación</w:t>
            </w:r>
            <w:r w:rsidR="00242CC7" w:rsidRPr="0048235E">
              <w:rPr>
                <w:rFonts w:ascii="Times New Roman" w:hAnsi="Times New Roman" w:cs="Times New Roman"/>
                <w:noProof/>
                <w:webHidden/>
                <w:sz w:val="24"/>
                <w:szCs w:val="24"/>
              </w:rPr>
              <w:tab/>
            </w:r>
            <w:r w:rsidR="00242CC7" w:rsidRPr="0048235E">
              <w:rPr>
                <w:rFonts w:ascii="Times New Roman" w:hAnsi="Times New Roman" w:cs="Times New Roman"/>
                <w:noProof/>
                <w:webHidden/>
                <w:sz w:val="24"/>
                <w:szCs w:val="24"/>
              </w:rPr>
              <w:fldChar w:fldCharType="begin"/>
            </w:r>
            <w:r w:rsidR="00242CC7" w:rsidRPr="0048235E">
              <w:rPr>
                <w:rFonts w:ascii="Times New Roman" w:hAnsi="Times New Roman" w:cs="Times New Roman"/>
                <w:noProof/>
                <w:webHidden/>
                <w:sz w:val="24"/>
                <w:szCs w:val="24"/>
              </w:rPr>
              <w:instrText xml:space="preserve"> PAGEREF _Toc150942973 \h </w:instrText>
            </w:r>
            <w:r w:rsidR="00242CC7" w:rsidRPr="0048235E">
              <w:rPr>
                <w:rFonts w:ascii="Times New Roman" w:hAnsi="Times New Roman" w:cs="Times New Roman"/>
                <w:noProof/>
                <w:webHidden/>
                <w:sz w:val="24"/>
                <w:szCs w:val="24"/>
              </w:rPr>
            </w:r>
            <w:r w:rsidR="00242CC7" w:rsidRPr="0048235E">
              <w:rPr>
                <w:rFonts w:ascii="Times New Roman" w:hAnsi="Times New Roman" w:cs="Times New Roman"/>
                <w:noProof/>
                <w:webHidden/>
                <w:sz w:val="24"/>
                <w:szCs w:val="24"/>
              </w:rPr>
              <w:fldChar w:fldCharType="separate"/>
            </w:r>
            <w:r w:rsidR="009457A4">
              <w:rPr>
                <w:rFonts w:ascii="Times New Roman" w:hAnsi="Times New Roman" w:cs="Times New Roman"/>
                <w:noProof/>
                <w:webHidden/>
                <w:sz w:val="24"/>
                <w:szCs w:val="24"/>
              </w:rPr>
              <w:t>24</w:t>
            </w:r>
            <w:r w:rsidR="00242CC7" w:rsidRPr="0048235E">
              <w:rPr>
                <w:rFonts w:ascii="Times New Roman" w:hAnsi="Times New Roman" w:cs="Times New Roman"/>
                <w:noProof/>
                <w:webHidden/>
                <w:sz w:val="24"/>
                <w:szCs w:val="24"/>
              </w:rPr>
              <w:fldChar w:fldCharType="end"/>
            </w:r>
          </w:hyperlink>
        </w:p>
        <w:p w14:paraId="043D822A" w14:textId="2F9A0DCF" w:rsidR="00242CC7" w:rsidRPr="0048235E" w:rsidRDefault="00000000" w:rsidP="0048235E">
          <w:pPr>
            <w:pStyle w:val="TDC3"/>
            <w:tabs>
              <w:tab w:val="right" w:leader="dot" w:pos="9065"/>
            </w:tabs>
            <w:spacing w:line="480" w:lineRule="auto"/>
            <w:jc w:val="both"/>
            <w:rPr>
              <w:rFonts w:ascii="Times New Roman" w:eastAsiaTheme="minorEastAsia" w:hAnsi="Times New Roman" w:cs="Times New Roman"/>
              <w:noProof/>
              <w:kern w:val="2"/>
              <w:sz w:val="24"/>
              <w:szCs w:val="24"/>
              <w:lang w:val="es-CL" w:eastAsia="es-CL"/>
              <w14:ligatures w14:val="standardContextual"/>
            </w:rPr>
          </w:pPr>
          <w:hyperlink w:anchor="_Toc150942974" w:history="1">
            <w:r w:rsidR="00242CC7" w:rsidRPr="0048235E">
              <w:rPr>
                <w:rStyle w:val="Hipervnculo"/>
                <w:rFonts w:ascii="Times New Roman" w:eastAsia="Times New Roman" w:hAnsi="Times New Roman" w:cs="Times New Roman"/>
                <w:noProof/>
                <w:sz w:val="24"/>
                <w:szCs w:val="24"/>
              </w:rPr>
              <w:t>1.4.1 ¿En qué consiste la secuenciación masiva?</w:t>
            </w:r>
            <w:r w:rsidR="00242CC7" w:rsidRPr="0048235E">
              <w:rPr>
                <w:rFonts w:ascii="Times New Roman" w:hAnsi="Times New Roman" w:cs="Times New Roman"/>
                <w:noProof/>
                <w:webHidden/>
                <w:sz w:val="24"/>
                <w:szCs w:val="24"/>
              </w:rPr>
              <w:tab/>
            </w:r>
            <w:r w:rsidR="00242CC7" w:rsidRPr="0048235E">
              <w:rPr>
                <w:rFonts w:ascii="Times New Roman" w:hAnsi="Times New Roman" w:cs="Times New Roman"/>
                <w:noProof/>
                <w:webHidden/>
                <w:sz w:val="24"/>
                <w:szCs w:val="24"/>
              </w:rPr>
              <w:fldChar w:fldCharType="begin"/>
            </w:r>
            <w:r w:rsidR="00242CC7" w:rsidRPr="0048235E">
              <w:rPr>
                <w:rFonts w:ascii="Times New Roman" w:hAnsi="Times New Roman" w:cs="Times New Roman"/>
                <w:noProof/>
                <w:webHidden/>
                <w:sz w:val="24"/>
                <w:szCs w:val="24"/>
              </w:rPr>
              <w:instrText xml:space="preserve"> PAGEREF _Toc150942974 \h </w:instrText>
            </w:r>
            <w:r w:rsidR="00242CC7" w:rsidRPr="0048235E">
              <w:rPr>
                <w:rFonts w:ascii="Times New Roman" w:hAnsi="Times New Roman" w:cs="Times New Roman"/>
                <w:noProof/>
                <w:webHidden/>
                <w:sz w:val="24"/>
                <w:szCs w:val="24"/>
              </w:rPr>
            </w:r>
            <w:r w:rsidR="00242CC7" w:rsidRPr="0048235E">
              <w:rPr>
                <w:rFonts w:ascii="Times New Roman" w:hAnsi="Times New Roman" w:cs="Times New Roman"/>
                <w:noProof/>
                <w:webHidden/>
                <w:sz w:val="24"/>
                <w:szCs w:val="24"/>
              </w:rPr>
              <w:fldChar w:fldCharType="separate"/>
            </w:r>
            <w:r w:rsidR="009457A4">
              <w:rPr>
                <w:rFonts w:ascii="Times New Roman" w:hAnsi="Times New Roman" w:cs="Times New Roman"/>
                <w:noProof/>
                <w:webHidden/>
                <w:sz w:val="24"/>
                <w:szCs w:val="24"/>
              </w:rPr>
              <w:t>24</w:t>
            </w:r>
            <w:r w:rsidR="00242CC7" w:rsidRPr="0048235E">
              <w:rPr>
                <w:rFonts w:ascii="Times New Roman" w:hAnsi="Times New Roman" w:cs="Times New Roman"/>
                <w:noProof/>
                <w:webHidden/>
                <w:sz w:val="24"/>
                <w:szCs w:val="24"/>
              </w:rPr>
              <w:fldChar w:fldCharType="end"/>
            </w:r>
          </w:hyperlink>
        </w:p>
        <w:p w14:paraId="46B72926" w14:textId="498361E0" w:rsidR="00242CC7" w:rsidRPr="0048235E" w:rsidRDefault="00000000" w:rsidP="0048235E">
          <w:pPr>
            <w:pStyle w:val="TDC3"/>
            <w:tabs>
              <w:tab w:val="right" w:leader="dot" w:pos="9065"/>
            </w:tabs>
            <w:spacing w:line="480" w:lineRule="auto"/>
            <w:jc w:val="both"/>
            <w:rPr>
              <w:rFonts w:ascii="Times New Roman" w:eastAsiaTheme="minorEastAsia" w:hAnsi="Times New Roman" w:cs="Times New Roman"/>
              <w:noProof/>
              <w:kern w:val="2"/>
              <w:sz w:val="24"/>
              <w:szCs w:val="24"/>
              <w:lang w:val="es-CL" w:eastAsia="es-CL"/>
              <w14:ligatures w14:val="standardContextual"/>
            </w:rPr>
          </w:pPr>
          <w:hyperlink w:anchor="_Toc150942975" w:history="1">
            <w:r w:rsidR="00242CC7" w:rsidRPr="0048235E">
              <w:rPr>
                <w:rStyle w:val="Hipervnculo"/>
                <w:rFonts w:ascii="Times New Roman" w:eastAsia="Times New Roman" w:hAnsi="Times New Roman" w:cs="Times New Roman"/>
                <w:noProof/>
                <w:sz w:val="24"/>
                <w:szCs w:val="24"/>
              </w:rPr>
              <w:t>1.4.2 ¿Qué ventajas y desventajas presenta el NGS por sobre qPCR?</w:t>
            </w:r>
            <w:r w:rsidR="00242CC7" w:rsidRPr="0048235E">
              <w:rPr>
                <w:rFonts w:ascii="Times New Roman" w:hAnsi="Times New Roman" w:cs="Times New Roman"/>
                <w:noProof/>
                <w:webHidden/>
                <w:sz w:val="24"/>
                <w:szCs w:val="24"/>
              </w:rPr>
              <w:tab/>
            </w:r>
            <w:r w:rsidR="00242CC7" w:rsidRPr="0048235E">
              <w:rPr>
                <w:rFonts w:ascii="Times New Roman" w:hAnsi="Times New Roman" w:cs="Times New Roman"/>
                <w:noProof/>
                <w:webHidden/>
                <w:sz w:val="24"/>
                <w:szCs w:val="24"/>
              </w:rPr>
              <w:fldChar w:fldCharType="begin"/>
            </w:r>
            <w:r w:rsidR="00242CC7" w:rsidRPr="0048235E">
              <w:rPr>
                <w:rFonts w:ascii="Times New Roman" w:hAnsi="Times New Roman" w:cs="Times New Roman"/>
                <w:noProof/>
                <w:webHidden/>
                <w:sz w:val="24"/>
                <w:szCs w:val="24"/>
              </w:rPr>
              <w:instrText xml:space="preserve"> PAGEREF _Toc150942975 \h </w:instrText>
            </w:r>
            <w:r w:rsidR="00242CC7" w:rsidRPr="0048235E">
              <w:rPr>
                <w:rFonts w:ascii="Times New Roman" w:hAnsi="Times New Roman" w:cs="Times New Roman"/>
                <w:noProof/>
                <w:webHidden/>
                <w:sz w:val="24"/>
                <w:szCs w:val="24"/>
              </w:rPr>
            </w:r>
            <w:r w:rsidR="00242CC7" w:rsidRPr="0048235E">
              <w:rPr>
                <w:rFonts w:ascii="Times New Roman" w:hAnsi="Times New Roman" w:cs="Times New Roman"/>
                <w:noProof/>
                <w:webHidden/>
                <w:sz w:val="24"/>
                <w:szCs w:val="24"/>
              </w:rPr>
              <w:fldChar w:fldCharType="separate"/>
            </w:r>
            <w:r w:rsidR="009457A4">
              <w:rPr>
                <w:rFonts w:ascii="Times New Roman" w:hAnsi="Times New Roman" w:cs="Times New Roman"/>
                <w:noProof/>
                <w:webHidden/>
                <w:sz w:val="24"/>
                <w:szCs w:val="24"/>
              </w:rPr>
              <w:t>26</w:t>
            </w:r>
            <w:r w:rsidR="00242CC7" w:rsidRPr="0048235E">
              <w:rPr>
                <w:rFonts w:ascii="Times New Roman" w:hAnsi="Times New Roman" w:cs="Times New Roman"/>
                <w:noProof/>
                <w:webHidden/>
                <w:sz w:val="24"/>
                <w:szCs w:val="24"/>
              </w:rPr>
              <w:fldChar w:fldCharType="end"/>
            </w:r>
          </w:hyperlink>
        </w:p>
        <w:p w14:paraId="7BB270DD" w14:textId="76E27D44" w:rsidR="00242CC7" w:rsidRPr="0048235E" w:rsidRDefault="00000000" w:rsidP="0048235E">
          <w:pPr>
            <w:pStyle w:val="TDC3"/>
            <w:tabs>
              <w:tab w:val="right" w:leader="dot" w:pos="9065"/>
            </w:tabs>
            <w:spacing w:line="480" w:lineRule="auto"/>
            <w:jc w:val="both"/>
            <w:rPr>
              <w:rFonts w:ascii="Times New Roman" w:eastAsiaTheme="minorEastAsia" w:hAnsi="Times New Roman" w:cs="Times New Roman"/>
              <w:noProof/>
              <w:kern w:val="2"/>
              <w:sz w:val="24"/>
              <w:szCs w:val="24"/>
              <w:lang w:val="es-CL" w:eastAsia="es-CL"/>
              <w14:ligatures w14:val="standardContextual"/>
            </w:rPr>
          </w:pPr>
          <w:hyperlink w:anchor="_Toc150942976" w:history="1">
            <w:r w:rsidR="00242CC7" w:rsidRPr="0048235E">
              <w:rPr>
                <w:rStyle w:val="Hipervnculo"/>
                <w:rFonts w:ascii="Times New Roman" w:eastAsia="Times New Roman" w:hAnsi="Times New Roman" w:cs="Times New Roman"/>
                <w:noProof/>
                <w:sz w:val="24"/>
                <w:szCs w:val="24"/>
              </w:rPr>
              <w:t>1.4.3 Tecnología de secuenciación masiva TumorSeq-Liq</w:t>
            </w:r>
            <w:r w:rsidR="00242CC7" w:rsidRPr="0048235E">
              <w:rPr>
                <w:rFonts w:ascii="Times New Roman" w:hAnsi="Times New Roman" w:cs="Times New Roman"/>
                <w:noProof/>
                <w:webHidden/>
                <w:sz w:val="24"/>
                <w:szCs w:val="24"/>
              </w:rPr>
              <w:tab/>
            </w:r>
            <w:r w:rsidR="00242CC7" w:rsidRPr="0048235E">
              <w:rPr>
                <w:rFonts w:ascii="Times New Roman" w:hAnsi="Times New Roman" w:cs="Times New Roman"/>
                <w:noProof/>
                <w:webHidden/>
                <w:sz w:val="24"/>
                <w:szCs w:val="24"/>
              </w:rPr>
              <w:fldChar w:fldCharType="begin"/>
            </w:r>
            <w:r w:rsidR="00242CC7" w:rsidRPr="0048235E">
              <w:rPr>
                <w:rFonts w:ascii="Times New Roman" w:hAnsi="Times New Roman" w:cs="Times New Roman"/>
                <w:noProof/>
                <w:webHidden/>
                <w:sz w:val="24"/>
                <w:szCs w:val="24"/>
              </w:rPr>
              <w:instrText xml:space="preserve"> PAGEREF _Toc150942976 \h </w:instrText>
            </w:r>
            <w:r w:rsidR="00242CC7" w:rsidRPr="0048235E">
              <w:rPr>
                <w:rFonts w:ascii="Times New Roman" w:hAnsi="Times New Roman" w:cs="Times New Roman"/>
                <w:noProof/>
                <w:webHidden/>
                <w:sz w:val="24"/>
                <w:szCs w:val="24"/>
              </w:rPr>
            </w:r>
            <w:r w:rsidR="00242CC7" w:rsidRPr="0048235E">
              <w:rPr>
                <w:rFonts w:ascii="Times New Roman" w:hAnsi="Times New Roman" w:cs="Times New Roman"/>
                <w:noProof/>
                <w:webHidden/>
                <w:sz w:val="24"/>
                <w:szCs w:val="24"/>
              </w:rPr>
              <w:fldChar w:fldCharType="separate"/>
            </w:r>
            <w:r w:rsidR="009457A4">
              <w:rPr>
                <w:rFonts w:ascii="Times New Roman" w:hAnsi="Times New Roman" w:cs="Times New Roman"/>
                <w:noProof/>
                <w:webHidden/>
                <w:sz w:val="24"/>
                <w:szCs w:val="24"/>
              </w:rPr>
              <w:t>27</w:t>
            </w:r>
            <w:r w:rsidR="00242CC7" w:rsidRPr="0048235E">
              <w:rPr>
                <w:rFonts w:ascii="Times New Roman" w:hAnsi="Times New Roman" w:cs="Times New Roman"/>
                <w:noProof/>
                <w:webHidden/>
                <w:sz w:val="24"/>
                <w:szCs w:val="24"/>
              </w:rPr>
              <w:fldChar w:fldCharType="end"/>
            </w:r>
          </w:hyperlink>
        </w:p>
        <w:p w14:paraId="07A0DB3B" w14:textId="3546661D" w:rsidR="00242CC7" w:rsidRPr="0048235E" w:rsidRDefault="00000000" w:rsidP="0048235E">
          <w:pPr>
            <w:pStyle w:val="TDC2"/>
            <w:tabs>
              <w:tab w:val="right" w:leader="dot" w:pos="9065"/>
            </w:tabs>
            <w:spacing w:line="480" w:lineRule="auto"/>
            <w:jc w:val="both"/>
            <w:rPr>
              <w:rFonts w:ascii="Times New Roman" w:eastAsiaTheme="minorEastAsia" w:hAnsi="Times New Roman" w:cs="Times New Roman"/>
              <w:noProof/>
              <w:kern w:val="2"/>
              <w:sz w:val="24"/>
              <w:szCs w:val="24"/>
              <w:lang w:val="es-CL" w:eastAsia="es-CL"/>
              <w14:ligatures w14:val="standardContextual"/>
            </w:rPr>
          </w:pPr>
          <w:hyperlink w:anchor="_Toc150942977" w:history="1">
            <w:r w:rsidR="00242CC7" w:rsidRPr="0048235E">
              <w:rPr>
                <w:rStyle w:val="Hipervnculo"/>
                <w:rFonts w:ascii="Times New Roman" w:eastAsia="Times New Roman" w:hAnsi="Times New Roman" w:cs="Times New Roman"/>
                <w:noProof/>
                <w:sz w:val="24"/>
                <w:szCs w:val="24"/>
              </w:rPr>
              <w:t>1.5 Biopsia líquida en cáncer de mama</w:t>
            </w:r>
            <w:r w:rsidR="00242CC7" w:rsidRPr="0048235E">
              <w:rPr>
                <w:rFonts w:ascii="Times New Roman" w:hAnsi="Times New Roman" w:cs="Times New Roman"/>
                <w:noProof/>
                <w:webHidden/>
                <w:sz w:val="24"/>
                <w:szCs w:val="24"/>
              </w:rPr>
              <w:tab/>
            </w:r>
            <w:r w:rsidR="00242CC7" w:rsidRPr="0048235E">
              <w:rPr>
                <w:rFonts w:ascii="Times New Roman" w:hAnsi="Times New Roman" w:cs="Times New Roman"/>
                <w:noProof/>
                <w:webHidden/>
                <w:sz w:val="24"/>
                <w:szCs w:val="24"/>
              </w:rPr>
              <w:fldChar w:fldCharType="begin"/>
            </w:r>
            <w:r w:rsidR="00242CC7" w:rsidRPr="0048235E">
              <w:rPr>
                <w:rFonts w:ascii="Times New Roman" w:hAnsi="Times New Roman" w:cs="Times New Roman"/>
                <w:noProof/>
                <w:webHidden/>
                <w:sz w:val="24"/>
                <w:szCs w:val="24"/>
              </w:rPr>
              <w:instrText xml:space="preserve"> PAGEREF _Toc150942977 \h </w:instrText>
            </w:r>
            <w:r w:rsidR="00242CC7" w:rsidRPr="0048235E">
              <w:rPr>
                <w:rFonts w:ascii="Times New Roman" w:hAnsi="Times New Roman" w:cs="Times New Roman"/>
                <w:noProof/>
                <w:webHidden/>
                <w:sz w:val="24"/>
                <w:szCs w:val="24"/>
              </w:rPr>
            </w:r>
            <w:r w:rsidR="00242CC7" w:rsidRPr="0048235E">
              <w:rPr>
                <w:rFonts w:ascii="Times New Roman" w:hAnsi="Times New Roman" w:cs="Times New Roman"/>
                <w:noProof/>
                <w:webHidden/>
                <w:sz w:val="24"/>
                <w:szCs w:val="24"/>
              </w:rPr>
              <w:fldChar w:fldCharType="separate"/>
            </w:r>
            <w:r w:rsidR="009457A4">
              <w:rPr>
                <w:rFonts w:ascii="Times New Roman" w:hAnsi="Times New Roman" w:cs="Times New Roman"/>
                <w:noProof/>
                <w:webHidden/>
                <w:sz w:val="24"/>
                <w:szCs w:val="24"/>
              </w:rPr>
              <w:t>27</w:t>
            </w:r>
            <w:r w:rsidR="00242CC7" w:rsidRPr="0048235E">
              <w:rPr>
                <w:rFonts w:ascii="Times New Roman" w:hAnsi="Times New Roman" w:cs="Times New Roman"/>
                <w:noProof/>
                <w:webHidden/>
                <w:sz w:val="24"/>
                <w:szCs w:val="24"/>
              </w:rPr>
              <w:fldChar w:fldCharType="end"/>
            </w:r>
          </w:hyperlink>
        </w:p>
        <w:p w14:paraId="41070D2C" w14:textId="65DBCEBA" w:rsidR="00242CC7" w:rsidRPr="0048235E" w:rsidRDefault="00000000" w:rsidP="0048235E">
          <w:pPr>
            <w:pStyle w:val="TDC3"/>
            <w:tabs>
              <w:tab w:val="right" w:leader="dot" w:pos="9065"/>
            </w:tabs>
            <w:spacing w:line="480" w:lineRule="auto"/>
            <w:jc w:val="both"/>
            <w:rPr>
              <w:rFonts w:ascii="Times New Roman" w:eastAsiaTheme="minorEastAsia" w:hAnsi="Times New Roman" w:cs="Times New Roman"/>
              <w:noProof/>
              <w:kern w:val="2"/>
              <w:sz w:val="24"/>
              <w:szCs w:val="24"/>
              <w:lang w:val="es-CL" w:eastAsia="es-CL"/>
              <w14:ligatures w14:val="standardContextual"/>
            </w:rPr>
          </w:pPr>
          <w:hyperlink w:anchor="_Toc150942978" w:history="1">
            <w:r w:rsidR="00242CC7" w:rsidRPr="0048235E">
              <w:rPr>
                <w:rStyle w:val="Hipervnculo"/>
                <w:rFonts w:ascii="Times New Roman" w:eastAsia="Times New Roman" w:hAnsi="Times New Roman" w:cs="Times New Roman"/>
                <w:noProof/>
                <w:sz w:val="24"/>
                <w:szCs w:val="24"/>
              </w:rPr>
              <w:t>1.5.1 Ventajas del análisis de biopsia líquida para la detección de mutaciones</w:t>
            </w:r>
            <w:r w:rsidR="00242CC7" w:rsidRPr="0048235E">
              <w:rPr>
                <w:rFonts w:ascii="Times New Roman" w:hAnsi="Times New Roman" w:cs="Times New Roman"/>
                <w:noProof/>
                <w:webHidden/>
                <w:sz w:val="24"/>
                <w:szCs w:val="24"/>
              </w:rPr>
              <w:tab/>
            </w:r>
            <w:r w:rsidR="00242CC7" w:rsidRPr="0048235E">
              <w:rPr>
                <w:rFonts w:ascii="Times New Roman" w:hAnsi="Times New Roman" w:cs="Times New Roman"/>
                <w:noProof/>
                <w:webHidden/>
                <w:sz w:val="24"/>
                <w:szCs w:val="24"/>
              </w:rPr>
              <w:fldChar w:fldCharType="begin"/>
            </w:r>
            <w:r w:rsidR="00242CC7" w:rsidRPr="0048235E">
              <w:rPr>
                <w:rFonts w:ascii="Times New Roman" w:hAnsi="Times New Roman" w:cs="Times New Roman"/>
                <w:noProof/>
                <w:webHidden/>
                <w:sz w:val="24"/>
                <w:szCs w:val="24"/>
              </w:rPr>
              <w:instrText xml:space="preserve"> PAGEREF _Toc150942978 \h </w:instrText>
            </w:r>
            <w:r w:rsidR="00242CC7" w:rsidRPr="0048235E">
              <w:rPr>
                <w:rFonts w:ascii="Times New Roman" w:hAnsi="Times New Roman" w:cs="Times New Roman"/>
                <w:noProof/>
                <w:webHidden/>
                <w:sz w:val="24"/>
                <w:szCs w:val="24"/>
              </w:rPr>
            </w:r>
            <w:r w:rsidR="00242CC7" w:rsidRPr="0048235E">
              <w:rPr>
                <w:rFonts w:ascii="Times New Roman" w:hAnsi="Times New Roman" w:cs="Times New Roman"/>
                <w:noProof/>
                <w:webHidden/>
                <w:sz w:val="24"/>
                <w:szCs w:val="24"/>
              </w:rPr>
              <w:fldChar w:fldCharType="separate"/>
            </w:r>
            <w:r w:rsidR="009457A4">
              <w:rPr>
                <w:rFonts w:ascii="Times New Roman" w:hAnsi="Times New Roman" w:cs="Times New Roman"/>
                <w:noProof/>
                <w:webHidden/>
                <w:sz w:val="24"/>
                <w:szCs w:val="24"/>
              </w:rPr>
              <w:t>27</w:t>
            </w:r>
            <w:r w:rsidR="00242CC7" w:rsidRPr="0048235E">
              <w:rPr>
                <w:rFonts w:ascii="Times New Roman" w:hAnsi="Times New Roman" w:cs="Times New Roman"/>
                <w:noProof/>
                <w:webHidden/>
                <w:sz w:val="24"/>
                <w:szCs w:val="24"/>
              </w:rPr>
              <w:fldChar w:fldCharType="end"/>
            </w:r>
          </w:hyperlink>
        </w:p>
        <w:p w14:paraId="4691274D" w14:textId="77EB9699" w:rsidR="00242CC7" w:rsidRPr="0048235E" w:rsidRDefault="00000000" w:rsidP="0048235E">
          <w:pPr>
            <w:pStyle w:val="TDC3"/>
            <w:tabs>
              <w:tab w:val="right" w:leader="dot" w:pos="9065"/>
            </w:tabs>
            <w:spacing w:line="480" w:lineRule="auto"/>
            <w:jc w:val="both"/>
            <w:rPr>
              <w:rFonts w:ascii="Times New Roman" w:eastAsiaTheme="minorEastAsia" w:hAnsi="Times New Roman" w:cs="Times New Roman"/>
              <w:noProof/>
              <w:kern w:val="2"/>
              <w:sz w:val="24"/>
              <w:szCs w:val="24"/>
              <w:lang w:val="es-CL" w:eastAsia="es-CL"/>
              <w14:ligatures w14:val="standardContextual"/>
            </w:rPr>
          </w:pPr>
          <w:hyperlink w:anchor="_Toc150942979" w:history="1">
            <w:r w:rsidR="00242CC7" w:rsidRPr="0048235E">
              <w:rPr>
                <w:rStyle w:val="Hipervnculo"/>
                <w:rFonts w:ascii="Times New Roman" w:eastAsia="Times New Roman" w:hAnsi="Times New Roman" w:cs="Times New Roman"/>
                <w:noProof/>
                <w:sz w:val="24"/>
                <w:szCs w:val="24"/>
              </w:rPr>
              <w:t>1.5.2 cfDNA y ctDNA</w:t>
            </w:r>
            <w:r w:rsidR="00242CC7" w:rsidRPr="0048235E">
              <w:rPr>
                <w:rFonts w:ascii="Times New Roman" w:hAnsi="Times New Roman" w:cs="Times New Roman"/>
                <w:noProof/>
                <w:webHidden/>
                <w:sz w:val="24"/>
                <w:szCs w:val="24"/>
              </w:rPr>
              <w:tab/>
            </w:r>
            <w:r w:rsidR="00242CC7" w:rsidRPr="0048235E">
              <w:rPr>
                <w:rFonts w:ascii="Times New Roman" w:hAnsi="Times New Roman" w:cs="Times New Roman"/>
                <w:noProof/>
                <w:webHidden/>
                <w:sz w:val="24"/>
                <w:szCs w:val="24"/>
              </w:rPr>
              <w:fldChar w:fldCharType="begin"/>
            </w:r>
            <w:r w:rsidR="00242CC7" w:rsidRPr="0048235E">
              <w:rPr>
                <w:rFonts w:ascii="Times New Roman" w:hAnsi="Times New Roman" w:cs="Times New Roman"/>
                <w:noProof/>
                <w:webHidden/>
                <w:sz w:val="24"/>
                <w:szCs w:val="24"/>
              </w:rPr>
              <w:instrText xml:space="preserve"> PAGEREF _Toc150942979 \h </w:instrText>
            </w:r>
            <w:r w:rsidR="00242CC7" w:rsidRPr="0048235E">
              <w:rPr>
                <w:rFonts w:ascii="Times New Roman" w:hAnsi="Times New Roman" w:cs="Times New Roman"/>
                <w:noProof/>
                <w:webHidden/>
                <w:sz w:val="24"/>
                <w:szCs w:val="24"/>
              </w:rPr>
            </w:r>
            <w:r w:rsidR="00242CC7" w:rsidRPr="0048235E">
              <w:rPr>
                <w:rFonts w:ascii="Times New Roman" w:hAnsi="Times New Roman" w:cs="Times New Roman"/>
                <w:noProof/>
                <w:webHidden/>
                <w:sz w:val="24"/>
                <w:szCs w:val="24"/>
              </w:rPr>
              <w:fldChar w:fldCharType="separate"/>
            </w:r>
            <w:r w:rsidR="009457A4">
              <w:rPr>
                <w:rFonts w:ascii="Times New Roman" w:hAnsi="Times New Roman" w:cs="Times New Roman"/>
                <w:noProof/>
                <w:webHidden/>
                <w:sz w:val="24"/>
                <w:szCs w:val="24"/>
              </w:rPr>
              <w:t>28</w:t>
            </w:r>
            <w:r w:rsidR="00242CC7" w:rsidRPr="0048235E">
              <w:rPr>
                <w:rFonts w:ascii="Times New Roman" w:hAnsi="Times New Roman" w:cs="Times New Roman"/>
                <w:noProof/>
                <w:webHidden/>
                <w:sz w:val="24"/>
                <w:szCs w:val="24"/>
              </w:rPr>
              <w:fldChar w:fldCharType="end"/>
            </w:r>
          </w:hyperlink>
        </w:p>
        <w:p w14:paraId="499D9867" w14:textId="493FD0AB" w:rsidR="00242CC7" w:rsidRPr="0048235E" w:rsidRDefault="00000000" w:rsidP="0048235E">
          <w:pPr>
            <w:pStyle w:val="TDC1"/>
            <w:spacing w:line="480" w:lineRule="auto"/>
            <w:rPr>
              <w:rFonts w:ascii="Times New Roman" w:eastAsiaTheme="minorEastAsia" w:hAnsi="Times New Roman" w:cs="Times New Roman"/>
              <w:noProof/>
              <w:kern w:val="2"/>
              <w:sz w:val="24"/>
              <w:szCs w:val="24"/>
              <w:lang w:val="es-CL" w:eastAsia="es-CL"/>
              <w14:ligatures w14:val="standardContextual"/>
            </w:rPr>
          </w:pPr>
          <w:hyperlink w:anchor="_Toc150942980" w:history="1">
            <w:r w:rsidR="00242CC7" w:rsidRPr="0048235E">
              <w:rPr>
                <w:rStyle w:val="Hipervnculo"/>
                <w:rFonts w:ascii="Times New Roman" w:eastAsia="Times New Roman" w:hAnsi="Times New Roman" w:cs="Times New Roman"/>
                <w:b/>
                <w:bCs/>
                <w:noProof/>
                <w:sz w:val="24"/>
                <w:szCs w:val="24"/>
              </w:rPr>
              <w:t>2. DISEÑO TEÓRICO</w:t>
            </w:r>
            <w:r w:rsidR="00242CC7" w:rsidRPr="0048235E">
              <w:rPr>
                <w:rFonts w:ascii="Times New Roman" w:hAnsi="Times New Roman" w:cs="Times New Roman"/>
                <w:noProof/>
                <w:webHidden/>
                <w:sz w:val="24"/>
                <w:szCs w:val="24"/>
              </w:rPr>
              <w:tab/>
            </w:r>
            <w:r w:rsidR="00242CC7" w:rsidRPr="0048235E">
              <w:rPr>
                <w:rFonts w:ascii="Times New Roman" w:hAnsi="Times New Roman" w:cs="Times New Roman"/>
                <w:noProof/>
                <w:webHidden/>
                <w:sz w:val="24"/>
                <w:szCs w:val="24"/>
              </w:rPr>
              <w:fldChar w:fldCharType="begin"/>
            </w:r>
            <w:r w:rsidR="00242CC7" w:rsidRPr="0048235E">
              <w:rPr>
                <w:rFonts w:ascii="Times New Roman" w:hAnsi="Times New Roman" w:cs="Times New Roman"/>
                <w:noProof/>
                <w:webHidden/>
                <w:sz w:val="24"/>
                <w:szCs w:val="24"/>
              </w:rPr>
              <w:instrText xml:space="preserve"> PAGEREF _Toc150942980 \h </w:instrText>
            </w:r>
            <w:r w:rsidR="00242CC7" w:rsidRPr="0048235E">
              <w:rPr>
                <w:rFonts w:ascii="Times New Roman" w:hAnsi="Times New Roman" w:cs="Times New Roman"/>
                <w:noProof/>
                <w:webHidden/>
                <w:sz w:val="24"/>
                <w:szCs w:val="24"/>
              </w:rPr>
            </w:r>
            <w:r w:rsidR="00242CC7" w:rsidRPr="0048235E">
              <w:rPr>
                <w:rFonts w:ascii="Times New Roman" w:hAnsi="Times New Roman" w:cs="Times New Roman"/>
                <w:noProof/>
                <w:webHidden/>
                <w:sz w:val="24"/>
                <w:szCs w:val="24"/>
              </w:rPr>
              <w:fldChar w:fldCharType="separate"/>
            </w:r>
            <w:r w:rsidR="009457A4">
              <w:rPr>
                <w:rFonts w:ascii="Times New Roman" w:hAnsi="Times New Roman" w:cs="Times New Roman"/>
                <w:noProof/>
                <w:webHidden/>
                <w:sz w:val="24"/>
                <w:szCs w:val="24"/>
              </w:rPr>
              <w:t>30</w:t>
            </w:r>
            <w:r w:rsidR="00242CC7" w:rsidRPr="0048235E">
              <w:rPr>
                <w:rFonts w:ascii="Times New Roman" w:hAnsi="Times New Roman" w:cs="Times New Roman"/>
                <w:noProof/>
                <w:webHidden/>
                <w:sz w:val="24"/>
                <w:szCs w:val="24"/>
              </w:rPr>
              <w:fldChar w:fldCharType="end"/>
            </w:r>
          </w:hyperlink>
        </w:p>
        <w:p w14:paraId="3DEC82AE" w14:textId="7FFC7AD1" w:rsidR="00242CC7" w:rsidRPr="0048235E" w:rsidRDefault="00000000" w:rsidP="0048235E">
          <w:pPr>
            <w:pStyle w:val="TDC2"/>
            <w:tabs>
              <w:tab w:val="right" w:leader="dot" w:pos="9065"/>
            </w:tabs>
            <w:spacing w:line="480" w:lineRule="auto"/>
            <w:jc w:val="both"/>
            <w:rPr>
              <w:rFonts w:ascii="Times New Roman" w:eastAsiaTheme="minorEastAsia" w:hAnsi="Times New Roman" w:cs="Times New Roman"/>
              <w:noProof/>
              <w:kern w:val="2"/>
              <w:sz w:val="24"/>
              <w:szCs w:val="24"/>
              <w:lang w:val="es-CL" w:eastAsia="es-CL"/>
              <w14:ligatures w14:val="standardContextual"/>
            </w:rPr>
          </w:pPr>
          <w:hyperlink w:anchor="_Toc150942981" w:history="1">
            <w:r w:rsidR="00242CC7" w:rsidRPr="0048235E">
              <w:rPr>
                <w:rStyle w:val="Hipervnculo"/>
                <w:rFonts w:ascii="Times New Roman" w:eastAsia="Times New Roman" w:hAnsi="Times New Roman" w:cs="Times New Roman"/>
                <w:b/>
                <w:bCs/>
                <w:noProof/>
                <w:sz w:val="24"/>
                <w:szCs w:val="24"/>
              </w:rPr>
              <w:t>2.1 Problema de investigación</w:t>
            </w:r>
            <w:r w:rsidR="00242CC7" w:rsidRPr="0048235E">
              <w:rPr>
                <w:rFonts w:ascii="Times New Roman" w:hAnsi="Times New Roman" w:cs="Times New Roman"/>
                <w:noProof/>
                <w:webHidden/>
                <w:sz w:val="24"/>
                <w:szCs w:val="24"/>
              </w:rPr>
              <w:tab/>
            </w:r>
            <w:r w:rsidR="00242CC7" w:rsidRPr="0048235E">
              <w:rPr>
                <w:rFonts w:ascii="Times New Roman" w:hAnsi="Times New Roman" w:cs="Times New Roman"/>
                <w:noProof/>
                <w:webHidden/>
                <w:sz w:val="24"/>
                <w:szCs w:val="24"/>
              </w:rPr>
              <w:fldChar w:fldCharType="begin"/>
            </w:r>
            <w:r w:rsidR="00242CC7" w:rsidRPr="0048235E">
              <w:rPr>
                <w:rFonts w:ascii="Times New Roman" w:hAnsi="Times New Roman" w:cs="Times New Roman"/>
                <w:noProof/>
                <w:webHidden/>
                <w:sz w:val="24"/>
                <w:szCs w:val="24"/>
              </w:rPr>
              <w:instrText xml:space="preserve"> PAGEREF _Toc150942981 \h </w:instrText>
            </w:r>
            <w:r w:rsidR="00242CC7" w:rsidRPr="0048235E">
              <w:rPr>
                <w:rFonts w:ascii="Times New Roman" w:hAnsi="Times New Roman" w:cs="Times New Roman"/>
                <w:noProof/>
                <w:webHidden/>
                <w:sz w:val="24"/>
                <w:szCs w:val="24"/>
              </w:rPr>
            </w:r>
            <w:r w:rsidR="00242CC7" w:rsidRPr="0048235E">
              <w:rPr>
                <w:rFonts w:ascii="Times New Roman" w:hAnsi="Times New Roman" w:cs="Times New Roman"/>
                <w:noProof/>
                <w:webHidden/>
                <w:sz w:val="24"/>
                <w:szCs w:val="24"/>
              </w:rPr>
              <w:fldChar w:fldCharType="separate"/>
            </w:r>
            <w:r w:rsidR="009457A4">
              <w:rPr>
                <w:rFonts w:ascii="Times New Roman" w:hAnsi="Times New Roman" w:cs="Times New Roman"/>
                <w:noProof/>
                <w:webHidden/>
                <w:sz w:val="24"/>
                <w:szCs w:val="24"/>
              </w:rPr>
              <w:t>30</w:t>
            </w:r>
            <w:r w:rsidR="00242CC7" w:rsidRPr="0048235E">
              <w:rPr>
                <w:rFonts w:ascii="Times New Roman" w:hAnsi="Times New Roman" w:cs="Times New Roman"/>
                <w:noProof/>
                <w:webHidden/>
                <w:sz w:val="24"/>
                <w:szCs w:val="24"/>
              </w:rPr>
              <w:fldChar w:fldCharType="end"/>
            </w:r>
          </w:hyperlink>
        </w:p>
        <w:p w14:paraId="355E3031" w14:textId="77E1B4F1" w:rsidR="00242CC7" w:rsidRPr="0048235E" w:rsidRDefault="00000000" w:rsidP="0048235E">
          <w:pPr>
            <w:pStyle w:val="TDC2"/>
            <w:tabs>
              <w:tab w:val="right" w:leader="dot" w:pos="9065"/>
            </w:tabs>
            <w:spacing w:line="480" w:lineRule="auto"/>
            <w:jc w:val="both"/>
            <w:rPr>
              <w:rFonts w:ascii="Times New Roman" w:eastAsiaTheme="minorEastAsia" w:hAnsi="Times New Roman" w:cs="Times New Roman"/>
              <w:noProof/>
              <w:kern w:val="2"/>
              <w:sz w:val="24"/>
              <w:szCs w:val="24"/>
              <w:lang w:val="es-CL" w:eastAsia="es-CL"/>
              <w14:ligatures w14:val="standardContextual"/>
            </w:rPr>
          </w:pPr>
          <w:hyperlink w:anchor="_Toc150942982" w:history="1">
            <w:r w:rsidR="00242CC7" w:rsidRPr="0048235E">
              <w:rPr>
                <w:rStyle w:val="Hipervnculo"/>
                <w:rFonts w:ascii="Times New Roman" w:eastAsia="Times New Roman" w:hAnsi="Times New Roman" w:cs="Times New Roman"/>
                <w:b/>
                <w:bCs/>
                <w:noProof/>
                <w:sz w:val="24"/>
                <w:szCs w:val="24"/>
              </w:rPr>
              <w:t>2.2 Hipótesis de la investigación</w:t>
            </w:r>
            <w:r w:rsidR="00242CC7" w:rsidRPr="0048235E">
              <w:rPr>
                <w:rFonts w:ascii="Times New Roman" w:hAnsi="Times New Roman" w:cs="Times New Roman"/>
                <w:noProof/>
                <w:webHidden/>
                <w:sz w:val="24"/>
                <w:szCs w:val="24"/>
              </w:rPr>
              <w:tab/>
            </w:r>
            <w:r w:rsidR="00242CC7" w:rsidRPr="0048235E">
              <w:rPr>
                <w:rFonts w:ascii="Times New Roman" w:hAnsi="Times New Roman" w:cs="Times New Roman"/>
                <w:noProof/>
                <w:webHidden/>
                <w:sz w:val="24"/>
                <w:szCs w:val="24"/>
              </w:rPr>
              <w:fldChar w:fldCharType="begin"/>
            </w:r>
            <w:r w:rsidR="00242CC7" w:rsidRPr="0048235E">
              <w:rPr>
                <w:rFonts w:ascii="Times New Roman" w:hAnsi="Times New Roman" w:cs="Times New Roman"/>
                <w:noProof/>
                <w:webHidden/>
                <w:sz w:val="24"/>
                <w:szCs w:val="24"/>
              </w:rPr>
              <w:instrText xml:space="preserve"> PAGEREF _Toc150942982 \h </w:instrText>
            </w:r>
            <w:r w:rsidR="00242CC7" w:rsidRPr="0048235E">
              <w:rPr>
                <w:rFonts w:ascii="Times New Roman" w:hAnsi="Times New Roman" w:cs="Times New Roman"/>
                <w:noProof/>
                <w:webHidden/>
                <w:sz w:val="24"/>
                <w:szCs w:val="24"/>
              </w:rPr>
            </w:r>
            <w:r w:rsidR="00242CC7" w:rsidRPr="0048235E">
              <w:rPr>
                <w:rFonts w:ascii="Times New Roman" w:hAnsi="Times New Roman" w:cs="Times New Roman"/>
                <w:noProof/>
                <w:webHidden/>
                <w:sz w:val="24"/>
                <w:szCs w:val="24"/>
              </w:rPr>
              <w:fldChar w:fldCharType="separate"/>
            </w:r>
            <w:r w:rsidR="009457A4">
              <w:rPr>
                <w:rFonts w:ascii="Times New Roman" w:hAnsi="Times New Roman" w:cs="Times New Roman"/>
                <w:noProof/>
                <w:webHidden/>
                <w:sz w:val="24"/>
                <w:szCs w:val="24"/>
              </w:rPr>
              <w:t>30</w:t>
            </w:r>
            <w:r w:rsidR="00242CC7" w:rsidRPr="0048235E">
              <w:rPr>
                <w:rFonts w:ascii="Times New Roman" w:hAnsi="Times New Roman" w:cs="Times New Roman"/>
                <w:noProof/>
                <w:webHidden/>
                <w:sz w:val="24"/>
                <w:szCs w:val="24"/>
              </w:rPr>
              <w:fldChar w:fldCharType="end"/>
            </w:r>
          </w:hyperlink>
        </w:p>
        <w:p w14:paraId="796B9F9D" w14:textId="52DFCCA7" w:rsidR="00242CC7" w:rsidRPr="0048235E" w:rsidRDefault="00000000" w:rsidP="0048235E">
          <w:pPr>
            <w:pStyle w:val="TDC2"/>
            <w:tabs>
              <w:tab w:val="right" w:leader="dot" w:pos="9065"/>
            </w:tabs>
            <w:spacing w:line="480" w:lineRule="auto"/>
            <w:jc w:val="both"/>
            <w:rPr>
              <w:rFonts w:ascii="Times New Roman" w:eastAsiaTheme="minorEastAsia" w:hAnsi="Times New Roman" w:cs="Times New Roman"/>
              <w:noProof/>
              <w:kern w:val="2"/>
              <w:sz w:val="24"/>
              <w:szCs w:val="24"/>
              <w:lang w:val="es-CL" w:eastAsia="es-CL"/>
              <w14:ligatures w14:val="standardContextual"/>
            </w:rPr>
          </w:pPr>
          <w:hyperlink w:anchor="_Toc150942983" w:history="1">
            <w:r w:rsidR="00242CC7" w:rsidRPr="0048235E">
              <w:rPr>
                <w:rStyle w:val="Hipervnculo"/>
                <w:rFonts w:ascii="Times New Roman" w:eastAsia="Times New Roman" w:hAnsi="Times New Roman" w:cs="Times New Roman"/>
                <w:b/>
                <w:bCs/>
                <w:noProof/>
                <w:sz w:val="24"/>
                <w:szCs w:val="24"/>
              </w:rPr>
              <w:t>2.3 Objetivo general</w:t>
            </w:r>
            <w:r w:rsidR="00242CC7" w:rsidRPr="0048235E">
              <w:rPr>
                <w:rFonts w:ascii="Times New Roman" w:hAnsi="Times New Roman" w:cs="Times New Roman"/>
                <w:noProof/>
                <w:webHidden/>
                <w:sz w:val="24"/>
                <w:szCs w:val="24"/>
              </w:rPr>
              <w:tab/>
            </w:r>
            <w:r w:rsidR="00242CC7" w:rsidRPr="0048235E">
              <w:rPr>
                <w:rFonts w:ascii="Times New Roman" w:hAnsi="Times New Roman" w:cs="Times New Roman"/>
                <w:noProof/>
                <w:webHidden/>
                <w:sz w:val="24"/>
                <w:szCs w:val="24"/>
              </w:rPr>
              <w:fldChar w:fldCharType="begin"/>
            </w:r>
            <w:r w:rsidR="00242CC7" w:rsidRPr="0048235E">
              <w:rPr>
                <w:rFonts w:ascii="Times New Roman" w:hAnsi="Times New Roman" w:cs="Times New Roman"/>
                <w:noProof/>
                <w:webHidden/>
                <w:sz w:val="24"/>
                <w:szCs w:val="24"/>
              </w:rPr>
              <w:instrText xml:space="preserve"> PAGEREF _Toc150942983 \h </w:instrText>
            </w:r>
            <w:r w:rsidR="00242CC7" w:rsidRPr="0048235E">
              <w:rPr>
                <w:rFonts w:ascii="Times New Roman" w:hAnsi="Times New Roman" w:cs="Times New Roman"/>
                <w:noProof/>
                <w:webHidden/>
                <w:sz w:val="24"/>
                <w:szCs w:val="24"/>
              </w:rPr>
            </w:r>
            <w:r w:rsidR="00242CC7" w:rsidRPr="0048235E">
              <w:rPr>
                <w:rFonts w:ascii="Times New Roman" w:hAnsi="Times New Roman" w:cs="Times New Roman"/>
                <w:noProof/>
                <w:webHidden/>
                <w:sz w:val="24"/>
                <w:szCs w:val="24"/>
              </w:rPr>
              <w:fldChar w:fldCharType="separate"/>
            </w:r>
            <w:r w:rsidR="009457A4">
              <w:rPr>
                <w:rFonts w:ascii="Times New Roman" w:hAnsi="Times New Roman" w:cs="Times New Roman"/>
                <w:noProof/>
                <w:webHidden/>
                <w:sz w:val="24"/>
                <w:szCs w:val="24"/>
              </w:rPr>
              <w:t>30</w:t>
            </w:r>
            <w:r w:rsidR="00242CC7" w:rsidRPr="0048235E">
              <w:rPr>
                <w:rFonts w:ascii="Times New Roman" w:hAnsi="Times New Roman" w:cs="Times New Roman"/>
                <w:noProof/>
                <w:webHidden/>
                <w:sz w:val="24"/>
                <w:szCs w:val="24"/>
              </w:rPr>
              <w:fldChar w:fldCharType="end"/>
            </w:r>
          </w:hyperlink>
        </w:p>
        <w:p w14:paraId="30D745BE" w14:textId="16DA7460" w:rsidR="00242CC7" w:rsidRPr="0048235E" w:rsidRDefault="00000000" w:rsidP="0048235E">
          <w:pPr>
            <w:pStyle w:val="TDC2"/>
            <w:tabs>
              <w:tab w:val="right" w:leader="dot" w:pos="9065"/>
            </w:tabs>
            <w:spacing w:line="480" w:lineRule="auto"/>
            <w:jc w:val="both"/>
            <w:rPr>
              <w:rFonts w:ascii="Times New Roman" w:eastAsiaTheme="minorEastAsia" w:hAnsi="Times New Roman" w:cs="Times New Roman"/>
              <w:noProof/>
              <w:kern w:val="2"/>
              <w:sz w:val="24"/>
              <w:szCs w:val="24"/>
              <w:lang w:val="es-CL" w:eastAsia="es-CL"/>
              <w14:ligatures w14:val="standardContextual"/>
            </w:rPr>
          </w:pPr>
          <w:hyperlink w:anchor="_Toc150942984" w:history="1">
            <w:r w:rsidR="00242CC7" w:rsidRPr="0048235E">
              <w:rPr>
                <w:rStyle w:val="Hipervnculo"/>
                <w:rFonts w:ascii="Times New Roman" w:eastAsia="Times New Roman" w:hAnsi="Times New Roman" w:cs="Times New Roman"/>
                <w:b/>
                <w:bCs/>
                <w:noProof/>
                <w:sz w:val="24"/>
                <w:szCs w:val="24"/>
              </w:rPr>
              <w:t>2.4 Objetivos específicos</w:t>
            </w:r>
            <w:r w:rsidR="00242CC7" w:rsidRPr="0048235E">
              <w:rPr>
                <w:rFonts w:ascii="Times New Roman" w:hAnsi="Times New Roman" w:cs="Times New Roman"/>
                <w:noProof/>
                <w:webHidden/>
                <w:sz w:val="24"/>
                <w:szCs w:val="24"/>
              </w:rPr>
              <w:tab/>
            </w:r>
            <w:r w:rsidR="00242CC7" w:rsidRPr="0048235E">
              <w:rPr>
                <w:rFonts w:ascii="Times New Roman" w:hAnsi="Times New Roman" w:cs="Times New Roman"/>
                <w:noProof/>
                <w:webHidden/>
                <w:sz w:val="24"/>
                <w:szCs w:val="24"/>
              </w:rPr>
              <w:fldChar w:fldCharType="begin"/>
            </w:r>
            <w:r w:rsidR="00242CC7" w:rsidRPr="0048235E">
              <w:rPr>
                <w:rFonts w:ascii="Times New Roman" w:hAnsi="Times New Roman" w:cs="Times New Roman"/>
                <w:noProof/>
                <w:webHidden/>
                <w:sz w:val="24"/>
                <w:szCs w:val="24"/>
              </w:rPr>
              <w:instrText xml:space="preserve"> PAGEREF _Toc150942984 \h </w:instrText>
            </w:r>
            <w:r w:rsidR="00242CC7" w:rsidRPr="0048235E">
              <w:rPr>
                <w:rFonts w:ascii="Times New Roman" w:hAnsi="Times New Roman" w:cs="Times New Roman"/>
                <w:noProof/>
                <w:webHidden/>
                <w:sz w:val="24"/>
                <w:szCs w:val="24"/>
              </w:rPr>
            </w:r>
            <w:r w:rsidR="00242CC7" w:rsidRPr="0048235E">
              <w:rPr>
                <w:rFonts w:ascii="Times New Roman" w:hAnsi="Times New Roman" w:cs="Times New Roman"/>
                <w:noProof/>
                <w:webHidden/>
                <w:sz w:val="24"/>
                <w:szCs w:val="24"/>
              </w:rPr>
              <w:fldChar w:fldCharType="separate"/>
            </w:r>
            <w:r w:rsidR="009457A4">
              <w:rPr>
                <w:rFonts w:ascii="Times New Roman" w:hAnsi="Times New Roman" w:cs="Times New Roman"/>
                <w:noProof/>
                <w:webHidden/>
                <w:sz w:val="24"/>
                <w:szCs w:val="24"/>
              </w:rPr>
              <w:t>30</w:t>
            </w:r>
            <w:r w:rsidR="00242CC7" w:rsidRPr="0048235E">
              <w:rPr>
                <w:rFonts w:ascii="Times New Roman" w:hAnsi="Times New Roman" w:cs="Times New Roman"/>
                <w:noProof/>
                <w:webHidden/>
                <w:sz w:val="24"/>
                <w:szCs w:val="24"/>
              </w:rPr>
              <w:fldChar w:fldCharType="end"/>
            </w:r>
          </w:hyperlink>
        </w:p>
        <w:p w14:paraId="4D9B5FAA" w14:textId="3FB1911B" w:rsidR="00242CC7" w:rsidRPr="0048235E" w:rsidRDefault="00000000" w:rsidP="0048235E">
          <w:pPr>
            <w:pStyle w:val="TDC2"/>
            <w:tabs>
              <w:tab w:val="right" w:leader="dot" w:pos="9065"/>
            </w:tabs>
            <w:spacing w:line="480" w:lineRule="auto"/>
            <w:jc w:val="both"/>
            <w:rPr>
              <w:rFonts w:ascii="Times New Roman" w:eastAsiaTheme="minorEastAsia" w:hAnsi="Times New Roman" w:cs="Times New Roman"/>
              <w:noProof/>
              <w:kern w:val="2"/>
              <w:sz w:val="24"/>
              <w:szCs w:val="24"/>
              <w:lang w:val="es-CL" w:eastAsia="es-CL"/>
              <w14:ligatures w14:val="standardContextual"/>
            </w:rPr>
          </w:pPr>
          <w:hyperlink w:anchor="_Toc150942985" w:history="1">
            <w:r w:rsidR="00242CC7" w:rsidRPr="0048235E">
              <w:rPr>
                <w:rStyle w:val="Hipervnculo"/>
                <w:rFonts w:ascii="Times New Roman" w:eastAsia="Times New Roman" w:hAnsi="Times New Roman" w:cs="Times New Roman"/>
                <w:b/>
                <w:bCs/>
                <w:noProof/>
                <w:sz w:val="24"/>
                <w:szCs w:val="24"/>
              </w:rPr>
              <w:t>2.5 Variables del estudio</w:t>
            </w:r>
            <w:r w:rsidR="00242CC7" w:rsidRPr="0048235E">
              <w:rPr>
                <w:rFonts w:ascii="Times New Roman" w:hAnsi="Times New Roman" w:cs="Times New Roman"/>
                <w:noProof/>
                <w:webHidden/>
                <w:sz w:val="24"/>
                <w:szCs w:val="24"/>
              </w:rPr>
              <w:tab/>
            </w:r>
            <w:r w:rsidR="00242CC7" w:rsidRPr="0048235E">
              <w:rPr>
                <w:rFonts w:ascii="Times New Roman" w:hAnsi="Times New Roman" w:cs="Times New Roman"/>
                <w:noProof/>
                <w:webHidden/>
                <w:sz w:val="24"/>
                <w:szCs w:val="24"/>
              </w:rPr>
              <w:fldChar w:fldCharType="begin"/>
            </w:r>
            <w:r w:rsidR="00242CC7" w:rsidRPr="0048235E">
              <w:rPr>
                <w:rFonts w:ascii="Times New Roman" w:hAnsi="Times New Roman" w:cs="Times New Roman"/>
                <w:noProof/>
                <w:webHidden/>
                <w:sz w:val="24"/>
                <w:szCs w:val="24"/>
              </w:rPr>
              <w:instrText xml:space="preserve"> PAGEREF _Toc150942985 \h </w:instrText>
            </w:r>
            <w:r w:rsidR="00242CC7" w:rsidRPr="0048235E">
              <w:rPr>
                <w:rFonts w:ascii="Times New Roman" w:hAnsi="Times New Roman" w:cs="Times New Roman"/>
                <w:noProof/>
                <w:webHidden/>
                <w:sz w:val="24"/>
                <w:szCs w:val="24"/>
              </w:rPr>
            </w:r>
            <w:r w:rsidR="00242CC7" w:rsidRPr="0048235E">
              <w:rPr>
                <w:rFonts w:ascii="Times New Roman" w:hAnsi="Times New Roman" w:cs="Times New Roman"/>
                <w:noProof/>
                <w:webHidden/>
                <w:sz w:val="24"/>
                <w:szCs w:val="24"/>
              </w:rPr>
              <w:fldChar w:fldCharType="separate"/>
            </w:r>
            <w:r w:rsidR="009457A4">
              <w:rPr>
                <w:rFonts w:ascii="Times New Roman" w:hAnsi="Times New Roman" w:cs="Times New Roman"/>
                <w:noProof/>
                <w:webHidden/>
                <w:sz w:val="24"/>
                <w:szCs w:val="24"/>
              </w:rPr>
              <w:t>31</w:t>
            </w:r>
            <w:r w:rsidR="00242CC7" w:rsidRPr="0048235E">
              <w:rPr>
                <w:rFonts w:ascii="Times New Roman" w:hAnsi="Times New Roman" w:cs="Times New Roman"/>
                <w:noProof/>
                <w:webHidden/>
                <w:sz w:val="24"/>
                <w:szCs w:val="24"/>
              </w:rPr>
              <w:fldChar w:fldCharType="end"/>
            </w:r>
          </w:hyperlink>
        </w:p>
        <w:p w14:paraId="5CB1EE33" w14:textId="3D8AA749" w:rsidR="00242CC7" w:rsidRPr="0048235E" w:rsidRDefault="00000000" w:rsidP="0048235E">
          <w:pPr>
            <w:pStyle w:val="TDC1"/>
            <w:spacing w:line="480" w:lineRule="auto"/>
            <w:rPr>
              <w:rFonts w:ascii="Times New Roman" w:eastAsiaTheme="minorEastAsia" w:hAnsi="Times New Roman" w:cs="Times New Roman"/>
              <w:noProof/>
              <w:kern w:val="2"/>
              <w:sz w:val="24"/>
              <w:szCs w:val="24"/>
              <w:lang w:val="es-CL" w:eastAsia="es-CL"/>
              <w14:ligatures w14:val="standardContextual"/>
            </w:rPr>
          </w:pPr>
          <w:hyperlink w:anchor="_Toc150942986" w:history="1">
            <w:r w:rsidR="00242CC7" w:rsidRPr="0048235E">
              <w:rPr>
                <w:rStyle w:val="Hipervnculo"/>
                <w:rFonts w:ascii="Times New Roman" w:eastAsia="Times New Roman" w:hAnsi="Times New Roman" w:cs="Times New Roman"/>
                <w:b/>
                <w:bCs/>
                <w:noProof/>
                <w:sz w:val="24"/>
                <w:szCs w:val="24"/>
              </w:rPr>
              <w:t>3. DISEÑO METODOLÓGICO</w:t>
            </w:r>
            <w:r w:rsidR="00242CC7" w:rsidRPr="0048235E">
              <w:rPr>
                <w:rFonts w:ascii="Times New Roman" w:hAnsi="Times New Roman" w:cs="Times New Roman"/>
                <w:noProof/>
                <w:webHidden/>
                <w:sz w:val="24"/>
                <w:szCs w:val="24"/>
              </w:rPr>
              <w:tab/>
            </w:r>
            <w:r w:rsidR="00242CC7" w:rsidRPr="0048235E">
              <w:rPr>
                <w:rFonts w:ascii="Times New Roman" w:hAnsi="Times New Roman" w:cs="Times New Roman"/>
                <w:noProof/>
                <w:webHidden/>
                <w:sz w:val="24"/>
                <w:szCs w:val="24"/>
              </w:rPr>
              <w:fldChar w:fldCharType="begin"/>
            </w:r>
            <w:r w:rsidR="00242CC7" w:rsidRPr="0048235E">
              <w:rPr>
                <w:rFonts w:ascii="Times New Roman" w:hAnsi="Times New Roman" w:cs="Times New Roman"/>
                <w:noProof/>
                <w:webHidden/>
                <w:sz w:val="24"/>
                <w:szCs w:val="24"/>
              </w:rPr>
              <w:instrText xml:space="preserve"> PAGEREF _Toc150942986 \h </w:instrText>
            </w:r>
            <w:r w:rsidR="00242CC7" w:rsidRPr="0048235E">
              <w:rPr>
                <w:rFonts w:ascii="Times New Roman" w:hAnsi="Times New Roman" w:cs="Times New Roman"/>
                <w:noProof/>
                <w:webHidden/>
                <w:sz w:val="24"/>
                <w:szCs w:val="24"/>
              </w:rPr>
            </w:r>
            <w:r w:rsidR="00242CC7" w:rsidRPr="0048235E">
              <w:rPr>
                <w:rFonts w:ascii="Times New Roman" w:hAnsi="Times New Roman" w:cs="Times New Roman"/>
                <w:noProof/>
                <w:webHidden/>
                <w:sz w:val="24"/>
                <w:szCs w:val="24"/>
              </w:rPr>
              <w:fldChar w:fldCharType="separate"/>
            </w:r>
            <w:r w:rsidR="009457A4">
              <w:rPr>
                <w:rFonts w:ascii="Times New Roman" w:hAnsi="Times New Roman" w:cs="Times New Roman"/>
                <w:noProof/>
                <w:webHidden/>
                <w:sz w:val="24"/>
                <w:szCs w:val="24"/>
              </w:rPr>
              <w:t>32</w:t>
            </w:r>
            <w:r w:rsidR="00242CC7" w:rsidRPr="0048235E">
              <w:rPr>
                <w:rFonts w:ascii="Times New Roman" w:hAnsi="Times New Roman" w:cs="Times New Roman"/>
                <w:noProof/>
                <w:webHidden/>
                <w:sz w:val="24"/>
                <w:szCs w:val="24"/>
              </w:rPr>
              <w:fldChar w:fldCharType="end"/>
            </w:r>
          </w:hyperlink>
        </w:p>
        <w:p w14:paraId="310BF484" w14:textId="41BDE949" w:rsidR="00242CC7" w:rsidRPr="0048235E" w:rsidRDefault="00000000" w:rsidP="0048235E">
          <w:pPr>
            <w:pStyle w:val="TDC2"/>
            <w:tabs>
              <w:tab w:val="right" w:leader="dot" w:pos="9065"/>
            </w:tabs>
            <w:spacing w:line="480" w:lineRule="auto"/>
            <w:jc w:val="both"/>
            <w:rPr>
              <w:rFonts w:ascii="Times New Roman" w:eastAsiaTheme="minorEastAsia" w:hAnsi="Times New Roman" w:cs="Times New Roman"/>
              <w:noProof/>
              <w:kern w:val="2"/>
              <w:sz w:val="24"/>
              <w:szCs w:val="24"/>
              <w:lang w:val="es-CL" w:eastAsia="es-CL"/>
              <w14:ligatures w14:val="standardContextual"/>
            </w:rPr>
          </w:pPr>
          <w:hyperlink w:anchor="_Toc150942987" w:history="1">
            <w:r w:rsidR="00242CC7" w:rsidRPr="0048235E">
              <w:rPr>
                <w:rStyle w:val="Hipervnculo"/>
                <w:rFonts w:ascii="Times New Roman" w:eastAsia="Times New Roman" w:hAnsi="Times New Roman" w:cs="Times New Roman"/>
                <w:b/>
                <w:bCs/>
                <w:noProof/>
                <w:sz w:val="24"/>
                <w:szCs w:val="24"/>
              </w:rPr>
              <w:t>3.1 Tipo de estudio</w:t>
            </w:r>
            <w:r w:rsidR="00242CC7" w:rsidRPr="0048235E">
              <w:rPr>
                <w:rFonts w:ascii="Times New Roman" w:hAnsi="Times New Roman" w:cs="Times New Roman"/>
                <w:noProof/>
                <w:webHidden/>
                <w:sz w:val="24"/>
                <w:szCs w:val="24"/>
              </w:rPr>
              <w:tab/>
            </w:r>
            <w:r w:rsidR="00242CC7" w:rsidRPr="0048235E">
              <w:rPr>
                <w:rFonts w:ascii="Times New Roman" w:hAnsi="Times New Roman" w:cs="Times New Roman"/>
                <w:noProof/>
                <w:webHidden/>
                <w:sz w:val="24"/>
                <w:szCs w:val="24"/>
              </w:rPr>
              <w:fldChar w:fldCharType="begin"/>
            </w:r>
            <w:r w:rsidR="00242CC7" w:rsidRPr="0048235E">
              <w:rPr>
                <w:rFonts w:ascii="Times New Roman" w:hAnsi="Times New Roman" w:cs="Times New Roman"/>
                <w:noProof/>
                <w:webHidden/>
                <w:sz w:val="24"/>
                <w:szCs w:val="24"/>
              </w:rPr>
              <w:instrText xml:space="preserve"> PAGEREF _Toc150942987 \h </w:instrText>
            </w:r>
            <w:r w:rsidR="00242CC7" w:rsidRPr="0048235E">
              <w:rPr>
                <w:rFonts w:ascii="Times New Roman" w:hAnsi="Times New Roman" w:cs="Times New Roman"/>
                <w:noProof/>
                <w:webHidden/>
                <w:sz w:val="24"/>
                <w:szCs w:val="24"/>
              </w:rPr>
            </w:r>
            <w:r w:rsidR="00242CC7" w:rsidRPr="0048235E">
              <w:rPr>
                <w:rFonts w:ascii="Times New Roman" w:hAnsi="Times New Roman" w:cs="Times New Roman"/>
                <w:noProof/>
                <w:webHidden/>
                <w:sz w:val="24"/>
                <w:szCs w:val="24"/>
              </w:rPr>
              <w:fldChar w:fldCharType="separate"/>
            </w:r>
            <w:r w:rsidR="009457A4">
              <w:rPr>
                <w:rFonts w:ascii="Times New Roman" w:hAnsi="Times New Roman" w:cs="Times New Roman"/>
                <w:noProof/>
                <w:webHidden/>
                <w:sz w:val="24"/>
                <w:szCs w:val="24"/>
              </w:rPr>
              <w:t>32</w:t>
            </w:r>
            <w:r w:rsidR="00242CC7" w:rsidRPr="0048235E">
              <w:rPr>
                <w:rFonts w:ascii="Times New Roman" w:hAnsi="Times New Roman" w:cs="Times New Roman"/>
                <w:noProof/>
                <w:webHidden/>
                <w:sz w:val="24"/>
                <w:szCs w:val="24"/>
              </w:rPr>
              <w:fldChar w:fldCharType="end"/>
            </w:r>
          </w:hyperlink>
        </w:p>
        <w:p w14:paraId="32B04B90" w14:textId="248B71B8" w:rsidR="00242CC7" w:rsidRPr="0048235E" w:rsidRDefault="00000000" w:rsidP="0048235E">
          <w:pPr>
            <w:pStyle w:val="TDC2"/>
            <w:tabs>
              <w:tab w:val="right" w:leader="dot" w:pos="9065"/>
            </w:tabs>
            <w:spacing w:line="480" w:lineRule="auto"/>
            <w:jc w:val="both"/>
            <w:rPr>
              <w:rFonts w:ascii="Times New Roman" w:eastAsiaTheme="minorEastAsia" w:hAnsi="Times New Roman" w:cs="Times New Roman"/>
              <w:noProof/>
              <w:kern w:val="2"/>
              <w:sz w:val="24"/>
              <w:szCs w:val="24"/>
              <w:lang w:val="es-CL" w:eastAsia="es-CL"/>
              <w14:ligatures w14:val="standardContextual"/>
            </w:rPr>
          </w:pPr>
          <w:hyperlink w:anchor="_Toc150942988" w:history="1">
            <w:r w:rsidR="00242CC7" w:rsidRPr="0048235E">
              <w:rPr>
                <w:rStyle w:val="Hipervnculo"/>
                <w:rFonts w:ascii="Times New Roman" w:eastAsia="Times New Roman" w:hAnsi="Times New Roman" w:cs="Times New Roman"/>
                <w:b/>
                <w:bCs/>
                <w:noProof/>
                <w:sz w:val="24"/>
                <w:szCs w:val="24"/>
              </w:rPr>
              <w:t>3.2 Población y muestra</w:t>
            </w:r>
            <w:r w:rsidR="00242CC7" w:rsidRPr="0048235E">
              <w:rPr>
                <w:rFonts w:ascii="Times New Roman" w:hAnsi="Times New Roman" w:cs="Times New Roman"/>
                <w:noProof/>
                <w:webHidden/>
                <w:sz w:val="24"/>
                <w:szCs w:val="24"/>
              </w:rPr>
              <w:tab/>
            </w:r>
            <w:r w:rsidR="00242CC7" w:rsidRPr="0048235E">
              <w:rPr>
                <w:rFonts w:ascii="Times New Roman" w:hAnsi="Times New Roman" w:cs="Times New Roman"/>
                <w:noProof/>
                <w:webHidden/>
                <w:sz w:val="24"/>
                <w:szCs w:val="24"/>
              </w:rPr>
              <w:fldChar w:fldCharType="begin"/>
            </w:r>
            <w:r w:rsidR="00242CC7" w:rsidRPr="0048235E">
              <w:rPr>
                <w:rFonts w:ascii="Times New Roman" w:hAnsi="Times New Roman" w:cs="Times New Roman"/>
                <w:noProof/>
                <w:webHidden/>
                <w:sz w:val="24"/>
                <w:szCs w:val="24"/>
              </w:rPr>
              <w:instrText xml:space="preserve"> PAGEREF _Toc150942988 \h </w:instrText>
            </w:r>
            <w:r w:rsidR="00242CC7" w:rsidRPr="0048235E">
              <w:rPr>
                <w:rFonts w:ascii="Times New Roman" w:hAnsi="Times New Roman" w:cs="Times New Roman"/>
                <w:noProof/>
                <w:webHidden/>
                <w:sz w:val="24"/>
                <w:szCs w:val="24"/>
              </w:rPr>
            </w:r>
            <w:r w:rsidR="00242CC7" w:rsidRPr="0048235E">
              <w:rPr>
                <w:rFonts w:ascii="Times New Roman" w:hAnsi="Times New Roman" w:cs="Times New Roman"/>
                <w:noProof/>
                <w:webHidden/>
                <w:sz w:val="24"/>
                <w:szCs w:val="24"/>
              </w:rPr>
              <w:fldChar w:fldCharType="separate"/>
            </w:r>
            <w:r w:rsidR="009457A4">
              <w:rPr>
                <w:rFonts w:ascii="Times New Roman" w:hAnsi="Times New Roman" w:cs="Times New Roman"/>
                <w:noProof/>
                <w:webHidden/>
                <w:sz w:val="24"/>
                <w:szCs w:val="24"/>
              </w:rPr>
              <w:t>32</w:t>
            </w:r>
            <w:r w:rsidR="00242CC7" w:rsidRPr="0048235E">
              <w:rPr>
                <w:rFonts w:ascii="Times New Roman" w:hAnsi="Times New Roman" w:cs="Times New Roman"/>
                <w:noProof/>
                <w:webHidden/>
                <w:sz w:val="24"/>
                <w:szCs w:val="24"/>
              </w:rPr>
              <w:fldChar w:fldCharType="end"/>
            </w:r>
          </w:hyperlink>
        </w:p>
        <w:p w14:paraId="304FA476" w14:textId="660182B8" w:rsidR="00242CC7" w:rsidRPr="0048235E" w:rsidRDefault="00000000" w:rsidP="0048235E">
          <w:pPr>
            <w:pStyle w:val="TDC2"/>
            <w:tabs>
              <w:tab w:val="right" w:leader="dot" w:pos="9065"/>
            </w:tabs>
            <w:spacing w:line="480" w:lineRule="auto"/>
            <w:jc w:val="both"/>
            <w:rPr>
              <w:rFonts w:ascii="Times New Roman" w:eastAsiaTheme="minorEastAsia" w:hAnsi="Times New Roman" w:cs="Times New Roman"/>
              <w:noProof/>
              <w:kern w:val="2"/>
              <w:sz w:val="24"/>
              <w:szCs w:val="24"/>
              <w:lang w:val="es-CL" w:eastAsia="es-CL"/>
              <w14:ligatures w14:val="standardContextual"/>
            </w:rPr>
          </w:pPr>
          <w:hyperlink w:anchor="_Toc150942989" w:history="1">
            <w:r w:rsidR="00242CC7" w:rsidRPr="0048235E">
              <w:rPr>
                <w:rStyle w:val="Hipervnculo"/>
                <w:rFonts w:ascii="Times New Roman" w:hAnsi="Times New Roman" w:cs="Times New Roman"/>
                <w:b/>
                <w:bCs/>
                <w:noProof/>
                <w:sz w:val="24"/>
                <w:szCs w:val="24"/>
              </w:rPr>
              <w:t>3.3 Cálculo del tamaño de la muestra</w:t>
            </w:r>
            <w:r w:rsidR="00242CC7" w:rsidRPr="0048235E">
              <w:rPr>
                <w:rFonts w:ascii="Times New Roman" w:hAnsi="Times New Roman" w:cs="Times New Roman"/>
                <w:noProof/>
                <w:webHidden/>
                <w:sz w:val="24"/>
                <w:szCs w:val="24"/>
              </w:rPr>
              <w:tab/>
            </w:r>
            <w:r w:rsidR="00242CC7" w:rsidRPr="0048235E">
              <w:rPr>
                <w:rFonts w:ascii="Times New Roman" w:hAnsi="Times New Roman" w:cs="Times New Roman"/>
                <w:noProof/>
                <w:webHidden/>
                <w:sz w:val="24"/>
                <w:szCs w:val="24"/>
              </w:rPr>
              <w:fldChar w:fldCharType="begin"/>
            </w:r>
            <w:r w:rsidR="00242CC7" w:rsidRPr="0048235E">
              <w:rPr>
                <w:rFonts w:ascii="Times New Roman" w:hAnsi="Times New Roman" w:cs="Times New Roman"/>
                <w:noProof/>
                <w:webHidden/>
                <w:sz w:val="24"/>
                <w:szCs w:val="24"/>
              </w:rPr>
              <w:instrText xml:space="preserve"> PAGEREF _Toc150942989 \h </w:instrText>
            </w:r>
            <w:r w:rsidR="00242CC7" w:rsidRPr="0048235E">
              <w:rPr>
                <w:rFonts w:ascii="Times New Roman" w:hAnsi="Times New Roman" w:cs="Times New Roman"/>
                <w:noProof/>
                <w:webHidden/>
                <w:sz w:val="24"/>
                <w:szCs w:val="24"/>
              </w:rPr>
            </w:r>
            <w:r w:rsidR="00242CC7" w:rsidRPr="0048235E">
              <w:rPr>
                <w:rFonts w:ascii="Times New Roman" w:hAnsi="Times New Roman" w:cs="Times New Roman"/>
                <w:noProof/>
                <w:webHidden/>
                <w:sz w:val="24"/>
                <w:szCs w:val="24"/>
              </w:rPr>
              <w:fldChar w:fldCharType="separate"/>
            </w:r>
            <w:r w:rsidR="009457A4">
              <w:rPr>
                <w:rFonts w:ascii="Times New Roman" w:hAnsi="Times New Roman" w:cs="Times New Roman"/>
                <w:noProof/>
                <w:webHidden/>
                <w:sz w:val="24"/>
                <w:szCs w:val="24"/>
              </w:rPr>
              <w:t>32</w:t>
            </w:r>
            <w:r w:rsidR="00242CC7" w:rsidRPr="0048235E">
              <w:rPr>
                <w:rFonts w:ascii="Times New Roman" w:hAnsi="Times New Roman" w:cs="Times New Roman"/>
                <w:noProof/>
                <w:webHidden/>
                <w:sz w:val="24"/>
                <w:szCs w:val="24"/>
              </w:rPr>
              <w:fldChar w:fldCharType="end"/>
            </w:r>
          </w:hyperlink>
        </w:p>
        <w:p w14:paraId="7A6511D7" w14:textId="2C324BCC" w:rsidR="00242CC7" w:rsidRPr="0048235E" w:rsidRDefault="00000000" w:rsidP="0048235E">
          <w:pPr>
            <w:pStyle w:val="TDC2"/>
            <w:tabs>
              <w:tab w:val="right" w:leader="dot" w:pos="9065"/>
            </w:tabs>
            <w:spacing w:line="480" w:lineRule="auto"/>
            <w:jc w:val="both"/>
            <w:rPr>
              <w:rFonts w:ascii="Times New Roman" w:eastAsiaTheme="minorEastAsia" w:hAnsi="Times New Roman" w:cs="Times New Roman"/>
              <w:noProof/>
              <w:kern w:val="2"/>
              <w:sz w:val="24"/>
              <w:szCs w:val="24"/>
              <w:lang w:val="es-CL" w:eastAsia="es-CL"/>
              <w14:ligatures w14:val="standardContextual"/>
            </w:rPr>
          </w:pPr>
          <w:hyperlink w:anchor="_Toc150942990" w:history="1">
            <w:r w:rsidR="00242CC7" w:rsidRPr="0048235E">
              <w:rPr>
                <w:rStyle w:val="Hipervnculo"/>
                <w:rFonts w:ascii="Times New Roman" w:eastAsia="Times New Roman" w:hAnsi="Times New Roman" w:cs="Times New Roman"/>
                <w:b/>
                <w:bCs/>
                <w:noProof/>
                <w:sz w:val="24"/>
                <w:szCs w:val="24"/>
              </w:rPr>
              <w:t>3.4 Criterios de inclusión y exclusión</w:t>
            </w:r>
            <w:r w:rsidR="00242CC7" w:rsidRPr="0048235E">
              <w:rPr>
                <w:rFonts w:ascii="Times New Roman" w:hAnsi="Times New Roman" w:cs="Times New Roman"/>
                <w:noProof/>
                <w:webHidden/>
                <w:sz w:val="24"/>
                <w:szCs w:val="24"/>
              </w:rPr>
              <w:tab/>
            </w:r>
            <w:r w:rsidR="00242CC7" w:rsidRPr="0048235E">
              <w:rPr>
                <w:rFonts w:ascii="Times New Roman" w:hAnsi="Times New Roman" w:cs="Times New Roman"/>
                <w:noProof/>
                <w:webHidden/>
                <w:sz w:val="24"/>
                <w:szCs w:val="24"/>
              </w:rPr>
              <w:fldChar w:fldCharType="begin"/>
            </w:r>
            <w:r w:rsidR="00242CC7" w:rsidRPr="0048235E">
              <w:rPr>
                <w:rFonts w:ascii="Times New Roman" w:hAnsi="Times New Roman" w:cs="Times New Roman"/>
                <w:noProof/>
                <w:webHidden/>
                <w:sz w:val="24"/>
                <w:szCs w:val="24"/>
              </w:rPr>
              <w:instrText xml:space="preserve"> PAGEREF _Toc150942990 \h </w:instrText>
            </w:r>
            <w:r w:rsidR="00242CC7" w:rsidRPr="0048235E">
              <w:rPr>
                <w:rFonts w:ascii="Times New Roman" w:hAnsi="Times New Roman" w:cs="Times New Roman"/>
                <w:noProof/>
                <w:webHidden/>
                <w:sz w:val="24"/>
                <w:szCs w:val="24"/>
              </w:rPr>
            </w:r>
            <w:r w:rsidR="00242CC7" w:rsidRPr="0048235E">
              <w:rPr>
                <w:rFonts w:ascii="Times New Roman" w:hAnsi="Times New Roman" w:cs="Times New Roman"/>
                <w:noProof/>
                <w:webHidden/>
                <w:sz w:val="24"/>
                <w:szCs w:val="24"/>
              </w:rPr>
              <w:fldChar w:fldCharType="separate"/>
            </w:r>
            <w:r w:rsidR="009457A4">
              <w:rPr>
                <w:rFonts w:ascii="Times New Roman" w:hAnsi="Times New Roman" w:cs="Times New Roman"/>
                <w:noProof/>
                <w:webHidden/>
                <w:sz w:val="24"/>
                <w:szCs w:val="24"/>
              </w:rPr>
              <w:t>33</w:t>
            </w:r>
            <w:r w:rsidR="00242CC7" w:rsidRPr="0048235E">
              <w:rPr>
                <w:rFonts w:ascii="Times New Roman" w:hAnsi="Times New Roman" w:cs="Times New Roman"/>
                <w:noProof/>
                <w:webHidden/>
                <w:sz w:val="24"/>
                <w:szCs w:val="24"/>
              </w:rPr>
              <w:fldChar w:fldCharType="end"/>
            </w:r>
          </w:hyperlink>
        </w:p>
        <w:p w14:paraId="126A502E" w14:textId="34A6CA1B" w:rsidR="00242CC7" w:rsidRPr="0048235E" w:rsidRDefault="00000000" w:rsidP="0048235E">
          <w:pPr>
            <w:pStyle w:val="TDC2"/>
            <w:tabs>
              <w:tab w:val="right" w:leader="dot" w:pos="9065"/>
            </w:tabs>
            <w:spacing w:line="480" w:lineRule="auto"/>
            <w:jc w:val="both"/>
            <w:rPr>
              <w:rFonts w:ascii="Times New Roman" w:eastAsiaTheme="minorEastAsia" w:hAnsi="Times New Roman" w:cs="Times New Roman"/>
              <w:noProof/>
              <w:kern w:val="2"/>
              <w:sz w:val="24"/>
              <w:szCs w:val="24"/>
              <w:lang w:val="es-CL" w:eastAsia="es-CL"/>
              <w14:ligatures w14:val="standardContextual"/>
            </w:rPr>
          </w:pPr>
          <w:hyperlink w:anchor="_Toc150942991" w:history="1">
            <w:r w:rsidR="00242CC7" w:rsidRPr="0048235E">
              <w:rPr>
                <w:rStyle w:val="Hipervnculo"/>
                <w:rFonts w:ascii="Times New Roman" w:eastAsia="Times New Roman" w:hAnsi="Times New Roman" w:cs="Times New Roman"/>
                <w:b/>
                <w:bCs/>
                <w:noProof/>
                <w:sz w:val="24"/>
                <w:szCs w:val="24"/>
              </w:rPr>
              <w:t>4.1 Materiales</w:t>
            </w:r>
            <w:r w:rsidR="00242CC7" w:rsidRPr="0048235E">
              <w:rPr>
                <w:rFonts w:ascii="Times New Roman" w:hAnsi="Times New Roman" w:cs="Times New Roman"/>
                <w:noProof/>
                <w:webHidden/>
                <w:sz w:val="24"/>
                <w:szCs w:val="24"/>
              </w:rPr>
              <w:tab/>
            </w:r>
            <w:r w:rsidR="00242CC7" w:rsidRPr="0048235E">
              <w:rPr>
                <w:rFonts w:ascii="Times New Roman" w:hAnsi="Times New Roman" w:cs="Times New Roman"/>
                <w:noProof/>
                <w:webHidden/>
                <w:sz w:val="24"/>
                <w:szCs w:val="24"/>
              </w:rPr>
              <w:fldChar w:fldCharType="begin"/>
            </w:r>
            <w:r w:rsidR="00242CC7" w:rsidRPr="0048235E">
              <w:rPr>
                <w:rFonts w:ascii="Times New Roman" w:hAnsi="Times New Roman" w:cs="Times New Roman"/>
                <w:noProof/>
                <w:webHidden/>
                <w:sz w:val="24"/>
                <w:szCs w:val="24"/>
              </w:rPr>
              <w:instrText xml:space="preserve"> PAGEREF _Toc150942991 \h </w:instrText>
            </w:r>
            <w:r w:rsidR="00242CC7" w:rsidRPr="0048235E">
              <w:rPr>
                <w:rFonts w:ascii="Times New Roman" w:hAnsi="Times New Roman" w:cs="Times New Roman"/>
                <w:noProof/>
                <w:webHidden/>
                <w:sz w:val="24"/>
                <w:szCs w:val="24"/>
              </w:rPr>
            </w:r>
            <w:r w:rsidR="00242CC7" w:rsidRPr="0048235E">
              <w:rPr>
                <w:rFonts w:ascii="Times New Roman" w:hAnsi="Times New Roman" w:cs="Times New Roman"/>
                <w:noProof/>
                <w:webHidden/>
                <w:sz w:val="24"/>
                <w:szCs w:val="24"/>
              </w:rPr>
              <w:fldChar w:fldCharType="separate"/>
            </w:r>
            <w:r w:rsidR="009457A4">
              <w:rPr>
                <w:rFonts w:ascii="Times New Roman" w:hAnsi="Times New Roman" w:cs="Times New Roman"/>
                <w:noProof/>
                <w:webHidden/>
                <w:sz w:val="24"/>
                <w:szCs w:val="24"/>
              </w:rPr>
              <w:t>35</w:t>
            </w:r>
            <w:r w:rsidR="00242CC7" w:rsidRPr="0048235E">
              <w:rPr>
                <w:rFonts w:ascii="Times New Roman" w:hAnsi="Times New Roman" w:cs="Times New Roman"/>
                <w:noProof/>
                <w:webHidden/>
                <w:sz w:val="24"/>
                <w:szCs w:val="24"/>
              </w:rPr>
              <w:fldChar w:fldCharType="end"/>
            </w:r>
          </w:hyperlink>
        </w:p>
        <w:p w14:paraId="1392BDEB" w14:textId="22DBF74A" w:rsidR="00242CC7" w:rsidRPr="0048235E" w:rsidRDefault="00000000" w:rsidP="0048235E">
          <w:pPr>
            <w:pStyle w:val="TDC2"/>
            <w:tabs>
              <w:tab w:val="right" w:leader="dot" w:pos="9065"/>
            </w:tabs>
            <w:spacing w:line="480" w:lineRule="auto"/>
            <w:jc w:val="both"/>
            <w:rPr>
              <w:rFonts w:ascii="Times New Roman" w:eastAsiaTheme="minorEastAsia" w:hAnsi="Times New Roman" w:cs="Times New Roman"/>
              <w:noProof/>
              <w:kern w:val="2"/>
              <w:sz w:val="24"/>
              <w:szCs w:val="24"/>
              <w:lang w:val="es-CL" w:eastAsia="es-CL"/>
              <w14:ligatures w14:val="standardContextual"/>
            </w:rPr>
          </w:pPr>
          <w:hyperlink w:anchor="_Toc150942992" w:history="1">
            <w:r w:rsidR="00242CC7" w:rsidRPr="0048235E">
              <w:rPr>
                <w:rStyle w:val="Hipervnculo"/>
                <w:rFonts w:ascii="Times New Roman" w:eastAsia="Times New Roman" w:hAnsi="Times New Roman" w:cs="Times New Roman"/>
                <w:b/>
                <w:bCs/>
                <w:noProof/>
                <w:sz w:val="24"/>
                <w:szCs w:val="24"/>
              </w:rPr>
              <w:t>4.2 Procedimientos</w:t>
            </w:r>
            <w:r w:rsidR="00242CC7" w:rsidRPr="0048235E">
              <w:rPr>
                <w:rFonts w:ascii="Times New Roman" w:hAnsi="Times New Roman" w:cs="Times New Roman"/>
                <w:noProof/>
                <w:webHidden/>
                <w:sz w:val="24"/>
                <w:szCs w:val="24"/>
              </w:rPr>
              <w:tab/>
            </w:r>
            <w:r w:rsidR="00242CC7" w:rsidRPr="0048235E">
              <w:rPr>
                <w:rFonts w:ascii="Times New Roman" w:hAnsi="Times New Roman" w:cs="Times New Roman"/>
                <w:noProof/>
                <w:webHidden/>
                <w:sz w:val="24"/>
                <w:szCs w:val="24"/>
              </w:rPr>
              <w:fldChar w:fldCharType="begin"/>
            </w:r>
            <w:r w:rsidR="00242CC7" w:rsidRPr="0048235E">
              <w:rPr>
                <w:rFonts w:ascii="Times New Roman" w:hAnsi="Times New Roman" w:cs="Times New Roman"/>
                <w:noProof/>
                <w:webHidden/>
                <w:sz w:val="24"/>
                <w:szCs w:val="24"/>
              </w:rPr>
              <w:instrText xml:space="preserve"> PAGEREF _Toc150942992 \h </w:instrText>
            </w:r>
            <w:r w:rsidR="00242CC7" w:rsidRPr="0048235E">
              <w:rPr>
                <w:rFonts w:ascii="Times New Roman" w:hAnsi="Times New Roman" w:cs="Times New Roman"/>
                <w:noProof/>
                <w:webHidden/>
                <w:sz w:val="24"/>
                <w:szCs w:val="24"/>
              </w:rPr>
            </w:r>
            <w:r w:rsidR="00242CC7" w:rsidRPr="0048235E">
              <w:rPr>
                <w:rFonts w:ascii="Times New Roman" w:hAnsi="Times New Roman" w:cs="Times New Roman"/>
                <w:noProof/>
                <w:webHidden/>
                <w:sz w:val="24"/>
                <w:szCs w:val="24"/>
              </w:rPr>
              <w:fldChar w:fldCharType="separate"/>
            </w:r>
            <w:r w:rsidR="009457A4">
              <w:rPr>
                <w:rFonts w:ascii="Times New Roman" w:hAnsi="Times New Roman" w:cs="Times New Roman"/>
                <w:noProof/>
                <w:webHidden/>
                <w:sz w:val="24"/>
                <w:szCs w:val="24"/>
              </w:rPr>
              <w:t>36</w:t>
            </w:r>
            <w:r w:rsidR="00242CC7" w:rsidRPr="0048235E">
              <w:rPr>
                <w:rFonts w:ascii="Times New Roman" w:hAnsi="Times New Roman" w:cs="Times New Roman"/>
                <w:noProof/>
                <w:webHidden/>
                <w:sz w:val="24"/>
                <w:szCs w:val="24"/>
              </w:rPr>
              <w:fldChar w:fldCharType="end"/>
            </w:r>
          </w:hyperlink>
        </w:p>
        <w:p w14:paraId="7F8CA59A" w14:textId="0951DA82" w:rsidR="00242CC7" w:rsidRPr="0048235E" w:rsidRDefault="00000000" w:rsidP="0048235E">
          <w:pPr>
            <w:pStyle w:val="TDC3"/>
            <w:tabs>
              <w:tab w:val="right" w:leader="dot" w:pos="9065"/>
            </w:tabs>
            <w:spacing w:line="480" w:lineRule="auto"/>
            <w:jc w:val="both"/>
            <w:rPr>
              <w:rFonts w:ascii="Times New Roman" w:eastAsiaTheme="minorEastAsia" w:hAnsi="Times New Roman" w:cs="Times New Roman"/>
              <w:noProof/>
              <w:kern w:val="2"/>
              <w:sz w:val="24"/>
              <w:szCs w:val="24"/>
              <w:lang w:val="es-CL" w:eastAsia="es-CL"/>
              <w14:ligatures w14:val="standardContextual"/>
            </w:rPr>
          </w:pPr>
          <w:hyperlink w:anchor="_Toc150942993" w:history="1">
            <w:r w:rsidR="00242CC7" w:rsidRPr="0048235E">
              <w:rPr>
                <w:rStyle w:val="Hipervnculo"/>
                <w:rFonts w:ascii="Times New Roman" w:hAnsi="Times New Roman" w:cs="Times New Roman"/>
                <w:noProof/>
                <w:sz w:val="24"/>
                <w:szCs w:val="24"/>
              </w:rPr>
              <w:t>4.2.1 Obtención de las muestras</w:t>
            </w:r>
            <w:r w:rsidR="00242CC7" w:rsidRPr="0048235E">
              <w:rPr>
                <w:rFonts w:ascii="Times New Roman" w:hAnsi="Times New Roman" w:cs="Times New Roman"/>
                <w:noProof/>
                <w:webHidden/>
                <w:sz w:val="24"/>
                <w:szCs w:val="24"/>
              </w:rPr>
              <w:tab/>
            </w:r>
            <w:r w:rsidR="00242CC7" w:rsidRPr="0048235E">
              <w:rPr>
                <w:rFonts w:ascii="Times New Roman" w:hAnsi="Times New Roman" w:cs="Times New Roman"/>
                <w:noProof/>
                <w:webHidden/>
                <w:sz w:val="24"/>
                <w:szCs w:val="24"/>
              </w:rPr>
              <w:fldChar w:fldCharType="begin"/>
            </w:r>
            <w:r w:rsidR="00242CC7" w:rsidRPr="0048235E">
              <w:rPr>
                <w:rFonts w:ascii="Times New Roman" w:hAnsi="Times New Roman" w:cs="Times New Roman"/>
                <w:noProof/>
                <w:webHidden/>
                <w:sz w:val="24"/>
                <w:szCs w:val="24"/>
              </w:rPr>
              <w:instrText xml:space="preserve"> PAGEREF _Toc150942993 \h </w:instrText>
            </w:r>
            <w:r w:rsidR="00242CC7" w:rsidRPr="0048235E">
              <w:rPr>
                <w:rFonts w:ascii="Times New Roman" w:hAnsi="Times New Roman" w:cs="Times New Roman"/>
                <w:noProof/>
                <w:webHidden/>
                <w:sz w:val="24"/>
                <w:szCs w:val="24"/>
              </w:rPr>
            </w:r>
            <w:r w:rsidR="00242CC7" w:rsidRPr="0048235E">
              <w:rPr>
                <w:rFonts w:ascii="Times New Roman" w:hAnsi="Times New Roman" w:cs="Times New Roman"/>
                <w:noProof/>
                <w:webHidden/>
                <w:sz w:val="24"/>
                <w:szCs w:val="24"/>
              </w:rPr>
              <w:fldChar w:fldCharType="separate"/>
            </w:r>
            <w:r w:rsidR="009457A4">
              <w:rPr>
                <w:rFonts w:ascii="Times New Roman" w:hAnsi="Times New Roman" w:cs="Times New Roman"/>
                <w:noProof/>
                <w:webHidden/>
                <w:sz w:val="24"/>
                <w:szCs w:val="24"/>
              </w:rPr>
              <w:t>36</w:t>
            </w:r>
            <w:r w:rsidR="00242CC7" w:rsidRPr="0048235E">
              <w:rPr>
                <w:rFonts w:ascii="Times New Roman" w:hAnsi="Times New Roman" w:cs="Times New Roman"/>
                <w:noProof/>
                <w:webHidden/>
                <w:sz w:val="24"/>
                <w:szCs w:val="24"/>
              </w:rPr>
              <w:fldChar w:fldCharType="end"/>
            </w:r>
          </w:hyperlink>
        </w:p>
        <w:p w14:paraId="51B9FEDA" w14:textId="241611B7" w:rsidR="00242CC7" w:rsidRPr="0048235E" w:rsidRDefault="00000000" w:rsidP="0048235E">
          <w:pPr>
            <w:pStyle w:val="TDC3"/>
            <w:tabs>
              <w:tab w:val="right" w:leader="dot" w:pos="9065"/>
            </w:tabs>
            <w:spacing w:line="480" w:lineRule="auto"/>
            <w:jc w:val="both"/>
            <w:rPr>
              <w:rFonts w:ascii="Times New Roman" w:eastAsiaTheme="minorEastAsia" w:hAnsi="Times New Roman" w:cs="Times New Roman"/>
              <w:noProof/>
              <w:kern w:val="2"/>
              <w:sz w:val="24"/>
              <w:szCs w:val="24"/>
              <w:lang w:val="es-CL" w:eastAsia="es-CL"/>
              <w14:ligatures w14:val="standardContextual"/>
            </w:rPr>
          </w:pPr>
          <w:hyperlink w:anchor="_Toc150942994" w:history="1">
            <w:r w:rsidR="00242CC7" w:rsidRPr="0048235E">
              <w:rPr>
                <w:rStyle w:val="Hipervnculo"/>
                <w:rFonts w:ascii="Times New Roman" w:hAnsi="Times New Roman" w:cs="Times New Roman"/>
                <w:noProof/>
                <w:sz w:val="24"/>
                <w:szCs w:val="24"/>
              </w:rPr>
              <w:t>4.2.2 Extracción del cfDNA</w:t>
            </w:r>
            <w:r w:rsidR="00242CC7" w:rsidRPr="0048235E">
              <w:rPr>
                <w:rFonts w:ascii="Times New Roman" w:hAnsi="Times New Roman" w:cs="Times New Roman"/>
                <w:noProof/>
                <w:webHidden/>
                <w:sz w:val="24"/>
                <w:szCs w:val="24"/>
              </w:rPr>
              <w:tab/>
            </w:r>
            <w:r w:rsidR="00242CC7" w:rsidRPr="0048235E">
              <w:rPr>
                <w:rFonts w:ascii="Times New Roman" w:hAnsi="Times New Roman" w:cs="Times New Roman"/>
                <w:noProof/>
                <w:webHidden/>
                <w:sz w:val="24"/>
                <w:szCs w:val="24"/>
              </w:rPr>
              <w:fldChar w:fldCharType="begin"/>
            </w:r>
            <w:r w:rsidR="00242CC7" w:rsidRPr="0048235E">
              <w:rPr>
                <w:rFonts w:ascii="Times New Roman" w:hAnsi="Times New Roman" w:cs="Times New Roman"/>
                <w:noProof/>
                <w:webHidden/>
                <w:sz w:val="24"/>
                <w:szCs w:val="24"/>
              </w:rPr>
              <w:instrText xml:space="preserve"> PAGEREF _Toc150942994 \h </w:instrText>
            </w:r>
            <w:r w:rsidR="00242CC7" w:rsidRPr="0048235E">
              <w:rPr>
                <w:rFonts w:ascii="Times New Roman" w:hAnsi="Times New Roman" w:cs="Times New Roman"/>
                <w:noProof/>
                <w:webHidden/>
                <w:sz w:val="24"/>
                <w:szCs w:val="24"/>
              </w:rPr>
            </w:r>
            <w:r w:rsidR="00242CC7" w:rsidRPr="0048235E">
              <w:rPr>
                <w:rFonts w:ascii="Times New Roman" w:hAnsi="Times New Roman" w:cs="Times New Roman"/>
                <w:noProof/>
                <w:webHidden/>
                <w:sz w:val="24"/>
                <w:szCs w:val="24"/>
              </w:rPr>
              <w:fldChar w:fldCharType="separate"/>
            </w:r>
            <w:r w:rsidR="009457A4">
              <w:rPr>
                <w:rFonts w:ascii="Times New Roman" w:hAnsi="Times New Roman" w:cs="Times New Roman"/>
                <w:noProof/>
                <w:webHidden/>
                <w:sz w:val="24"/>
                <w:szCs w:val="24"/>
              </w:rPr>
              <w:t>36</w:t>
            </w:r>
            <w:r w:rsidR="00242CC7" w:rsidRPr="0048235E">
              <w:rPr>
                <w:rFonts w:ascii="Times New Roman" w:hAnsi="Times New Roman" w:cs="Times New Roman"/>
                <w:noProof/>
                <w:webHidden/>
                <w:sz w:val="24"/>
                <w:szCs w:val="24"/>
              </w:rPr>
              <w:fldChar w:fldCharType="end"/>
            </w:r>
          </w:hyperlink>
        </w:p>
        <w:p w14:paraId="6772DF6A" w14:textId="419D26DC" w:rsidR="00242CC7" w:rsidRPr="0048235E" w:rsidRDefault="00000000" w:rsidP="0048235E">
          <w:pPr>
            <w:pStyle w:val="TDC3"/>
            <w:tabs>
              <w:tab w:val="right" w:leader="dot" w:pos="9065"/>
            </w:tabs>
            <w:spacing w:line="480" w:lineRule="auto"/>
            <w:jc w:val="both"/>
            <w:rPr>
              <w:rFonts w:ascii="Times New Roman" w:eastAsiaTheme="minorEastAsia" w:hAnsi="Times New Roman" w:cs="Times New Roman"/>
              <w:noProof/>
              <w:kern w:val="2"/>
              <w:sz w:val="24"/>
              <w:szCs w:val="24"/>
              <w:lang w:val="es-CL" w:eastAsia="es-CL"/>
              <w14:ligatures w14:val="standardContextual"/>
            </w:rPr>
          </w:pPr>
          <w:hyperlink w:anchor="_Toc150942995" w:history="1">
            <w:r w:rsidR="00242CC7" w:rsidRPr="0048235E">
              <w:rPr>
                <w:rStyle w:val="Hipervnculo"/>
                <w:rFonts w:ascii="Times New Roman" w:hAnsi="Times New Roman" w:cs="Times New Roman"/>
                <w:noProof/>
                <w:sz w:val="24"/>
                <w:szCs w:val="24"/>
              </w:rPr>
              <w:t>4.2.3 Secuenciación masiva para identificación de variantes somáticas a partir de biopsia líquida</w:t>
            </w:r>
            <w:r w:rsidR="00242CC7" w:rsidRPr="0048235E">
              <w:rPr>
                <w:rFonts w:ascii="Times New Roman" w:hAnsi="Times New Roman" w:cs="Times New Roman"/>
                <w:noProof/>
                <w:webHidden/>
                <w:sz w:val="24"/>
                <w:szCs w:val="24"/>
              </w:rPr>
              <w:tab/>
            </w:r>
            <w:r w:rsidR="00242CC7" w:rsidRPr="0048235E">
              <w:rPr>
                <w:rFonts w:ascii="Times New Roman" w:hAnsi="Times New Roman" w:cs="Times New Roman"/>
                <w:noProof/>
                <w:webHidden/>
                <w:sz w:val="24"/>
                <w:szCs w:val="24"/>
              </w:rPr>
              <w:fldChar w:fldCharType="begin"/>
            </w:r>
            <w:r w:rsidR="00242CC7" w:rsidRPr="0048235E">
              <w:rPr>
                <w:rFonts w:ascii="Times New Roman" w:hAnsi="Times New Roman" w:cs="Times New Roman"/>
                <w:noProof/>
                <w:webHidden/>
                <w:sz w:val="24"/>
                <w:szCs w:val="24"/>
              </w:rPr>
              <w:instrText xml:space="preserve"> PAGEREF _Toc150942995 \h </w:instrText>
            </w:r>
            <w:r w:rsidR="00242CC7" w:rsidRPr="0048235E">
              <w:rPr>
                <w:rFonts w:ascii="Times New Roman" w:hAnsi="Times New Roman" w:cs="Times New Roman"/>
                <w:noProof/>
                <w:webHidden/>
                <w:sz w:val="24"/>
                <w:szCs w:val="24"/>
              </w:rPr>
            </w:r>
            <w:r w:rsidR="00242CC7" w:rsidRPr="0048235E">
              <w:rPr>
                <w:rFonts w:ascii="Times New Roman" w:hAnsi="Times New Roman" w:cs="Times New Roman"/>
                <w:noProof/>
                <w:webHidden/>
                <w:sz w:val="24"/>
                <w:szCs w:val="24"/>
              </w:rPr>
              <w:fldChar w:fldCharType="separate"/>
            </w:r>
            <w:r w:rsidR="009457A4">
              <w:rPr>
                <w:rFonts w:ascii="Times New Roman" w:hAnsi="Times New Roman" w:cs="Times New Roman"/>
                <w:noProof/>
                <w:webHidden/>
                <w:sz w:val="24"/>
                <w:szCs w:val="24"/>
              </w:rPr>
              <w:t>37</w:t>
            </w:r>
            <w:r w:rsidR="00242CC7" w:rsidRPr="0048235E">
              <w:rPr>
                <w:rFonts w:ascii="Times New Roman" w:hAnsi="Times New Roman" w:cs="Times New Roman"/>
                <w:noProof/>
                <w:webHidden/>
                <w:sz w:val="24"/>
                <w:szCs w:val="24"/>
              </w:rPr>
              <w:fldChar w:fldCharType="end"/>
            </w:r>
          </w:hyperlink>
        </w:p>
        <w:p w14:paraId="3CF1C6C4" w14:textId="2934E54F" w:rsidR="00242CC7" w:rsidRPr="0048235E" w:rsidRDefault="00000000" w:rsidP="0048235E">
          <w:pPr>
            <w:pStyle w:val="TDC3"/>
            <w:tabs>
              <w:tab w:val="right" w:leader="dot" w:pos="9065"/>
            </w:tabs>
            <w:spacing w:line="480" w:lineRule="auto"/>
            <w:jc w:val="both"/>
            <w:rPr>
              <w:rFonts w:ascii="Times New Roman" w:eastAsiaTheme="minorEastAsia" w:hAnsi="Times New Roman" w:cs="Times New Roman"/>
              <w:noProof/>
              <w:kern w:val="2"/>
              <w:sz w:val="24"/>
              <w:szCs w:val="24"/>
              <w:lang w:val="es-CL" w:eastAsia="es-CL"/>
              <w14:ligatures w14:val="standardContextual"/>
            </w:rPr>
          </w:pPr>
          <w:hyperlink w:anchor="_Toc150942996" w:history="1">
            <w:r w:rsidR="00242CC7" w:rsidRPr="0048235E">
              <w:rPr>
                <w:rStyle w:val="Hipervnculo"/>
                <w:rFonts w:ascii="Times New Roman" w:hAnsi="Times New Roman" w:cs="Times New Roman"/>
                <w:noProof/>
                <w:sz w:val="24"/>
                <w:szCs w:val="24"/>
              </w:rPr>
              <w:t>4.2.4 Análisis de mutaciones en PIK3CA mediante PCR en tiempo real</w:t>
            </w:r>
            <w:r w:rsidR="00242CC7" w:rsidRPr="0048235E">
              <w:rPr>
                <w:rFonts w:ascii="Times New Roman" w:hAnsi="Times New Roman" w:cs="Times New Roman"/>
                <w:noProof/>
                <w:webHidden/>
                <w:sz w:val="24"/>
                <w:szCs w:val="24"/>
              </w:rPr>
              <w:tab/>
            </w:r>
            <w:r w:rsidR="00242CC7" w:rsidRPr="0048235E">
              <w:rPr>
                <w:rFonts w:ascii="Times New Roman" w:hAnsi="Times New Roman" w:cs="Times New Roman"/>
                <w:noProof/>
                <w:webHidden/>
                <w:sz w:val="24"/>
                <w:szCs w:val="24"/>
              </w:rPr>
              <w:fldChar w:fldCharType="begin"/>
            </w:r>
            <w:r w:rsidR="00242CC7" w:rsidRPr="0048235E">
              <w:rPr>
                <w:rFonts w:ascii="Times New Roman" w:hAnsi="Times New Roman" w:cs="Times New Roman"/>
                <w:noProof/>
                <w:webHidden/>
                <w:sz w:val="24"/>
                <w:szCs w:val="24"/>
              </w:rPr>
              <w:instrText xml:space="preserve"> PAGEREF _Toc150942996 \h </w:instrText>
            </w:r>
            <w:r w:rsidR="00242CC7" w:rsidRPr="0048235E">
              <w:rPr>
                <w:rFonts w:ascii="Times New Roman" w:hAnsi="Times New Roman" w:cs="Times New Roman"/>
                <w:noProof/>
                <w:webHidden/>
                <w:sz w:val="24"/>
                <w:szCs w:val="24"/>
              </w:rPr>
            </w:r>
            <w:r w:rsidR="00242CC7" w:rsidRPr="0048235E">
              <w:rPr>
                <w:rFonts w:ascii="Times New Roman" w:hAnsi="Times New Roman" w:cs="Times New Roman"/>
                <w:noProof/>
                <w:webHidden/>
                <w:sz w:val="24"/>
                <w:szCs w:val="24"/>
              </w:rPr>
              <w:fldChar w:fldCharType="separate"/>
            </w:r>
            <w:r w:rsidR="009457A4">
              <w:rPr>
                <w:rFonts w:ascii="Times New Roman" w:hAnsi="Times New Roman" w:cs="Times New Roman"/>
                <w:noProof/>
                <w:webHidden/>
                <w:sz w:val="24"/>
                <w:szCs w:val="24"/>
              </w:rPr>
              <w:t>37</w:t>
            </w:r>
            <w:r w:rsidR="00242CC7" w:rsidRPr="0048235E">
              <w:rPr>
                <w:rFonts w:ascii="Times New Roman" w:hAnsi="Times New Roman" w:cs="Times New Roman"/>
                <w:noProof/>
                <w:webHidden/>
                <w:sz w:val="24"/>
                <w:szCs w:val="24"/>
              </w:rPr>
              <w:fldChar w:fldCharType="end"/>
            </w:r>
          </w:hyperlink>
        </w:p>
        <w:p w14:paraId="22631E34" w14:textId="5E680D19" w:rsidR="00242CC7" w:rsidRPr="0048235E" w:rsidRDefault="00000000" w:rsidP="0048235E">
          <w:pPr>
            <w:pStyle w:val="TDC3"/>
            <w:tabs>
              <w:tab w:val="right" w:leader="dot" w:pos="9065"/>
            </w:tabs>
            <w:spacing w:line="480" w:lineRule="auto"/>
            <w:jc w:val="both"/>
            <w:rPr>
              <w:rFonts w:ascii="Times New Roman" w:eastAsiaTheme="minorEastAsia" w:hAnsi="Times New Roman" w:cs="Times New Roman"/>
              <w:noProof/>
              <w:kern w:val="2"/>
              <w:sz w:val="24"/>
              <w:szCs w:val="24"/>
              <w:lang w:val="es-CL" w:eastAsia="es-CL"/>
              <w14:ligatures w14:val="standardContextual"/>
            </w:rPr>
          </w:pPr>
          <w:hyperlink w:anchor="_Toc150942997" w:history="1">
            <w:r w:rsidR="00242CC7" w:rsidRPr="0048235E">
              <w:rPr>
                <w:rStyle w:val="Hipervnculo"/>
                <w:rFonts w:ascii="Times New Roman" w:hAnsi="Times New Roman" w:cs="Times New Roman"/>
                <w:noProof/>
                <w:sz w:val="24"/>
                <w:szCs w:val="24"/>
              </w:rPr>
              <w:t>4.2.5 Análisis de los datos</w:t>
            </w:r>
            <w:r w:rsidR="00242CC7" w:rsidRPr="0048235E">
              <w:rPr>
                <w:rFonts w:ascii="Times New Roman" w:hAnsi="Times New Roman" w:cs="Times New Roman"/>
                <w:noProof/>
                <w:webHidden/>
                <w:sz w:val="24"/>
                <w:szCs w:val="24"/>
              </w:rPr>
              <w:tab/>
            </w:r>
            <w:r w:rsidR="00242CC7" w:rsidRPr="0048235E">
              <w:rPr>
                <w:rFonts w:ascii="Times New Roman" w:hAnsi="Times New Roman" w:cs="Times New Roman"/>
                <w:noProof/>
                <w:webHidden/>
                <w:sz w:val="24"/>
                <w:szCs w:val="24"/>
              </w:rPr>
              <w:fldChar w:fldCharType="begin"/>
            </w:r>
            <w:r w:rsidR="00242CC7" w:rsidRPr="0048235E">
              <w:rPr>
                <w:rFonts w:ascii="Times New Roman" w:hAnsi="Times New Roman" w:cs="Times New Roman"/>
                <w:noProof/>
                <w:webHidden/>
                <w:sz w:val="24"/>
                <w:szCs w:val="24"/>
              </w:rPr>
              <w:instrText xml:space="preserve"> PAGEREF _Toc150942997 \h </w:instrText>
            </w:r>
            <w:r w:rsidR="00242CC7" w:rsidRPr="0048235E">
              <w:rPr>
                <w:rFonts w:ascii="Times New Roman" w:hAnsi="Times New Roman" w:cs="Times New Roman"/>
                <w:noProof/>
                <w:webHidden/>
                <w:sz w:val="24"/>
                <w:szCs w:val="24"/>
              </w:rPr>
            </w:r>
            <w:r w:rsidR="00242CC7" w:rsidRPr="0048235E">
              <w:rPr>
                <w:rFonts w:ascii="Times New Roman" w:hAnsi="Times New Roman" w:cs="Times New Roman"/>
                <w:noProof/>
                <w:webHidden/>
                <w:sz w:val="24"/>
                <w:szCs w:val="24"/>
              </w:rPr>
              <w:fldChar w:fldCharType="separate"/>
            </w:r>
            <w:r w:rsidR="009457A4">
              <w:rPr>
                <w:rFonts w:ascii="Times New Roman" w:hAnsi="Times New Roman" w:cs="Times New Roman"/>
                <w:noProof/>
                <w:webHidden/>
                <w:sz w:val="24"/>
                <w:szCs w:val="24"/>
              </w:rPr>
              <w:t>39</w:t>
            </w:r>
            <w:r w:rsidR="00242CC7" w:rsidRPr="0048235E">
              <w:rPr>
                <w:rFonts w:ascii="Times New Roman" w:hAnsi="Times New Roman" w:cs="Times New Roman"/>
                <w:noProof/>
                <w:webHidden/>
                <w:sz w:val="24"/>
                <w:szCs w:val="24"/>
              </w:rPr>
              <w:fldChar w:fldCharType="end"/>
            </w:r>
          </w:hyperlink>
        </w:p>
        <w:p w14:paraId="4F8A71EE" w14:textId="0E14F9C0" w:rsidR="00242CC7" w:rsidRPr="0048235E" w:rsidRDefault="00000000" w:rsidP="0048235E">
          <w:pPr>
            <w:pStyle w:val="TDC1"/>
            <w:spacing w:line="480" w:lineRule="auto"/>
            <w:rPr>
              <w:rFonts w:ascii="Times New Roman" w:eastAsiaTheme="minorEastAsia" w:hAnsi="Times New Roman" w:cs="Times New Roman"/>
              <w:noProof/>
              <w:kern w:val="2"/>
              <w:sz w:val="24"/>
              <w:szCs w:val="24"/>
              <w:lang w:val="es-CL" w:eastAsia="es-CL"/>
              <w14:ligatures w14:val="standardContextual"/>
            </w:rPr>
          </w:pPr>
          <w:hyperlink w:anchor="_Toc150942998" w:history="1">
            <w:r w:rsidR="00242CC7" w:rsidRPr="0048235E">
              <w:rPr>
                <w:rStyle w:val="Hipervnculo"/>
                <w:rFonts w:ascii="Times New Roman" w:hAnsi="Times New Roman" w:cs="Times New Roman"/>
                <w:b/>
                <w:bCs/>
                <w:noProof/>
                <w:sz w:val="24"/>
                <w:szCs w:val="24"/>
              </w:rPr>
              <w:t>4.3 Aprobación del comité de ética</w:t>
            </w:r>
            <w:r w:rsidR="00242CC7" w:rsidRPr="0048235E">
              <w:rPr>
                <w:rFonts w:ascii="Times New Roman" w:hAnsi="Times New Roman" w:cs="Times New Roman"/>
                <w:noProof/>
                <w:webHidden/>
                <w:sz w:val="24"/>
                <w:szCs w:val="24"/>
              </w:rPr>
              <w:tab/>
            </w:r>
            <w:r w:rsidR="00242CC7" w:rsidRPr="0048235E">
              <w:rPr>
                <w:rFonts w:ascii="Times New Roman" w:hAnsi="Times New Roman" w:cs="Times New Roman"/>
                <w:noProof/>
                <w:webHidden/>
                <w:sz w:val="24"/>
                <w:szCs w:val="24"/>
              </w:rPr>
              <w:fldChar w:fldCharType="begin"/>
            </w:r>
            <w:r w:rsidR="00242CC7" w:rsidRPr="0048235E">
              <w:rPr>
                <w:rFonts w:ascii="Times New Roman" w:hAnsi="Times New Roman" w:cs="Times New Roman"/>
                <w:noProof/>
                <w:webHidden/>
                <w:sz w:val="24"/>
                <w:szCs w:val="24"/>
              </w:rPr>
              <w:instrText xml:space="preserve"> PAGEREF _Toc150942998 \h </w:instrText>
            </w:r>
            <w:r w:rsidR="00242CC7" w:rsidRPr="0048235E">
              <w:rPr>
                <w:rFonts w:ascii="Times New Roman" w:hAnsi="Times New Roman" w:cs="Times New Roman"/>
                <w:noProof/>
                <w:webHidden/>
                <w:sz w:val="24"/>
                <w:szCs w:val="24"/>
              </w:rPr>
            </w:r>
            <w:r w:rsidR="00242CC7" w:rsidRPr="0048235E">
              <w:rPr>
                <w:rFonts w:ascii="Times New Roman" w:hAnsi="Times New Roman" w:cs="Times New Roman"/>
                <w:noProof/>
                <w:webHidden/>
                <w:sz w:val="24"/>
                <w:szCs w:val="24"/>
              </w:rPr>
              <w:fldChar w:fldCharType="separate"/>
            </w:r>
            <w:r w:rsidR="009457A4">
              <w:rPr>
                <w:rFonts w:ascii="Times New Roman" w:hAnsi="Times New Roman" w:cs="Times New Roman"/>
                <w:noProof/>
                <w:webHidden/>
                <w:sz w:val="24"/>
                <w:szCs w:val="24"/>
              </w:rPr>
              <w:t>39</w:t>
            </w:r>
            <w:r w:rsidR="00242CC7" w:rsidRPr="0048235E">
              <w:rPr>
                <w:rFonts w:ascii="Times New Roman" w:hAnsi="Times New Roman" w:cs="Times New Roman"/>
                <w:noProof/>
                <w:webHidden/>
                <w:sz w:val="24"/>
                <w:szCs w:val="24"/>
              </w:rPr>
              <w:fldChar w:fldCharType="end"/>
            </w:r>
          </w:hyperlink>
        </w:p>
        <w:p w14:paraId="0D41846A" w14:textId="738E2B8C" w:rsidR="00242CC7" w:rsidRPr="0048235E" w:rsidRDefault="00000000" w:rsidP="0048235E">
          <w:pPr>
            <w:pStyle w:val="TDC1"/>
            <w:spacing w:line="480" w:lineRule="auto"/>
            <w:rPr>
              <w:rFonts w:ascii="Times New Roman" w:eastAsiaTheme="minorEastAsia" w:hAnsi="Times New Roman" w:cs="Times New Roman"/>
              <w:noProof/>
              <w:kern w:val="2"/>
              <w:sz w:val="24"/>
              <w:szCs w:val="24"/>
              <w:lang w:val="es-CL" w:eastAsia="es-CL"/>
              <w14:ligatures w14:val="standardContextual"/>
            </w:rPr>
          </w:pPr>
          <w:hyperlink w:anchor="_Toc150942999" w:history="1">
            <w:r w:rsidR="00242CC7" w:rsidRPr="0048235E">
              <w:rPr>
                <w:rStyle w:val="Hipervnculo"/>
                <w:rFonts w:ascii="Times New Roman" w:hAnsi="Times New Roman" w:cs="Times New Roman"/>
                <w:b/>
                <w:bCs/>
                <w:noProof/>
                <w:sz w:val="24"/>
                <w:szCs w:val="24"/>
              </w:rPr>
              <w:t>4.4 Aprobación del comité de bioseguridad</w:t>
            </w:r>
            <w:r w:rsidR="00242CC7" w:rsidRPr="0048235E">
              <w:rPr>
                <w:rFonts w:ascii="Times New Roman" w:hAnsi="Times New Roman" w:cs="Times New Roman"/>
                <w:noProof/>
                <w:webHidden/>
                <w:sz w:val="24"/>
                <w:szCs w:val="24"/>
              </w:rPr>
              <w:tab/>
            </w:r>
            <w:r w:rsidR="00242CC7" w:rsidRPr="0048235E">
              <w:rPr>
                <w:rFonts w:ascii="Times New Roman" w:hAnsi="Times New Roman" w:cs="Times New Roman"/>
                <w:noProof/>
                <w:webHidden/>
                <w:sz w:val="24"/>
                <w:szCs w:val="24"/>
              </w:rPr>
              <w:fldChar w:fldCharType="begin"/>
            </w:r>
            <w:r w:rsidR="00242CC7" w:rsidRPr="0048235E">
              <w:rPr>
                <w:rFonts w:ascii="Times New Roman" w:hAnsi="Times New Roman" w:cs="Times New Roman"/>
                <w:noProof/>
                <w:webHidden/>
                <w:sz w:val="24"/>
                <w:szCs w:val="24"/>
              </w:rPr>
              <w:instrText xml:space="preserve"> PAGEREF _Toc150942999 \h </w:instrText>
            </w:r>
            <w:r w:rsidR="00242CC7" w:rsidRPr="0048235E">
              <w:rPr>
                <w:rFonts w:ascii="Times New Roman" w:hAnsi="Times New Roman" w:cs="Times New Roman"/>
                <w:noProof/>
                <w:webHidden/>
                <w:sz w:val="24"/>
                <w:szCs w:val="24"/>
              </w:rPr>
            </w:r>
            <w:r w:rsidR="00242CC7" w:rsidRPr="0048235E">
              <w:rPr>
                <w:rFonts w:ascii="Times New Roman" w:hAnsi="Times New Roman" w:cs="Times New Roman"/>
                <w:noProof/>
                <w:webHidden/>
                <w:sz w:val="24"/>
                <w:szCs w:val="24"/>
              </w:rPr>
              <w:fldChar w:fldCharType="separate"/>
            </w:r>
            <w:r w:rsidR="009457A4">
              <w:rPr>
                <w:rFonts w:ascii="Times New Roman" w:hAnsi="Times New Roman" w:cs="Times New Roman"/>
                <w:noProof/>
                <w:webHidden/>
                <w:sz w:val="24"/>
                <w:szCs w:val="24"/>
              </w:rPr>
              <w:t>40</w:t>
            </w:r>
            <w:r w:rsidR="00242CC7" w:rsidRPr="0048235E">
              <w:rPr>
                <w:rFonts w:ascii="Times New Roman" w:hAnsi="Times New Roman" w:cs="Times New Roman"/>
                <w:noProof/>
                <w:webHidden/>
                <w:sz w:val="24"/>
                <w:szCs w:val="24"/>
              </w:rPr>
              <w:fldChar w:fldCharType="end"/>
            </w:r>
          </w:hyperlink>
        </w:p>
        <w:p w14:paraId="25819EE4" w14:textId="4736277D" w:rsidR="00242CC7" w:rsidRPr="0048235E" w:rsidRDefault="00000000" w:rsidP="0048235E">
          <w:pPr>
            <w:pStyle w:val="TDC1"/>
            <w:spacing w:line="480" w:lineRule="auto"/>
            <w:rPr>
              <w:rFonts w:ascii="Times New Roman" w:eastAsiaTheme="minorEastAsia" w:hAnsi="Times New Roman" w:cs="Times New Roman"/>
              <w:noProof/>
              <w:kern w:val="2"/>
              <w:sz w:val="24"/>
              <w:szCs w:val="24"/>
              <w:lang w:val="es-CL" w:eastAsia="es-CL"/>
              <w14:ligatures w14:val="standardContextual"/>
            </w:rPr>
          </w:pPr>
          <w:hyperlink w:anchor="_Toc150943000" w:history="1">
            <w:r w:rsidR="00242CC7" w:rsidRPr="0048235E">
              <w:rPr>
                <w:rStyle w:val="Hipervnculo"/>
                <w:rFonts w:ascii="Times New Roman" w:eastAsia="Times New Roman" w:hAnsi="Times New Roman" w:cs="Times New Roman"/>
                <w:b/>
                <w:bCs/>
                <w:noProof/>
                <w:sz w:val="24"/>
                <w:szCs w:val="24"/>
              </w:rPr>
              <w:t>5. RESULTADOS</w:t>
            </w:r>
            <w:r w:rsidR="00242CC7" w:rsidRPr="0048235E">
              <w:rPr>
                <w:rFonts w:ascii="Times New Roman" w:hAnsi="Times New Roman" w:cs="Times New Roman"/>
                <w:noProof/>
                <w:webHidden/>
                <w:sz w:val="24"/>
                <w:szCs w:val="24"/>
              </w:rPr>
              <w:tab/>
            </w:r>
            <w:r w:rsidR="00242CC7" w:rsidRPr="0048235E">
              <w:rPr>
                <w:rFonts w:ascii="Times New Roman" w:hAnsi="Times New Roman" w:cs="Times New Roman"/>
                <w:noProof/>
                <w:webHidden/>
                <w:sz w:val="24"/>
                <w:szCs w:val="24"/>
              </w:rPr>
              <w:fldChar w:fldCharType="begin"/>
            </w:r>
            <w:r w:rsidR="00242CC7" w:rsidRPr="0048235E">
              <w:rPr>
                <w:rFonts w:ascii="Times New Roman" w:hAnsi="Times New Roman" w:cs="Times New Roman"/>
                <w:noProof/>
                <w:webHidden/>
                <w:sz w:val="24"/>
                <w:szCs w:val="24"/>
              </w:rPr>
              <w:instrText xml:space="preserve"> PAGEREF _Toc150943000 \h </w:instrText>
            </w:r>
            <w:r w:rsidR="00242CC7" w:rsidRPr="0048235E">
              <w:rPr>
                <w:rFonts w:ascii="Times New Roman" w:hAnsi="Times New Roman" w:cs="Times New Roman"/>
                <w:noProof/>
                <w:webHidden/>
                <w:sz w:val="24"/>
                <w:szCs w:val="24"/>
              </w:rPr>
            </w:r>
            <w:r w:rsidR="00242CC7" w:rsidRPr="0048235E">
              <w:rPr>
                <w:rFonts w:ascii="Times New Roman" w:hAnsi="Times New Roman" w:cs="Times New Roman"/>
                <w:noProof/>
                <w:webHidden/>
                <w:sz w:val="24"/>
                <w:szCs w:val="24"/>
              </w:rPr>
              <w:fldChar w:fldCharType="separate"/>
            </w:r>
            <w:r w:rsidR="009457A4">
              <w:rPr>
                <w:rFonts w:ascii="Times New Roman" w:hAnsi="Times New Roman" w:cs="Times New Roman"/>
                <w:noProof/>
                <w:webHidden/>
                <w:sz w:val="24"/>
                <w:szCs w:val="24"/>
              </w:rPr>
              <w:t>41</w:t>
            </w:r>
            <w:r w:rsidR="00242CC7" w:rsidRPr="0048235E">
              <w:rPr>
                <w:rFonts w:ascii="Times New Roman" w:hAnsi="Times New Roman" w:cs="Times New Roman"/>
                <w:noProof/>
                <w:webHidden/>
                <w:sz w:val="24"/>
                <w:szCs w:val="24"/>
              </w:rPr>
              <w:fldChar w:fldCharType="end"/>
            </w:r>
          </w:hyperlink>
        </w:p>
        <w:p w14:paraId="78B95622" w14:textId="25952B0D" w:rsidR="00242CC7" w:rsidRPr="0048235E" w:rsidRDefault="00000000" w:rsidP="0048235E">
          <w:pPr>
            <w:pStyle w:val="TDC1"/>
            <w:spacing w:line="480" w:lineRule="auto"/>
            <w:rPr>
              <w:rFonts w:ascii="Times New Roman" w:eastAsiaTheme="minorEastAsia" w:hAnsi="Times New Roman" w:cs="Times New Roman"/>
              <w:noProof/>
              <w:kern w:val="2"/>
              <w:sz w:val="24"/>
              <w:szCs w:val="24"/>
              <w:lang w:val="es-CL" w:eastAsia="es-CL"/>
              <w14:ligatures w14:val="standardContextual"/>
            </w:rPr>
          </w:pPr>
          <w:hyperlink w:anchor="_Toc150943001" w:history="1">
            <w:r w:rsidR="00242CC7" w:rsidRPr="0048235E">
              <w:rPr>
                <w:rStyle w:val="Hipervnculo"/>
                <w:rFonts w:ascii="Times New Roman" w:eastAsia="Times New Roman" w:hAnsi="Times New Roman" w:cs="Times New Roman"/>
                <w:b/>
                <w:bCs/>
                <w:noProof/>
                <w:sz w:val="24"/>
                <w:szCs w:val="24"/>
              </w:rPr>
              <w:t>6. DISCUSIÓN</w:t>
            </w:r>
            <w:r w:rsidR="00242CC7" w:rsidRPr="0048235E">
              <w:rPr>
                <w:rFonts w:ascii="Times New Roman" w:hAnsi="Times New Roman" w:cs="Times New Roman"/>
                <w:noProof/>
                <w:webHidden/>
                <w:sz w:val="24"/>
                <w:szCs w:val="24"/>
              </w:rPr>
              <w:tab/>
            </w:r>
            <w:r w:rsidR="00242CC7" w:rsidRPr="0048235E">
              <w:rPr>
                <w:rFonts w:ascii="Times New Roman" w:hAnsi="Times New Roman" w:cs="Times New Roman"/>
                <w:noProof/>
                <w:webHidden/>
                <w:sz w:val="24"/>
                <w:szCs w:val="24"/>
              </w:rPr>
              <w:fldChar w:fldCharType="begin"/>
            </w:r>
            <w:r w:rsidR="00242CC7" w:rsidRPr="0048235E">
              <w:rPr>
                <w:rFonts w:ascii="Times New Roman" w:hAnsi="Times New Roman" w:cs="Times New Roman"/>
                <w:noProof/>
                <w:webHidden/>
                <w:sz w:val="24"/>
                <w:szCs w:val="24"/>
              </w:rPr>
              <w:instrText xml:space="preserve"> PAGEREF _Toc150943001 \h </w:instrText>
            </w:r>
            <w:r w:rsidR="00242CC7" w:rsidRPr="0048235E">
              <w:rPr>
                <w:rFonts w:ascii="Times New Roman" w:hAnsi="Times New Roman" w:cs="Times New Roman"/>
                <w:noProof/>
                <w:webHidden/>
                <w:sz w:val="24"/>
                <w:szCs w:val="24"/>
              </w:rPr>
            </w:r>
            <w:r w:rsidR="00242CC7" w:rsidRPr="0048235E">
              <w:rPr>
                <w:rFonts w:ascii="Times New Roman" w:hAnsi="Times New Roman" w:cs="Times New Roman"/>
                <w:noProof/>
                <w:webHidden/>
                <w:sz w:val="24"/>
                <w:szCs w:val="24"/>
              </w:rPr>
              <w:fldChar w:fldCharType="separate"/>
            </w:r>
            <w:r w:rsidR="009457A4">
              <w:rPr>
                <w:rFonts w:ascii="Times New Roman" w:hAnsi="Times New Roman" w:cs="Times New Roman"/>
                <w:noProof/>
                <w:webHidden/>
                <w:sz w:val="24"/>
                <w:szCs w:val="24"/>
              </w:rPr>
              <w:t>44</w:t>
            </w:r>
            <w:r w:rsidR="00242CC7" w:rsidRPr="0048235E">
              <w:rPr>
                <w:rFonts w:ascii="Times New Roman" w:hAnsi="Times New Roman" w:cs="Times New Roman"/>
                <w:noProof/>
                <w:webHidden/>
                <w:sz w:val="24"/>
                <w:szCs w:val="24"/>
              </w:rPr>
              <w:fldChar w:fldCharType="end"/>
            </w:r>
          </w:hyperlink>
        </w:p>
        <w:p w14:paraId="792A573A" w14:textId="54E85BB0" w:rsidR="00242CC7" w:rsidRPr="0048235E" w:rsidRDefault="00000000" w:rsidP="0048235E">
          <w:pPr>
            <w:pStyle w:val="TDC1"/>
            <w:spacing w:line="480" w:lineRule="auto"/>
            <w:rPr>
              <w:rFonts w:ascii="Times New Roman" w:eastAsiaTheme="minorEastAsia" w:hAnsi="Times New Roman" w:cs="Times New Roman"/>
              <w:noProof/>
              <w:kern w:val="2"/>
              <w:sz w:val="24"/>
              <w:szCs w:val="24"/>
              <w:lang w:val="es-CL" w:eastAsia="es-CL"/>
              <w14:ligatures w14:val="standardContextual"/>
            </w:rPr>
          </w:pPr>
          <w:hyperlink w:anchor="_Toc150943002" w:history="1">
            <w:r w:rsidR="00242CC7" w:rsidRPr="0048235E">
              <w:rPr>
                <w:rStyle w:val="Hipervnculo"/>
                <w:rFonts w:ascii="Times New Roman" w:eastAsia="Times New Roman" w:hAnsi="Times New Roman" w:cs="Times New Roman"/>
                <w:b/>
                <w:bCs/>
                <w:noProof/>
                <w:sz w:val="24"/>
                <w:szCs w:val="24"/>
              </w:rPr>
              <w:t>7. CONCLUSIONES</w:t>
            </w:r>
            <w:r w:rsidR="00242CC7" w:rsidRPr="0048235E">
              <w:rPr>
                <w:rFonts w:ascii="Times New Roman" w:hAnsi="Times New Roman" w:cs="Times New Roman"/>
                <w:noProof/>
                <w:webHidden/>
                <w:sz w:val="24"/>
                <w:szCs w:val="24"/>
              </w:rPr>
              <w:tab/>
            </w:r>
            <w:r w:rsidR="00242CC7" w:rsidRPr="0048235E">
              <w:rPr>
                <w:rFonts w:ascii="Times New Roman" w:hAnsi="Times New Roman" w:cs="Times New Roman"/>
                <w:noProof/>
                <w:webHidden/>
                <w:sz w:val="24"/>
                <w:szCs w:val="24"/>
              </w:rPr>
              <w:fldChar w:fldCharType="begin"/>
            </w:r>
            <w:r w:rsidR="00242CC7" w:rsidRPr="0048235E">
              <w:rPr>
                <w:rFonts w:ascii="Times New Roman" w:hAnsi="Times New Roman" w:cs="Times New Roman"/>
                <w:noProof/>
                <w:webHidden/>
                <w:sz w:val="24"/>
                <w:szCs w:val="24"/>
              </w:rPr>
              <w:instrText xml:space="preserve"> PAGEREF _Toc150943002 \h </w:instrText>
            </w:r>
            <w:r w:rsidR="00242CC7" w:rsidRPr="0048235E">
              <w:rPr>
                <w:rFonts w:ascii="Times New Roman" w:hAnsi="Times New Roman" w:cs="Times New Roman"/>
                <w:noProof/>
                <w:webHidden/>
                <w:sz w:val="24"/>
                <w:szCs w:val="24"/>
              </w:rPr>
            </w:r>
            <w:r w:rsidR="00242CC7" w:rsidRPr="0048235E">
              <w:rPr>
                <w:rFonts w:ascii="Times New Roman" w:hAnsi="Times New Roman" w:cs="Times New Roman"/>
                <w:noProof/>
                <w:webHidden/>
                <w:sz w:val="24"/>
                <w:szCs w:val="24"/>
              </w:rPr>
              <w:fldChar w:fldCharType="separate"/>
            </w:r>
            <w:r w:rsidR="009457A4">
              <w:rPr>
                <w:rFonts w:ascii="Times New Roman" w:hAnsi="Times New Roman" w:cs="Times New Roman"/>
                <w:noProof/>
                <w:webHidden/>
                <w:sz w:val="24"/>
                <w:szCs w:val="24"/>
              </w:rPr>
              <w:t>48</w:t>
            </w:r>
            <w:r w:rsidR="00242CC7" w:rsidRPr="0048235E">
              <w:rPr>
                <w:rFonts w:ascii="Times New Roman" w:hAnsi="Times New Roman" w:cs="Times New Roman"/>
                <w:noProof/>
                <w:webHidden/>
                <w:sz w:val="24"/>
                <w:szCs w:val="24"/>
              </w:rPr>
              <w:fldChar w:fldCharType="end"/>
            </w:r>
          </w:hyperlink>
        </w:p>
        <w:p w14:paraId="68613617" w14:textId="67F44FA4" w:rsidR="00242CC7" w:rsidRPr="0048235E" w:rsidRDefault="00000000" w:rsidP="0048235E">
          <w:pPr>
            <w:pStyle w:val="TDC1"/>
            <w:spacing w:line="480" w:lineRule="auto"/>
            <w:rPr>
              <w:rFonts w:ascii="Times New Roman" w:eastAsiaTheme="minorEastAsia" w:hAnsi="Times New Roman" w:cs="Times New Roman"/>
              <w:noProof/>
              <w:kern w:val="2"/>
              <w:sz w:val="24"/>
              <w:szCs w:val="24"/>
              <w:lang w:val="es-CL" w:eastAsia="es-CL"/>
              <w14:ligatures w14:val="standardContextual"/>
            </w:rPr>
          </w:pPr>
          <w:hyperlink w:anchor="_Toc150943003" w:history="1">
            <w:r w:rsidR="00242CC7" w:rsidRPr="0048235E">
              <w:rPr>
                <w:rStyle w:val="Hipervnculo"/>
                <w:rFonts w:ascii="Times New Roman" w:hAnsi="Times New Roman" w:cs="Times New Roman"/>
                <w:b/>
                <w:bCs/>
                <w:noProof/>
                <w:sz w:val="24"/>
                <w:szCs w:val="24"/>
              </w:rPr>
              <w:t>REFERENCIAS BIBLIOGRÁFICAS</w:t>
            </w:r>
            <w:r w:rsidR="00242CC7" w:rsidRPr="0048235E">
              <w:rPr>
                <w:rFonts w:ascii="Times New Roman" w:hAnsi="Times New Roman" w:cs="Times New Roman"/>
                <w:noProof/>
                <w:webHidden/>
                <w:sz w:val="24"/>
                <w:szCs w:val="24"/>
              </w:rPr>
              <w:tab/>
            </w:r>
            <w:r w:rsidR="00242CC7" w:rsidRPr="0048235E">
              <w:rPr>
                <w:rFonts w:ascii="Times New Roman" w:hAnsi="Times New Roman" w:cs="Times New Roman"/>
                <w:noProof/>
                <w:webHidden/>
                <w:sz w:val="24"/>
                <w:szCs w:val="24"/>
              </w:rPr>
              <w:fldChar w:fldCharType="begin"/>
            </w:r>
            <w:r w:rsidR="00242CC7" w:rsidRPr="0048235E">
              <w:rPr>
                <w:rFonts w:ascii="Times New Roman" w:hAnsi="Times New Roman" w:cs="Times New Roman"/>
                <w:noProof/>
                <w:webHidden/>
                <w:sz w:val="24"/>
                <w:szCs w:val="24"/>
              </w:rPr>
              <w:instrText xml:space="preserve"> PAGEREF _Toc150943003 \h </w:instrText>
            </w:r>
            <w:r w:rsidR="00242CC7" w:rsidRPr="0048235E">
              <w:rPr>
                <w:rFonts w:ascii="Times New Roman" w:hAnsi="Times New Roman" w:cs="Times New Roman"/>
                <w:noProof/>
                <w:webHidden/>
                <w:sz w:val="24"/>
                <w:szCs w:val="24"/>
              </w:rPr>
            </w:r>
            <w:r w:rsidR="00242CC7" w:rsidRPr="0048235E">
              <w:rPr>
                <w:rFonts w:ascii="Times New Roman" w:hAnsi="Times New Roman" w:cs="Times New Roman"/>
                <w:noProof/>
                <w:webHidden/>
                <w:sz w:val="24"/>
                <w:szCs w:val="24"/>
              </w:rPr>
              <w:fldChar w:fldCharType="separate"/>
            </w:r>
            <w:r w:rsidR="009457A4">
              <w:rPr>
                <w:rFonts w:ascii="Times New Roman" w:hAnsi="Times New Roman" w:cs="Times New Roman"/>
                <w:noProof/>
                <w:webHidden/>
                <w:sz w:val="24"/>
                <w:szCs w:val="24"/>
              </w:rPr>
              <w:t>49</w:t>
            </w:r>
            <w:r w:rsidR="00242CC7" w:rsidRPr="0048235E">
              <w:rPr>
                <w:rFonts w:ascii="Times New Roman" w:hAnsi="Times New Roman" w:cs="Times New Roman"/>
                <w:noProof/>
                <w:webHidden/>
                <w:sz w:val="24"/>
                <w:szCs w:val="24"/>
              </w:rPr>
              <w:fldChar w:fldCharType="end"/>
            </w:r>
          </w:hyperlink>
        </w:p>
        <w:p w14:paraId="74651174" w14:textId="76B49BC3" w:rsidR="00242CC7" w:rsidRPr="0048235E" w:rsidRDefault="00000000" w:rsidP="0048235E">
          <w:pPr>
            <w:pStyle w:val="TDC1"/>
            <w:spacing w:line="480" w:lineRule="auto"/>
            <w:rPr>
              <w:rFonts w:ascii="Times New Roman" w:eastAsiaTheme="minorEastAsia" w:hAnsi="Times New Roman" w:cs="Times New Roman"/>
              <w:noProof/>
              <w:kern w:val="2"/>
              <w:sz w:val="24"/>
              <w:szCs w:val="24"/>
              <w:lang w:val="es-CL" w:eastAsia="es-CL"/>
              <w14:ligatures w14:val="standardContextual"/>
            </w:rPr>
          </w:pPr>
          <w:hyperlink w:anchor="_Toc150943004" w:history="1">
            <w:r w:rsidR="00242CC7" w:rsidRPr="0048235E">
              <w:rPr>
                <w:rStyle w:val="Hipervnculo"/>
                <w:rFonts w:ascii="Times New Roman" w:eastAsia="Times New Roman" w:hAnsi="Times New Roman" w:cs="Times New Roman"/>
                <w:b/>
                <w:bCs/>
                <w:noProof/>
                <w:sz w:val="24"/>
                <w:szCs w:val="24"/>
              </w:rPr>
              <w:t>ANEXOS</w:t>
            </w:r>
            <w:r w:rsidR="00242CC7" w:rsidRPr="0048235E">
              <w:rPr>
                <w:rFonts w:ascii="Times New Roman" w:hAnsi="Times New Roman" w:cs="Times New Roman"/>
                <w:noProof/>
                <w:webHidden/>
                <w:sz w:val="24"/>
                <w:szCs w:val="24"/>
              </w:rPr>
              <w:tab/>
            </w:r>
            <w:r w:rsidR="00242CC7" w:rsidRPr="0048235E">
              <w:rPr>
                <w:rFonts w:ascii="Times New Roman" w:hAnsi="Times New Roman" w:cs="Times New Roman"/>
                <w:noProof/>
                <w:webHidden/>
                <w:sz w:val="24"/>
                <w:szCs w:val="24"/>
              </w:rPr>
              <w:fldChar w:fldCharType="begin"/>
            </w:r>
            <w:r w:rsidR="00242CC7" w:rsidRPr="0048235E">
              <w:rPr>
                <w:rFonts w:ascii="Times New Roman" w:hAnsi="Times New Roman" w:cs="Times New Roman"/>
                <w:noProof/>
                <w:webHidden/>
                <w:sz w:val="24"/>
                <w:szCs w:val="24"/>
              </w:rPr>
              <w:instrText xml:space="preserve"> PAGEREF _Toc150943004 \h </w:instrText>
            </w:r>
            <w:r w:rsidR="00242CC7" w:rsidRPr="0048235E">
              <w:rPr>
                <w:rFonts w:ascii="Times New Roman" w:hAnsi="Times New Roman" w:cs="Times New Roman"/>
                <w:noProof/>
                <w:webHidden/>
                <w:sz w:val="24"/>
                <w:szCs w:val="24"/>
              </w:rPr>
            </w:r>
            <w:r w:rsidR="00242CC7" w:rsidRPr="0048235E">
              <w:rPr>
                <w:rFonts w:ascii="Times New Roman" w:hAnsi="Times New Roman" w:cs="Times New Roman"/>
                <w:noProof/>
                <w:webHidden/>
                <w:sz w:val="24"/>
                <w:szCs w:val="24"/>
              </w:rPr>
              <w:fldChar w:fldCharType="separate"/>
            </w:r>
            <w:r w:rsidR="009457A4">
              <w:rPr>
                <w:rFonts w:ascii="Times New Roman" w:hAnsi="Times New Roman" w:cs="Times New Roman"/>
                <w:noProof/>
                <w:webHidden/>
                <w:sz w:val="24"/>
                <w:szCs w:val="24"/>
              </w:rPr>
              <w:t>53</w:t>
            </w:r>
            <w:r w:rsidR="00242CC7" w:rsidRPr="0048235E">
              <w:rPr>
                <w:rFonts w:ascii="Times New Roman" w:hAnsi="Times New Roman" w:cs="Times New Roman"/>
                <w:noProof/>
                <w:webHidden/>
                <w:sz w:val="24"/>
                <w:szCs w:val="24"/>
              </w:rPr>
              <w:fldChar w:fldCharType="end"/>
            </w:r>
          </w:hyperlink>
        </w:p>
        <w:p w14:paraId="645B8E11" w14:textId="69C50605" w:rsidR="00242CC7" w:rsidRPr="0048235E" w:rsidRDefault="00000000" w:rsidP="0048235E">
          <w:pPr>
            <w:pStyle w:val="TDC2"/>
            <w:tabs>
              <w:tab w:val="right" w:leader="dot" w:pos="9065"/>
            </w:tabs>
            <w:spacing w:line="480" w:lineRule="auto"/>
            <w:jc w:val="both"/>
            <w:rPr>
              <w:rFonts w:ascii="Times New Roman" w:eastAsiaTheme="minorEastAsia" w:hAnsi="Times New Roman" w:cs="Times New Roman"/>
              <w:noProof/>
              <w:kern w:val="2"/>
              <w:sz w:val="24"/>
              <w:szCs w:val="24"/>
              <w:lang w:val="es-CL" w:eastAsia="es-CL"/>
              <w14:ligatures w14:val="standardContextual"/>
            </w:rPr>
          </w:pPr>
          <w:hyperlink w:anchor="_Toc150943005" w:history="1">
            <w:r w:rsidR="00242CC7" w:rsidRPr="0048235E">
              <w:rPr>
                <w:rStyle w:val="Hipervnculo"/>
                <w:rFonts w:ascii="Times New Roman" w:eastAsia="Times New Roman" w:hAnsi="Times New Roman" w:cs="Times New Roman"/>
                <w:b/>
                <w:bCs/>
                <w:noProof/>
                <w:sz w:val="24"/>
                <w:szCs w:val="24"/>
              </w:rPr>
              <w:t>ANEXO 1</w:t>
            </w:r>
            <w:r w:rsidR="00242CC7" w:rsidRPr="0048235E">
              <w:rPr>
                <w:rFonts w:ascii="Times New Roman" w:hAnsi="Times New Roman" w:cs="Times New Roman"/>
                <w:noProof/>
                <w:webHidden/>
                <w:sz w:val="24"/>
                <w:szCs w:val="24"/>
              </w:rPr>
              <w:tab/>
            </w:r>
            <w:r w:rsidR="00242CC7" w:rsidRPr="0048235E">
              <w:rPr>
                <w:rFonts w:ascii="Times New Roman" w:hAnsi="Times New Roman" w:cs="Times New Roman"/>
                <w:noProof/>
                <w:webHidden/>
                <w:sz w:val="24"/>
                <w:szCs w:val="24"/>
              </w:rPr>
              <w:fldChar w:fldCharType="begin"/>
            </w:r>
            <w:r w:rsidR="00242CC7" w:rsidRPr="0048235E">
              <w:rPr>
                <w:rFonts w:ascii="Times New Roman" w:hAnsi="Times New Roman" w:cs="Times New Roman"/>
                <w:noProof/>
                <w:webHidden/>
                <w:sz w:val="24"/>
                <w:szCs w:val="24"/>
              </w:rPr>
              <w:instrText xml:space="preserve"> PAGEREF _Toc150943005 \h </w:instrText>
            </w:r>
            <w:r w:rsidR="00242CC7" w:rsidRPr="0048235E">
              <w:rPr>
                <w:rFonts w:ascii="Times New Roman" w:hAnsi="Times New Roman" w:cs="Times New Roman"/>
                <w:noProof/>
                <w:webHidden/>
                <w:sz w:val="24"/>
                <w:szCs w:val="24"/>
              </w:rPr>
            </w:r>
            <w:r w:rsidR="00242CC7" w:rsidRPr="0048235E">
              <w:rPr>
                <w:rFonts w:ascii="Times New Roman" w:hAnsi="Times New Roman" w:cs="Times New Roman"/>
                <w:noProof/>
                <w:webHidden/>
                <w:sz w:val="24"/>
                <w:szCs w:val="24"/>
              </w:rPr>
              <w:fldChar w:fldCharType="separate"/>
            </w:r>
            <w:r w:rsidR="009457A4">
              <w:rPr>
                <w:rFonts w:ascii="Times New Roman" w:hAnsi="Times New Roman" w:cs="Times New Roman"/>
                <w:noProof/>
                <w:webHidden/>
                <w:sz w:val="24"/>
                <w:szCs w:val="24"/>
              </w:rPr>
              <w:t>53</w:t>
            </w:r>
            <w:r w:rsidR="00242CC7" w:rsidRPr="0048235E">
              <w:rPr>
                <w:rFonts w:ascii="Times New Roman" w:hAnsi="Times New Roman" w:cs="Times New Roman"/>
                <w:noProof/>
                <w:webHidden/>
                <w:sz w:val="24"/>
                <w:szCs w:val="24"/>
              </w:rPr>
              <w:fldChar w:fldCharType="end"/>
            </w:r>
          </w:hyperlink>
        </w:p>
        <w:p w14:paraId="276616FE" w14:textId="747B29AF" w:rsidR="00242CC7" w:rsidRPr="0048235E" w:rsidRDefault="00000000" w:rsidP="0048235E">
          <w:pPr>
            <w:pStyle w:val="TDC2"/>
            <w:tabs>
              <w:tab w:val="right" w:leader="dot" w:pos="9065"/>
            </w:tabs>
            <w:spacing w:line="480" w:lineRule="auto"/>
            <w:jc w:val="both"/>
            <w:rPr>
              <w:rFonts w:ascii="Times New Roman" w:eastAsiaTheme="minorEastAsia" w:hAnsi="Times New Roman" w:cs="Times New Roman"/>
              <w:noProof/>
              <w:kern w:val="2"/>
              <w:sz w:val="24"/>
              <w:szCs w:val="24"/>
              <w:lang w:val="es-CL" w:eastAsia="es-CL"/>
              <w14:ligatures w14:val="standardContextual"/>
            </w:rPr>
          </w:pPr>
          <w:hyperlink w:anchor="_Toc150943006" w:history="1">
            <w:r w:rsidR="00242CC7" w:rsidRPr="0048235E">
              <w:rPr>
                <w:rStyle w:val="Hipervnculo"/>
                <w:rFonts w:ascii="Times New Roman" w:eastAsia="Times New Roman" w:hAnsi="Times New Roman" w:cs="Times New Roman"/>
                <w:b/>
                <w:bCs/>
                <w:noProof/>
                <w:sz w:val="24"/>
                <w:szCs w:val="24"/>
              </w:rPr>
              <w:t>ANEXO 2</w:t>
            </w:r>
            <w:r w:rsidR="00242CC7" w:rsidRPr="0048235E">
              <w:rPr>
                <w:rFonts w:ascii="Times New Roman" w:hAnsi="Times New Roman" w:cs="Times New Roman"/>
                <w:noProof/>
                <w:webHidden/>
                <w:sz w:val="24"/>
                <w:szCs w:val="24"/>
              </w:rPr>
              <w:tab/>
            </w:r>
            <w:r w:rsidR="00242CC7" w:rsidRPr="0048235E">
              <w:rPr>
                <w:rFonts w:ascii="Times New Roman" w:hAnsi="Times New Roman" w:cs="Times New Roman"/>
                <w:noProof/>
                <w:webHidden/>
                <w:sz w:val="24"/>
                <w:szCs w:val="24"/>
              </w:rPr>
              <w:fldChar w:fldCharType="begin"/>
            </w:r>
            <w:r w:rsidR="00242CC7" w:rsidRPr="0048235E">
              <w:rPr>
                <w:rFonts w:ascii="Times New Roman" w:hAnsi="Times New Roman" w:cs="Times New Roman"/>
                <w:noProof/>
                <w:webHidden/>
                <w:sz w:val="24"/>
                <w:szCs w:val="24"/>
              </w:rPr>
              <w:instrText xml:space="preserve"> PAGEREF _Toc150943006 \h </w:instrText>
            </w:r>
            <w:r w:rsidR="00242CC7" w:rsidRPr="0048235E">
              <w:rPr>
                <w:rFonts w:ascii="Times New Roman" w:hAnsi="Times New Roman" w:cs="Times New Roman"/>
                <w:noProof/>
                <w:webHidden/>
                <w:sz w:val="24"/>
                <w:szCs w:val="24"/>
              </w:rPr>
            </w:r>
            <w:r w:rsidR="00242CC7" w:rsidRPr="0048235E">
              <w:rPr>
                <w:rFonts w:ascii="Times New Roman" w:hAnsi="Times New Roman" w:cs="Times New Roman"/>
                <w:noProof/>
                <w:webHidden/>
                <w:sz w:val="24"/>
                <w:szCs w:val="24"/>
              </w:rPr>
              <w:fldChar w:fldCharType="separate"/>
            </w:r>
            <w:r w:rsidR="009457A4">
              <w:rPr>
                <w:rFonts w:ascii="Times New Roman" w:hAnsi="Times New Roman" w:cs="Times New Roman"/>
                <w:noProof/>
                <w:webHidden/>
                <w:sz w:val="24"/>
                <w:szCs w:val="24"/>
              </w:rPr>
              <w:t>56</w:t>
            </w:r>
            <w:r w:rsidR="00242CC7" w:rsidRPr="0048235E">
              <w:rPr>
                <w:rFonts w:ascii="Times New Roman" w:hAnsi="Times New Roman" w:cs="Times New Roman"/>
                <w:noProof/>
                <w:webHidden/>
                <w:sz w:val="24"/>
                <w:szCs w:val="24"/>
              </w:rPr>
              <w:fldChar w:fldCharType="end"/>
            </w:r>
          </w:hyperlink>
        </w:p>
        <w:p w14:paraId="128CC892" w14:textId="42C77640" w:rsidR="00242CC7" w:rsidRPr="0048235E" w:rsidRDefault="00000000" w:rsidP="0048235E">
          <w:pPr>
            <w:pStyle w:val="TDC2"/>
            <w:tabs>
              <w:tab w:val="right" w:leader="dot" w:pos="9065"/>
            </w:tabs>
            <w:spacing w:line="480" w:lineRule="auto"/>
            <w:jc w:val="both"/>
            <w:rPr>
              <w:rFonts w:ascii="Times New Roman" w:eastAsiaTheme="minorEastAsia" w:hAnsi="Times New Roman" w:cs="Times New Roman"/>
              <w:noProof/>
              <w:kern w:val="2"/>
              <w:sz w:val="24"/>
              <w:szCs w:val="24"/>
              <w:lang w:val="es-CL" w:eastAsia="es-CL"/>
              <w14:ligatures w14:val="standardContextual"/>
            </w:rPr>
          </w:pPr>
          <w:hyperlink w:anchor="_Toc150943007" w:history="1">
            <w:r w:rsidR="00242CC7" w:rsidRPr="0048235E">
              <w:rPr>
                <w:rStyle w:val="Hipervnculo"/>
                <w:rFonts w:ascii="Times New Roman" w:eastAsia="Times New Roman" w:hAnsi="Times New Roman" w:cs="Times New Roman"/>
                <w:b/>
                <w:bCs/>
                <w:noProof/>
                <w:sz w:val="24"/>
                <w:szCs w:val="24"/>
              </w:rPr>
              <w:t>ANEXO 3</w:t>
            </w:r>
            <w:r w:rsidR="00242CC7" w:rsidRPr="0048235E">
              <w:rPr>
                <w:rFonts w:ascii="Times New Roman" w:hAnsi="Times New Roman" w:cs="Times New Roman"/>
                <w:noProof/>
                <w:webHidden/>
                <w:sz w:val="24"/>
                <w:szCs w:val="24"/>
              </w:rPr>
              <w:tab/>
            </w:r>
            <w:r w:rsidR="00242CC7" w:rsidRPr="0048235E">
              <w:rPr>
                <w:rFonts w:ascii="Times New Roman" w:hAnsi="Times New Roman" w:cs="Times New Roman"/>
                <w:noProof/>
                <w:webHidden/>
                <w:sz w:val="24"/>
                <w:szCs w:val="24"/>
              </w:rPr>
              <w:fldChar w:fldCharType="begin"/>
            </w:r>
            <w:r w:rsidR="00242CC7" w:rsidRPr="0048235E">
              <w:rPr>
                <w:rFonts w:ascii="Times New Roman" w:hAnsi="Times New Roman" w:cs="Times New Roman"/>
                <w:noProof/>
                <w:webHidden/>
                <w:sz w:val="24"/>
                <w:szCs w:val="24"/>
              </w:rPr>
              <w:instrText xml:space="preserve"> PAGEREF _Toc150943007 \h </w:instrText>
            </w:r>
            <w:r w:rsidR="00242CC7" w:rsidRPr="0048235E">
              <w:rPr>
                <w:rFonts w:ascii="Times New Roman" w:hAnsi="Times New Roman" w:cs="Times New Roman"/>
                <w:noProof/>
                <w:webHidden/>
                <w:sz w:val="24"/>
                <w:szCs w:val="24"/>
              </w:rPr>
            </w:r>
            <w:r w:rsidR="00242CC7" w:rsidRPr="0048235E">
              <w:rPr>
                <w:rFonts w:ascii="Times New Roman" w:hAnsi="Times New Roman" w:cs="Times New Roman"/>
                <w:noProof/>
                <w:webHidden/>
                <w:sz w:val="24"/>
                <w:szCs w:val="24"/>
              </w:rPr>
              <w:fldChar w:fldCharType="separate"/>
            </w:r>
            <w:r w:rsidR="009457A4">
              <w:rPr>
                <w:rFonts w:ascii="Times New Roman" w:hAnsi="Times New Roman" w:cs="Times New Roman"/>
                <w:noProof/>
                <w:webHidden/>
                <w:sz w:val="24"/>
                <w:szCs w:val="24"/>
              </w:rPr>
              <w:t>57</w:t>
            </w:r>
            <w:r w:rsidR="00242CC7" w:rsidRPr="0048235E">
              <w:rPr>
                <w:rFonts w:ascii="Times New Roman" w:hAnsi="Times New Roman" w:cs="Times New Roman"/>
                <w:noProof/>
                <w:webHidden/>
                <w:sz w:val="24"/>
                <w:szCs w:val="24"/>
              </w:rPr>
              <w:fldChar w:fldCharType="end"/>
            </w:r>
          </w:hyperlink>
        </w:p>
        <w:p w14:paraId="7B724EAF" w14:textId="3DF748A7" w:rsidR="27CC0D9B" w:rsidRPr="009D3361" w:rsidRDefault="27CC0D9B" w:rsidP="0048235E">
          <w:pPr>
            <w:pStyle w:val="TDC2"/>
            <w:tabs>
              <w:tab w:val="right" w:leader="dot" w:pos="9075"/>
            </w:tabs>
            <w:spacing w:line="480" w:lineRule="auto"/>
            <w:jc w:val="both"/>
            <w:rPr>
              <w:rStyle w:val="Hipervnculo"/>
              <w:rFonts w:ascii="Times New Roman" w:hAnsi="Times New Roman" w:cs="Times New Roman"/>
              <w:sz w:val="24"/>
              <w:szCs w:val="24"/>
            </w:rPr>
          </w:pPr>
          <w:r w:rsidRPr="0048235E">
            <w:rPr>
              <w:rFonts w:ascii="Times New Roman" w:hAnsi="Times New Roman" w:cs="Times New Roman"/>
              <w:color w:val="000000" w:themeColor="text1"/>
              <w:sz w:val="24"/>
              <w:szCs w:val="24"/>
            </w:rPr>
            <w:fldChar w:fldCharType="end"/>
          </w:r>
        </w:p>
      </w:sdtContent>
    </w:sdt>
    <w:p w14:paraId="3401280F" w14:textId="109F6F31" w:rsidR="49F1DFD9" w:rsidRDefault="49F1DFD9" w:rsidP="49F1DFD9">
      <w:pPr>
        <w:rPr>
          <w:rFonts w:ascii="Times New Roman" w:eastAsia="Times New Roman" w:hAnsi="Times New Roman" w:cs="Times New Roman"/>
          <w:b/>
          <w:bCs/>
          <w:sz w:val="24"/>
          <w:szCs w:val="24"/>
        </w:rPr>
      </w:pPr>
    </w:p>
    <w:p w14:paraId="5209D653" w14:textId="77C9BEFB" w:rsidR="49F1DFD9" w:rsidRDefault="49F1DFD9" w:rsidP="49F1DFD9">
      <w:pPr>
        <w:rPr>
          <w:rFonts w:ascii="Times New Roman" w:eastAsia="Times New Roman" w:hAnsi="Times New Roman" w:cs="Times New Roman"/>
          <w:b/>
          <w:bCs/>
          <w:sz w:val="24"/>
          <w:szCs w:val="24"/>
        </w:rPr>
      </w:pPr>
    </w:p>
    <w:p w14:paraId="00000053" w14:textId="77777777" w:rsidR="00636843" w:rsidRDefault="00636843">
      <w:bookmarkStart w:id="2" w:name="_4i6gn4oer2ae" w:colFirst="0" w:colLast="0"/>
      <w:bookmarkEnd w:id="2"/>
    </w:p>
    <w:p w14:paraId="00000062" w14:textId="46369860" w:rsidR="00636843" w:rsidRDefault="01DDE4CD">
      <w:pPr>
        <w:pStyle w:val="Ttulo1"/>
        <w:spacing w:line="480" w:lineRule="auto"/>
        <w:jc w:val="both"/>
        <w:rPr>
          <w:rFonts w:ascii="Times New Roman" w:eastAsia="Times New Roman" w:hAnsi="Times New Roman" w:cs="Times New Roman"/>
          <w:sz w:val="24"/>
          <w:szCs w:val="24"/>
        </w:rPr>
      </w:pPr>
      <w:bookmarkStart w:id="3" w:name="_28f6kz1w4tgg"/>
      <w:bookmarkStart w:id="4" w:name="_Toc150942951"/>
      <w:bookmarkEnd w:id="3"/>
      <w:r w:rsidRPr="27CC0D9B">
        <w:rPr>
          <w:rFonts w:ascii="Times New Roman" w:eastAsia="Times New Roman" w:hAnsi="Times New Roman" w:cs="Times New Roman"/>
          <w:b/>
          <w:bCs/>
          <w:sz w:val="24"/>
          <w:szCs w:val="24"/>
        </w:rPr>
        <w:lastRenderedPageBreak/>
        <w:t>Í</w:t>
      </w:r>
      <w:r w:rsidR="009F0C42">
        <w:rPr>
          <w:rFonts w:ascii="Times New Roman" w:eastAsia="Times New Roman" w:hAnsi="Times New Roman" w:cs="Times New Roman"/>
          <w:b/>
          <w:bCs/>
          <w:sz w:val="24"/>
          <w:szCs w:val="24"/>
        </w:rPr>
        <w:t>NDICE DE FIGURAS Y TABLAS</w:t>
      </w:r>
      <w:bookmarkEnd w:id="4"/>
      <w:r w:rsidRPr="27CC0D9B">
        <w:rPr>
          <w:rFonts w:ascii="Times New Roman" w:eastAsia="Times New Roman" w:hAnsi="Times New Roman" w:cs="Times New Roman"/>
          <w:b/>
          <w:bCs/>
          <w:sz w:val="24"/>
          <w:szCs w:val="24"/>
        </w:rPr>
        <w:t xml:space="preserve"> </w:t>
      </w:r>
    </w:p>
    <w:p w14:paraId="4AE4CC59" w14:textId="22C86B59" w:rsidR="17B5824D" w:rsidRPr="00796A3C" w:rsidRDefault="17B5824D" w:rsidP="00796A3C">
      <w:pPr>
        <w:spacing w:line="480" w:lineRule="auto"/>
        <w:jc w:val="both"/>
        <w:rPr>
          <w:rFonts w:ascii="Times New Roman" w:hAnsi="Times New Roman" w:cs="Times New Roman"/>
          <w:sz w:val="24"/>
          <w:szCs w:val="24"/>
        </w:rPr>
      </w:pPr>
      <w:r w:rsidRPr="00796A3C">
        <w:rPr>
          <w:rFonts w:ascii="Times New Roman" w:hAnsi="Times New Roman" w:cs="Times New Roman"/>
          <w:b/>
          <w:bCs/>
          <w:sz w:val="24"/>
          <w:szCs w:val="24"/>
        </w:rPr>
        <w:t>Figura 1</w:t>
      </w:r>
      <w:r w:rsidRPr="00796A3C">
        <w:rPr>
          <w:rFonts w:ascii="Times New Roman" w:hAnsi="Times New Roman" w:cs="Times New Roman"/>
          <w:sz w:val="24"/>
          <w:szCs w:val="24"/>
        </w:rPr>
        <w:t>. Los sellos distintivos del cáncer………………………………………………</w:t>
      </w:r>
      <w:proofErr w:type="gramStart"/>
      <w:r w:rsidRPr="00796A3C">
        <w:rPr>
          <w:rFonts w:ascii="Times New Roman" w:hAnsi="Times New Roman" w:cs="Times New Roman"/>
          <w:sz w:val="24"/>
          <w:szCs w:val="24"/>
        </w:rPr>
        <w:t>…….</w:t>
      </w:r>
      <w:proofErr w:type="gramEnd"/>
      <w:r w:rsidR="00C50BFD" w:rsidRPr="00796A3C">
        <w:rPr>
          <w:rFonts w:ascii="Times New Roman" w:hAnsi="Times New Roman" w:cs="Times New Roman"/>
          <w:sz w:val="24"/>
          <w:szCs w:val="24"/>
        </w:rPr>
        <w:t>11</w:t>
      </w:r>
      <w:r w:rsidRPr="00796A3C">
        <w:rPr>
          <w:rFonts w:ascii="Times New Roman" w:hAnsi="Times New Roman" w:cs="Times New Roman"/>
          <w:sz w:val="24"/>
          <w:szCs w:val="24"/>
        </w:rPr>
        <w:t xml:space="preserve">                                                          </w:t>
      </w:r>
      <w:r w:rsidR="68492257" w:rsidRPr="00796A3C">
        <w:rPr>
          <w:rFonts w:ascii="Times New Roman" w:hAnsi="Times New Roman" w:cs="Times New Roman"/>
          <w:sz w:val="24"/>
          <w:szCs w:val="24"/>
        </w:rPr>
        <w:t xml:space="preserve">                  </w:t>
      </w:r>
      <w:r w:rsidR="00A364A0" w:rsidRPr="00796A3C">
        <w:rPr>
          <w:rFonts w:ascii="Times New Roman" w:hAnsi="Times New Roman" w:cs="Times New Roman"/>
          <w:sz w:val="24"/>
          <w:szCs w:val="24"/>
        </w:rPr>
        <w:t xml:space="preserve">                                            </w:t>
      </w:r>
    </w:p>
    <w:p w14:paraId="1E940B77" w14:textId="77777777" w:rsidR="00F5145C" w:rsidRPr="00796A3C" w:rsidRDefault="689CC3D7" w:rsidP="00796A3C">
      <w:pPr>
        <w:spacing w:line="480" w:lineRule="auto"/>
        <w:jc w:val="both"/>
        <w:rPr>
          <w:rFonts w:ascii="Times New Roman" w:hAnsi="Times New Roman" w:cs="Times New Roman"/>
          <w:sz w:val="24"/>
          <w:szCs w:val="24"/>
        </w:rPr>
      </w:pPr>
      <w:r w:rsidRPr="00796A3C">
        <w:rPr>
          <w:rFonts w:ascii="Times New Roman" w:hAnsi="Times New Roman" w:cs="Times New Roman"/>
          <w:b/>
          <w:bCs/>
          <w:sz w:val="24"/>
          <w:szCs w:val="24"/>
        </w:rPr>
        <w:t>Figura 2</w:t>
      </w:r>
      <w:r w:rsidRPr="00796A3C">
        <w:rPr>
          <w:rFonts w:ascii="Times New Roman" w:hAnsi="Times New Roman" w:cs="Times New Roman"/>
          <w:sz w:val="24"/>
          <w:szCs w:val="24"/>
        </w:rPr>
        <w:t xml:space="preserve">. Principio de la prueba de detección de mutaciones </w:t>
      </w:r>
      <w:proofErr w:type="spellStart"/>
      <w:r w:rsidRPr="00796A3C">
        <w:rPr>
          <w:rFonts w:ascii="Times New Roman" w:hAnsi="Times New Roman" w:cs="Times New Roman"/>
          <w:sz w:val="24"/>
          <w:szCs w:val="24"/>
        </w:rPr>
        <w:t>QClamp</w:t>
      </w:r>
      <w:proofErr w:type="spellEnd"/>
      <w:r w:rsidRPr="00796A3C">
        <w:rPr>
          <w:rFonts w:ascii="Times New Roman" w:hAnsi="Times New Roman" w:cs="Times New Roman"/>
          <w:sz w:val="24"/>
          <w:szCs w:val="24"/>
        </w:rPr>
        <w:t>® PIK3CA……………2</w:t>
      </w:r>
      <w:r w:rsidR="00461131" w:rsidRPr="00796A3C">
        <w:rPr>
          <w:rFonts w:ascii="Times New Roman" w:hAnsi="Times New Roman" w:cs="Times New Roman"/>
          <w:sz w:val="24"/>
          <w:szCs w:val="24"/>
        </w:rPr>
        <w:t>2</w:t>
      </w:r>
      <w:r w:rsidRPr="00796A3C">
        <w:rPr>
          <w:rFonts w:ascii="Times New Roman" w:hAnsi="Times New Roman" w:cs="Times New Roman"/>
          <w:sz w:val="24"/>
          <w:szCs w:val="24"/>
        </w:rPr>
        <w:t xml:space="preserve">                                                               </w:t>
      </w:r>
      <w:r w:rsidRPr="00796A3C">
        <w:rPr>
          <w:rFonts w:ascii="Times New Roman" w:hAnsi="Times New Roman" w:cs="Times New Roman"/>
          <w:b/>
          <w:bCs/>
          <w:sz w:val="24"/>
          <w:szCs w:val="24"/>
        </w:rPr>
        <w:t>Figura 3.</w:t>
      </w:r>
      <w:r w:rsidRPr="00796A3C">
        <w:rPr>
          <w:rFonts w:ascii="Times New Roman" w:hAnsi="Times New Roman" w:cs="Times New Roman"/>
          <w:sz w:val="24"/>
          <w:szCs w:val="24"/>
        </w:rPr>
        <w:t xml:space="preserve"> Principio de la técnica secuenciación de última generación (NGS)……………….</w:t>
      </w:r>
      <w:r w:rsidR="000E0457" w:rsidRPr="00796A3C">
        <w:rPr>
          <w:rFonts w:ascii="Times New Roman" w:hAnsi="Times New Roman" w:cs="Times New Roman"/>
          <w:sz w:val="24"/>
          <w:szCs w:val="24"/>
        </w:rPr>
        <w:t>..</w:t>
      </w:r>
      <w:r w:rsidRPr="00796A3C">
        <w:rPr>
          <w:rFonts w:ascii="Times New Roman" w:hAnsi="Times New Roman" w:cs="Times New Roman"/>
          <w:sz w:val="24"/>
          <w:szCs w:val="24"/>
        </w:rPr>
        <w:t>2</w:t>
      </w:r>
      <w:r w:rsidR="00461131" w:rsidRPr="00796A3C">
        <w:rPr>
          <w:rFonts w:ascii="Times New Roman" w:hAnsi="Times New Roman" w:cs="Times New Roman"/>
          <w:sz w:val="24"/>
          <w:szCs w:val="24"/>
        </w:rPr>
        <w:t>5</w:t>
      </w:r>
    </w:p>
    <w:p w14:paraId="4C822416" w14:textId="537DDCFF" w:rsidR="0024776D" w:rsidRPr="00796A3C" w:rsidRDefault="7DA7E042" w:rsidP="00796A3C">
      <w:pPr>
        <w:spacing w:line="480" w:lineRule="auto"/>
        <w:jc w:val="both"/>
        <w:rPr>
          <w:rFonts w:ascii="Times New Roman" w:hAnsi="Times New Roman" w:cs="Times New Roman"/>
          <w:sz w:val="24"/>
          <w:szCs w:val="24"/>
        </w:rPr>
      </w:pPr>
      <w:r w:rsidRPr="00796A3C">
        <w:rPr>
          <w:rFonts w:ascii="Times New Roman" w:hAnsi="Times New Roman" w:cs="Times New Roman"/>
          <w:b/>
          <w:bCs/>
          <w:sz w:val="24"/>
          <w:szCs w:val="24"/>
        </w:rPr>
        <w:t>Figura 4.</w:t>
      </w:r>
      <w:r w:rsidRPr="00796A3C">
        <w:rPr>
          <w:rFonts w:ascii="Times New Roman" w:hAnsi="Times New Roman" w:cs="Times New Roman"/>
          <w:sz w:val="24"/>
          <w:szCs w:val="24"/>
        </w:rPr>
        <w:t xml:space="preserve"> Capacidad de identificación de nuevas variantes en </w:t>
      </w:r>
      <w:proofErr w:type="spellStart"/>
      <w:r w:rsidRPr="00796A3C">
        <w:rPr>
          <w:rFonts w:ascii="Times New Roman" w:hAnsi="Times New Roman" w:cs="Times New Roman"/>
          <w:sz w:val="24"/>
          <w:szCs w:val="24"/>
        </w:rPr>
        <w:t>qPCR</w:t>
      </w:r>
      <w:proofErr w:type="spellEnd"/>
      <w:r w:rsidRPr="00796A3C">
        <w:rPr>
          <w:rFonts w:ascii="Times New Roman" w:hAnsi="Times New Roman" w:cs="Times New Roman"/>
          <w:sz w:val="24"/>
          <w:szCs w:val="24"/>
        </w:rPr>
        <w:t xml:space="preserve"> y NGS……………</w:t>
      </w:r>
      <w:proofErr w:type="gramStart"/>
      <w:r w:rsidRPr="00796A3C">
        <w:rPr>
          <w:rFonts w:ascii="Times New Roman" w:hAnsi="Times New Roman" w:cs="Times New Roman"/>
          <w:sz w:val="24"/>
          <w:szCs w:val="24"/>
        </w:rPr>
        <w:t>…</w:t>
      </w:r>
      <w:r w:rsidR="000E0457" w:rsidRPr="00796A3C">
        <w:rPr>
          <w:rFonts w:ascii="Times New Roman" w:hAnsi="Times New Roman" w:cs="Times New Roman"/>
          <w:sz w:val="24"/>
          <w:szCs w:val="24"/>
        </w:rPr>
        <w:t>….</w:t>
      </w:r>
      <w:proofErr w:type="gramEnd"/>
      <w:r w:rsidRPr="00796A3C">
        <w:rPr>
          <w:rFonts w:ascii="Times New Roman" w:hAnsi="Times New Roman" w:cs="Times New Roman"/>
          <w:sz w:val="24"/>
          <w:szCs w:val="24"/>
        </w:rPr>
        <w:t>2</w:t>
      </w:r>
      <w:r w:rsidR="00461131" w:rsidRPr="00796A3C">
        <w:rPr>
          <w:rFonts w:ascii="Times New Roman" w:hAnsi="Times New Roman" w:cs="Times New Roman"/>
          <w:sz w:val="24"/>
          <w:szCs w:val="24"/>
        </w:rPr>
        <w:t>7</w:t>
      </w:r>
    </w:p>
    <w:p w14:paraId="049B0B84" w14:textId="4318EB52" w:rsidR="7DA7E042" w:rsidRPr="00796A3C" w:rsidRDefault="32FE034D" w:rsidP="00796A3C">
      <w:pPr>
        <w:spacing w:line="480" w:lineRule="auto"/>
        <w:jc w:val="both"/>
        <w:rPr>
          <w:rFonts w:ascii="Times New Roman" w:hAnsi="Times New Roman" w:cs="Times New Roman"/>
          <w:sz w:val="24"/>
          <w:szCs w:val="24"/>
        </w:rPr>
      </w:pPr>
      <w:r w:rsidRPr="00796A3C">
        <w:rPr>
          <w:rFonts w:ascii="Times New Roman" w:hAnsi="Times New Roman" w:cs="Times New Roman"/>
          <w:b/>
          <w:bCs/>
          <w:sz w:val="24"/>
          <w:szCs w:val="24"/>
        </w:rPr>
        <w:t>Tabla 1.</w:t>
      </w:r>
      <w:r w:rsidRPr="00796A3C">
        <w:rPr>
          <w:rFonts w:ascii="Times New Roman" w:hAnsi="Times New Roman" w:cs="Times New Roman"/>
          <w:sz w:val="24"/>
          <w:szCs w:val="24"/>
        </w:rPr>
        <w:t xml:space="preserve"> Variables dependientes e independientes del estudio…………………………</w:t>
      </w:r>
      <w:proofErr w:type="gramStart"/>
      <w:r w:rsidRPr="00796A3C">
        <w:rPr>
          <w:rFonts w:ascii="Times New Roman" w:hAnsi="Times New Roman" w:cs="Times New Roman"/>
          <w:sz w:val="24"/>
          <w:szCs w:val="24"/>
        </w:rPr>
        <w:t>……</w:t>
      </w:r>
      <w:r w:rsidR="000E0457" w:rsidRPr="00796A3C">
        <w:rPr>
          <w:rFonts w:ascii="Times New Roman" w:hAnsi="Times New Roman" w:cs="Times New Roman"/>
          <w:sz w:val="24"/>
          <w:szCs w:val="24"/>
        </w:rPr>
        <w:t>.</w:t>
      </w:r>
      <w:proofErr w:type="gramEnd"/>
      <w:r w:rsidR="000E0457" w:rsidRPr="00796A3C">
        <w:rPr>
          <w:rFonts w:ascii="Times New Roman" w:hAnsi="Times New Roman" w:cs="Times New Roman"/>
          <w:sz w:val="24"/>
          <w:szCs w:val="24"/>
        </w:rPr>
        <w:t>.</w:t>
      </w:r>
      <w:r w:rsidR="00461131" w:rsidRPr="00796A3C">
        <w:rPr>
          <w:rFonts w:ascii="Times New Roman" w:hAnsi="Times New Roman" w:cs="Times New Roman"/>
          <w:sz w:val="24"/>
          <w:szCs w:val="24"/>
        </w:rPr>
        <w:t>31</w:t>
      </w:r>
      <w:r w:rsidRPr="00796A3C">
        <w:rPr>
          <w:rFonts w:ascii="Times New Roman" w:hAnsi="Times New Roman" w:cs="Times New Roman"/>
          <w:sz w:val="24"/>
          <w:szCs w:val="24"/>
        </w:rPr>
        <w:t xml:space="preserve">                                               </w:t>
      </w:r>
    </w:p>
    <w:p w14:paraId="08E5C38C" w14:textId="119185D0" w:rsidR="32FE034D" w:rsidRPr="00796A3C" w:rsidRDefault="32FE034D" w:rsidP="00796A3C">
      <w:pPr>
        <w:spacing w:line="480" w:lineRule="auto"/>
        <w:jc w:val="both"/>
        <w:rPr>
          <w:rFonts w:ascii="Times New Roman" w:hAnsi="Times New Roman" w:cs="Times New Roman"/>
          <w:sz w:val="24"/>
          <w:szCs w:val="24"/>
        </w:rPr>
      </w:pPr>
      <w:r w:rsidRPr="00796A3C">
        <w:rPr>
          <w:rFonts w:ascii="Times New Roman" w:hAnsi="Times New Roman" w:cs="Times New Roman"/>
          <w:b/>
          <w:bCs/>
          <w:sz w:val="24"/>
          <w:szCs w:val="24"/>
        </w:rPr>
        <w:t xml:space="preserve">Tabla 2. </w:t>
      </w:r>
      <w:r w:rsidRPr="00796A3C">
        <w:rPr>
          <w:rFonts w:ascii="Times New Roman" w:hAnsi="Times New Roman" w:cs="Times New Roman"/>
          <w:sz w:val="24"/>
          <w:szCs w:val="24"/>
        </w:rPr>
        <w:t>Características del diseño del estudio…………………………………………</w:t>
      </w:r>
      <w:proofErr w:type="gramStart"/>
      <w:r w:rsidRPr="00796A3C">
        <w:rPr>
          <w:rFonts w:ascii="Times New Roman" w:hAnsi="Times New Roman" w:cs="Times New Roman"/>
          <w:sz w:val="24"/>
          <w:szCs w:val="24"/>
        </w:rPr>
        <w:t>……</w:t>
      </w:r>
      <w:r w:rsidR="00910C8D" w:rsidRPr="00796A3C">
        <w:rPr>
          <w:rFonts w:ascii="Times New Roman" w:hAnsi="Times New Roman" w:cs="Times New Roman"/>
          <w:sz w:val="24"/>
          <w:szCs w:val="24"/>
        </w:rPr>
        <w:t>.</w:t>
      </w:r>
      <w:proofErr w:type="gramEnd"/>
      <w:r w:rsidR="00910C8D" w:rsidRPr="00796A3C">
        <w:rPr>
          <w:rFonts w:ascii="Times New Roman" w:hAnsi="Times New Roman" w:cs="Times New Roman"/>
          <w:sz w:val="24"/>
          <w:szCs w:val="24"/>
        </w:rPr>
        <w:t>.32</w:t>
      </w:r>
      <w:r w:rsidRPr="00796A3C">
        <w:rPr>
          <w:rFonts w:ascii="Times New Roman" w:hAnsi="Times New Roman" w:cs="Times New Roman"/>
          <w:sz w:val="24"/>
          <w:szCs w:val="24"/>
        </w:rPr>
        <w:t xml:space="preserve">                                                                        </w:t>
      </w:r>
    </w:p>
    <w:p w14:paraId="00000067" w14:textId="79FBF558" w:rsidR="00636843" w:rsidRPr="00796A3C" w:rsidRDefault="32FE034D" w:rsidP="00796A3C">
      <w:pPr>
        <w:spacing w:line="480" w:lineRule="auto"/>
        <w:jc w:val="both"/>
        <w:rPr>
          <w:rFonts w:ascii="Times New Roman" w:hAnsi="Times New Roman" w:cs="Times New Roman"/>
          <w:sz w:val="24"/>
          <w:szCs w:val="24"/>
        </w:rPr>
      </w:pPr>
      <w:r w:rsidRPr="00796A3C">
        <w:rPr>
          <w:rFonts w:ascii="Times New Roman" w:hAnsi="Times New Roman" w:cs="Times New Roman"/>
          <w:b/>
          <w:bCs/>
          <w:sz w:val="24"/>
          <w:szCs w:val="24"/>
        </w:rPr>
        <w:t>Tabla 3.</w:t>
      </w:r>
      <w:r w:rsidRPr="00796A3C">
        <w:rPr>
          <w:rFonts w:ascii="Times New Roman" w:hAnsi="Times New Roman" w:cs="Times New Roman"/>
          <w:sz w:val="24"/>
          <w:szCs w:val="24"/>
        </w:rPr>
        <w:t xml:space="preserve"> Características de la metodología del estudio……………………………………...</w:t>
      </w:r>
      <w:r w:rsidR="00910C8D" w:rsidRPr="00796A3C">
        <w:rPr>
          <w:rFonts w:ascii="Times New Roman" w:hAnsi="Times New Roman" w:cs="Times New Roman"/>
          <w:sz w:val="24"/>
          <w:szCs w:val="24"/>
        </w:rPr>
        <w:t>...</w:t>
      </w:r>
      <w:r w:rsidR="0098361A" w:rsidRPr="00796A3C">
        <w:rPr>
          <w:rFonts w:ascii="Times New Roman" w:hAnsi="Times New Roman" w:cs="Times New Roman"/>
          <w:sz w:val="24"/>
          <w:szCs w:val="24"/>
        </w:rPr>
        <w:t>3</w:t>
      </w:r>
      <w:r w:rsidR="00910C8D" w:rsidRPr="00796A3C">
        <w:rPr>
          <w:rFonts w:ascii="Times New Roman" w:hAnsi="Times New Roman" w:cs="Times New Roman"/>
          <w:sz w:val="24"/>
          <w:szCs w:val="24"/>
        </w:rPr>
        <w:t>2</w:t>
      </w:r>
      <w:r w:rsidRPr="00796A3C">
        <w:rPr>
          <w:rFonts w:ascii="Times New Roman" w:hAnsi="Times New Roman" w:cs="Times New Roman"/>
          <w:sz w:val="24"/>
          <w:szCs w:val="24"/>
        </w:rPr>
        <w:t xml:space="preserve">                                                           </w:t>
      </w:r>
      <w:r w:rsidR="00A364A0" w:rsidRPr="00796A3C">
        <w:rPr>
          <w:rFonts w:ascii="Times New Roman" w:hAnsi="Times New Roman" w:cs="Times New Roman"/>
          <w:sz w:val="24"/>
          <w:szCs w:val="24"/>
        </w:rPr>
        <w:t xml:space="preserve">                                             </w:t>
      </w:r>
    </w:p>
    <w:p w14:paraId="0DCF0B5A" w14:textId="2FA31E10" w:rsidR="00636843" w:rsidRPr="00796A3C" w:rsidRDefault="53E46121" w:rsidP="00796A3C">
      <w:pPr>
        <w:spacing w:line="480" w:lineRule="auto"/>
        <w:jc w:val="both"/>
        <w:rPr>
          <w:rFonts w:ascii="Times New Roman" w:hAnsi="Times New Roman" w:cs="Times New Roman"/>
          <w:sz w:val="24"/>
          <w:szCs w:val="24"/>
        </w:rPr>
      </w:pPr>
      <w:r w:rsidRPr="00796A3C">
        <w:rPr>
          <w:rFonts w:ascii="Times New Roman" w:hAnsi="Times New Roman" w:cs="Times New Roman"/>
          <w:b/>
          <w:bCs/>
          <w:sz w:val="24"/>
          <w:szCs w:val="24"/>
        </w:rPr>
        <w:t>Tabla 4.</w:t>
      </w:r>
      <w:r w:rsidRPr="00796A3C">
        <w:rPr>
          <w:rFonts w:ascii="Times New Roman" w:hAnsi="Times New Roman" w:cs="Times New Roman"/>
          <w:sz w:val="24"/>
          <w:szCs w:val="24"/>
        </w:rPr>
        <w:t xml:space="preserve"> Criterios de inclusión y exclusión………………………………………………….</w:t>
      </w:r>
      <w:r w:rsidR="00292276" w:rsidRPr="00796A3C">
        <w:rPr>
          <w:rFonts w:ascii="Times New Roman" w:hAnsi="Times New Roman" w:cs="Times New Roman"/>
          <w:sz w:val="24"/>
          <w:szCs w:val="24"/>
        </w:rPr>
        <w:t>..</w:t>
      </w:r>
      <w:r w:rsidRPr="00796A3C">
        <w:rPr>
          <w:rFonts w:ascii="Times New Roman" w:hAnsi="Times New Roman" w:cs="Times New Roman"/>
          <w:sz w:val="24"/>
          <w:szCs w:val="24"/>
        </w:rPr>
        <w:t>3</w:t>
      </w:r>
      <w:r w:rsidR="00292276" w:rsidRPr="00796A3C">
        <w:rPr>
          <w:rFonts w:ascii="Times New Roman" w:hAnsi="Times New Roman" w:cs="Times New Roman"/>
          <w:sz w:val="24"/>
          <w:szCs w:val="24"/>
        </w:rPr>
        <w:t>3</w:t>
      </w:r>
      <w:r w:rsidRPr="00796A3C">
        <w:rPr>
          <w:rFonts w:ascii="Times New Roman" w:hAnsi="Times New Roman" w:cs="Times New Roman"/>
          <w:sz w:val="24"/>
          <w:szCs w:val="24"/>
        </w:rPr>
        <w:t xml:space="preserve">                                                                             </w:t>
      </w:r>
    </w:p>
    <w:p w14:paraId="66A80CD0" w14:textId="21DD8FB2" w:rsidR="00F407A0" w:rsidRPr="00796A3C" w:rsidRDefault="53E46121" w:rsidP="00796A3C">
      <w:pPr>
        <w:spacing w:line="480" w:lineRule="auto"/>
        <w:jc w:val="both"/>
        <w:rPr>
          <w:rFonts w:ascii="Times New Roman" w:hAnsi="Times New Roman" w:cs="Times New Roman"/>
          <w:sz w:val="24"/>
          <w:szCs w:val="24"/>
        </w:rPr>
      </w:pPr>
      <w:r w:rsidRPr="00796A3C">
        <w:rPr>
          <w:rFonts w:ascii="Times New Roman" w:hAnsi="Times New Roman" w:cs="Times New Roman"/>
          <w:b/>
          <w:bCs/>
          <w:sz w:val="24"/>
          <w:szCs w:val="24"/>
        </w:rPr>
        <w:t>Tabla 5.</w:t>
      </w:r>
      <w:r w:rsidRPr="00796A3C">
        <w:rPr>
          <w:rFonts w:ascii="Times New Roman" w:hAnsi="Times New Roman" w:cs="Times New Roman"/>
          <w:sz w:val="24"/>
          <w:szCs w:val="24"/>
        </w:rPr>
        <w:t xml:space="preserve"> Descripción de los materiales y equipos principales que </w:t>
      </w:r>
      <w:r w:rsidR="003B1AD2" w:rsidRPr="00796A3C">
        <w:rPr>
          <w:rFonts w:ascii="Times New Roman" w:hAnsi="Times New Roman" w:cs="Times New Roman"/>
          <w:sz w:val="24"/>
          <w:szCs w:val="24"/>
        </w:rPr>
        <w:t>fueron</w:t>
      </w:r>
      <w:r w:rsidRPr="00796A3C">
        <w:rPr>
          <w:rFonts w:ascii="Times New Roman" w:hAnsi="Times New Roman" w:cs="Times New Roman"/>
          <w:sz w:val="24"/>
          <w:szCs w:val="24"/>
        </w:rPr>
        <w:t xml:space="preserve"> utilizados en la investigación……………………………………………………………………………</w:t>
      </w:r>
      <w:proofErr w:type="gramStart"/>
      <w:r w:rsidRPr="00796A3C">
        <w:rPr>
          <w:rFonts w:ascii="Times New Roman" w:hAnsi="Times New Roman" w:cs="Times New Roman"/>
          <w:sz w:val="24"/>
          <w:szCs w:val="24"/>
        </w:rPr>
        <w:t>…….</w:t>
      </w:r>
      <w:proofErr w:type="gramEnd"/>
      <w:r w:rsidRPr="00796A3C">
        <w:rPr>
          <w:rFonts w:ascii="Times New Roman" w:hAnsi="Times New Roman" w:cs="Times New Roman"/>
          <w:sz w:val="24"/>
          <w:szCs w:val="24"/>
        </w:rPr>
        <w:t>3</w:t>
      </w:r>
      <w:r w:rsidR="00F94D31" w:rsidRPr="00796A3C">
        <w:rPr>
          <w:rFonts w:ascii="Times New Roman" w:hAnsi="Times New Roman" w:cs="Times New Roman"/>
          <w:sz w:val="24"/>
          <w:szCs w:val="24"/>
        </w:rPr>
        <w:t>5</w:t>
      </w:r>
      <w:r w:rsidR="447339ED" w:rsidRPr="00796A3C">
        <w:rPr>
          <w:rFonts w:ascii="Times New Roman" w:hAnsi="Times New Roman" w:cs="Times New Roman"/>
          <w:b/>
          <w:bCs/>
          <w:sz w:val="24"/>
          <w:szCs w:val="24"/>
        </w:rPr>
        <w:t xml:space="preserve"> </w:t>
      </w:r>
      <w:r w:rsidR="003B1AD2" w:rsidRPr="00796A3C">
        <w:rPr>
          <w:rFonts w:ascii="Times New Roman" w:hAnsi="Times New Roman" w:cs="Times New Roman"/>
          <w:b/>
          <w:bCs/>
          <w:sz w:val="24"/>
          <w:szCs w:val="24"/>
        </w:rPr>
        <w:t>Tabla 6.</w:t>
      </w:r>
      <w:r w:rsidR="003B1AD2" w:rsidRPr="00796A3C">
        <w:rPr>
          <w:rFonts w:ascii="Times New Roman" w:hAnsi="Times New Roman" w:cs="Times New Roman"/>
          <w:sz w:val="24"/>
          <w:szCs w:val="24"/>
        </w:rPr>
        <w:t xml:space="preserve"> Concentración de </w:t>
      </w:r>
      <w:proofErr w:type="spellStart"/>
      <w:r w:rsidR="003B1AD2" w:rsidRPr="00796A3C">
        <w:rPr>
          <w:rFonts w:ascii="Times New Roman" w:hAnsi="Times New Roman" w:cs="Times New Roman"/>
          <w:sz w:val="24"/>
          <w:szCs w:val="24"/>
        </w:rPr>
        <w:t>cfDNA</w:t>
      </w:r>
      <w:proofErr w:type="spellEnd"/>
      <w:r w:rsidR="003B1AD2" w:rsidRPr="00796A3C">
        <w:rPr>
          <w:rFonts w:ascii="Times New Roman" w:hAnsi="Times New Roman" w:cs="Times New Roman"/>
          <w:sz w:val="24"/>
          <w:szCs w:val="24"/>
        </w:rPr>
        <w:t xml:space="preserve"> en ng/</w:t>
      </w:r>
      <w:proofErr w:type="spellStart"/>
      <w:r w:rsidR="003B1AD2" w:rsidRPr="00796A3C">
        <w:rPr>
          <w:rFonts w:ascii="Times New Roman" w:hAnsi="Times New Roman" w:cs="Times New Roman"/>
          <w:sz w:val="24"/>
          <w:szCs w:val="24"/>
        </w:rPr>
        <w:t>μL</w:t>
      </w:r>
      <w:proofErr w:type="spellEnd"/>
      <w:r w:rsidR="003B1AD2" w:rsidRPr="00796A3C">
        <w:rPr>
          <w:rFonts w:ascii="Times New Roman" w:hAnsi="Times New Roman" w:cs="Times New Roman"/>
          <w:sz w:val="24"/>
          <w:szCs w:val="24"/>
        </w:rPr>
        <w:t xml:space="preserve"> de las 11 muestras del estudio</w:t>
      </w:r>
      <w:r w:rsidR="00351EFB" w:rsidRPr="00796A3C">
        <w:rPr>
          <w:rFonts w:ascii="Times New Roman" w:hAnsi="Times New Roman" w:cs="Times New Roman"/>
          <w:sz w:val="24"/>
          <w:szCs w:val="24"/>
        </w:rPr>
        <w:t>……………</w:t>
      </w:r>
      <w:proofErr w:type="gramStart"/>
      <w:r w:rsidR="00351EFB" w:rsidRPr="00796A3C">
        <w:rPr>
          <w:rFonts w:ascii="Times New Roman" w:hAnsi="Times New Roman" w:cs="Times New Roman"/>
          <w:sz w:val="24"/>
          <w:szCs w:val="24"/>
        </w:rPr>
        <w:t>…</w:t>
      </w:r>
      <w:r w:rsidR="007427AA" w:rsidRPr="00796A3C">
        <w:rPr>
          <w:rFonts w:ascii="Times New Roman" w:hAnsi="Times New Roman" w:cs="Times New Roman"/>
          <w:sz w:val="24"/>
          <w:szCs w:val="24"/>
        </w:rPr>
        <w:t>….</w:t>
      </w:r>
      <w:proofErr w:type="gramEnd"/>
      <w:r w:rsidR="007427AA" w:rsidRPr="00796A3C">
        <w:rPr>
          <w:rFonts w:ascii="Times New Roman" w:hAnsi="Times New Roman" w:cs="Times New Roman"/>
          <w:sz w:val="24"/>
          <w:szCs w:val="24"/>
        </w:rPr>
        <w:t>.4</w:t>
      </w:r>
      <w:r w:rsidR="00EB2CF3" w:rsidRPr="00796A3C">
        <w:rPr>
          <w:rFonts w:ascii="Times New Roman" w:hAnsi="Times New Roman" w:cs="Times New Roman"/>
          <w:sz w:val="24"/>
          <w:szCs w:val="24"/>
        </w:rPr>
        <w:t>1</w:t>
      </w:r>
    </w:p>
    <w:p w14:paraId="24B63AC9" w14:textId="5E84CA52" w:rsidR="00F407A0" w:rsidRPr="00796A3C" w:rsidRDefault="00AA17DF" w:rsidP="00796A3C">
      <w:pPr>
        <w:spacing w:line="480" w:lineRule="auto"/>
        <w:jc w:val="both"/>
        <w:rPr>
          <w:rFonts w:ascii="Times New Roman" w:hAnsi="Times New Roman" w:cs="Times New Roman"/>
          <w:sz w:val="24"/>
          <w:szCs w:val="24"/>
        </w:rPr>
      </w:pPr>
      <w:r w:rsidRPr="00796A3C">
        <w:rPr>
          <w:rFonts w:ascii="Times New Roman" w:hAnsi="Times New Roman" w:cs="Times New Roman"/>
          <w:b/>
          <w:bCs/>
          <w:sz w:val="24"/>
          <w:szCs w:val="24"/>
        </w:rPr>
        <w:t xml:space="preserve">Tabla 7. </w:t>
      </w:r>
      <w:r w:rsidRPr="00796A3C">
        <w:rPr>
          <w:rFonts w:ascii="Times New Roman" w:hAnsi="Times New Roman" w:cs="Times New Roman"/>
          <w:sz w:val="24"/>
          <w:szCs w:val="24"/>
        </w:rPr>
        <w:t>Resultados de la prueba de comparación entre la prueba de referencia (</w:t>
      </w:r>
      <w:proofErr w:type="spellStart"/>
      <w:r w:rsidRPr="00796A3C">
        <w:rPr>
          <w:rFonts w:ascii="Times New Roman" w:hAnsi="Times New Roman" w:cs="Times New Roman"/>
          <w:sz w:val="24"/>
          <w:szCs w:val="24"/>
        </w:rPr>
        <w:t>qPCR</w:t>
      </w:r>
      <w:proofErr w:type="spellEnd"/>
      <w:r w:rsidRPr="00796A3C">
        <w:rPr>
          <w:rFonts w:ascii="Times New Roman" w:hAnsi="Times New Roman" w:cs="Times New Roman"/>
          <w:sz w:val="24"/>
          <w:szCs w:val="24"/>
        </w:rPr>
        <w:t>) y la prueba evaluada (NGS)</w:t>
      </w:r>
      <w:r w:rsidR="00F407A0" w:rsidRPr="00796A3C">
        <w:rPr>
          <w:rFonts w:ascii="Times New Roman" w:hAnsi="Times New Roman" w:cs="Times New Roman"/>
          <w:sz w:val="24"/>
          <w:szCs w:val="24"/>
        </w:rPr>
        <w:t>……………</w:t>
      </w:r>
      <w:r w:rsidRPr="00796A3C">
        <w:rPr>
          <w:rFonts w:ascii="Times New Roman" w:hAnsi="Times New Roman" w:cs="Times New Roman"/>
          <w:sz w:val="24"/>
          <w:szCs w:val="24"/>
        </w:rPr>
        <w:t>…………………………………</w:t>
      </w:r>
      <w:r w:rsidR="00F407A0" w:rsidRPr="00796A3C">
        <w:rPr>
          <w:rFonts w:ascii="Times New Roman" w:hAnsi="Times New Roman" w:cs="Times New Roman"/>
          <w:sz w:val="24"/>
          <w:szCs w:val="24"/>
        </w:rPr>
        <w:t>…………………</w:t>
      </w:r>
      <w:proofErr w:type="gramStart"/>
      <w:r w:rsidR="00E550FE" w:rsidRPr="00796A3C">
        <w:rPr>
          <w:rFonts w:ascii="Times New Roman" w:hAnsi="Times New Roman" w:cs="Times New Roman"/>
          <w:sz w:val="24"/>
          <w:szCs w:val="24"/>
        </w:rPr>
        <w:t>…</w:t>
      </w:r>
      <w:r w:rsidR="002266AE" w:rsidRPr="00796A3C">
        <w:rPr>
          <w:rFonts w:ascii="Times New Roman" w:hAnsi="Times New Roman" w:cs="Times New Roman"/>
          <w:sz w:val="24"/>
          <w:szCs w:val="24"/>
        </w:rPr>
        <w:t>…</w:t>
      </w:r>
      <w:r w:rsidR="007427AA" w:rsidRPr="00796A3C">
        <w:rPr>
          <w:rFonts w:ascii="Times New Roman" w:hAnsi="Times New Roman" w:cs="Times New Roman"/>
          <w:sz w:val="24"/>
          <w:szCs w:val="24"/>
        </w:rPr>
        <w:t>.</w:t>
      </w:r>
      <w:proofErr w:type="gramEnd"/>
      <w:r w:rsidR="007427AA" w:rsidRPr="00796A3C">
        <w:rPr>
          <w:rFonts w:ascii="Times New Roman" w:hAnsi="Times New Roman" w:cs="Times New Roman"/>
          <w:sz w:val="24"/>
          <w:szCs w:val="24"/>
        </w:rPr>
        <w:t>4</w:t>
      </w:r>
      <w:r w:rsidR="00EB2CF3" w:rsidRPr="00796A3C">
        <w:rPr>
          <w:rFonts w:ascii="Times New Roman" w:hAnsi="Times New Roman" w:cs="Times New Roman"/>
          <w:sz w:val="24"/>
          <w:szCs w:val="24"/>
        </w:rPr>
        <w:t>2</w:t>
      </w:r>
    </w:p>
    <w:p w14:paraId="548F48F7" w14:textId="6F0FB8FF" w:rsidR="002266AE" w:rsidRPr="00796A3C" w:rsidRDefault="00AA17DF" w:rsidP="00796A3C">
      <w:pPr>
        <w:spacing w:line="480" w:lineRule="auto"/>
        <w:jc w:val="both"/>
        <w:rPr>
          <w:rFonts w:ascii="Times New Roman" w:hAnsi="Times New Roman" w:cs="Times New Roman"/>
          <w:sz w:val="24"/>
          <w:szCs w:val="24"/>
        </w:rPr>
      </w:pPr>
      <w:r w:rsidRPr="00796A3C">
        <w:rPr>
          <w:rFonts w:ascii="Times New Roman" w:hAnsi="Times New Roman" w:cs="Times New Roman"/>
          <w:b/>
          <w:bCs/>
          <w:sz w:val="24"/>
          <w:szCs w:val="24"/>
        </w:rPr>
        <w:t>Tabla 8.</w:t>
      </w:r>
      <w:r w:rsidRPr="00796A3C">
        <w:rPr>
          <w:rFonts w:ascii="Times New Roman" w:hAnsi="Times New Roman" w:cs="Times New Roman"/>
          <w:sz w:val="24"/>
          <w:szCs w:val="24"/>
        </w:rPr>
        <w:t xml:space="preserve"> Tabla de contingencia para las mutaciones E542K, E545K y H1047R en PIK3CA. Fue utilizada para la comparación de los resultados entre la prueba de referencia (</w:t>
      </w:r>
      <w:proofErr w:type="spellStart"/>
      <w:r w:rsidRPr="00796A3C">
        <w:rPr>
          <w:rFonts w:ascii="Times New Roman" w:hAnsi="Times New Roman" w:cs="Times New Roman"/>
          <w:sz w:val="24"/>
          <w:szCs w:val="24"/>
        </w:rPr>
        <w:t>qPCR</w:t>
      </w:r>
      <w:proofErr w:type="spellEnd"/>
      <w:r w:rsidRPr="00796A3C">
        <w:rPr>
          <w:rFonts w:ascii="Times New Roman" w:hAnsi="Times New Roman" w:cs="Times New Roman"/>
          <w:sz w:val="24"/>
          <w:szCs w:val="24"/>
        </w:rPr>
        <w:t>) y la prueba evaluada (NGS), donde los valores podían ser positivo (+) o negativo (</w:t>
      </w:r>
      <w:proofErr w:type="gramStart"/>
      <w:r w:rsidRPr="00796A3C">
        <w:rPr>
          <w:rFonts w:ascii="Times New Roman" w:hAnsi="Times New Roman" w:cs="Times New Roman"/>
          <w:sz w:val="24"/>
          <w:szCs w:val="24"/>
        </w:rPr>
        <w:t>-)…</w:t>
      </w:r>
      <w:proofErr w:type="gramEnd"/>
      <w:r w:rsidRPr="00796A3C">
        <w:rPr>
          <w:rFonts w:ascii="Times New Roman" w:hAnsi="Times New Roman" w:cs="Times New Roman"/>
          <w:sz w:val="24"/>
          <w:szCs w:val="24"/>
        </w:rPr>
        <w:t>…………..</w:t>
      </w:r>
      <w:r w:rsidR="00710B69" w:rsidRPr="00796A3C">
        <w:rPr>
          <w:rFonts w:ascii="Times New Roman" w:hAnsi="Times New Roman" w:cs="Times New Roman"/>
          <w:sz w:val="24"/>
          <w:szCs w:val="24"/>
        </w:rPr>
        <w:t>4</w:t>
      </w:r>
      <w:r w:rsidR="00EB2CF3" w:rsidRPr="00796A3C">
        <w:rPr>
          <w:rFonts w:ascii="Times New Roman" w:hAnsi="Times New Roman" w:cs="Times New Roman"/>
          <w:sz w:val="24"/>
          <w:szCs w:val="24"/>
        </w:rPr>
        <w:t>2</w:t>
      </w:r>
    </w:p>
    <w:p w14:paraId="17EF1349" w14:textId="3E5A16B5" w:rsidR="002266AE" w:rsidRPr="00796A3C" w:rsidRDefault="002266AE" w:rsidP="00796A3C">
      <w:pPr>
        <w:spacing w:line="480" w:lineRule="auto"/>
        <w:jc w:val="both"/>
        <w:rPr>
          <w:rFonts w:ascii="Times New Roman" w:hAnsi="Times New Roman" w:cs="Times New Roman"/>
          <w:sz w:val="24"/>
          <w:szCs w:val="24"/>
        </w:rPr>
      </w:pPr>
      <w:r w:rsidRPr="00796A3C">
        <w:rPr>
          <w:rFonts w:ascii="Times New Roman" w:hAnsi="Times New Roman" w:cs="Times New Roman"/>
          <w:b/>
          <w:bCs/>
          <w:sz w:val="24"/>
          <w:szCs w:val="24"/>
        </w:rPr>
        <w:t xml:space="preserve">Tabla 9. </w:t>
      </w:r>
      <w:r w:rsidRPr="00796A3C">
        <w:rPr>
          <w:rFonts w:ascii="Times New Roman" w:hAnsi="Times New Roman" w:cs="Times New Roman"/>
          <w:sz w:val="24"/>
          <w:szCs w:val="24"/>
        </w:rPr>
        <w:t xml:space="preserve">Sensibilidad, especificidad y valores predictivos positivos y negativos entre las técnicas de NGS y </w:t>
      </w:r>
      <w:proofErr w:type="spellStart"/>
      <w:r w:rsidRPr="00796A3C">
        <w:rPr>
          <w:rFonts w:ascii="Times New Roman" w:hAnsi="Times New Roman" w:cs="Times New Roman"/>
          <w:sz w:val="24"/>
          <w:szCs w:val="24"/>
        </w:rPr>
        <w:t>qPCR</w:t>
      </w:r>
      <w:proofErr w:type="spellEnd"/>
      <w:r w:rsidRPr="00796A3C">
        <w:rPr>
          <w:rFonts w:ascii="Times New Roman" w:hAnsi="Times New Roman" w:cs="Times New Roman"/>
          <w:sz w:val="24"/>
          <w:szCs w:val="24"/>
        </w:rPr>
        <w:t>………………………………………………………………………4</w:t>
      </w:r>
      <w:r w:rsidR="00EB2CF3" w:rsidRPr="00796A3C">
        <w:rPr>
          <w:rFonts w:ascii="Times New Roman" w:hAnsi="Times New Roman" w:cs="Times New Roman"/>
          <w:sz w:val="24"/>
          <w:szCs w:val="24"/>
        </w:rPr>
        <w:t>3</w:t>
      </w:r>
    </w:p>
    <w:p w14:paraId="7FC469A9" w14:textId="77777777" w:rsidR="0024776D" w:rsidRPr="00796A3C" w:rsidRDefault="0024776D" w:rsidP="00796A3C">
      <w:pPr>
        <w:spacing w:line="480" w:lineRule="auto"/>
        <w:jc w:val="both"/>
        <w:rPr>
          <w:rFonts w:ascii="Times New Roman" w:hAnsi="Times New Roman" w:cs="Times New Roman"/>
          <w:sz w:val="24"/>
          <w:szCs w:val="24"/>
        </w:rPr>
      </w:pPr>
      <w:r w:rsidRPr="00796A3C">
        <w:rPr>
          <w:rFonts w:ascii="Times New Roman" w:hAnsi="Times New Roman" w:cs="Times New Roman"/>
          <w:b/>
          <w:bCs/>
          <w:sz w:val="24"/>
          <w:szCs w:val="24"/>
        </w:rPr>
        <w:t>Figura 5</w:t>
      </w:r>
      <w:r w:rsidRPr="00796A3C">
        <w:rPr>
          <w:rFonts w:ascii="Times New Roman" w:hAnsi="Times New Roman" w:cs="Times New Roman"/>
          <w:sz w:val="24"/>
          <w:szCs w:val="24"/>
        </w:rPr>
        <w:t xml:space="preserve">. Fórmula para cálculo estadístico de la prueba de </w:t>
      </w:r>
      <w:proofErr w:type="spellStart"/>
      <w:r w:rsidRPr="00796A3C">
        <w:rPr>
          <w:rFonts w:ascii="Times New Roman" w:hAnsi="Times New Roman" w:cs="Times New Roman"/>
          <w:sz w:val="24"/>
          <w:szCs w:val="24"/>
        </w:rPr>
        <w:t>McNemar</w:t>
      </w:r>
      <w:proofErr w:type="spellEnd"/>
      <w:r w:rsidRPr="00796A3C">
        <w:rPr>
          <w:rFonts w:ascii="Times New Roman" w:hAnsi="Times New Roman" w:cs="Times New Roman"/>
          <w:sz w:val="24"/>
          <w:szCs w:val="24"/>
        </w:rPr>
        <w:t>………………………44</w:t>
      </w:r>
    </w:p>
    <w:p w14:paraId="28E3393B" w14:textId="77777777" w:rsidR="0024776D" w:rsidRDefault="0024776D" w:rsidP="002266AE">
      <w:pPr>
        <w:spacing w:line="480" w:lineRule="auto"/>
        <w:jc w:val="both"/>
        <w:rPr>
          <w:rFonts w:ascii="Times New Roman" w:eastAsia="Times New Roman" w:hAnsi="Times New Roman" w:cs="Times New Roman"/>
          <w:sz w:val="24"/>
          <w:szCs w:val="24"/>
        </w:rPr>
      </w:pPr>
    </w:p>
    <w:p w14:paraId="434F6448" w14:textId="4AB9CA36" w:rsidR="005336B8" w:rsidRDefault="005336B8" w:rsidP="004C0B06">
      <w:pPr>
        <w:spacing w:line="480" w:lineRule="auto"/>
        <w:jc w:val="both"/>
        <w:rPr>
          <w:rFonts w:ascii="Times New Roman" w:eastAsia="Times New Roman" w:hAnsi="Times New Roman" w:cs="Times New Roman"/>
          <w:sz w:val="24"/>
          <w:szCs w:val="24"/>
        </w:rPr>
      </w:pPr>
      <w:r w:rsidRPr="005336B8">
        <w:rPr>
          <w:rFonts w:ascii="Times New Roman" w:eastAsia="Times New Roman" w:hAnsi="Times New Roman" w:cs="Times New Roman"/>
          <w:sz w:val="24"/>
          <w:szCs w:val="24"/>
        </w:rPr>
        <w:t xml:space="preserve">  </w:t>
      </w:r>
    </w:p>
    <w:p w14:paraId="456EE2B7" w14:textId="56F741E7" w:rsidR="00636843" w:rsidRDefault="447339ED" w:rsidP="004C0B06">
      <w:pPr>
        <w:spacing w:line="480" w:lineRule="auto"/>
        <w:jc w:val="both"/>
        <w:rPr>
          <w:rFonts w:ascii="Times New Roman" w:eastAsia="Times New Roman" w:hAnsi="Times New Roman" w:cs="Times New Roman"/>
          <w:sz w:val="24"/>
          <w:szCs w:val="24"/>
        </w:rPr>
      </w:pPr>
      <w:r w:rsidRPr="27CC0D9B">
        <w:rPr>
          <w:rFonts w:ascii="Times New Roman" w:eastAsia="Times New Roman" w:hAnsi="Times New Roman" w:cs="Times New Roman"/>
          <w:sz w:val="24"/>
          <w:szCs w:val="24"/>
        </w:rPr>
        <w:t xml:space="preserve">                                               </w:t>
      </w:r>
    </w:p>
    <w:p w14:paraId="0D5EE312" w14:textId="1D308C32" w:rsidR="00ED7F6D" w:rsidRPr="0024776D" w:rsidRDefault="53E46121" w:rsidP="0024776D">
      <w:pPr>
        <w:spacing w:line="480" w:lineRule="auto"/>
        <w:jc w:val="both"/>
        <w:rPr>
          <w:rFonts w:ascii="Times New Roman" w:eastAsia="Times New Roman" w:hAnsi="Times New Roman" w:cs="Times New Roman"/>
          <w:sz w:val="24"/>
          <w:szCs w:val="24"/>
        </w:rPr>
      </w:pPr>
      <w:r w:rsidRPr="27CC0D9B">
        <w:rPr>
          <w:rFonts w:ascii="Times New Roman" w:eastAsia="Times New Roman" w:hAnsi="Times New Roman" w:cs="Times New Roman"/>
          <w:sz w:val="24"/>
          <w:szCs w:val="24"/>
        </w:rPr>
        <w:t xml:space="preserve">                                                                                                  </w:t>
      </w:r>
      <w:r w:rsidR="00A364A0" w:rsidRPr="27CC0D9B">
        <w:rPr>
          <w:rFonts w:ascii="Times New Roman" w:eastAsia="Times New Roman" w:hAnsi="Times New Roman" w:cs="Times New Roman"/>
          <w:sz w:val="24"/>
          <w:szCs w:val="24"/>
        </w:rPr>
        <w:t xml:space="preserve">                                                </w:t>
      </w:r>
      <w:bookmarkStart w:id="5" w:name="_42l4velrkn" w:colFirst="0" w:colLast="0"/>
      <w:bookmarkEnd w:id="5"/>
    </w:p>
    <w:p w14:paraId="0000007D" w14:textId="77777777" w:rsidR="00636843" w:rsidRDefault="00A364A0" w:rsidP="27CC0D9B">
      <w:pPr>
        <w:pStyle w:val="Ttulo1"/>
        <w:spacing w:line="480" w:lineRule="auto"/>
        <w:jc w:val="both"/>
        <w:rPr>
          <w:rFonts w:ascii="Times New Roman" w:eastAsia="Times New Roman" w:hAnsi="Times New Roman" w:cs="Times New Roman"/>
          <w:b/>
          <w:bCs/>
          <w:sz w:val="24"/>
          <w:szCs w:val="24"/>
        </w:rPr>
      </w:pPr>
      <w:bookmarkStart w:id="6" w:name="_Toc150942952"/>
      <w:r w:rsidRPr="27CC0D9B">
        <w:rPr>
          <w:rFonts w:ascii="Times New Roman" w:eastAsia="Times New Roman" w:hAnsi="Times New Roman" w:cs="Times New Roman"/>
          <w:b/>
          <w:bCs/>
          <w:sz w:val="24"/>
          <w:szCs w:val="24"/>
        </w:rPr>
        <w:lastRenderedPageBreak/>
        <w:t>ÍNDICE DE ABREVIATURAS</w:t>
      </w:r>
      <w:bookmarkEnd w:id="6"/>
    </w:p>
    <w:p w14:paraId="0000007E" w14:textId="77777777" w:rsidR="00636843" w:rsidRDefault="00A364A0">
      <w:pPr>
        <w:numPr>
          <w:ilvl w:val="0"/>
          <w:numId w:val="5"/>
        </w:num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ADN              Ácido desoxirribonucleico </w:t>
      </w:r>
    </w:p>
    <w:p w14:paraId="0000007F" w14:textId="3160AC10" w:rsidR="00636843" w:rsidRDefault="00A364A0">
      <w:pPr>
        <w:numPr>
          <w:ilvl w:val="0"/>
          <w:numId w:val="5"/>
        </w:num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AVPP </w:t>
      </w:r>
      <w:r w:rsidR="009C1CC7">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Años de vida potencialmente perdidos</w:t>
      </w:r>
    </w:p>
    <w:p w14:paraId="00000080" w14:textId="3902C9E8" w:rsidR="00636843" w:rsidRDefault="00A364A0">
      <w:pPr>
        <w:numPr>
          <w:ilvl w:val="0"/>
          <w:numId w:val="5"/>
        </w:numPr>
        <w:spacing w:line="48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cfDNA</w:t>
      </w:r>
      <w:proofErr w:type="spellEnd"/>
      <w:r>
        <w:rPr>
          <w:rFonts w:ascii="Times New Roman" w:eastAsia="Times New Roman" w:hAnsi="Times New Roman" w:cs="Times New Roman"/>
          <w:sz w:val="24"/>
          <w:szCs w:val="24"/>
        </w:rPr>
        <w:t xml:space="preserve"> </w:t>
      </w:r>
      <w:r w:rsidR="009C1CC7">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ADN circulante libre</w:t>
      </w:r>
    </w:p>
    <w:p w14:paraId="35FF524B" w14:textId="3ED89635" w:rsidR="00403930" w:rsidRDefault="00403930">
      <w:pPr>
        <w:numPr>
          <w:ilvl w:val="0"/>
          <w:numId w:val="5"/>
        </w:numPr>
        <w:spacing w:line="480" w:lineRule="auto"/>
        <w:jc w:val="both"/>
        <w:rPr>
          <w:rFonts w:ascii="Times New Roman" w:eastAsia="Times New Roman" w:hAnsi="Times New Roman" w:cs="Times New Roman"/>
          <w:sz w:val="24"/>
          <w:szCs w:val="24"/>
        </w:rPr>
      </w:pPr>
      <w:r w:rsidRPr="00403930">
        <w:rPr>
          <w:rFonts w:ascii="Times New Roman" w:eastAsia="Times New Roman" w:hAnsi="Times New Roman" w:cs="Times New Roman"/>
          <w:sz w:val="24"/>
          <w:szCs w:val="24"/>
        </w:rPr>
        <w:t>CPCNP</w:t>
      </w:r>
      <w:r>
        <w:rPr>
          <w:rFonts w:ascii="Times New Roman" w:eastAsia="Times New Roman" w:hAnsi="Times New Roman" w:cs="Times New Roman"/>
          <w:sz w:val="24"/>
          <w:szCs w:val="24"/>
        </w:rPr>
        <w:t xml:space="preserve">        C</w:t>
      </w:r>
      <w:r w:rsidRPr="00403930">
        <w:rPr>
          <w:rFonts w:ascii="Times New Roman" w:eastAsia="Times New Roman" w:hAnsi="Times New Roman" w:cs="Times New Roman"/>
          <w:sz w:val="24"/>
          <w:szCs w:val="24"/>
        </w:rPr>
        <w:t>áncer de pulmón de células no pequeñas</w:t>
      </w:r>
    </w:p>
    <w:p w14:paraId="3A9A0ACF" w14:textId="2DE2EA48" w:rsidR="00A53EFD" w:rsidRDefault="00A53EFD">
      <w:pPr>
        <w:numPr>
          <w:ilvl w:val="0"/>
          <w:numId w:val="5"/>
        </w:numPr>
        <w:spacing w:line="48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C</w:t>
      </w:r>
      <w:r w:rsidR="00C24884">
        <w:rPr>
          <w:rFonts w:ascii="Times New Roman" w:eastAsia="Times New Roman" w:hAnsi="Times New Roman" w:cs="Times New Roman"/>
          <w:sz w:val="24"/>
          <w:szCs w:val="24"/>
        </w:rPr>
        <w:t>q</w:t>
      </w:r>
      <w:proofErr w:type="spellEnd"/>
      <w:r>
        <w:rPr>
          <w:rFonts w:ascii="Times New Roman" w:eastAsia="Times New Roman" w:hAnsi="Times New Roman" w:cs="Times New Roman"/>
          <w:sz w:val="24"/>
          <w:szCs w:val="24"/>
        </w:rPr>
        <w:t xml:space="preserve">                 Ciclo umbral</w:t>
      </w:r>
    </w:p>
    <w:p w14:paraId="00000081" w14:textId="3B088CDE" w:rsidR="00636843" w:rsidRDefault="00A364A0">
      <w:pPr>
        <w:numPr>
          <w:ilvl w:val="0"/>
          <w:numId w:val="5"/>
        </w:numPr>
        <w:spacing w:line="480" w:lineRule="auto"/>
        <w:jc w:val="both"/>
        <w:rPr>
          <w:rFonts w:ascii="Times New Roman" w:eastAsia="Times New Roman" w:hAnsi="Times New Roman" w:cs="Times New Roman"/>
          <w:sz w:val="24"/>
          <w:szCs w:val="24"/>
        </w:rPr>
      </w:pPr>
      <w:proofErr w:type="spellStart"/>
      <w:r w:rsidRPr="11E98B5B">
        <w:rPr>
          <w:rFonts w:ascii="Times New Roman" w:eastAsia="Times New Roman" w:hAnsi="Times New Roman" w:cs="Times New Roman"/>
          <w:sz w:val="24"/>
          <w:szCs w:val="24"/>
        </w:rPr>
        <w:t>ctDNA</w:t>
      </w:r>
      <w:proofErr w:type="spellEnd"/>
      <w:r w:rsidRPr="11E98B5B">
        <w:rPr>
          <w:rFonts w:ascii="Times New Roman" w:eastAsia="Times New Roman" w:hAnsi="Times New Roman" w:cs="Times New Roman"/>
          <w:sz w:val="24"/>
          <w:szCs w:val="24"/>
        </w:rPr>
        <w:t xml:space="preserve">  </w:t>
      </w:r>
      <w:r w:rsidR="009C1CC7">
        <w:rPr>
          <w:rFonts w:ascii="Times New Roman" w:eastAsia="Times New Roman" w:hAnsi="Times New Roman" w:cs="Times New Roman"/>
          <w:sz w:val="24"/>
          <w:szCs w:val="24"/>
        </w:rPr>
        <w:t xml:space="preserve"> </w:t>
      </w:r>
      <w:r w:rsidRPr="11E98B5B">
        <w:rPr>
          <w:rFonts w:ascii="Times New Roman" w:eastAsia="Times New Roman" w:hAnsi="Times New Roman" w:cs="Times New Roman"/>
          <w:sz w:val="24"/>
          <w:szCs w:val="24"/>
        </w:rPr>
        <w:t xml:space="preserve">       ADN tumoral circulante</w:t>
      </w:r>
    </w:p>
    <w:p w14:paraId="6EC9D223" w14:textId="5210F458" w:rsidR="4C30E47D" w:rsidRDefault="4C30E47D" w:rsidP="11E98B5B">
      <w:pPr>
        <w:numPr>
          <w:ilvl w:val="0"/>
          <w:numId w:val="5"/>
        </w:numPr>
        <w:spacing w:line="480" w:lineRule="auto"/>
        <w:jc w:val="both"/>
        <w:rPr>
          <w:rFonts w:ascii="Times New Roman" w:eastAsia="Times New Roman" w:hAnsi="Times New Roman" w:cs="Times New Roman"/>
          <w:sz w:val="24"/>
          <w:szCs w:val="24"/>
        </w:rPr>
      </w:pPr>
      <w:proofErr w:type="spellStart"/>
      <w:r w:rsidRPr="11E98B5B">
        <w:rPr>
          <w:rFonts w:ascii="Times New Roman" w:eastAsia="Times New Roman" w:hAnsi="Times New Roman" w:cs="Times New Roman"/>
          <w:sz w:val="24"/>
          <w:szCs w:val="24"/>
        </w:rPr>
        <w:t>CTCs</w:t>
      </w:r>
      <w:proofErr w:type="spellEnd"/>
      <w:r w:rsidRPr="11E98B5B">
        <w:rPr>
          <w:rFonts w:ascii="Times New Roman" w:eastAsia="Times New Roman" w:hAnsi="Times New Roman" w:cs="Times New Roman"/>
          <w:sz w:val="24"/>
          <w:szCs w:val="24"/>
        </w:rPr>
        <w:t xml:space="preserve">     </w:t>
      </w:r>
      <w:r w:rsidR="009C1CC7">
        <w:rPr>
          <w:rFonts w:ascii="Times New Roman" w:eastAsia="Times New Roman" w:hAnsi="Times New Roman" w:cs="Times New Roman"/>
          <w:sz w:val="24"/>
          <w:szCs w:val="24"/>
        </w:rPr>
        <w:t xml:space="preserve"> </w:t>
      </w:r>
      <w:r w:rsidRPr="11E98B5B">
        <w:rPr>
          <w:rFonts w:ascii="Times New Roman" w:eastAsia="Times New Roman" w:hAnsi="Times New Roman" w:cs="Times New Roman"/>
          <w:sz w:val="24"/>
          <w:szCs w:val="24"/>
        </w:rPr>
        <w:t xml:space="preserve">      Células tumorales circulantes</w:t>
      </w:r>
    </w:p>
    <w:p w14:paraId="00000082" w14:textId="6F7AA9AF" w:rsidR="00636843" w:rsidRDefault="00A364A0">
      <w:pPr>
        <w:numPr>
          <w:ilvl w:val="0"/>
          <w:numId w:val="5"/>
        </w:numPr>
        <w:spacing w:line="480" w:lineRule="auto"/>
        <w:jc w:val="both"/>
        <w:rPr>
          <w:rFonts w:ascii="Times New Roman" w:eastAsia="Times New Roman" w:hAnsi="Times New Roman" w:cs="Times New Roman"/>
          <w:sz w:val="24"/>
          <w:szCs w:val="24"/>
        </w:rPr>
      </w:pPr>
      <w:proofErr w:type="spellStart"/>
      <w:r w:rsidRPr="11E98B5B">
        <w:rPr>
          <w:rFonts w:ascii="Times New Roman" w:eastAsia="Times New Roman" w:hAnsi="Times New Roman" w:cs="Times New Roman"/>
          <w:sz w:val="24"/>
          <w:szCs w:val="24"/>
        </w:rPr>
        <w:t>dsDNA</w:t>
      </w:r>
      <w:proofErr w:type="spellEnd"/>
      <w:r w:rsidRPr="11E98B5B">
        <w:rPr>
          <w:rFonts w:ascii="Times New Roman" w:eastAsia="Times New Roman" w:hAnsi="Times New Roman" w:cs="Times New Roman"/>
          <w:sz w:val="24"/>
          <w:szCs w:val="24"/>
        </w:rPr>
        <w:t xml:space="preserve">   </w:t>
      </w:r>
      <w:r w:rsidR="009C1CC7">
        <w:rPr>
          <w:rFonts w:ascii="Times New Roman" w:eastAsia="Times New Roman" w:hAnsi="Times New Roman" w:cs="Times New Roman"/>
          <w:sz w:val="24"/>
          <w:szCs w:val="24"/>
        </w:rPr>
        <w:t xml:space="preserve"> </w:t>
      </w:r>
      <w:r w:rsidRPr="11E98B5B">
        <w:rPr>
          <w:rFonts w:ascii="Times New Roman" w:eastAsia="Times New Roman" w:hAnsi="Times New Roman" w:cs="Times New Roman"/>
          <w:sz w:val="24"/>
          <w:szCs w:val="24"/>
        </w:rPr>
        <w:t xml:space="preserve">     ADN doble hebra</w:t>
      </w:r>
    </w:p>
    <w:p w14:paraId="230EE72A" w14:textId="44040661" w:rsidR="0064222F" w:rsidRDefault="0064222F">
      <w:pPr>
        <w:numPr>
          <w:ilvl w:val="0"/>
          <w:numId w:val="5"/>
        </w:num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ER                R</w:t>
      </w:r>
      <w:r w:rsidRPr="4A4A5A4A">
        <w:rPr>
          <w:rFonts w:ascii="Times New Roman" w:eastAsia="Times New Roman" w:hAnsi="Times New Roman" w:cs="Times New Roman"/>
          <w:sz w:val="24"/>
          <w:szCs w:val="24"/>
        </w:rPr>
        <w:t>eceptor de estrógeno</w:t>
      </w:r>
    </w:p>
    <w:p w14:paraId="76064223" w14:textId="7962A2C9" w:rsidR="00092ED2" w:rsidRDefault="00092ED2">
      <w:pPr>
        <w:numPr>
          <w:ilvl w:val="0"/>
          <w:numId w:val="5"/>
        </w:num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FDA        </w:t>
      </w:r>
      <w:r w:rsidR="007462E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r w:rsidRPr="00092ED2">
        <w:rPr>
          <w:rFonts w:ascii="Times New Roman" w:eastAsia="Times New Roman" w:hAnsi="Times New Roman" w:cs="Times New Roman"/>
          <w:sz w:val="24"/>
          <w:szCs w:val="24"/>
        </w:rPr>
        <w:t>Administración de Alimentos y Medicamentos</w:t>
      </w:r>
    </w:p>
    <w:p w14:paraId="00000083" w14:textId="69C7FBAB" w:rsidR="00636843" w:rsidRDefault="00A364A0">
      <w:pPr>
        <w:numPr>
          <w:ilvl w:val="0"/>
          <w:numId w:val="5"/>
        </w:numPr>
        <w:spacing w:line="480" w:lineRule="auto"/>
        <w:jc w:val="both"/>
        <w:rPr>
          <w:rFonts w:ascii="Times New Roman" w:eastAsia="Times New Roman" w:hAnsi="Times New Roman" w:cs="Times New Roman"/>
          <w:sz w:val="24"/>
          <w:szCs w:val="24"/>
        </w:rPr>
      </w:pPr>
      <w:r w:rsidRPr="11E98B5B">
        <w:rPr>
          <w:rFonts w:ascii="Times New Roman" w:eastAsia="Times New Roman" w:hAnsi="Times New Roman" w:cs="Times New Roman"/>
          <w:sz w:val="24"/>
          <w:szCs w:val="24"/>
        </w:rPr>
        <w:t xml:space="preserve">FFPE       </w:t>
      </w:r>
      <w:r w:rsidR="00DC00AF">
        <w:rPr>
          <w:rFonts w:ascii="Times New Roman" w:eastAsia="Times New Roman" w:hAnsi="Times New Roman" w:cs="Times New Roman"/>
          <w:sz w:val="24"/>
          <w:szCs w:val="24"/>
        </w:rPr>
        <w:t xml:space="preserve"> </w:t>
      </w:r>
      <w:r w:rsidRPr="11E98B5B">
        <w:rPr>
          <w:rFonts w:ascii="Times New Roman" w:eastAsia="Times New Roman" w:hAnsi="Times New Roman" w:cs="Times New Roman"/>
          <w:sz w:val="24"/>
          <w:szCs w:val="24"/>
        </w:rPr>
        <w:t xml:space="preserve">    </w:t>
      </w:r>
      <w:r w:rsidRPr="11E98B5B">
        <w:rPr>
          <w:rFonts w:ascii="Times New Roman" w:eastAsia="Times New Roman" w:hAnsi="Times New Roman" w:cs="Times New Roman"/>
          <w:color w:val="232323"/>
          <w:sz w:val="24"/>
          <w:szCs w:val="24"/>
        </w:rPr>
        <w:t>Tejido fijado con formalina e incrustado en parafina</w:t>
      </w:r>
    </w:p>
    <w:p w14:paraId="00000084" w14:textId="380EC6C9" w:rsidR="00636843" w:rsidRDefault="00A364A0">
      <w:pPr>
        <w:numPr>
          <w:ilvl w:val="0"/>
          <w:numId w:val="5"/>
        </w:numPr>
        <w:spacing w:line="480" w:lineRule="auto"/>
        <w:jc w:val="both"/>
        <w:rPr>
          <w:rFonts w:ascii="Times New Roman" w:eastAsia="Times New Roman" w:hAnsi="Times New Roman" w:cs="Times New Roman"/>
          <w:sz w:val="24"/>
          <w:szCs w:val="24"/>
        </w:rPr>
      </w:pPr>
      <w:r w:rsidRPr="11E98B5B">
        <w:rPr>
          <w:rFonts w:ascii="Times New Roman" w:eastAsia="Times New Roman" w:hAnsi="Times New Roman" w:cs="Times New Roman"/>
          <w:sz w:val="24"/>
          <w:szCs w:val="24"/>
        </w:rPr>
        <w:t xml:space="preserve">HER2       </w:t>
      </w:r>
      <w:r w:rsidR="00DC00AF">
        <w:rPr>
          <w:rFonts w:ascii="Times New Roman" w:eastAsia="Times New Roman" w:hAnsi="Times New Roman" w:cs="Times New Roman"/>
          <w:sz w:val="24"/>
          <w:szCs w:val="24"/>
        </w:rPr>
        <w:t xml:space="preserve"> </w:t>
      </w:r>
      <w:r w:rsidRPr="11E98B5B">
        <w:rPr>
          <w:rFonts w:ascii="Times New Roman" w:eastAsia="Times New Roman" w:hAnsi="Times New Roman" w:cs="Times New Roman"/>
          <w:sz w:val="24"/>
          <w:szCs w:val="24"/>
        </w:rPr>
        <w:t xml:space="preserve">   Receptor del factor de crecimiento epidérmico humano tipo 2</w:t>
      </w:r>
    </w:p>
    <w:p w14:paraId="00000085" w14:textId="7CCF40B7" w:rsidR="00636843" w:rsidRDefault="00A364A0">
      <w:pPr>
        <w:numPr>
          <w:ilvl w:val="0"/>
          <w:numId w:val="5"/>
        </w:numPr>
        <w:spacing w:line="480" w:lineRule="auto"/>
        <w:jc w:val="both"/>
        <w:rPr>
          <w:rFonts w:ascii="Times New Roman" w:eastAsia="Times New Roman" w:hAnsi="Times New Roman" w:cs="Times New Roman"/>
          <w:sz w:val="24"/>
          <w:szCs w:val="24"/>
        </w:rPr>
      </w:pPr>
      <w:r w:rsidRPr="11E98B5B">
        <w:rPr>
          <w:rFonts w:ascii="Times New Roman" w:eastAsia="Times New Roman" w:hAnsi="Times New Roman" w:cs="Times New Roman"/>
          <w:sz w:val="24"/>
          <w:szCs w:val="24"/>
        </w:rPr>
        <w:t>NGS             Secuenciación de última generación o secuenciación masiva</w:t>
      </w:r>
    </w:p>
    <w:p w14:paraId="00000086" w14:textId="5956A4D6" w:rsidR="00636843" w:rsidRDefault="00A364A0">
      <w:pPr>
        <w:numPr>
          <w:ilvl w:val="0"/>
          <w:numId w:val="5"/>
        </w:numPr>
        <w:spacing w:line="480" w:lineRule="auto"/>
        <w:jc w:val="both"/>
        <w:rPr>
          <w:rFonts w:ascii="Times New Roman" w:eastAsia="Times New Roman" w:hAnsi="Times New Roman" w:cs="Times New Roman"/>
          <w:sz w:val="24"/>
          <w:szCs w:val="24"/>
        </w:rPr>
      </w:pPr>
      <w:r w:rsidRPr="11E98B5B">
        <w:rPr>
          <w:rFonts w:ascii="Times New Roman" w:eastAsia="Times New Roman" w:hAnsi="Times New Roman" w:cs="Times New Roman"/>
          <w:sz w:val="24"/>
          <w:szCs w:val="24"/>
        </w:rPr>
        <w:t>pb                 Pares de bases</w:t>
      </w:r>
    </w:p>
    <w:p w14:paraId="00000087" w14:textId="77777777" w:rsidR="00636843" w:rsidRDefault="00A364A0">
      <w:pPr>
        <w:numPr>
          <w:ilvl w:val="0"/>
          <w:numId w:val="5"/>
        </w:numPr>
        <w:spacing w:line="480" w:lineRule="auto"/>
        <w:jc w:val="both"/>
        <w:rPr>
          <w:rFonts w:ascii="Times New Roman" w:eastAsia="Times New Roman" w:hAnsi="Times New Roman" w:cs="Times New Roman"/>
          <w:sz w:val="24"/>
          <w:szCs w:val="24"/>
        </w:rPr>
      </w:pPr>
      <w:r w:rsidRPr="11E98B5B">
        <w:rPr>
          <w:rFonts w:ascii="Times New Roman" w:eastAsia="Times New Roman" w:hAnsi="Times New Roman" w:cs="Times New Roman"/>
          <w:sz w:val="24"/>
          <w:szCs w:val="24"/>
        </w:rPr>
        <w:t>PIK3CA       Subunidad alfa catalítica de fosfatidilinositol-4,5-bisfosfato 3-quinasa</w:t>
      </w:r>
    </w:p>
    <w:p w14:paraId="00000088" w14:textId="77777777" w:rsidR="00636843" w:rsidRDefault="00A364A0">
      <w:pPr>
        <w:numPr>
          <w:ilvl w:val="0"/>
          <w:numId w:val="5"/>
        </w:numPr>
        <w:spacing w:line="480" w:lineRule="auto"/>
        <w:jc w:val="both"/>
        <w:rPr>
          <w:rFonts w:ascii="Times New Roman" w:eastAsia="Times New Roman" w:hAnsi="Times New Roman" w:cs="Times New Roman"/>
          <w:sz w:val="24"/>
          <w:szCs w:val="24"/>
        </w:rPr>
      </w:pPr>
      <w:r w:rsidRPr="11E98B5B">
        <w:rPr>
          <w:rFonts w:ascii="Times New Roman" w:eastAsia="Times New Roman" w:hAnsi="Times New Roman" w:cs="Times New Roman"/>
          <w:sz w:val="24"/>
          <w:szCs w:val="24"/>
        </w:rPr>
        <w:t>PI3K             Fosfatidilinositol 3 quinasa</w:t>
      </w:r>
    </w:p>
    <w:p w14:paraId="6A555629" w14:textId="77777777" w:rsidR="0064222F" w:rsidRDefault="0064222F" w:rsidP="0064222F">
      <w:pPr>
        <w:numPr>
          <w:ilvl w:val="0"/>
          <w:numId w:val="5"/>
        </w:num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                R</w:t>
      </w:r>
      <w:r w:rsidRPr="4A4A5A4A">
        <w:rPr>
          <w:rFonts w:ascii="Times New Roman" w:eastAsia="Times New Roman" w:hAnsi="Times New Roman" w:cs="Times New Roman"/>
          <w:sz w:val="24"/>
          <w:szCs w:val="24"/>
        </w:rPr>
        <w:t xml:space="preserve">eceptor de progesterona </w:t>
      </w:r>
    </w:p>
    <w:p w14:paraId="00000089" w14:textId="35F2B261" w:rsidR="00636843" w:rsidRDefault="00A364A0">
      <w:pPr>
        <w:numPr>
          <w:ilvl w:val="0"/>
          <w:numId w:val="5"/>
        </w:numPr>
        <w:spacing w:line="480" w:lineRule="auto"/>
        <w:jc w:val="both"/>
        <w:rPr>
          <w:rFonts w:ascii="Times New Roman" w:eastAsia="Times New Roman" w:hAnsi="Times New Roman" w:cs="Times New Roman"/>
          <w:sz w:val="24"/>
          <w:szCs w:val="24"/>
        </w:rPr>
      </w:pPr>
      <w:proofErr w:type="spellStart"/>
      <w:r w:rsidRPr="11E98B5B">
        <w:rPr>
          <w:rFonts w:ascii="Times New Roman" w:eastAsia="Times New Roman" w:hAnsi="Times New Roman" w:cs="Times New Roman"/>
          <w:sz w:val="24"/>
          <w:szCs w:val="24"/>
        </w:rPr>
        <w:t>qPCR</w:t>
      </w:r>
      <w:proofErr w:type="spellEnd"/>
      <w:r w:rsidRPr="11E98B5B">
        <w:rPr>
          <w:rFonts w:ascii="Times New Roman" w:eastAsia="Times New Roman" w:hAnsi="Times New Roman" w:cs="Times New Roman"/>
          <w:sz w:val="24"/>
          <w:szCs w:val="24"/>
        </w:rPr>
        <w:t xml:space="preserve">           PCR en tiempo real (cuantitativa)</w:t>
      </w:r>
    </w:p>
    <w:p w14:paraId="0000008A" w14:textId="58C50B46" w:rsidR="00636843" w:rsidRDefault="00A364A0">
      <w:pPr>
        <w:numPr>
          <w:ilvl w:val="0"/>
          <w:numId w:val="5"/>
        </w:numPr>
        <w:spacing w:line="480" w:lineRule="auto"/>
        <w:jc w:val="both"/>
        <w:rPr>
          <w:rFonts w:ascii="Times New Roman" w:eastAsia="Times New Roman" w:hAnsi="Times New Roman" w:cs="Times New Roman"/>
          <w:sz w:val="24"/>
          <w:szCs w:val="24"/>
        </w:rPr>
      </w:pPr>
      <w:proofErr w:type="spellStart"/>
      <w:r w:rsidRPr="11E98B5B">
        <w:rPr>
          <w:rFonts w:ascii="Times New Roman" w:eastAsia="Times New Roman" w:hAnsi="Times New Roman" w:cs="Times New Roman"/>
          <w:sz w:val="24"/>
          <w:szCs w:val="24"/>
        </w:rPr>
        <w:t>ssDNA</w:t>
      </w:r>
      <w:proofErr w:type="spellEnd"/>
      <w:r w:rsidRPr="11E98B5B">
        <w:rPr>
          <w:rFonts w:ascii="Times New Roman" w:eastAsia="Times New Roman" w:hAnsi="Times New Roman" w:cs="Times New Roman"/>
          <w:sz w:val="24"/>
          <w:szCs w:val="24"/>
        </w:rPr>
        <w:t xml:space="preserve">     </w:t>
      </w:r>
      <w:r w:rsidR="00DC00AF">
        <w:rPr>
          <w:rFonts w:ascii="Times New Roman" w:eastAsia="Times New Roman" w:hAnsi="Times New Roman" w:cs="Times New Roman"/>
          <w:sz w:val="24"/>
          <w:szCs w:val="24"/>
        </w:rPr>
        <w:t xml:space="preserve"> </w:t>
      </w:r>
      <w:r w:rsidRPr="11E98B5B">
        <w:rPr>
          <w:rFonts w:ascii="Times New Roman" w:eastAsia="Times New Roman" w:hAnsi="Times New Roman" w:cs="Times New Roman"/>
          <w:sz w:val="24"/>
          <w:szCs w:val="24"/>
        </w:rPr>
        <w:t xml:space="preserve">   ADN de hebra simple</w:t>
      </w:r>
    </w:p>
    <w:p w14:paraId="0000008B" w14:textId="528B667A" w:rsidR="00636843" w:rsidRDefault="00A364A0">
      <w:pPr>
        <w:numPr>
          <w:ilvl w:val="0"/>
          <w:numId w:val="5"/>
        </w:numPr>
        <w:spacing w:line="480" w:lineRule="auto"/>
        <w:jc w:val="both"/>
        <w:rPr>
          <w:rFonts w:ascii="Times New Roman" w:eastAsia="Times New Roman" w:hAnsi="Times New Roman" w:cs="Times New Roman"/>
          <w:sz w:val="24"/>
          <w:szCs w:val="24"/>
        </w:rPr>
      </w:pPr>
      <w:r w:rsidRPr="11E98B5B">
        <w:rPr>
          <w:rFonts w:ascii="Times New Roman" w:eastAsia="Times New Roman" w:hAnsi="Times New Roman" w:cs="Times New Roman"/>
          <w:sz w:val="24"/>
          <w:szCs w:val="24"/>
        </w:rPr>
        <w:t xml:space="preserve">TENS         </w:t>
      </w:r>
      <w:r w:rsidR="002E12D8">
        <w:rPr>
          <w:rFonts w:ascii="Times New Roman" w:eastAsia="Times New Roman" w:hAnsi="Times New Roman" w:cs="Times New Roman"/>
          <w:sz w:val="24"/>
          <w:szCs w:val="24"/>
        </w:rPr>
        <w:t xml:space="preserve"> </w:t>
      </w:r>
      <w:r w:rsidRPr="11E98B5B">
        <w:rPr>
          <w:rFonts w:ascii="Times New Roman" w:eastAsia="Times New Roman" w:hAnsi="Times New Roman" w:cs="Times New Roman"/>
          <w:sz w:val="24"/>
          <w:szCs w:val="24"/>
        </w:rPr>
        <w:t xml:space="preserve"> Técnico de Nivel Superior en Enfermería</w:t>
      </w:r>
    </w:p>
    <w:p w14:paraId="700FA1C7" w14:textId="04416197" w:rsidR="002E12D8" w:rsidRDefault="002E12D8">
      <w:pPr>
        <w:numPr>
          <w:ilvl w:val="0"/>
          <w:numId w:val="5"/>
        </w:numPr>
        <w:spacing w:line="480" w:lineRule="auto"/>
        <w:jc w:val="both"/>
        <w:rPr>
          <w:rFonts w:ascii="Times New Roman" w:eastAsia="Times New Roman" w:hAnsi="Times New Roman" w:cs="Times New Roman"/>
          <w:sz w:val="24"/>
          <w:szCs w:val="24"/>
        </w:rPr>
      </w:pPr>
      <w:r w:rsidRPr="002E12D8">
        <w:rPr>
          <w:rFonts w:ascii="Times New Roman" w:eastAsia="Times New Roman" w:hAnsi="Times New Roman" w:cs="Times New Roman"/>
          <w:sz w:val="24"/>
          <w:szCs w:val="24"/>
        </w:rPr>
        <w:t xml:space="preserve">UMI </w:t>
      </w:r>
      <w:r>
        <w:rPr>
          <w:rFonts w:ascii="Times New Roman" w:eastAsia="Times New Roman" w:hAnsi="Times New Roman" w:cs="Times New Roman"/>
          <w:sz w:val="24"/>
          <w:szCs w:val="24"/>
        </w:rPr>
        <w:t xml:space="preserve">            </w:t>
      </w:r>
      <w:proofErr w:type="spellStart"/>
      <w:r w:rsidRPr="00747D04">
        <w:rPr>
          <w:rFonts w:ascii="Times New Roman" w:eastAsia="Times New Roman" w:hAnsi="Times New Roman" w:cs="Times New Roman"/>
          <w:i/>
          <w:iCs/>
          <w:sz w:val="24"/>
          <w:szCs w:val="24"/>
        </w:rPr>
        <w:t>Unique</w:t>
      </w:r>
      <w:proofErr w:type="spellEnd"/>
      <w:r w:rsidRPr="00747D04">
        <w:rPr>
          <w:rFonts w:ascii="Times New Roman" w:eastAsia="Times New Roman" w:hAnsi="Times New Roman" w:cs="Times New Roman"/>
          <w:i/>
          <w:iCs/>
          <w:sz w:val="24"/>
          <w:szCs w:val="24"/>
        </w:rPr>
        <w:t xml:space="preserve"> Molecular </w:t>
      </w:r>
      <w:proofErr w:type="spellStart"/>
      <w:r w:rsidRPr="00747D04">
        <w:rPr>
          <w:rFonts w:ascii="Times New Roman" w:eastAsia="Times New Roman" w:hAnsi="Times New Roman" w:cs="Times New Roman"/>
          <w:i/>
          <w:iCs/>
          <w:sz w:val="24"/>
          <w:szCs w:val="24"/>
        </w:rPr>
        <w:t>Identifier</w:t>
      </w:r>
      <w:proofErr w:type="spellEnd"/>
      <w:r>
        <w:rPr>
          <w:rFonts w:ascii="Times New Roman" w:eastAsia="Times New Roman" w:hAnsi="Times New Roman" w:cs="Times New Roman"/>
          <w:sz w:val="24"/>
          <w:szCs w:val="24"/>
        </w:rPr>
        <w:t xml:space="preserve"> o </w:t>
      </w:r>
      <w:r w:rsidR="00747D04">
        <w:rPr>
          <w:rFonts w:ascii="Times New Roman" w:eastAsia="Times New Roman" w:hAnsi="Times New Roman" w:cs="Times New Roman"/>
          <w:sz w:val="24"/>
          <w:szCs w:val="24"/>
        </w:rPr>
        <w:t>Identificador Molecular Único</w:t>
      </w:r>
      <w:r w:rsidRPr="002E12D8">
        <w:rPr>
          <w:rFonts w:ascii="Times New Roman" w:eastAsia="Times New Roman" w:hAnsi="Times New Roman" w:cs="Times New Roman"/>
          <w:sz w:val="24"/>
          <w:szCs w:val="24"/>
        </w:rPr>
        <w:t xml:space="preserve"> </w:t>
      </w:r>
    </w:p>
    <w:p w14:paraId="1B0C9CAA" w14:textId="4640697E" w:rsidR="002E12D8" w:rsidRDefault="002E12D8">
      <w:pPr>
        <w:numPr>
          <w:ilvl w:val="0"/>
          <w:numId w:val="5"/>
        </w:numPr>
        <w:spacing w:line="480" w:lineRule="auto"/>
        <w:jc w:val="both"/>
        <w:rPr>
          <w:rFonts w:ascii="Times New Roman" w:eastAsia="Times New Roman" w:hAnsi="Times New Roman" w:cs="Times New Roman"/>
          <w:sz w:val="24"/>
          <w:szCs w:val="24"/>
        </w:rPr>
      </w:pPr>
      <w:r w:rsidRPr="002E12D8">
        <w:rPr>
          <w:rFonts w:ascii="Times New Roman" w:eastAsia="Times New Roman" w:hAnsi="Times New Roman" w:cs="Times New Roman"/>
          <w:sz w:val="24"/>
          <w:szCs w:val="24"/>
        </w:rPr>
        <w:t xml:space="preserve">UDI </w:t>
      </w:r>
      <w:r w:rsidR="00747D04">
        <w:rPr>
          <w:rFonts w:ascii="Times New Roman" w:eastAsia="Times New Roman" w:hAnsi="Times New Roman" w:cs="Times New Roman"/>
          <w:sz w:val="24"/>
          <w:szCs w:val="24"/>
        </w:rPr>
        <w:t xml:space="preserve">             </w:t>
      </w:r>
      <w:proofErr w:type="spellStart"/>
      <w:r w:rsidRPr="00E07123">
        <w:rPr>
          <w:rFonts w:ascii="Times New Roman" w:eastAsia="Times New Roman" w:hAnsi="Times New Roman" w:cs="Times New Roman"/>
          <w:i/>
          <w:iCs/>
          <w:sz w:val="24"/>
          <w:szCs w:val="24"/>
        </w:rPr>
        <w:t>Unique</w:t>
      </w:r>
      <w:proofErr w:type="spellEnd"/>
      <w:r w:rsidRPr="00E07123">
        <w:rPr>
          <w:rFonts w:ascii="Times New Roman" w:eastAsia="Times New Roman" w:hAnsi="Times New Roman" w:cs="Times New Roman"/>
          <w:i/>
          <w:iCs/>
          <w:sz w:val="24"/>
          <w:szCs w:val="24"/>
        </w:rPr>
        <w:t xml:space="preserve"> Dual </w:t>
      </w:r>
      <w:proofErr w:type="spellStart"/>
      <w:r w:rsidRPr="00E07123">
        <w:rPr>
          <w:rFonts w:ascii="Times New Roman" w:eastAsia="Times New Roman" w:hAnsi="Times New Roman" w:cs="Times New Roman"/>
          <w:i/>
          <w:iCs/>
          <w:sz w:val="24"/>
          <w:szCs w:val="24"/>
        </w:rPr>
        <w:t>Index</w:t>
      </w:r>
      <w:proofErr w:type="spellEnd"/>
      <w:r w:rsidR="00747D04">
        <w:rPr>
          <w:rFonts w:ascii="Times New Roman" w:eastAsia="Times New Roman" w:hAnsi="Times New Roman" w:cs="Times New Roman"/>
          <w:sz w:val="24"/>
          <w:szCs w:val="24"/>
        </w:rPr>
        <w:t xml:space="preserve"> o Índice Dual Único</w:t>
      </w:r>
    </w:p>
    <w:p w14:paraId="0000008C" w14:textId="293F50F8" w:rsidR="00636843" w:rsidRDefault="00A364A0">
      <w:pPr>
        <w:numPr>
          <w:ilvl w:val="0"/>
          <w:numId w:val="5"/>
        </w:numPr>
        <w:spacing w:line="480" w:lineRule="auto"/>
        <w:jc w:val="both"/>
        <w:rPr>
          <w:rFonts w:ascii="Times New Roman" w:eastAsia="Times New Roman" w:hAnsi="Times New Roman" w:cs="Times New Roman"/>
          <w:sz w:val="24"/>
          <w:szCs w:val="24"/>
        </w:rPr>
      </w:pPr>
      <w:r w:rsidRPr="11E98B5B">
        <w:rPr>
          <w:rFonts w:ascii="Times New Roman" w:eastAsia="Times New Roman" w:hAnsi="Times New Roman" w:cs="Times New Roman"/>
          <w:sz w:val="24"/>
          <w:szCs w:val="24"/>
        </w:rPr>
        <w:t>VAF             Frecuencia alélica de variante</w:t>
      </w:r>
    </w:p>
    <w:p w14:paraId="0D8F0084" w14:textId="0E81B333" w:rsidR="00B6508F" w:rsidRPr="00E07123" w:rsidRDefault="00A364A0" w:rsidP="00B6508F">
      <w:pPr>
        <w:numPr>
          <w:ilvl w:val="0"/>
          <w:numId w:val="5"/>
        </w:numPr>
        <w:spacing w:after="240" w:line="480" w:lineRule="auto"/>
        <w:jc w:val="both"/>
        <w:rPr>
          <w:rFonts w:ascii="Times New Roman" w:eastAsia="Times New Roman" w:hAnsi="Times New Roman" w:cs="Times New Roman"/>
          <w:sz w:val="24"/>
          <w:szCs w:val="24"/>
        </w:rPr>
      </w:pPr>
      <w:r w:rsidRPr="27CC0D9B">
        <w:rPr>
          <w:rFonts w:ascii="Times New Roman" w:eastAsia="Times New Roman" w:hAnsi="Times New Roman" w:cs="Times New Roman"/>
          <w:sz w:val="24"/>
          <w:szCs w:val="24"/>
        </w:rPr>
        <w:t xml:space="preserve">XNA            Ácido </w:t>
      </w:r>
      <w:proofErr w:type="spellStart"/>
      <w:r w:rsidRPr="27CC0D9B">
        <w:rPr>
          <w:rFonts w:ascii="Times New Roman" w:eastAsia="Times New Roman" w:hAnsi="Times New Roman" w:cs="Times New Roman"/>
          <w:sz w:val="24"/>
          <w:szCs w:val="24"/>
        </w:rPr>
        <w:t>xenonucleico</w:t>
      </w:r>
      <w:bookmarkStart w:id="7" w:name="_54d7otupkqo1"/>
      <w:bookmarkEnd w:id="7"/>
      <w:proofErr w:type="spellEnd"/>
    </w:p>
    <w:p w14:paraId="2A985551" w14:textId="05191262" w:rsidR="002D19CC" w:rsidRPr="00720CEB" w:rsidRDefault="0022283F" w:rsidP="006B4685">
      <w:pPr>
        <w:pStyle w:val="Ttulo1"/>
        <w:spacing w:line="480" w:lineRule="auto"/>
        <w:jc w:val="center"/>
        <w:rPr>
          <w:rFonts w:ascii="Times New Roman" w:eastAsia="Times New Roman" w:hAnsi="Times New Roman" w:cs="Times New Roman"/>
          <w:b/>
          <w:bCs/>
          <w:sz w:val="24"/>
          <w:szCs w:val="24"/>
        </w:rPr>
      </w:pPr>
      <w:bookmarkStart w:id="8" w:name="_Toc150942953"/>
      <w:r>
        <w:rPr>
          <w:rFonts w:ascii="Times New Roman" w:eastAsia="Times New Roman" w:hAnsi="Times New Roman" w:cs="Times New Roman"/>
          <w:b/>
          <w:bCs/>
          <w:sz w:val="24"/>
          <w:szCs w:val="24"/>
        </w:rPr>
        <w:lastRenderedPageBreak/>
        <w:t>RESUMEN O ABSTRACT</w:t>
      </w:r>
      <w:bookmarkEnd w:id="8"/>
    </w:p>
    <w:p w14:paraId="2B77DD8B" w14:textId="0A8EE086" w:rsidR="00220098" w:rsidRDefault="001E14EF" w:rsidP="006B4685">
      <w:pPr>
        <w:spacing w:line="480" w:lineRule="auto"/>
        <w:jc w:val="both"/>
        <w:rPr>
          <w:rFonts w:ascii="Times New Roman" w:hAnsi="Times New Roman" w:cs="Times New Roman"/>
          <w:sz w:val="24"/>
          <w:szCs w:val="24"/>
        </w:rPr>
      </w:pPr>
      <w:r w:rsidRPr="0095488C">
        <w:rPr>
          <w:rFonts w:ascii="Times New Roman" w:hAnsi="Times New Roman" w:cs="Times New Roman"/>
          <w:b/>
          <w:bCs/>
          <w:sz w:val="24"/>
          <w:szCs w:val="24"/>
        </w:rPr>
        <w:t>Introducción</w:t>
      </w:r>
      <w:r>
        <w:rPr>
          <w:rFonts w:ascii="Times New Roman" w:hAnsi="Times New Roman" w:cs="Times New Roman"/>
          <w:sz w:val="24"/>
          <w:szCs w:val="24"/>
        </w:rPr>
        <w:t xml:space="preserve">: </w:t>
      </w:r>
      <w:r w:rsidR="00720CEB" w:rsidRPr="00720CEB">
        <w:rPr>
          <w:rFonts w:ascii="Times New Roman" w:hAnsi="Times New Roman" w:cs="Times New Roman"/>
          <w:sz w:val="24"/>
          <w:szCs w:val="24"/>
        </w:rPr>
        <w:t>En Chile, la</w:t>
      </w:r>
      <w:r w:rsidR="00254D3B">
        <w:rPr>
          <w:rFonts w:ascii="Times New Roman" w:hAnsi="Times New Roman" w:cs="Times New Roman"/>
          <w:sz w:val="24"/>
          <w:szCs w:val="24"/>
        </w:rPr>
        <w:t>s técnicas</w:t>
      </w:r>
      <w:r w:rsidR="00720CEB" w:rsidRPr="00720CEB">
        <w:rPr>
          <w:rFonts w:ascii="Times New Roman" w:hAnsi="Times New Roman" w:cs="Times New Roman"/>
          <w:sz w:val="24"/>
          <w:szCs w:val="24"/>
        </w:rPr>
        <w:t xml:space="preserve"> aprobada</w:t>
      </w:r>
      <w:r w:rsidR="00254D3B">
        <w:rPr>
          <w:rFonts w:ascii="Times New Roman" w:hAnsi="Times New Roman" w:cs="Times New Roman"/>
          <w:sz w:val="24"/>
          <w:szCs w:val="24"/>
        </w:rPr>
        <w:t>s</w:t>
      </w:r>
      <w:r w:rsidR="00720CEB" w:rsidRPr="00720CEB">
        <w:rPr>
          <w:rFonts w:ascii="Times New Roman" w:hAnsi="Times New Roman" w:cs="Times New Roman"/>
          <w:sz w:val="24"/>
          <w:szCs w:val="24"/>
        </w:rPr>
        <w:t xml:space="preserve"> para la detección de mutaciones en muestras de biopsias líquidas </w:t>
      </w:r>
      <w:r w:rsidR="00037770">
        <w:rPr>
          <w:rFonts w:ascii="Times New Roman" w:hAnsi="Times New Roman" w:cs="Times New Roman"/>
          <w:sz w:val="24"/>
          <w:szCs w:val="24"/>
        </w:rPr>
        <w:t>son</w:t>
      </w:r>
      <w:r w:rsidR="00720CEB" w:rsidRPr="00720CEB">
        <w:rPr>
          <w:rFonts w:ascii="Times New Roman" w:hAnsi="Times New Roman" w:cs="Times New Roman"/>
          <w:sz w:val="24"/>
          <w:szCs w:val="24"/>
        </w:rPr>
        <w:t xml:space="preserve"> </w:t>
      </w:r>
      <w:r w:rsidR="00BB5C49">
        <w:rPr>
          <w:rFonts w:ascii="Times New Roman" w:hAnsi="Times New Roman" w:cs="Times New Roman"/>
          <w:sz w:val="24"/>
          <w:szCs w:val="24"/>
        </w:rPr>
        <w:t>variantes de</w:t>
      </w:r>
      <w:r w:rsidR="004261DC">
        <w:rPr>
          <w:rFonts w:ascii="Times New Roman" w:hAnsi="Times New Roman" w:cs="Times New Roman"/>
          <w:sz w:val="24"/>
          <w:szCs w:val="24"/>
        </w:rPr>
        <w:t xml:space="preserve"> la reacción en cadena de la polimerasa</w:t>
      </w:r>
      <w:r w:rsidR="00720CEB" w:rsidRPr="00720CEB">
        <w:rPr>
          <w:rFonts w:ascii="Times New Roman" w:hAnsi="Times New Roman" w:cs="Times New Roman"/>
          <w:sz w:val="24"/>
          <w:szCs w:val="24"/>
        </w:rPr>
        <w:t xml:space="preserve"> </w:t>
      </w:r>
      <w:r w:rsidR="004261DC">
        <w:rPr>
          <w:rFonts w:ascii="Times New Roman" w:hAnsi="Times New Roman" w:cs="Times New Roman"/>
          <w:sz w:val="24"/>
          <w:szCs w:val="24"/>
        </w:rPr>
        <w:t>(</w:t>
      </w:r>
      <w:r w:rsidR="00720CEB" w:rsidRPr="00720CEB">
        <w:rPr>
          <w:rFonts w:ascii="Times New Roman" w:hAnsi="Times New Roman" w:cs="Times New Roman"/>
          <w:sz w:val="24"/>
          <w:szCs w:val="24"/>
        </w:rPr>
        <w:t>PCR</w:t>
      </w:r>
      <w:r w:rsidR="004261DC">
        <w:rPr>
          <w:rFonts w:ascii="Times New Roman" w:hAnsi="Times New Roman" w:cs="Times New Roman"/>
          <w:sz w:val="24"/>
          <w:szCs w:val="24"/>
        </w:rPr>
        <w:t>)</w:t>
      </w:r>
      <w:r w:rsidR="00720CEB" w:rsidRPr="00720CEB">
        <w:rPr>
          <w:rFonts w:ascii="Times New Roman" w:hAnsi="Times New Roman" w:cs="Times New Roman"/>
          <w:sz w:val="24"/>
          <w:szCs w:val="24"/>
        </w:rPr>
        <w:t xml:space="preserve">. No obstante, la secuenciación masiva (NGS) presenta ciertas ventajas por sobre la primera, siendo de utilidad para el monitoreo y selección del tratamiento de ciertas patologías como el cáncer de mama. En este proyecto se realizó una </w:t>
      </w:r>
      <w:proofErr w:type="spellStart"/>
      <w:r w:rsidR="00720CEB" w:rsidRPr="00720CEB">
        <w:rPr>
          <w:rFonts w:ascii="Times New Roman" w:hAnsi="Times New Roman" w:cs="Times New Roman"/>
          <w:sz w:val="24"/>
          <w:szCs w:val="24"/>
        </w:rPr>
        <w:t>qPCR</w:t>
      </w:r>
      <w:proofErr w:type="spellEnd"/>
      <w:r w:rsidR="00720CEB" w:rsidRPr="00720CEB">
        <w:rPr>
          <w:rFonts w:ascii="Times New Roman" w:hAnsi="Times New Roman" w:cs="Times New Roman"/>
          <w:sz w:val="24"/>
          <w:szCs w:val="24"/>
        </w:rPr>
        <w:t xml:space="preserve"> a muestras de biopsias líquidas para comparar los resultados con los obtenidos por una técnica de NGS. </w:t>
      </w:r>
      <w:r w:rsidR="00720CEB" w:rsidRPr="0095488C">
        <w:rPr>
          <w:rFonts w:ascii="Times New Roman" w:hAnsi="Times New Roman" w:cs="Times New Roman"/>
          <w:b/>
          <w:bCs/>
          <w:sz w:val="24"/>
          <w:szCs w:val="24"/>
        </w:rPr>
        <w:t>Objetivo</w:t>
      </w:r>
      <w:r w:rsidR="00720CEB" w:rsidRPr="00720CEB">
        <w:rPr>
          <w:rFonts w:ascii="Times New Roman" w:hAnsi="Times New Roman" w:cs="Times New Roman"/>
          <w:sz w:val="24"/>
          <w:szCs w:val="24"/>
        </w:rPr>
        <w:t xml:space="preserve">: </w:t>
      </w:r>
      <w:r>
        <w:rPr>
          <w:rFonts w:ascii="Times New Roman" w:hAnsi="Times New Roman" w:cs="Times New Roman"/>
          <w:sz w:val="24"/>
          <w:szCs w:val="24"/>
        </w:rPr>
        <w:t>Realizar la validación inicial de</w:t>
      </w:r>
      <w:r w:rsidR="00720CEB" w:rsidRPr="00720CEB">
        <w:rPr>
          <w:rFonts w:ascii="Times New Roman" w:hAnsi="Times New Roman" w:cs="Times New Roman"/>
          <w:sz w:val="24"/>
          <w:szCs w:val="24"/>
        </w:rPr>
        <w:t xml:space="preserve"> un protocolo para NGS capaz de secuenciar mutaciones en el gen PIK3CA en el ADN tumoral circulante (</w:t>
      </w:r>
      <w:proofErr w:type="spellStart"/>
      <w:r w:rsidR="00720CEB" w:rsidRPr="00720CEB">
        <w:rPr>
          <w:rFonts w:ascii="Times New Roman" w:hAnsi="Times New Roman" w:cs="Times New Roman"/>
          <w:sz w:val="24"/>
          <w:szCs w:val="24"/>
        </w:rPr>
        <w:t>ctDNA</w:t>
      </w:r>
      <w:proofErr w:type="spellEnd"/>
      <w:r w:rsidR="00720CEB" w:rsidRPr="00720CEB">
        <w:rPr>
          <w:rFonts w:ascii="Times New Roman" w:hAnsi="Times New Roman" w:cs="Times New Roman"/>
          <w:sz w:val="24"/>
          <w:szCs w:val="24"/>
        </w:rPr>
        <w:t>)</w:t>
      </w:r>
      <w:r w:rsidR="003D6F53">
        <w:rPr>
          <w:rFonts w:ascii="Times New Roman" w:hAnsi="Times New Roman" w:cs="Times New Roman"/>
          <w:sz w:val="24"/>
          <w:szCs w:val="24"/>
        </w:rPr>
        <w:t xml:space="preserve"> de pacientes con cáncer de mama avanzado</w:t>
      </w:r>
      <w:r w:rsidR="00720CEB" w:rsidRPr="00720CEB">
        <w:rPr>
          <w:rFonts w:ascii="Times New Roman" w:hAnsi="Times New Roman" w:cs="Times New Roman"/>
          <w:sz w:val="24"/>
          <w:szCs w:val="24"/>
        </w:rPr>
        <w:t xml:space="preserve">. </w:t>
      </w:r>
      <w:r w:rsidR="00720CEB" w:rsidRPr="00C71ADD">
        <w:rPr>
          <w:rFonts w:ascii="Times New Roman" w:hAnsi="Times New Roman" w:cs="Times New Roman"/>
          <w:b/>
          <w:bCs/>
          <w:sz w:val="24"/>
          <w:szCs w:val="24"/>
        </w:rPr>
        <w:t>Metodología</w:t>
      </w:r>
      <w:r w:rsidR="00720CEB" w:rsidRPr="00720CEB">
        <w:rPr>
          <w:rFonts w:ascii="Times New Roman" w:hAnsi="Times New Roman" w:cs="Times New Roman"/>
          <w:sz w:val="24"/>
          <w:szCs w:val="24"/>
        </w:rPr>
        <w:t xml:space="preserve">: Se obtuvieron 11 muestras de sangre periférica de pacientes con cáncer de mama avanzado, donde primero se extrajo el </w:t>
      </w:r>
      <w:proofErr w:type="spellStart"/>
      <w:r w:rsidR="00720CEB" w:rsidRPr="00720CEB">
        <w:rPr>
          <w:rFonts w:ascii="Times New Roman" w:hAnsi="Times New Roman" w:cs="Times New Roman"/>
          <w:sz w:val="24"/>
          <w:szCs w:val="24"/>
        </w:rPr>
        <w:t>ctDNA</w:t>
      </w:r>
      <w:proofErr w:type="spellEnd"/>
      <w:r w:rsidR="00C71ADD">
        <w:rPr>
          <w:rFonts w:ascii="Times New Roman" w:hAnsi="Times New Roman" w:cs="Times New Roman"/>
          <w:sz w:val="24"/>
          <w:szCs w:val="24"/>
        </w:rPr>
        <w:t>,</w:t>
      </w:r>
      <w:r w:rsidR="00720CEB" w:rsidRPr="00720CEB">
        <w:rPr>
          <w:rFonts w:ascii="Times New Roman" w:hAnsi="Times New Roman" w:cs="Times New Roman"/>
          <w:sz w:val="24"/>
          <w:szCs w:val="24"/>
        </w:rPr>
        <w:t xml:space="preserve"> posteriormente se realizó una NGS y luego se evaluó la </w:t>
      </w:r>
      <w:r w:rsidR="00A1100D">
        <w:rPr>
          <w:rFonts w:ascii="Times New Roman" w:hAnsi="Times New Roman" w:cs="Times New Roman"/>
          <w:sz w:val="24"/>
          <w:szCs w:val="24"/>
        </w:rPr>
        <w:t>detección</w:t>
      </w:r>
      <w:r w:rsidR="00720CEB" w:rsidRPr="00720CEB">
        <w:rPr>
          <w:rFonts w:ascii="Times New Roman" w:hAnsi="Times New Roman" w:cs="Times New Roman"/>
          <w:sz w:val="24"/>
          <w:szCs w:val="24"/>
        </w:rPr>
        <w:t xml:space="preserve"> de </w:t>
      </w:r>
      <w:r w:rsidR="00FB550B">
        <w:rPr>
          <w:rFonts w:ascii="Times New Roman" w:hAnsi="Times New Roman" w:cs="Times New Roman"/>
          <w:sz w:val="24"/>
          <w:szCs w:val="24"/>
        </w:rPr>
        <w:t>mutaciones en PIK3CA</w:t>
      </w:r>
      <w:r w:rsidR="00720CEB" w:rsidRPr="00720CEB">
        <w:rPr>
          <w:rFonts w:ascii="Times New Roman" w:hAnsi="Times New Roman" w:cs="Times New Roman"/>
          <w:sz w:val="24"/>
          <w:szCs w:val="24"/>
        </w:rPr>
        <w:t xml:space="preserve"> mediante una </w:t>
      </w:r>
      <w:proofErr w:type="spellStart"/>
      <w:r w:rsidR="00720CEB" w:rsidRPr="00720CEB">
        <w:rPr>
          <w:rFonts w:ascii="Times New Roman" w:hAnsi="Times New Roman" w:cs="Times New Roman"/>
          <w:sz w:val="24"/>
          <w:szCs w:val="24"/>
        </w:rPr>
        <w:t>qPCR</w:t>
      </w:r>
      <w:proofErr w:type="spellEnd"/>
      <w:r w:rsidR="00720CEB" w:rsidRPr="00720CEB">
        <w:rPr>
          <w:rFonts w:ascii="Times New Roman" w:hAnsi="Times New Roman" w:cs="Times New Roman"/>
          <w:sz w:val="24"/>
          <w:szCs w:val="24"/>
        </w:rPr>
        <w:t xml:space="preserve"> como técnica de referencia, y los resultados de ambas técnicas se compararon por una tabla de contingencia y</w:t>
      </w:r>
      <w:r w:rsidR="00410A1A">
        <w:rPr>
          <w:rFonts w:ascii="Times New Roman" w:hAnsi="Times New Roman" w:cs="Times New Roman"/>
          <w:sz w:val="24"/>
          <w:szCs w:val="24"/>
        </w:rPr>
        <w:t xml:space="preserve"> la</w:t>
      </w:r>
      <w:r w:rsidR="00720CEB" w:rsidRPr="00720CEB">
        <w:rPr>
          <w:rFonts w:ascii="Times New Roman" w:hAnsi="Times New Roman" w:cs="Times New Roman"/>
          <w:sz w:val="24"/>
          <w:szCs w:val="24"/>
        </w:rPr>
        <w:t xml:space="preserve"> prueba de </w:t>
      </w:r>
      <w:proofErr w:type="spellStart"/>
      <w:r w:rsidR="00720CEB" w:rsidRPr="00720CEB">
        <w:rPr>
          <w:rFonts w:ascii="Times New Roman" w:hAnsi="Times New Roman" w:cs="Times New Roman"/>
          <w:sz w:val="24"/>
          <w:szCs w:val="24"/>
        </w:rPr>
        <w:t>McNemar</w:t>
      </w:r>
      <w:proofErr w:type="spellEnd"/>
      <w:r w:rsidR="00720CEB" w:rsidRPr="00720CEB">
        <w:rPr>
          <w:rFonts w:ascii="Times New Roman" w:hAnsi="Times New Roman" w:cs="Times New Roman"/>
          <w:sz w:val="24"/>
          <w:szCs w:val="24"/>
        </w:rPr>
        <w:t xml:space="preserve">. </w:t>
      </w:r>
      <w:r w:rsidR="00720CEB" w:rsidRPr="00FB550B">
        <w:rPr>
          <w:rFonts w:ascii="Times New Roman" w:hAnsi="Times New Roman" w:cs="Times New Roman"/>
          <w:b/>
          <w:bCs/>
          <w:sz w:val="24"/>
          <w:szCs w:val="24"/>
        </w:rPr>
        <w:t>Resultados</w:t>
      </w:r>
      <w:r w:rsidR="00720CEB" w:rsidRPr="00720CEB">
        <w:rPr>
          <w:rFonts w:ascii="Times New Roman" w:hAnsi="Times New Roman" w:cs="Times New Roman"/>
          <w:sz w:val="24"/>
          <w:szCs w:val="24"/>
        </w:rPr>
        <w:t>: Al comparar</w:t>
      </w:r>
      <w:r w:rsidR="00FB550B">
        <w:rPr>
          <w:rFonts w:ascii="Times New Roman" w:hAnsi="Times New Roman" w:cs="Times New Roman"/>
          <w:sz w:val="24"/>
          <w:szCs w:val="24"/>
        </w:rPr>
        <w:t xml:space="preserve"> </w:t>
      </w:r>
      <w:r w:rsidR="00720CEB" w:rsidRPr="00720CEB">
        <w:rPr>
          <w:rFonts w:ascii="Times New Roman" w:hAnsi="Times New Roman" w:cs="Times New Roman"/>
          <w:sz w:val="24"/>
          <w:szCs w:val="24"/>
        </w:rPr>
        <w:t>la</w:t>
      </w:r>
      <w:r w:rsidR="00FB550B">
        <w:rPr>
          <w:rFonts w:ascii="Times New Roman" w:hAnsi="Times New Roman" w:cs="Times New Roman"/>
          <w:sz w:val="24"/>
          <w:szCs w:val="24"/>
        </w:rPr>
        <w:t xml:space="preserve"> NGS</w:t>
      </w:r>
      <w:r w:rsidR="00720CEB" w:rsidRPr="00720CEB">
        <w:rPr>
          <w:rFonts w:ascii="Times New Roman" w:hAnsi="Times New Roman" w:cs="Times New Roman"/>
          <w:sz w:val="24"/>
          <w:szCs w:val="24"/>
        </w:rPr>
        <w:t xml:space="preserve"> con la técnica </w:t>
      </w:r>
      <w:proofErr w:type="spellStart"/>
      <w:r w:rsidR="00720CEB" w:rsidRPr="00277A44">
        <w:rPr>
          <w:rFonts w:ascii="Times New Roman" w:hAnsi="Times New Roman" w:cs="Times New Roman"/>
          <w:i/>
          <w:iCs/>
          <w:sz w:val="24"/>
          <w:szCs w:val="24"/>
        </w:rPr>
        <w:t>gold</w:t>
      </w:r>
      <w:proofErr w:type="spellEnd"/>
      <w:r w:rsidR="00720CEB" w:rsidRPr="00277A44">
        <w:rPr>
          <w:rFonts w:ascii="Times New Roman" w:hAnsi="Times New Roman" w:cs="Times New Roman"/>
          <w:i/>
          <w:iCs/>
          <w:sz w:val="24"/>
          <w:szCs w:val="24"/>
        </w:rPr>
        <w:t xml:space="preserve"> standard</w:t>
      </w:r>
      <w:r w:rsidR="00720CEB" w:rsidRPr="00720CEB">
        <w:rPr>
          <w:rFonts w:ascii="Times New Roman" w:hAnsi="Times New Roman" w:cs="Times New Roman"/>
          <w:sz w:val="24"/>
          <w:szCs w:val="24"/>
        </w:rPr>
        <w:t xml:space="preserve">, </w:t>
      </w:r>
      <w:r w:rsidR="009A068D">
        <w:rPr>
          <w:rFonts w:ascii="Times New Roman" w:hAnsi="Times New Roman" w:cs="Times New Roman"/>
          <w:sz w:val="24"/>
          <w:szCs w:val="24"/>
        </w:rPr>
        <w:t xml:space="preserve">la prueba exacta de </w:t>
      </w:r>
      <w:proofErr w:type="spellStart"/>
      <w:r w:rsidR="009A068D">
        <w:rPr>
          <w:rFonts w:ascii="Times New Roman" w:hAnsi="Times New Roman" w:cs="Times New Roman"/>
          <w:sz w:val="24"/>
          <w:szCs w:val="24"/>
        </w:rPr>
        <w:t>McNemar</w:t>
      </w:r>
      <w:proofErr w:type="spellEnd"/>
      <w:r w:rsidR="009A068D">
        <w:rPr>
          <w:rFonts w:ascii="Times New Roman" w:hAnsi="Times New Roman" w:cs="Times New Roman"/>
          <w:sz w:val="24"/>
          <w:szCs w:val="24"/>
        </w:rPr>
        <w:t xml:space="preserve"> </w:t>
      </w:r>
      <w:r w:rsidR="00B926D8">
        <w:rPr>
          <w:rFonts w:ascii="Times New Roman" w:hAnsi="Times New Roman" w:cs="Times New Roman"/>
          <w:sz w:val="24"/>
          <w:szCs w:val="24"/>
        </w:rPr>
        <w:t>dio un valor de p &gt; 0,0</w:t>
      </w:r>
      <w:r w:rsidR="0046567A">
        <w:rPr>
          <w:rFonts w:ascii="Times New Roman" w:hAnsi="Times New Roman" w:cs="Times New Roman"/>
          <w:sz w:val="24"/>
          <w:szCs w:val="24"/>
        </w:rPr>
        <w:t xml:space="preserve">5 y </w:t>
      </w:r>
      <w:r w:rsidR="00720CEB" w:rsidRPr="00720CEB">
        <w:rPr>
          <w:rFonts w:ascii="Times New Roman" w:hAnsi="Times New Roman" w:cs="Times New Roman"/>
          <w:sz w:val="24"/>
          <w:szCs w:val="24"/>
        </w:rPr>
        <w:t xml:space="preserve">la </w:t>
      </w:r>
      <w:r w:rsidR="004A283D">
        <w:rPr>
          <w:rFonts w:ascii="Times New Roman" w:hAnsi="Times New Roman" w:cs="Times New Roman"/>
          <w:sz w:val="24"/>
          <w:szCs w:val="24"/>
        </w:rPr>
        <w:t>técnica evaluada</w:t>
      </w:r>
      <w:r w:rsidR="00720CEB" w:rsidRPr="00720CEB">
        <w:rPr>
          <w:rFonts w:ascii="Times New Roman" w:hAnsi="Times New Roman" w:cs="Times New Roman"/>
          <w:sz w:val="24"/>
          <w:szCs w:val="24"/>
        </w:rPr>
        <w:t xml:space="preserve"> tuvo una sensibilidad del </w:t>
      </w:r>
      <w:r w:rsidR="00277A44">
        <w:rPr>
          <w:rFonts w:ascii="Times New Roman" w:hAnsi="Times New Roman" w:cs="Times New Roman"/>
          <w:sz w:val="24"/>
          <w:szCs w:val="24"/>
        </w:rPr>
        <w:t>100</w:t>
      </w:r>
      <w:r w:rsidR="00720CEB" w:rsidRPr="00720CEB">
        <w:rPr>
          <w:rFonts w:ascii="Times New Roman" w:hAnsi="Times New Roman" w:cs="Times New Roman"/>
          <w:sz w:val="24"/>
          <w:szCs w:val="24"/>
        </w:rPr>
        <w:t xml:space="preserve">% y una especificidad del </w:t>
      </w:r>
      <w:r w:rsidR="00277A44">
        <w:rPr>
          <w:rFonts w:ascii="Times New Roman" w:hAnsi="Times New Roman" w:cs="Times New Roman"/>
          <w:sz w:val="24"/>
          <w:szCs w:val="24"/>
        </w:rPr>
        <w:t>100</w:t>
      </w:r>
      <w:r w:rsidR="00720CEB" w:rsidRPr="00720CEB">
        <w:rPr>
          <w:rFonts w:ascii="Times New Roman" w:hAnsi="Times New Roman" w:cs="Times New Roman"/>
          <w:sz w:val="24"/>
          <w:szCs w:val="24"/>
        </w:rPr>
        <w:t xml:space="preserve">%, con una concordancia de </w:t>
      </w:r>
      <w:r w:rsidR="00F75A6C">
        <w:rPr>
          <w:rFonts w:ascii="Times New Roman" w:hAnsi="Times New Roman" w:cs="Times New Roman"/>
          <w:sz w:val="24"/>
          <w:szCs w:val="24"/>
        </w:rPr>
        <w:t>1</w:t>
      </w:r>
      <w:r w:rsidR="00720CEB" w:rsidRPr="00720CEB">
        <w:rPr>
          <w:rFonts w:ascii="Times New Roman" w:hAnsi="Times New Roman" w:cs="Times New Roman"/>
          <w:sz w:val="24"/>
          <w:szCs w:val="24"/>
        </w:rPr>
        <w:t xml:space="preserve"> entre ambas técnicas</w:t>
      </w:r>
      <w:r w:rsidR="00F75A6C">
        <w:rPr>
          <w:rFonts w:ascii="Times New Roman" w:hAnsi="Times New Roman" w:cs="Times New Roman"/>
          <w:sz w:val="24"/>
          <w:szCs w:val="24"/>
        </w:rPr>
        <w:t xml:space="preserve"> según el coeficiente kappa de Cohen</w:t>
      </w:r>
      <w:r w:rsidR="00720CEB" w:rsidRPr="00720CEB">
        <w:rPr>
          <w:rFonts w:ascii="Times New Roman" w:hAnsi="Times New Roman" w:cs="Times New Roman"/>
          <w:sz w:val="24"/>
          <w:szCs w:val="24"/>
        </w:rPr>
        <w:t xml:space="preserve">. </w:t>
      </w:r>
      <w:r w:rsidR="00720CEB" w:rsidRPr="004A283D">
        <w:rPr>
          <w:rFonts w:ascii="Times New Roman" w:hAnsi="Times New Roman" w:cs="Times New Roman"/>
          <w:b/>
          <w:bCs/>
          <w:sz w:val="24"/>
          <w:szCs w:val="24"/>
        </w:rPr>
        <w:t>Conclusión</w:t>
      </w:r>
      <w:r w:rsidR="00720CEB" w:rsidRPr="00720CEB">
        <w:rPr>
          <w:rFonts w:ascii="Times New Roman" w:hAnsi="Times New Roman" w:cs="Times New Roman"/>
          <w:sz w:val="24"/>
          <w:szCs w:val="24"/>
        </w:rPr>
        <w:t xml:space="preserve">: </w:t>
      </w:r>
      <w:r w:rsidR="00F75A6C">
        <w:rPr>
          <w:rFonts w:ascii="Times New Roman" w:hAnsi="Times New Roman" w:cs="Times New Roman"/>
          <w:sz w:val="24"/>
          <w:szCs w:val="24"/>
        </w:rPr>
        <w:t xml:space="preserve">Debido al </w:t>
      </w:r>
      <w:r w:rsidR="00CB244B">
        <w:rPr>
          <w:rFonts w:ascii="Times New Roman" w:hAnsi="Times New Roman" w:cs="Times New Roman"/>
          <w:sz w:val="24"/>
          <w:szCs w:val="24"/>
        </w:rPr>
        <w:t>tamaño muestral limitado, n</w:t>
      </w:r>
      <w:r w:rsidR="00720CEB" w:rsidRPr="00720CEB">
        <w:rPr>
          <w:rFonts w:ascii="Times New Roman" w:hAnsi="Times New Roman" w:cs="Times New Roman"/>
          <w:sz w:val="24"/>
          <w:szCs w:val="24"/>
        </w:rPr>
        <w:t xml:space="preserve">o se pudo </w:t>
      </w:r>
      <w:r w:rsidR="00277A44">
        <w:rPr>
          <w:rFonts w:ascii="Times New Roman" w:hAnsi="Times New Roman" w:cs="Times New Roman"/>
          <w:sz w:val="24"/>
          <w:szCs w:val="24"/>
        </w:rPr>
        <w:t>aceptar</w:t>
      </w:r>
      <w:r w:rsidR="00720CEB" w:rsidRPr="00720CEB">
        <w:rPr>
          <w:rFonts w:ascii="Times New Roman" w:hAnsi="Times New Roman" w:cs="Times New Roman"/>
          <w:sz w:val="24"/>
          <w:szCs w:val="24"/>
        </w:rPr>
        <w:t xml:space="preserve"> la hipótesis de investigación debido a una falta de resultados estadísticamente significativos, pero en el futuro se </w:t>
      </w:r>
      <w:r w:rsidR="00B42B12">
        <w:rPr>
          <w:rFonts w:ascii="Times New Roman" w:hAnsi="Times New Roman" w:cs="Times New Roman"/>
          <w:sz w:val="24"/>
          <w:szCs w:val="24"/>
        </w:rPr>
        <w:t>deberían</w:t>
      </w:r>
      <w:r w:rsidR="00720CEB" w:rsidRPr="00720CEB">
        <w:rPr>
          <w:rFonts w:ascii="Times New Roman" w:hAnsi="Times New Roman" w:cs="Times New Roman"/>
          <w:sz w:val="24"/>
          <w:szCs w:val="24"/>
        </w:rPr>
        <w:t xml:space="preserve"> realizar más investigaciones al respecto </w:t>
      </w:r>
      <w:r w:rsidR="00620A91">
        <w:rPr>
          <w:rFonts w:ascii="Times New Roman" w:hAnsi="Times New Roman" w:cs="Times New Roman"/>
          <w:sz w:val="24"/>
          <w:szCs w:val="24"/>
        </w:rPr>
        <w:t>con un n</w:t>
      </w:r>
      <w:r w:rsidR="00720CEB" w:rsidRPr="00720CEB">
        <w:rPr>
          <w:rFonts w:ascii="Times New Roman" w:hAnsi="Times New Roman" w:cs="Times New Roman"/>
          <w:sz w:val="24"/>
          <w:szCs w:val="24"/>
        </w:rPr>
        <w:t>úmero mayor de muestras.</w:t>
      </w:r>
    </w:p>
    <w:p w14:paraId="5AEB12EF" w14:textId="77777777" w:rsidR="00220098" w:rsidRDefault="00220098" w:rsidP="002D19CC">
      <w:pPr>
        <w:jc w:val="both"/>
        <w:rPr>
          <w:rFonts w:ascii="Times New Roman" w:hAnsi="Times New Roman" w:cs="Times New Roman"/>
          <w:sz w:val="24"/>
          <w:szCs w:val="24"/>
        </w:rPr>
      </w:pPr>
    </w:p>
    <w:p w14:paraId="10438A0F" w14:textId="77777777" w:rsidR="00220098" w:rsidRDefault="00220098" w:rsidP="002D19CC">
      <w:pPr>
        <w:jc w:val="both"/>
        <w:rPr>
          <w:rFonts w:ascii="Times New Roman" w:hAnsi="Times New Roman" w:cs="Times New Roman"/>
          <w:sz w:val="24"/>
          <w:szCs w:val="24"/>
        </w:rPr>
      </w:pPr>
    </w:p>
    <w:p w14:paraId="06705384" w14:textId="77777777" w:rsidR="00220098" w:rsidRDefault="00220098" w:rsidP="002D19CC">
      <w:pPr>
        <w:jc w:val="both"/>
        <w:rPr>
          <w:rFonts w:ascii="Times New Roman" w:hAnsi="Times New Roman" w:cs="Times New Roman"/>
          <w:sz w:val="24"/>
          <w:szCs w:val="24"/>
        </w:rPr>
      </w:pPr>
    </w:p>
    <w:p w14:paraId="2FE8FC28" w14:textId="77777777" w:rsidR="00220098" w:rsidRDefault="00220098" w:rsidP="002D19CC">
      <w:pPr>
        <w:jc w:val="both"/>
        <w:rPr>
          <w:rFonts w:ascii="Times New Roman" w:hAnsi="Times New Roman" w:cs="Times New Roman"/>
          <w:sz w:val="24"/>
          <w:szCs w:val="24"/>
        </w:rPr>
      </w:pPr>
    </w:p>
    <w:p w14:paraId="123337F7" w14:textId="77777777" w:rsidR="00220098" w:rsidRDefault="00220098" w:rsidP="002D19CC">
      <w:pPr>
        <w:jc w:val="both"/>
        <w:rPr>
          <w:rFonts w:ascii="Times New Roman" w:hAnsi="Times New Roman" w:cs="Times New Roman"/>
          <w:sz w:val="24"/>
          <w:szCs w:val="24"/>
        </w:rPr>
      </w:pPr>
    </w:p>
    <w:p w14:paraId="67208C09" w14:textId="77777777" w:rsidR="00220098" w:rsidRDefault="00220098" w:rsidP="002D19CC">
      <w:pPr>
        <w:jc w:val="both"/>
        <w:rPr>
          <w:rFonts w:ascii="Times New Roman" w:hAnsi="Times New Roman" w:cs="Times New Roman"/>
          <w:sz w:val="24"/>
          <w:szCs w:val="24"/>
        </w:rPr>
      </w:pPr>
    </w:p>
    <w:p w14:paraId="441046DA" w14:textId="77777777" w:rsidR="00220098" w:rsidRDefault="00220098" w:rsidP="002D19CC">
      <w:pPr>
        <w:jc w:val="both"/>
        <w:rPr>
          <w:rFonts w:ascii="Times New Roman" w:hAnsi="Times New Roman" w:cs="Times New Roman"/>
          <w:sz w:val="24"/>
          <w:szCs w:val="24"/>
        </w:rPr>
      </w:pPr>
    </w:p>
    <w:p w14:paraId="605EE27B" w14:textId="77777777" w:rsidR="00220098" w:rsidRDefault="00220098" w:rsidP="002D19CC">
      <w:pPr>
        <w:jc w:val="both"/>
        <w:rPr>
          <w:rFonts w:ascii="Times New Roman" w:hAnsi="Times New Roman" w:cs="Times New Roman"/>
          <w:sz w:val="24"/>
          <w:szCs w:val="24"/>
        </w:rPr>
      </w:pPr>
    </w:p>
    <w:p w14:paraId="16BBF255" w14:textId="77777777" w:rsidR="006B4685" w:rsidRDefault="006B4685" w:rsidP="002D19CC">
      <w:pPr>
        <w:jc w:val="both"/>
        <w:rPr>
          <w:rFonts w:ascii="Times New Roman" w:hAnsi="Times New Roman" w:cs="Times New Roman"/>
          <w:sz w:val="24"/>
          <w:szCs w:val="24"/>
        </w:rPr>
      </w:pPr>
    </w:p>
    <w:p w14:paraId="74541DE6" w14:textId="77777777" w:rsidR="006B4685" w:rsidRPr="00220098" w:rsidRDefault="006B4685" w:rsidP="002D19CC">
      <w:pPr>
        <w:jc w:val="both"/>
        <w:rPr>
          <w:rFonts w:ascii="Times New Roman" w:hAnsi="Times New Roman" w:cs="Times New Roman"/>
          <w:sz w:val="24"/>
          <w:szCs w:val="24"/>
        </w:rPr>
      </w:pPr>
    </w:p>
    <w:p w14:paraId="00000099" w14:textId="77777777" w:rsidR="00636843" w:rsidRDefault="00A364A0" w:rsidP="004B4275">
      <w:pPr>
        <w:pStyle w:val="Ttulo1"/>
        <w:spacing w:line="480" w:lineRule="auto"/>
        <w:jc w:val="center"/>
        <w:rPr>
          <w:rFonts w:ascii="Times New Roman" w:eastAsia="Times New Roman" w:hAnsi="Times New Roman" w:cs="Times New Roman"/>
          <w:b/>
          <w:bCs/>
          <w:sz w:val="24"/>
          <w:szCs w:val="24"/>
        </w:rPr>
      </w:pPr>
      <w:bookmarkStart w:id="9" w:name="_Toc150942954"/>
      <w:r w:rsidRPr="27CC0D9B">
        <w:rPr>
          <w:rFonts w:ascii="Times New Roman" w:eastAsia="Times New Roman" w:hAnsi="Times New Roman" w:cs="Times New Roman"/>
          <w:b/>
          <w:bCs/>
          <w:sz w:val="24"/>
          <w:szCs w:val="24"/>
        </w:rPr>
        <w:t>INTRODUCCIÓN</w:t>
      </w:r>
      <w:bookmarkEnd w:id="9"/>
    </w:p>
    <w:p w14:paraId="284501D4" w14:textId="691021A8" w:rsidR="009B6824" w:rsidRDefault="00A364A0" w:rsidP="00927799">
      <w:pPr>
        <w:spacing w:after="24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En el año </w:t>
      </w:r>
      <w:r w:rsidRPr="4B4686F8">
        <w:rPr>
          <w:rFonts w:ascii="Times New Roman" w:eastAsia="Times New Roman" w:hAnsi="Times New Roman" w:cs="Times New Roman"/>
          <w:sz w:val="24"/>
          <w:szCs w:val="24"/>
        </w:rPr>
        <w:t>20</w:t>
      </w:r>
      <w:r w:rsidR="6B4B3AEE" w:rsidRPr="4B4686F8">
        <w:rPr>
          <w:rFonts w:ascii="Times New Roman" w:eastAsia="Times New Roman" w:hAnsi="Times New Roman" w:cs="Times New Roman"/>
          <w:sz w:val="24"/>
          <w:szCs w:val="24"/>
        </w:rPr>
        <w:t>20 se diagnosticaron</w:t>
      </w:r>
      <w:r w:rsidR="68139A2C" w:rsidRPr="4B4686F8">
        <w:rPr>
          <w:rFonts w:ascii="Times New Roman" w:eastAsia="Times New Roman" w:hAnsi="Times New Roman" w:cs="Times New Roman"/>
          <w:sz w:val="24"/>
          <w:szCs w:val="24"/>
        </w:rPr>
        <w:t xml:space="preserve"> </w:t>
      </w:r>
      <w:r w:rsidR="1EE6CB36" w:rsidRPr="4B4686F8">
        <w:rPr>
          <w:rFonts w:ascii="Times New Roman" w:eastAsia="Times New Roman" w:hAnsi="Times New Roman" w:cs="Times New Roman"/>
          <w:sz w:val="24"/>
          <w:szCs w:val="24"/>
        </w:rPr>
        <w:t xml:space="preserve">más de </w:t>
      </w:r>
      <w:r>
        <w:rPr>
          <w:rFonts w:ascii="Times New Roman" w:eastAsia="Times New Roman" w:hAnsi="Times New Roman" w:cs="Times New Roman"/>
          <w:sz w:val="24"/>
          <w:szCs w:val="24"/>
        </w:rPr>
        <w:t>2,</w:t>
      </w:r>
      <w:r w:rsidR="68139A2C" w:rsidRPr="4B4686F8">
        <w:rPr>
          <w:rFonts w:ascii="Times New Roman" w:eastAsia="Times New Roman" w:hAnsi="Times New Roman" w:cs="Times New Roman"/>
          <w:sz w:val="24"/>
          <w:szCs w:val="24"/>
        </w:rPr>
        <w:t>2</w:t>
      </w:r>
      <w:r w:rsidR="1F58D4FE" w:rsidRPr="4B4686F8">
        <w:rPr>
          <w:rFonts w:ascii="Times New Roman" w:eastAsia="Times New Roman" w:hAnsi="Times New Roman" w:cs="Times New Roman"/>
          <w:sz w:val="24"/>
          <w:szCs w:val="24"/>
        </w:rPr>
        <w:t>6</w:t>
      </w:r>
      <w:r>
        <w:rPr>
          <w:rFonts w:ascii="Times New Roman" w:eastAsia="Times New Roman" w:hAnsi="Times New Roman" w:cs="Times New Roman"/>
          <w:sz w:val="24"/>
          <w:szCs w:val="24"/>
        </w:rPr>
        <w:t xml:space="preserve"> millones de mujeres con cáncer de mama</w:t>
      </w:r>
      <w:r w:rsidR="6DC1D7BB" w:rsidRPr="4B4686F8">
        <w:rPr>
          <w:rFonts w:ascii="Times New Roman" w:eastAsia="Times New Roman" w:hAnsi="Times New Roman" w:cs="Times New Roman"/>
          <w:sz w:val="24"/>
          <w:szCs w:val="24"/>
        </w:rPr>
        <w:t xml:space="preserve"> alrededor del mundo</w:t>
      </w:r>
      <w:r>
        <w:rPr>
          <w:rFonts w:ascii="Times New Roman" w:eastAsia="Times New Roman" w:hAnsi="Times New Roman" w:cs="Times New Roman"/>
          <w:sz w:val="24"/>
          <w:szCs w:val="24"/>
        </w:rPr>
        <w:t>, presentándose como el cáncer con mayor frecuencia en esta población.</w:t>
      </w:r>
      <w:sdt>
        <w:sdtPr>
          <w:rPr>
            <w:rFonts w:ascii="Times New Roman" w:eastAsia="Times New Roman" w:hAnsi="Times New Roman" w:cs="Times New Roman"/>
            <w:color w:val="000000" w:themeColor="text1"/>
            <w:sz w:val="24"/>
            <w:szCs w:val="24"/>
            <w:vertAlign w:val="superscript"/>
          </w:rPr>
          <w:tag w:val="MENDELEY_CITATION_v3_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"/>
          <w:id w:val="626207458"/>
          <w:placeholder>
            <w:docPart w:val="DefaultPlaceholder_-1854013440"/>
          </w:placeholder>
        </w:sdtPr>
        <w:sdtContent>
          <w:r w:rsidR="00A2439D" w:rsidRPr="5B0F968F">
            <w:rPr>
              <w:rFonts w:ascii="Times New Roman" w:eastAsia="Times New Roman" w:hAnsi="Times New Roman" w:cs="Times New Roman"/>
              <w:color w:val="000000" w:themeColor="text1"/>
              <w:sz w:val="24"/>
              <w:szCs w:val="24"/>
              <w:vertAlign w:val="superscript"/>
            </w:rPr>
            <w:t>1</w:t>
          </w:r>
        </w:sdtContent>
      </w:sdt>
      <w:r>
        <w:rPr>
          <w:rFonts w:ascii="Times New Roman" w:eastAsia="Times New Roman" w:hAnsi="Times New Roman" w:cs="Times New Roman"/>
          <w:sz w:val="24"/>
          <w:szCs w:val="24"/>
        </w:rPr>
        <w:t xml:space="preserve"> A pesar de que existen tratamientos con buen pronóstico para esta enfermedad, el desarrollo de resistencia a múltiples fármacos ha sido la razón principal para la recaída del cáncer de mama, </w:t>
      </w:r>
      <w:r w:rsidR="03FE8BEE" w:rsidRPr="0450A73C">
        <w:rPr>
          <w:rFonts w:ascii="Times New Roman" w:eastAsia="Times New Roman" w:hAnsi="Times New Roman" w:cs="Times New Roman"/>
          <w:sz w:val="24"/>
          <w:szCs w:val="24"/>
        </w:rPr>
        <w:t>mientras</w:t>
      </w:r>
      <w:r>
        <w:rPr>
          <w:rFonts w:ascii="Times New Roman" w:eastAsia="Times New Roman" w:hAnsi="Times New Roman" w:cs="Times New Roman"/>
          <w:sz w:val="24"/>
          <w:szCs w:val="24"/>
        </w:rPr>
        <w:t xml:space="preserve"> que </w:t>
      </w:r>
      <w:r w:rsidR="03FE8BEE" w:rsidRPr="0450A73C">
        <w:rPr>
          <w:rFonts w:ascii="Times New Roman" w:eastAsia="Times New Roman" w:hAnsi="Times New Roman" w:cs="Times New Roman"/>
          <w:sz w:val="24"/>
          <w:szCs w:val="24"/>
        </w:rPr>
        <w:t xml:space="preserve">los métodos de diagnóstico y monitoreo actuales presentan varios inconvenientes, como ser muy invasivos y costosos, dificultando la </w:t>
      </w:r>
      <w:r>
        <w:rPr>
          <w:rFonts w:ascii="Times New Roman" w:eastAsia="Times New Roman" w:hAnsi="Times New Roman" w:cs="Times New Roman"/>
          <w:sz w:val="24"/>
          <w:szCs w:val="24"/>
        </w:rPr>
        <w:t>terapia y pronóstico</w:t>
      </w:r>
      <w:r w:rsidR="7351958C" w:rsidRPr="0450A73C">
        <w:rPr>
          <w:rFonts w:ascii="Times New Roman" w:eastAsia="Times New Roman" w:hAnsi="Times New Roman" w:cs="Times New Roman"/>
          <w:sz w:val="24"/>
          <w:szCs w:val="24"/>
        </w:rPr>
        <w:t xml:space="preserve"> de los pacientes</w:t>
      </w:r>
      <w:r>
        <w:rPr>
          <w:rFonts w:ascii="Times New Roman" w:eastAsia="Times New Roman" w:hAnsi="Times New Roman" w:cs="Times New Roman"/>
          <w:sz w:val="24"/>
          <w:szCs w:val="24"/>
        </w:rPr>
        <w:t>.</w:t>
      </w:r>
      <w:sdt>
        <w:sdtPr>
          <w:rPr>
            <w:rFonts w:ascii="Times New Roman" w:eastAsia="Times New Roman" w:hAnsi="Times New Roman" w:cs="Times New Roman"/>
            <w:color w:val="000000" w:themeColor="text1"/>
            <w:sz w:val="24"/>
            <w:szCs w:val="24"/>
            <w:vertAlign w:val="superscript"/>
          </w:rPr>
          <w:tag w:val="MENDELEY_CITATION_v3_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"/>
          <w:id w:val="-2013140002"/>
          <w:placeholder>
            <w:docPart w:val="DefaultPlaceholder_-1854013440"/>
          </w:placeholder>
        </w:sdtPr>
        <w:sdtContent>
          <w:r w:rsidR="00A2439D" w:rsidRPr="5B0F968F">
            <w:rPr>
              <w:rFonts w:ascii="Times New Roman" w:eastAsia="Times New Roman" w:hAnsi="Times New Roman" w:cs="Times New Roman"/>
              <w:color w:val="000000" w:themeColor="text1"/>
              <w:sz w:val="24"/>
              <w:szCs w:val="24"/>
              <w:vertAlign w:val="superscript"/>
            </w:rPr>
            <w:t>2</w:t>
          </w:r>
        </w:sdtContent>
      </w:sdt>
      <w:r>
        <w:rPr>
          <w:rFonts w:ascii="Times New Roman" w:eastAsia="Times New Roman" w:hAnsi="Times New Roman" w:cs="Times New Roman"/>
          <w:sz w:val="24"/>
          <w:szCs w:val="24"/>
        </w:rPr>
        <w:t xml:space="preserve"> Teniendo en cuenta lo anterior, y la conocida heterogeneidad tumoral de este tipo de cáncer,</w:t>
      </w:r>
      <w:sdt>
        <w:sdtPr>
          <w:rPr>
            <w:rFonts w:ascii="Times New Roman" w:eastAsia="Times New Roman" w:hAnsi="Times New Roman" w:cs="Times New Roman"/>
            <w:color w:val="000000" w:themeColor="text1"/>
            <w:sz w:val="24"/>
            <w:szCs w:val="24"/>
            <w:vertAlign w:val="superscript"/>
          </w:rPr>
          <w:tag w:val="MENDELEY_CITATION_v3_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"/>
          <w:id w:val="-165943196"/>
          <w:placeholder>
            <w:docPart w:val="DefaultPlaceholder_-1854013440"/>
          </w:placeholder>
        </w:sdtPr>
        <w:sdtContent>
          <w:r w:rsidR="00A2439D" w:rsidRPr="5B0F968F">
            <w:rPr>
              <w:rFonts w:ascii="Times New Roman" w:eastAsia="Times New Roman" w:hAnsi="Times New Roman" w:cs="Times New Roman"/>
              <w:color w:val="000000" w:themeColor="text1"/>
              <w:sz w:val="24"/>
              <w:szCs w:val="24"/>
              <w:vertAlign w:val="superscript"/>
            </w:rPr>
            <w:t>2,3</w:t>
          </w:r>
        </w:sdtContent>
      </w:sdt>
      <w:r>
        <w:rPr>
          <w:rFonts w:ascii="Times New Roman" w:eastAsia="Times New Roman" w:hAnsi="Times New Roman" w:cs="Times New Roman"/>
          <w:sz w:val="24"/>
          <w:szCs w:val="24"/>
        </w:rPr>
        <w:t xml:space="preserve"> la biopsia líquida se presenta como una alternativa no invasiva, segura y fácil de reproducir para el diagnóstico </w:t>
      </w:r>
      <w:r w:rsidR="1C533E8D" w:rsidRPr="4B4686F8">
        <w:rPr>
          <w:rFonts w:ascii="Times New Roman" w:eastAsia="Times New Roman" w:hAnsi="Times New Roman" w:cs="Times New Roman"/>
          <w:sz w:val="24"/>
          <w:szCs w:val="24"/>
        </w:rPr>
        <w:t xml:space="preserve">y </w:t>
      </w:r>
      <w:r w:rsidR="30399C18" w:rsidRPr="4B4686F8">
        <w:rPr>
          <w:rFonts w:ascii="Times New Roman" w:eastAsia="Times New Roman" w:hAnsi="Times New Roman" w:cs="Times New Roman"/>
          <w:sz w:val="24"/>
          <w:szCs w:val="24"/>
        </w:rPr>
        <w:t xml:space="preserve">selección de tratamientos </w:t>
      </w:r>
      <w:r>
        <w:rPr>
          <w:rFonts w:ascii="Times New Roman" w:eastAsia="Times New Roman" w:hAnsi="Times New Roman" w:cs="Times New Roman"/>
          <w:sz w:val="24"/>
          <w:szCs w:val="24"/>
        </w:rPr>
        <w:t>de esta patología, dado que a partir de este tipo de muestra se puede obtener ADN circulante libre (</w:t>
      </w:r>
      <w:proofErr w:type="spellStart"/>
      <w:r>
        <w:rPr>
          <w:rFonts w:ascii="Times New Roman" w:eastAsia="Times New Roman" w:hAnsi="Times New Roman" w:cs="Times New Roman"/>
          <w:sz w:val="24"/>
          <w:szCs w:val="24"/>
        </w:rPr>
        <w:t>cfDNA</w:t>
      </w:r>
      <w:proofErr w:type="spellEnd"/>
      <w:r>
        <w:rPr>
          <w:rFonts w:ascii="Times New Roman" w:eastAsia="Times New Roman" w:hAnsi="Times New Roman" w:cs="Times New Roman"/>
          <w:sz w:val="24"/>
          <w:szCs w:val="24"/>
        </w:rPr>
        <w:t>) en sangre periférica, el cual corresponde a la combinación entre el ADN circulante libre de las células normales y el ADN tumoral circulante (</w:t>
      </w:r>
      <w:proofErr w:type="spellStart"/>
      <w:r>
        <w:rPr>
          <w:rFonts w:ascii="Times New Roman" w:eastAsia="Times New Roman" w:hAnsi="Times New Roman" w:cs="Times New Roman"/>
          <w:sz w:val="24"/>
          <w:szCs w:val="24"/>
        </w:rPr>
        <w:t>ctDNA</w:t>
      </w:r>
      <w:proofErr w:type="spellEnd"/>
      <w:r>
        <w:rPr>
          <w:rFonts w:ascii="Times New Roman" w:eastAsia="Times New Roman" w:hAnsi="Times New Roman" w:cs="Times New Roman"/>
          <w:sz w:val="24"/>
          <w:szCs w:val="24"/>
        </w:rPr>
        <w:t>) que liberan las células cancerosas al experimentar apoptosis y necrosis.</w:t>
      </w:r>
      <w:sdt>
        <w:sdtPr>
          <w:rPr>
            <w:rFonts w:ascii="Times New Roman" w:eastAsia="Times New Roman" w:hAnsi="Times New Roman" w:cs="Times New Roman"/>
            <w:color w:val="000000" w:themeColor="text1"/>
            <w:sz w:val="24"/>
            <w:szCs w:val="24"/>
            <w:vertAlign w:val="superscript"/>
          </w:rPr>
          <w:tag w:val="MENDELEY_CITATION_v3_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"/>
          <w:id w:val="867486248"/>
          <w:placeholder>
            <w:docPart w:val="DefaultPlaceholder_-1854013440"/>
          </w:placeholder>
        </w:sdtPr>
        <w:sdtContent>
          <w:r w:rsidR="00A2439D" w:rsidRPr="5B0F968F">
            <w:rPr>
              <w:rFonts w:ascii="Times New Roman" w:eastAsia="Times New Roman" w:hAnsi="Times New Roman" w:cs="Times New Roman"/>
              <w:color w:val="000000" w:themeColor="text1"/>
              <w:sz w:val="24"/>
              <w:szCs w:val="24"/>
              <w:vertAlign w:val="superscript"/>
            </w:rPr>
            <w:t>4</w:t>
          </w:r>
        </w:sdtContent>
      </w:sdt>
      <w:r>
        <w:rPr>
          <w:rFonts w:ascii="Times New Roman" w:eastAsia="Times New Roman" w:hAnsi="Times New Roman" w:cs="Times New Roman"/>
          <w:sz w:val="24"/>
          <w:szCs w:val="24"/>
        </w:rPr>
        <w:t xml:space="preserve"> Dicho biomarcador puede ser detectado mediante la técnica de reacción en cadena de la polimerasa (PCR) o la secuenciación de última generación o secuenciación masiva (NGS).</w:t>
      </w:r>
      <w:sdt>
        <w:sdtPr>
          <w:rPr>
            <w:rFonts w:ascii="Times New Roman" w:eastAsia="Times New Roman" w:hAnsi="Times New Roman" w:cs="Times New Roman"/>
            <w:color w:val="000000" w:themeColor="text1"/>
            <w:sz w:val="24"/>
            <w:szCs w:val="24"/>
            <w:vertAlign w:val="superscript"/>
          </w:rPr>
          <w:tag w:val="MENDELEY_CITATION_v3_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"/>
          <w:id w:val="-1153598183"/>
          <w:placeholder>
            <w:docPart w:val="DefaultPlaceholder_-1854013440"/>
          </w:placeholder>
        </w:sdtPr>
        <w:sdtContent>
          <w:r w:rsidR="00A2439D" w:rsidRPr="5B0F968F">
            <w:rPr>
              <w:rFonts w:ascii="Times New Roman" w:eastAsia="Times New Roman" w:hAnsi="Times New Roman" w:cs="Times New Roman"/>
              <w:color w:val="000000" w:themeColor="text1"/>
              <w:sz w:val="24"/>
              <w:szCs w:val="24"/>
              <w:vertAlign w:val="superscript"/>
            </w:rPr>
            <w:t>4</w:t>
          </w:r>
        </w:sdtContent>
      </w:sdt>
      <w:r w:rsidRPr="3434DE6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Esta última presenta ventajas sobre otras técnicas, ya que cubre una mayor cantidad de mutaciones mediante la examinación completa de las secuencias que conforman los genes de interés.</w:t>
      </w:r>
      <w:sdt>
        <w:sdtPr>
          <w:rPr>
            <w:rFonts w:ascii="Times New Roman" w:eastAsia="Times New Roman" w:hAnsi="Times New Roman" w:cs="Times New Roman"/>
            <w:color w:val="000000" w:themeColor="text1"/>
            <w:sz w:val="24"/>
            <w:szCs w:val="24"/>
            <w:vertAlign w:val="superscript"/>
          </w:rPr>
          <w:tag w:val="MENDELEY_CITATION_v3_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"/>
          <w:id w:val="129366776"/>
          <w:placeholder>
            <w:docPart w:val="DefaultPlaceholder_-1854013440"/>
          </w:placeholder>
        </w:sdtPr>
        <w:sdtContent>
          <w:r w:rsidR="00A2439D" w:rsidRPr="5B0F968F">
            <w:rPr>
              <w:rFonts w:ascii="Times New Roman" w:eastAsia="Times New Roman" w:hAnsi="Times New Roman" w:cs="Times New Roman"/>
              <w:color w:val="000000" w:themeColor="text1"/>
              <w:sz w:val="24"/>
              <w:szCs w:val="24"/>
              <w:vertAlign w:val="superscript"/>
            </w:rPr>
            <w:t>5</w:t>
          </w:r>
        </w:sdtContent>
      </w:sdt>
      <w:r>
        <w:rPr>
          <w:rFonts w:ascii="Times New Roman" w:eastAsia="Times New Roman" w:hAnsi="Times New Roman" w:cs="Times New Roman"/>
          <w:sz w:val="24"/>
          <w:szCs w:val="24"/>
        </w:rPr>
        <w:t xml:space="preserve"> Es así como se podría aplicar esta técnica para </w:t>
      </w:r>
      <w:r w:rsidR="00A018AE">
        <w:rPr>
          <w:rFonts w:ascii="Times New Roman" w:eastAsia="Times New Roman" w:hAnsi="Times New Roman" w:cs="Times New Roman"/>
          <w:sz w:val="24"/>
          <w:szCs w:val="24"/>
        </w:rPr>
        <w:t>generar</w:t>
      </w:r>
      <w:r>
        <w:rPr>
          <w:rFonts w:ascii="Times New Roman" w:eastAsia="Times New Roman" w:hAnsi="Times New Roman" w:cs="Times New Roman"/>
          <w:sz w:val="24"/>
          <w:szCs w:val="24"/>
        </w:rPr>
        <w:t xml:space="preserve"> perfiles </w:t>
      </w:r>
      <w:r w:rsidR="0097141C">
        <w:rPr>
          <w:rFonts w:ascii="Times New Roman" w:eastAsia="Times New Roman" w:hAnsi="Times New Roman" w:cs="Times New Roman"/>
          <w:sz w:val="24"/>
          <w:szCs w:val="24"/>
        </w:rPr>
        <w:t xml:space="preserve">mutacionales </w:t>
      </w:r>
      <w:r>
        <w:rPr>
          <w:rFonts w:ascii="Times New Roman" w:eastAsia="Times New Roman" w:hAnsi="Times New Roman" w:cs="Times New Roman"/>
          <w:sz w:val="24"/>
          <w:szCs w:val="24"/>
        </w:rPr>
        <w:t xml:space="preserve">de </w:t>
      </w:r>
      <w:proofErr w:type="spellStart"/>
      <w:r>
        <w:rPr>
          <w:rFonts w:ascii="Times New Roman" w:eastAsia="Times New Roman" w:hAnsi="Times New Roman" w:cs="Times New Roman"/>
          <w:sz w:val="24"/>
          <w:szCs w:val="24"/>
        </w:rPr>
        <w:t>cfDNA</w:t>
      </w:r>
      <w:proofErr w:type="spellEnd"/>
      <w:r>
        <w:rPr>
          <w:rFonts w:ascii="Times New Roman" w:eastAsia="Times New Roman" w:hAnsi="Times New Roman" w:cs="Times New Roman"/>
          <w:sz w:val="24"/>
          <w:szCs w:val="24"/>
        </w:rPr>
        <w:t xml:space="preserve"> con muestras de biopsia líquida, los cuales servirían para la detección de mutaciones de resistencia y la recurrencia del tumor,</w:t>
      </w:r>
      <w:sdt>
        <w:sdtPr>
          <w:rPr>
            <w:rFonts w:ascii="Times New Roman" w:eastAsia="Times New Roman" w:hAnsi="Times New Roman" w:cs="Times New Roman"/>
            <w:color w:val="000000" w:themeColor="text1"/>
            <w:sz w:val="24"/>
            <w:szCs w:val="24"/>
            <w:vertAlign w:val="superscript"/>
          </w:rPr>
          <w:tag w:val="MENDELEY_CITATION_v3_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"/>
          <w:id w:val="-456489205"/>
          <w:placeholder>
            <w:docPart w:val="DefaultPlaceholder_-1854013440"/>
          </w:placeholder>
        </w:sdtPr>
        <w:sdtContent>
          <w:r w:rsidR="00A2439D" w:rsidRPr="5B0F968F">
            <w:rPr>
              <w:rFonts w:ascii="Times New Roman" w:eastAsia="Times New Roman" w:hAnsi="Times New Roman" w:cs="Times New Roman"/>
              <w:color w:val="000000" w:themeColor="text1"/>
              <w:sz w:val="24"/>
              <w:szCs w:val="24"/>
              <w:vertAlign w:val="superscript"/>
            </w:rPr>
            <w:t>4</w:t>
          </w:r>
        </w:sdtContent>
      </w:sdt>
      <w:r>
        <w:rPr>
          <w:rFonts w:ascii="Times New Roman" w:eastAsia="Times New Roman" w:hAnsi="Times New Roman" w:cs="Times New Roman"/>
          <w:sz w:val="24"/>
          <w:szCs w:val="24"/>
        </w:rPr>
        <w:t xml:space="preserve"> volviéndose un aporte para</w:t>
      </w:r>
      <w:r w:rsidR="00A018AE">
        <w:rPr>
          <w:rFonts w:ascii="Times New Roman" w:eastAsia="Times New Roman" w:hAnsi="Times New Roman" w:cs="Times New Roman"/>
          <w:sz w:val="24"/>
          <w:szCs w:val="24"/>
        </w:rPr>
        <w:t xml:space="preserve"> el área de</w:t>
      </w:r>
      <w:r>
        <w:rPr>
          <w:rFonts w:ascii="Times New Roman" w:eastAsia="Times New Roman" w:hAnsi="Times New Roman" w:cs="Times New Roman"/>
          <w:sz w:val="24"/>
          <w:szCs w:val="24"/>
        </w:rPr>
        <w:t xml:space="preserve"> la oncología clínica. En Chile, la</w:t>
      </w:r>
      <w:r w:rsidR="0073545C">
        <w:rPr>
          <w:rFonts w:ascii="Times New Roman" w:eastAsia="Times New Roman" w:hAnsi="Times New Roman" w:cs="Times New Roman"/>
          <w:sz w:val="24"/>
          <w:szCs w:val="24"/>
        </w:rPr>
        <w:t xml:space="preserve"> única</w:t>
      </w:r>
      <w:r>
        <w:rPr>
          <w:rFonts w:ascii="Times New Roman" w:eastAsia="Times New Roman" w:hAnsi="Times New Roman" w:cs="Times New Roman"/>
          <w:sz w:val="24"/>
          <w:szCs w:val="24"/>
        </w:rPr>
        <w:t xml:space="preserve"> tecnología aprobada para la detección de mutaciones en </w:t>
      </w:r>
      <w:proofErr w:type="spellStart"/>
      <w:r>
        <w:rPr>
          <w:rFonts w:ascii="Times New Roman" w:eastAsia="Times New Roman" w:hAnsi="Times New Roman" w:cs="Times New Roman"/>
          <w:sz w:val="24"/>
          <w:szCs w:val="24"/>
        </w:rPr>
        <w:t>cfDNA</w:t>
      </w:r>
      <w:proofErr w:type="spellEnd"/>
      <w:r>
        <w:rPr>
          <w:rFonts w:ascii="Times New Roman" w:eastAsia="Times New Roman" w:hAnsi="Times New Roman" w:cs="Times New Roman"/>
          <w:sz w:val="24"/>
          <w:szCs w:val="24"/>
        </w:rPr>
        <w:t xml:space="preserve"> de biopsias líquidas es por PCR digital, mientras que para NGS existen 2 ensayos disponibles: </w:t>
      </w:r>
      <w:proofErr w:type="spellStart"/>
      <w:r w:rsidRPr="0073545C">
        <w:rPr>
          <w:rFonts w:ascii="Times New Roman" w:eastAsia="Times New Roman" w:hAnsi="Times New Roman" w:cs="Times New Roman"/>
          <w:i/>
          <w:iCs/>
          <w:sz w:val="24"/>
          <w:szCs w:val="24"/>
        </w:rPr>
        <w:t>Guardant</w:t>
      </w:r>
      <w:proofErr w:type="spellEnd"/>
      <w:r w:rsidRPr="0073545C">
        <w:rPr>
          <w:rFonts w:ascii="Times New Roman" w:eastAsia="Times New Roman" w:hAnsi="Times New Roman" w:cs="Times New Roman"/>
          <w:i/>
          <w:iCs/>
          <w:sz w:val="24"/>
          <w:szCs w:val="24"/>
        </w:rPr>
        <w:t xml:space="preserve"> </w:t>
      </w:r>
      <w:proofErr w:type="spellStart"/>
      <w:r w:rsidRPr="0073545C">
        <w:rPr>
          <w:rFonts w:ascii="Times New Roman" w:eastAsia="Times New Roman" w:hAnsi="Times New Roman" w:cs="Times New Roman"/>
          <w:i/>
          <w:iCs/>
          <w:sz w:val="24"/>
          <w:szCs w:val="24"/>
        </w:rPr>
        <w:t>Health</w:t>
      </w:r>
      <w:proofErr w:type="spellEnd"/>
      <w:r>
        <w:rPr>
          <w:rFonts w:ascii="Times New Roman" w:eastAsia="Times New Roman" w:hAnsi="Times New Roman" w:cs="Times New Roman"/>
          <w:sz w:val="24"/>
          <w:szCs w:val="24"/>
        </w:rPr>
        <w:t xml:space="preserve"> 360 </w:t>
      </w:r>
      <w:proofErr w:type="spellStart"/>
      <w:r>
        <w:rPr>
          <w:rFonts w:ascii="Times New Roman" w:eastAsia="Times New Roman" w:hAnsi="Times New Roman" w:cs="Times New Roman"/>
          <w:sz w:val="24"/>
          <w:szCs w:val="24"/>
        </w:rPr>
        <w:t>CDx</w:t>
      </w:r>
      <w:proofErr w:type="spellEnd"/>
      <w:r>
        <w:rPr>
          <w:rFonts w:ascii="Times New Roman" w:eastAsia="Times New Roman" w:hAnsi="Times New Roman" w:cs="Times New Roman"/>
          <w:sz w:val="24"/>
          <w:szCs w:val="24"/>
        </w:rPr>
        <w:t xml:space="preserve"> (</w:t>
      </w:r>
      <w:proofErr w:type="spellStart"/>
      <w:r w:rsidRPr="0073545C">
        <w:rPr>
          <w:rFonts w:ascii="Times New Roman" w:eastAsia="Times New Roman" w:hAnsi="Times New Roman" w:cs="Times New Roman"/>
          <w:i/>
          <w:iCs/>
          <w:sz w:val="24"/>
          <w:szCs w:val="24"/>
        </w:rPr>
        <w:t>Guardant</w:t>
      </w:r>
      <w:proofErr w:type="spellEnd"/>
      <w:r w:rsidRPr="0073545C">
        <w:rPr>
          <w:rFonts w:ascii="Times New Roman" w:eastAsia="Times New Roman" w:hAnsi="Times New Roman" w:cs="Times New Roman"/>
          <w:i/>
          <w:iCs/>
          <w:sz w:val="24"/>
          <w:szCs w:val="24"/>
        </w:rPr>
        <w:t xml:space="preserve"> </w:t>
      </w:r>
      <w:proofErr w:type="spellStart"/>
      <w:r w:rsidRPr="0073545C">
        <w:rPr>
          <w:rFonts w:ascii="Times New Roman" w:eastAsia="Times New Roman" w:hAnsi="Times New Roman" w:cs="Times New Roman"/>
          <w:i/>
          <w:iCs/>
          <w:sz w:val="24"/>
          <w:szCs w:val="24"/>
        </w:rPr>
        <w:t>Health</w:t>
      </w:r>
      <w:proofErr w:type="spellEnd"/>
      <w:r>
        <w:rPr>
          <w:rFonts w:ascii="Times New Roman" w:eastAsia="Times New Roman" w:hAnsi="Times New Roman" w:cs="Times New Roman"/>
          <w:sz w:val="24"/>
          <w:szCs w:val="24"/>
        </w:rPr>
        <w:t xml:space="preserve">, </w:t>
      </w:r>
      <w:proofErr w:type="gramStart"/>
      <w:r w:rsidR="0073545C">
        <w:rPr>
          <w:rFonts w:ascii="Times New Roman" w:eastAsia="Times New Roman" w:hAnsi="Times New Roman" w:cs="Times New Roman"/>
          <w:sz w:val="24"/>
          <w:szCs w:val="24"/>
        </w:rPr>
        <w:t>EEUU</w:t>
      </w:r>
      <w:proofErr w:type="gramEnd"/>
      <w:r>
        <w:rPr>
          <w:rFonts w:ascii="Times New Roman" w:eastAsia="Times New Roman" w:hAnsi="Times New Roman" w:cs="Times New Roman"/>
          <w:sz w:val="24"/>
          <w:szCs w:val="24"/>
        </w:rPr>
        <w:t xml:space="preserve">) y </w:t>
      </w:r>
      <w:proofErr w:type="spellStart"/>
      <w:r w:rsidRPr="0073545C">
        <w:rPr>
          <w:rFonts w:ascii="Times New Roman" w:eastAsia="Times New Roman" w:hAnsi="Times New Roman" w:cs="Times New Roman"/>
          <w:i/>
          <w:iCs/>
          <w:sz w:val="24"/>
          <w:szCs w:val="24"/>
        </w:rPr>
        <w:t>Foundation</w:t>
      </w:r>
      <w:proofErr w:type="spellEnd"/>
      <w:r w:rsidRPr="0073545C">
        <w:rPr>
          <w:rFonts w:ascii="Times New Roman" w:eastAsia="Times New Roman" w:hAnsi="Times New Roman" w:cs="Times New Roman"/>
          <w:i/>
          <w:iCs/>
          <w:sz w:val="24"/>
          <w:szCs w:val="24"/>
        </w:rPr>
        <w:t xml:space="preserve"> </w:t>
      </w:r>
      <w:proofErr w:type="spellStart"/>
      <w:r w:rsidRPr="0073545C">
        <w:rPr>
          <w:rFonts w:ascii="Times New Roman" w:eastAsia="Times New Roman" w:hAnsi="Times New Roman" w:cs="Times New Roman"/>
          <w:i/>
          <w:iCs/>
          <w:sz w:val="24"/>
          <w:szCs w:val="24"/>
        </w:rPr>
        <w:t>One-liquid</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CDx</w:t>
      </w:r>
      <w:proofErr w:type="spellEnd"/>
      <w:r>
        <w:rPr>
          <w:rFonts w:ascii="Times New Roman" w:eastAsia="Times New Roman" w:hAnsi="Times New Roman" w:cs="Times New Roman"/>
          <w:sz w:val="24"/>
          <w:szCs w:val="24"/>
        </w:rPr>
        <w:t xml:space="preserve"> (</w:t>
      </w:r>
      <w:proofErr w:type="spellStart"/>
      <w:r w:rsidRPr="0073545C">
        <w:rPr>
          <w:rFonts w:ascii="Times New Roman" w:eastAsia="Times New Roman" w:hAnsi="Times New Roman" w:cs="Times New Roman"/>
          <w:i/>
          <w:iCs/>
          <w:sz w:val="24"/>
          <w:szCs w:val="24"/>
        </w:rPr>
        <w:t>Foundation</w:t>
      </w:r>
      <w:proofErr w:type="spellEnd"/>
      <w:r w:rsidRPr="0073545C">
        <w:rPr>
          <w:rFonts w:ascii="Times New Roman" w:eastAsia="Times New Roman" w:hAnsi="Times New Roman" w:cs="Times New Roman"/>
          <w:i/>
          <w:iCs/>
          <w:sz w:val="24"/>
          <w:szCs w:val="24"/>
        </w:rPr>
        <w:t xml:space="preserve"> Medicine</w:t>
      </w:r>
      <w:r>
        <w:rPr>
          <w:rFonts w:ascii="Times New Roman" w:eastAsia="Times New Roman" w:hAnsi="Times New Roman" w:cs="Times New Roman"/>
          <w:sz w:val="24"/>
          <w:szCs w:val="24"/>
        </w:rPr>
        <w:t xml:space="preserve">, Roche, </w:t>
      </w:r>
      <w:r w:rsidR="0073545C">
        <w:rPr>
          <w:rFonts w:ascii="Times New Roman" w:eastAsia="Times New Roman" w:hAnsi="Times New Roman" w:cs="Times New Roman"/>
          <w:sz w:val="24"/>
          <w:szCs w:val="24"/>
        </w:rPr>
        <w:t>EEUU</w:t>
      </w:r>
      <w:r>
        <w:rPr>
          <w:rFonts w:ascii="Times New Roman" w:eastAsia="Times New Roman" w:hAnsi="Times New Roman" w:cs="Times New Roman"/>
          <w:sz w:val="24"/>
          <w:szCs w:val="24"/>
        </w:rPr>
        <w:t xml:space="preserve">). Ambos fueron desarrollados para la detección de </w:t>
      </w:r>
      <w:r>
        <w:rPr>
          <w:rFonts w:ascii="Times New Roman" w:eastAsia="Times New Roman" w:hAnsi="Times New Roman" w:cs="Times New Roman"/>
          <w:sz w:val="24"/>
          <w:szCs w:val="24"/>
        </w:rPr>
        <w:lastRenderedPageBreak/>
        <w:t>cáncer, sin diferenciar entre los distintos tipos, además de haber sido diseñados hace varios años atrás, por lo que no son específic</w:t>
      </w:r>
      <w:r w:rsidR="00827E4A">
        <w:rPr>
          <w:rFonts w:ascii="Times New Roman" w:eastAsia="Times New Roman" w:hAnsi="Times New Roman" w:cs="Times New Roman"/>
          <w:sz w:val="24"/>
          <w:szCs w:val="24"/>
        </w:rPr>
        <w:t>o</w:t>
      </w:r>
      <w:r>
        <w:rPr>
          <w:rFonts w:ascii="Times New Roman" w:eastAsia="Times New Roman" w:hAnsi="Times New Roman" w:cs="Times New Roman"/>
          <w:sz w:val="24"/>
          <w:szCs w:val="24"/>
        </w:rPr>
        <w:t>s para detectar los genes con mayor relevancia del cáncer de mama, puesto que cubren muchos genes que no son útiles para la toma de decisiones terapéuticas. Es por lo anterior que todavía se necesita de una mayor estandarización de los métodos</w:t>
      </w:r>
      <w:r w:rsidR="00BE7814">
        <w:rPr>
          <w:rFonts w:ascii="Times New Roman" w:eastAsia="Times New Roman" w:hAnsi="Times New Roman" w:cs="Times New Roman"/>
          <w:sz w:val="24"/>
          <w:szCs w:val="24"/>
        </w:rPr>
        <w:t xml:space="preserve"> de</w:t>
      </w:r>
      <w:r>
        <w:rPr>
          <w:rFonts w:ascii="Times New Roman" w:eastAsia="Times New Roman" w:hAnsi="Times New Roman" w:cs="Times New Roman"/>
          <w:sz w:val="24"/>
          <w:szCs w:val="24"/>
        </w:rPr>
        <w:t xml:space="preserve"> NGS específicos para llegar a implementarlo</w:t>
      </w:r>
      <w:r w:rsidR="00927799">
        <w:rPr>
          <w:rFonts w:ascii="Times New Roman" w:eastAsia="Times New Roman" w:hAnsi="Times New Roman" w:cs="Times New Roman"/>
          <w:sz w:val="24"/>
          <w:szCs w:val="24"/>
        </w:rPr>
        <w:t>s</w:t>
      </w:r>
      <w:r>
        <w:rPr>
          <w:rFonts w:ascii="Times New Roman" w:eastAsia="Times New Roman" w:hAnsi="Times New Roman" w:cs="Times New Roman"/>
          <w:sz w:val="24"/>
          <w:szCs w:val="24"/>
        </w:rPr>
        <w:t xml:space="preserve"> en la práctica clínica.</w:t>
      </w:r>
      <w:sdt>
        <w:sdtPr>
          <w:rPr>
            <w:rFonts w:ascii="Times New Roman" w:eastAsia="Times New Roman" w:hAnsi="Times New Roman" w:cs="Times New Roman"/>
            <w:color w:val="000000" w:themeColor="text1"/>
            <w:sz w:val="24"/>
            <w:szCs w:val="24"/>
            <w:vertAlign w:val="superscript"/>
          </w:rPr>
          <w:tag w:val="MENDELEY_CITATION_v3_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"/>
          <w:id w:val="1916270359"/>
          <w:placeholder>
            <w:docPart w:val="DefaultPlaceholder_-1854013440"/>
          </w:placeholder>
        </w:sdtPr>
        <w:sdtContent>
          <w:r w:rsidR="00A2439D" w:rsidRPr="5B0F968F">
            <w:rPr>
              <w:rFonts w:ascii="Times New Roman" w:eastAsia="Times New Roman" w:hAnsi="Times New Roman" w:cs="Times New Roman"/>
              <w:color w:val="000000" w:themeColor="text1"/>
              <w:sz w:val="24"/>
              <w:szCs w:val="24"/>
              <w:vertAlign w:val="superscript"/>
            </w:rPr>
            <w:t>6</w:t>
          </w:r>
        </w:sdtContent>
      </w:sdt>
    </w:p>
    <w:p w14:paraId="000000A0" w14:textId="60E44C72" w:rsidR="00636843" w:rsidRPr="0084607A" w:rsidRDefault="00A364A0" w:rsidP="00927799">
      <w:pPr>
        <w:spacing w:after="240" w:line="480" w:lineRule="auto"/>
        <w:jc w:val="both"/>
        <w:rPr>
          <w:rFonts w:ascii="Times New Roman" w:eastAsia="Times New Roman" w:hAnsi="Times New Roman" w:cs="Times New Roman"/>
          <w:sz w:val="24"/>
          <w:szCs w:val="24"/>
        </w:rPr>
      </w:pPr>
      <w:r w:rsidRPr="6FB7B895">
        <w:rPr>
          <w:rFonts w:ascii="Times New Roman" w:eastAsia="Times New Roman" w:hAnsi="Times New Roman" w:cs="Times New Roman"/>
          <w:sz w:val="24"/>
          <w:szCs w:val="24"/>
        </w:rPr>
        <w:t xml:space="preserve">En base a todo lo expuesto anteriormente, esta investigación forma parte de un proyecto mayor integrado por </w:t>
      </w:r>
      <w:r w:rsidR="00DB69FC">
        <w:rPr>
          <w:rFonts w:ascii="Times New Roman" w:eastAsia="Times New Roman" w:hAnsi="Times New Roman" w:cs="Times New Roman"/>
          <w:sz w:val="24"/>
          <w:szCs w:val="24"/>
        </w:rPr>
        <w:t xml:space="preserve">el laboratorio de Genómica del Cáncer de </w:t>
      </w:r>
      <w:r w:rsidRPr="6FB7B895">
        <w:rPr>
          <w:rFonts w:ascii="Times New Roman" w:eastAsia="Times New Roman" w:hAnsi="Times New Roman" w:cs="Times New Roman"/>
          <w:sz w:val="24"/>
          <w:szCs w:val="24"/>
        </w:rPr>
        <w:t>la Universidad de Chile junto al Instituto de Ciencias e Innovación</w:t>
      </w:r>
      <w:r w:rsidR="004F4F24">
        <w:rPr>
          <w:rFonts w:ascii="Times New Roman" w:eastAsia="Times New Roman" w:hAnsi="Times New Roman" w:cs="Times New Roman"/>
          <w:sz w:val="24"/>
          <w:szCs w:val="24"/>
        </w:rPr>
        <w:t xml:space="preserve"> en Medicina</w:t>
      </w:r>
      <w:r w:rsidRPr="6FB7B895">
        <w:rPr>
          <w:rFonts w:ascii="Times New Roman" w:eastAsia="Times New Roman" w:hAnsi="Times New Roman" w:cs="Times New Roman"/>
          <w:sz w:val="24"/>
          <w:szCs w:val="24"/>
        </w:rPr>
        <w:t xml:space="preserve"> (ICIM) titulado “Desarrollo y validación a pequeña escala de un ensayo para la detección de mutaciones tumorales en biopsia líquida de pacientes con cáncer de mama avanzado”, el cual busc</w:t>
      </w:r>
      <w:r w:rsidR="00236979">
        <w:rPr>
          <w:rFonts w:ascii="Times New Roman" w:eastAsia="Times New Roman" w:hAnsi="Times New Roman" w:cs="Times New Roman"/>
          <w:sz w:val="24"/>
          <w:szCs w:val="24"/>
        </w:rPr>
        <w:t>a</w:t>
      </w:r>
      <w:r w:rsidRPr="6FB7B895">
        <w:rPr>
          <w:rFonts w:ascii="Times New Roman" w:eastAsia="Times New Roman" w:hAnsi="Times New Roman" w:cs="Times New Roman"/>
          <w:sz w:val="24"/>
          <w:szCs w:val="24"/>
        </w:rPr>
        <w:t xml:space="preserve"> la validación de un ensayo de NGS con una utilidad clínica y un desempeño equivalente al de una técnica de </w:t>
      </w:r>
      <w:proofErr w:type="spellStart"/>
      <w:r w:rsidRPr="6FB7B895">
        <w:rPr>
          <w:rFonts w:ascii="Times New Roman" w:eastAsia="Times New Roman" w:hAnsi="Times New Roman" w:cs="Times New Roman"/>
          <w:sz w:val="24"/>
          <w:szCs w:val="24"/>
        </w:rPr>
        <w:t>qPCR</w:t>
      </w:r>
      <w:proofErr w:type="spellEnd"/>
      <w:r w:rsidRPr="6FB7B895">
        <w:rPr>
          <w:rFonts w:ascii="Times New Roman" w:eastAsia="Times New Roman" w:hAnsi="Times New Roman" w:cs="Times New Roman"/>
          <w:sz w:val="24"/>
          <w:szCs w:val="24"/>
        </w:rPr>
        <w:t xml:space="preserve">, considerada como el </w:t>
      </w:r>
      <w:proofErr w:type="spellStart"/>
      <w:r w:rsidRPr="6FB7B895">
        <w:rPr>
          <w:rFonts w:ascii="Times New Roman" w:eastAsia="Times New Roman" w:hAnsi="Times New Roman" w:cs="Times New Roman"/>
          <w:i/>
          <w:iCs/>
          <w:sz w:val="24"/>
          <w:szCs w:val="24"/>
        </w:rPr>
        <w:t>gold</w:t>
      </w:r>
      <w:proofErr w:type="spellEnd"/>
      <w:r w:rsidRPr="6FB7B895">
        <w:rPr>
          <w:rFonts w:ascii="Times New Roman" w:eastAsia="Times New Roman" w:hAnsi="Times New Roman" w:cs="Times New Roman"/>
          <w:i/>
          <w:iCs/>
          <w:sz w:val="24"/>
          <w:szCs w:val="24"/>
        </w:rPr>
        <w:t xml:space="preserve"> standard</w:t>
      </w:r>
      <w:r w:rsidRPr="6FB7B895">
        <w:rPr>
          <w:rFonts w:ascii="Times New Roman" w:eastAsia="Times New Roman" w:hAnsi="Times New Roman" w:cs="Times New Roman"/>
          <w:sz w:val="24"/>
          <w:szCs w:val="24"/>
        </w:rPr>
        <w:t xml:space="preserve"> para realizar perfiles de biomarcadores diagnósticos</w:t>
      </w:r>
      <w:r w:rsidR="000B2B66">
        <w:rPr>
          <w:rFonts w:ascii="Times New Roman" w:eastAsia="Times New Roman" w:hAnsi="Times New Roman" w:cs="Times New Roman"/>
          <w:sz w:val="24"/>
          <w:szCs w:val="24"/>
        </w:rPr>
        <w:t>. Est</w:t>
      </w:r>
      <w:r w:rsidR="00EB79F8">
        <w:rPr>
          <w:rFonts w:ascii="Times New Roman" w:eastAsia="Times New Roman" w:hAnsi="Times New Roman" w:cs="Times New Roman"/>
          <w:sz w:val="24"/>
          <w:szCs w:val="24"/>
        </w:rPr>
        <w:t>a técnica de secuenciación masiva</w:t>
      </w:r>
      <w:r w:rsidR="0084607A">
        <w:rPr>
          <w:rFonts w:ascii="Times New Roman" w:eastAsia="Times New Roman" w:hAnsi="Times New Roman" w:cs="Times New Roman"/>
          <w:sz w:val="24"/>
          <w:szCs w:val="24"/>
        </w:rPr>
        <w:t xml:space="preserve"> denominada </w:t>
      </w:r>
      <w:proofErr w:type="spellStart"/>
      <w:r w:rsidR="0084607A">
        <w:rPr>
          <w:rFonts w:ascii="Times New Roman" w:eastAsia="Times New Roman" w:hAnsi="Times New Roman" w:cs="Times New Roman"/>
          <w:sz w:val="24"/>
          <w:szCs w:val="24"/>
        </w:rPr>
        <w:t>TumorSeq-Liq</w:t>
      </w:r>
      <w:proofErr w:type="spellEnd"/>
      <w:r w:rsidRPr="6FB7B895">
        <w:rPr>
          <w:rFonts w:ascii="Times New Roman" w:eastAsia="Times New Roman" w:hAnsi="Times New Roman" w:cs="Times New Roman"/>
          <w:sz w:val="24"/>
          <w:szCs w:val="24"/>
        </w:rPr>
        <w:t xml:space="preserve"> podría </w:t>
      </w:r>
      <w:r w:rsidR="00A63F5F">
        <w:rPr>
          <w:rFonts w:ascii="Times New Roman" w:eastAsia="Times New Roman" w:hAnsi="Times New Roman" w:cs="Times New Roman"/>
          <w:sz w:val="24"/>
          <w:szCs w:val="24"/>
        </w:rPr>
        <w:t>facilitar y guiar</w:t>
      </w:r>
      <w:r w:rsidRPr="6FB7B895">
        <w:rPr>
          <w:rFonts w:ascii="Times New Roman" w:eastAsia="Times New Roman" w:hAnsi="Times New Roman" w:cs="Times New Roman"/>
          <w:sz w:val="24"/>
          <w:szCs w:val="24"/>
        </w:rPr>
        <w:t xml:space="preserve"> la toma de decisiones médicas con respecto al tratamiento de paciente</w:t>
      </w:r>
      <w:r w:rsidR="00D67351">
        <w:rPr>
          <w:rFonts w:ascii="Times New Roman" w:eastAsia="Times New Roman" w:hAnsi="Times New Roman" w:cs="Times New Roman"/>
          <w:sz w:val="24"/>
          <w:szCs w:val="24"/>
        </w:rPr>
        <w:t>s</w:t>
      </w:r>
      <w:r w:rsidR="00C8231F">
        <w:rPr>
          <w:rFonts w:ascii="Times New Roman" w:eastAsia="Times New Roman" w:hAnsi="Times New Roman" w:cs="Times New Roman"/>
          <w:sz w:val="24"/>
          <w:szCs w:val="24"/>
        </w:rPr>
        <w:t xml:space="preserve"> con cáncer de mama avanzado</w:t>
      </w:r>
      <w:r w:rsidR="00534D7C">
        <w:rPr>
          <w:rFonts w:ascii="Times New Roman" w:eastAsia="Times New Roman" w:hAnsi="Times New Roman" w:cs="Times New Roman"/>
          <w:sz w:val="24"/>
          <w:szCs w:val="24"/>
        </w:rPr>
        <w:t xml:space="preserve"> mediante la identificación de mutaciones </w:t>
      </w:r>
      <w:r w:rsidR="00F43401">
        <w:rPr>
          <w:rFonts w:ascii="Times New Roman" w:eastAsia="Times New Roman" w:hAnsi="Times New Roman" w:cs="Times New Roman"/>
          <w:sz w:val="24"/>
          <w:szCs w:val="24"/>
        </w:rPr>
        <w:t xml:space="preserve">relevantes </w:t>
      </w:r>
      <w:r w:rsidR="00534D7C">
        <w:rPr>
          <w:rFonts w:ascii="Times New Roman" w:eastAsia="Times New Roman" w:hAnsi="Times New Roman" w:cs="Times New Roman"/>
          <w:sz w:val="24"/>
          <w:szCs w:val="24"/>
        </w:rPr>
        <w:t>en el ADN tumoral que se encuentre circulando la sangre</w:t>
      </w:r>
      <w:r w:rsidR="00B41A7A">
        <w:rPr>
          <w:rFonts w:ascii="Times New Roman" w:eastAsia="Times New Roman" w:hAnsi="Times New Roman" w:cs="Times New Roman"/>
          <w:sz w:val="24"/>
          <w:szCs w:val="24"/>
        </w:rPr>
        <w:t xml:space="preserve"> de los pacientes</w:t>
      </w:r>
      <w:r w:rsidR="00103AD3">
        <w:rPr>
          <w:rFonts w:ascii="Times New Roman" w:eastAsia="Times New Roman" w:hAnsi="Times New Roman" w:cs="Times New Roman"/>
          <w:sz w:val="24"/>
          <w:szCs w:val="24"/>
        </w:rPr>
        <w:t>, permitiendo</w:t>
      </w:r>
      <w:r w:rsidRPr="6FB7B895">
        <w:rPr>
          <w:rFonts w:ascii="Times New Roman" w:eastAsia="Times New Roman" w:hAnsi="Times New Roman" w:cs="Times New Roman"/>
          <w:sz w:val="24"/>
          <w:szCs w:val="24"/>
        </w:rPr>
        <w:t xml:space="preserve"> una </w:t>
      </w:r>
      <w:r w:rsidR="005216B5">
        <w:rPr>
          <w:rFonts w:ascii="Times New Roman" w:eastAsia="Times New Roman" w:hAnsi="Times New Roman" w:cs="Times New Roman"/>
          <w:sz w:val="24"/>
          <w:szCs w:val="24"/>
        </w:rPr>
        <w:t>toma</w:t>
      </w:r>
      <w:r w:rsidR="003D01C7">
        <w:rPr>
          <w:rFonts w:ascii="Times New Roman" w:eastAsia="Times New Roman" w:hAnsi="Times New Roman" w:cs="Times New Roman"/>
          <w:sz w:val="24"/>
          <w:szCs w:val="24"/>
        </w:rPr>
        <w:t xml:space="preserve"> de decisiones</w:t>
      </w:r>
      <w:r w:rsidRPr="6FB7B895">
        <w:rPr>
          <w:rFonts w:ascii="Times New Roman" w:eastAsia="Times New Roman" w:hAnsi="Times New Roman" w:cs="Times New Roman"/>
          <w:sz w:val="24"/>
          <w:szCs w:val="24"/>
        </w:rPr>
        <w:t xml:space="preserve"> terapéutica</w:t>
      </w:r>
      <w:r w:rsidR="00DA6FAF">
        <w:rPr>
          <w:rFonts w:ascii="Times New Roman" w:eastAsia="Times New Roman" w:hAnsi="Times New Roman" w:cs="Times New Roman"/>
          <w:sz w:val="24"/>
          <w:szCs w:val="24"/>
        </w:rPr>
        <w:t>s</w:t>
      </w:r>
      <w:r w:rsidRPr="6FB7B895">
        <w:rPr>
          <w:rFonts w:ascii="Times New Roman" w:eastAsia="Times New Roman" w:hAnsi="Times New Roman" w:cs="Times New Roman"/>
          <w:sz w:val="24"/>
          <w:szCs w:val="24"/>
        </w:rPr>
        <w:t xml:space="preserve"> más personalizada</w:t>
      </w:r>
      <w:r w:rsidR="00A15092">
        <w:rPr>
          <w:rFonts w:ascii="Times New Roman" w:eastAsia="Times New Roman" w:hAnsi="Times New Roman" w:cs="Times New Roman"/>
          <w:sz w:val="24"/>
          <w:szCs w:val="24"/>
        </w:rPr>
        <w:t>, certe</w:t>
      </w:r>
      <w:r w:rsidR="00080316">
        <w:rPr>
          <w:rFonts w:ascii="Times New Roman" w:eastAsia="Times New Roman" w:hAnsi="Times New Roman" w:cs="Times New Roman"/>
          <w:sz w:val="24"/>
          <w:szCs w:val="24"/>
        </w:rPr>
        <w:t>r</w:t>
      </w:r>
      <w:r w:rsidR="00A15092">
        <w:rPr>
          <w:rFonts w:ascii="Times New Roman" w:eastAsia="Times New Roman" w:hAnsi="Times New Roman" w:cs="Times New Roman"/>
          <w:sz w:val="24"/>
          <w:szCs w:val="24"/>
        </w:rPr>
        <w:t xml:space="preserve">a </w:t>
      </w:r>
      <w:r w:rsidR="00237D9D">
        <w:rPr>
          <w:rFonts w:ascii="Times New Roman" w:eastAsia="Times New Roman" w:hAnsi="Times New Roman" w:cs="Times New Roman"/>
          <w:sz w:val="24"/>
          <w:szCs w:val="24"/>
        </w:rPr>
        <w:t>y actualizada</w:t>
      </w:r>
      <w:r w:rsidRPr="6FB7B895">
        <w:rPr>
          <w:rFonts w:ascii="Times New Roman" w:eastAsia="Times New Roman" w:hAnsi="Times New Roman" w:cs="Times New Roman"/>
          <w:sz w:val="24"/>
          <w:szCs w:val="24"/>
        </w:rPr>
        <w:t xml:space="preserve">. De esta forma, los investigadores de la Universidad de Chile fueron los encargados de recolectar las muestras y realizar los ensayos de NGS, mientras que </w:t>
      </w:r>
      <w:r w:rsidR="00FA2B75">
        <w:rPr>
          <w:rFonts w:ascii="Times New Roman" w:eastAsia="Times New Roman" w:hAnsi="Times New Roman" w:cs="Times New Roman"/>
          <w:sz w:val="24"/>
          <w:szCs w:val="24"/>
        </w:rPr>
        <w:t>el</w:t>
      </w:r>
      <w:r w:rsidRPr="6FB7B895">
        <w:rPr>
          <w:rFonts w:ascii="Times New Roman" w:eastAsia="Times New Roman" w:hAnsi="Times New Roman" w:cs="Times New Roman"/>
          <w:sz w:val="24"/>
          <w:szCs w:val="24"/>
        </w:rPr>
        <w:t xml:space="preserve"> grupo de investigación </w:t>
      </w:r>
      <w:r w:rsidR="00DC7787">
        <w:rPr>
          <w:rFonts w:ascii="Times New Roman" w:eastAsia="Times New Roman" w:hAnsi="Times New Roman" w:cs="Times New Roman"/>
          <w:sz w:val="24"/>
          <w:szCs w:val="24"/>
        </w:rPr>
        <w:t xml:space="preserve">del presente trabajo </w:t>
      </w:r>
      <w:r w:rsidRPr="6FB7B895">
        <w:rPr>
          <w:rFonts w:ascii="Times New Roman" w:eastAsia="Times New Roman" w:hAnsi="Times New Roman" w:cs="Times New Roman"/>
          <w:sz w:val="24"/>
          <w:szCs w:val="24"/>
        </w:rPr>
        <w:t xml:space="preserve">hizo un estudio donde se analizaron las mismas muestras mediante una técnica de </w:t>
      </w:r>
      <w:proofErr w:type="spellStart"/>
      <w:r w:rsidRPr="6FB7B895">
        <w:rPr>
          <w:rFonts w:ascii="Times New Roman" w:eastAsia="Times New Roman" w:hAnsi="Times New Roman" w:cs="Times New Roman"/>
          <w:sz w:val="24"/>
          <w:szCs w:val="24"/>
        </w:rPr>
        <w:t>qPCR</w:t>
      </w:r>
      <w:proofErr w:type="spellEnd"/>
      <w:r w:rsidRPr="6FB7B895">
        <w:rPr>
          <w:rFonts w:ascii="Times New Roman" w:eastAsia="Times New Roman" w:hAnsi="Times New Roman" w:cs="Times New Roman"/>
          <w:sz w:val="24"/>
          <w:szCs w:val="24"/>
        </w:rPr>
        <w:t xml:space="preserve"> y se compararon ambos resultados</w:t>
      </w:r>
      <w:r w:rsidR="00F900D1">
        <w:rPr>
          <w:rFonts w:ascii="Times New Roman" w:eastAsia="Times New Roman" w:hAnsi="Times New Roman" w:cs="Times New Roman"/>
          <w:sz w:val="24"/>
          <w:szCs w:val="24"/>
        </w:rPr>
        <w:t xml:space="preserve"> para obtener el desempeño de la técnica</w:t>
      </w:r>
      <w:r w:rsidRPr="6FB7B895">
        <w:rPr>
          <w:rFonts w:ascii="Times New Roman" w:eastAsia="Times New Roman" w:hAnsi="Times New Roman" w:cs="Times New Roman"/>
          <w:sz w:val="24"/>
          <w:szCs w:val="24"/>
        </w:rPr>
        <w:t xml:space="preserve">. Con el fin de optimizar los recursos </w:t>
      </w:r>
      <w:r w:rsidR="00A717ED">
        <w:rPr>
          <w:rFonts w:ascii="Times New Roman" w:eastAsia="Times New Roman" w:hAnsi="Times New Roman" w:cs="Times New Roman"/>
          <w:sz w:val="24"/>
          <w:szCs w:val="24"/>
        </w:rPr>
        <w:t>disponibles</w:t>
      </w:r>
      <w:r w:rsidRPr="6FB7B895">
        <w:rPr>
          <w:rFonts w:ascii="Times New Roman" w:eastAsia="Times New Roman" w:hAnsi="Times New Roman" w:cs="Times New Roman"/>
          <w:sz w:val="24"/>
          <w:szCs w:val="24"/>
        </w:rPr>
        <w:t>, se estudi</w:t>
      </w:r>
      <w:r w:rsidR="008C18BD">
        <w:rPr>
          <w:rFonts w:ascii="Times New Roman" w:eastAsia="Times New Roman" w:hAnsi="Times New Roman" w:cs="Times New Roman"/>
          <w:sz w:val="24"/>
          <w:szCs w:val="24"/>
        </w:rPr>
        <w:t xml:space="preserve">aron </w:t>
      </w:r>
      <w:r w:rsidR="00781D15">
        <w:rPr>
          <w:rFonts w:ascii="Times New Roman" w:eastAsia="Times New Roman" w:hAnsi="Times New Roman" w:cs="Times New Roman"/>
          <w:sz w:val="24"/>
          <w:szCs w:val="24"/>
        </w:rPr>
        <w:t>las 3 mutaciones más frecuentes de</w:t>
      </w:r>
      <w:r w:rsidRPr="6FB7B895">
        <w:rPr>
          <w:rFonts w:ascii="Times New Roman" w:eastAsia="Times New Roman" w:hAnsi="Times New Roman" w:cs="Times New Roman"/>
          <w:sz w:val="24"/>
          <w:szCs w:val="24"/>
        </w:rPr>
        <w:t xml:space="preserve"> la subunidad alfa catalítica de fosfatidilinositol-4,5-bisfosfato 3-quinasa (PIK3CA)</w:t>
      </w:r>
      <w:r w:rsidR="005F4028">
        <w:rPr>
          <w:rFonts w:ascii="Times New Roman" w:eastAsia="Times New Roman" w:hAnsi="Times New Roman" w:cs="Times New Roman"/>
          <w:sz w:val="24"/>
          <w:szCs w:val="24"/>
        </w:rPr>
        <w:t>,</w:t>
      </w:r>
      <w:r w:rsidRPr="6FB7B895">
        <w:rPr>
          <w:rFonts w:ascii="Times New Roman" w:eastAsia="Times New Roman" w:hAnsi="Times New Roman" w:cs="Times New Roman"/>
          <w:sz w:val="24"/>
          <w:szCs w:val="24"/>
        </w:rPr>
        <w:t xml:space="preserve"> que posee una prevalencia media del 36% (rango de 13,3% a 61,5%) en cáncer de mama avanzado,</w:t>
      </w:r>
      <w:sdt>
        <w:sdtPr>
          <w:rPr>
            <w:rFonts w:ascii="Times New Roman" w:eastAsia="Times New Roman" w:hAnsi="Times New Roman" w:cs="Times New Roman"/>
            <w:color w:val="000000"/>
            <w:sz w:val="24"/>
            <w:szCs w:val="24"/>
            <w:vertAlign w:val="superscript"/>
          </w:rPr>
          <w:tag w:val="MENDELEY_CITATION_v3_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"/>
          <w:id w:val="-670559524"/>
          <w:placeholder>
            <w:docPart w:val="DefaultPlaceholder_-1854013440"/>
          </w:placeholder>
        </w:sdtPr>
        <w:sdtContent>
          <w:r w:rsidR="00A2439D" w:rsidRPr="00A2439D">
            <w:rPr>
              <w:rFonts w:ascii="Times New Roman" w:eastAsia="Times New Roman" w:hAnsi="Times New Roman" w:cs="Times New Roman"/>
              <w:color w:val="000000"/>
              <w:sz w:val="24"/>
              <w:szCs w:val="24"/>
              <w:vertAlign w:val="superscript"/>
            </w:rPr>
            <w:t>7</w:t>
          </w:r>
        </w:sdtContent>
      </w:sdt>
      <w:r w:rsidRPr="6FB7B895">
        <w:rPr>
          <w:rFonts w:ascii="Times New Roman" w:eastAsia="Times New Roman" w:hAnsi="Times New Roman" w:cs="Times New Roman"/>
          <w:sz w:val="24"/>
          <w:szCs w:val="24"/>
        </w:rPr>
        <w:t xml:space="preserve"> siendo una de </w:t>
      </w:r>
      <w:r w:rsidR="006D6017">
        <w:rPr>
          <w:rFonts w:ascii="Times New Roman" w:eastAsia="Times New Roman" w:hAnsi="Times New Roman" w:cs="Times New Roman"/>
          <w:sz w:val="24"/>
          <w:szCs w:val="24"/>
        </w:rPr>
        <w:t xml:space="preserve">las </w:t>
      </w:r>
      <w:r w:rsidRPr="6FB7B895">
        <w:rPr>
          <w:rFonts w:ascii="Times New Roman" w:eastAsia="Times New Roman" w:hAnsi="Times New Roman" w:cs="Times New Roman"/>
          <w:sz w:val="24"/>
          <w:szCs w:val="24"/>
        </w:rPr>
        <w:t>más comunes en este tipo de enfermedad.</w:t>
      </w:r>
      <w:bookmarkStart w:id="10" w:name="_6j8ks0q59rhf" w:colFirst="0" w:colLast="0"/>
      <w:bookmarkEnd w:id="10"/>
    </w:p>
    <w:p w14:paraId="000000A1" w14:textId="65C420C1" w:rsidR="00636843" w:rsidRDefault="00D7536C" w:rsidP="00231C06">
      <w:pPr>
        <w:pStyle w:val="Ttulo1"/>
        <w:spacing w:before="240" w:after="240" w:line="480" w:lineRule="auto"/>
        <w:jc w:val="center"/>
        <w:rPr>
          <w:rFonts w:ascii="Times New Roman" w:eastAsia="Times New Roman" w:hAnsi="Times New Roman" w:cs="Times New Roman"/>
          <w:b/>
          <w:bCs/>
          <w:sz w:val="24"/>
          <w:szCs w:val="24"/>
        </w:rPr>
      </w:pPr>
      <w:bookmarkStart w:id="11" w:name="_Toc150942955"/>
      <w:r>
        <w:rPr>
          <w:rFonts w:ascii="Times New Roman" w:eastAsia="Times New Roman" w:hAnsi="Times New Roman" w:cs="Times New Roman"/>
          <w:b/>
          <w:bCs/>
          <w:sz w:val="24"/>
          <w:szCs w:val="24"/>
        </w:rPr>
        <w:lastRenderedPageBreak/>
        <w:t xml:space="preserve">1. </w:t>
      </w:r>
      <w:r w:rsidR="00A364A0" w:rsidRPr="27CC0D9B">
        <w:rPr>
          <w:rFonts w:ascii="Times New Roman" w:eastAsia="Times New Roman" w:hAnsi="Times New Roman" w:cs="Times New Roman"/>
          <w:b/>
          <w:bCs/>
          <w:sz w:val="24"/>
          <w:szCs w:val="24"/>
        </w:rPr>
        <w:t>MARCO TEÓRICO</w:t>
      </w:r>
      <w:bookmarkEnd w:id="11"/>
    </w:p>
    <w:p w14:paraId="000000A2" w14:textId="77777777" w:rsidR="00636843" w:rsidRDefault="00A364A0">
      <w:pPr>
        <w:pStyle w:val="Ttulo2"/>
        <w:spacing w:before="240" w:after="240" w:line="480" w:lineRule="auto"/>
        <w:ind w:left="720"/>
        <w:jc w:val="both"/>
        <w:rPr>
          <w:rFonts w:ascii="Times New Roman" w:eastAsia="Times New Roman" w:hAnsi="Times New Roman" w:cs="Times New Roman"/>
          <w:sz w:val="24"/>
          <w:szCs w:val="24"/>
        </w:rPr>
      </w:pPr>
      <w:bookmarkStart w:id="12" w:name="_Toc150942956"/>
      <w:r w:rsidRPr="27CC0D9B">
        <w:rPr>
          <w:rFonts w:ascii="Times New Roman" w:eastAsia="Times New Roman" w:hAnsi="Times New Roman" w:cs="Times New Roman"/>
          <w:sz w:val="24"/>
          <w:szCs w:val="24"/>
        </w:rPr>
        <w:t>1.1 Cáncer</w:t>
      </w:r>
      <w:bookmarkEnd w:id="12"/>
    </w:p>
    <w:p w14:paraId="000000A3" w14:textId="77777777" w:rsidR="00636843" w:rsidRDefault="00A364A0">
      <w:pPr>
        <w:pStyle w:val="Ttulo3"/>
        <w:spacing w:before="240" w:after="240" w:line="480" w:lineRule="auto"/>
        <w:ind w:left="1440"/>
        <w:jc w:val="both"/>
        <w:rPr>
          <w:rFonts w:ascii="Times New Roman" w:eastAsia="Times New Roman" w:hAnsi="Times New Roman" w:cs="Times New Roman"/>
          <w:color w:val="000000"/>
          <w:sz w:val="24"/>
          <w:szCs w:val="24"/>
        </w:rPr>
      </w:pPr>
      <w:bookmarkStart w:id="13" w:name="_Toc150942957"/>
      <w:r w:rsidRPr="27CC0D9B">
        <w:rPr>
          <w:rFonts w:ascii="Times New Roman" w:eastAsia="Times New Roman" w:hAnsi="Times New Roman" w:cs="Times New Roman"/>
          <w:color w:val="000000" w:themeColor="text1"/>
          <w:sz w:val="24"/>
          <w:szCs w:val="24"/>
        </w:rPr>
        <w:t>1.1.1 Definición del cáncer</w:t>
      </w:r>
      <w:bookmarkEnd w:id="13"/>
    </w:p>
    <w:p w14:paraId="000000A4" w14:textId="351837E2" w:rsidR="00636843" w:rsidRDefault="00A364A0">
      <w:pPr>
        <w:spacing w:before="240" w:after="24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El cáncer corresponde a un grupo de enfermedades que presentan un crecimiento celular desregulado y la invasión y diseminación de células desde su lugar de origen hacia otros sitios del cuerpo.</w:t>
      </w:r>
      <w:sdt>
        <w:sdtPr>
          <w:rPr>
            <w:rFonts w:ascii="Times New Roman" w:eastAsia="Times New Roman" w:hAnsi="Times New Roman" w:cs="Times New Roman"/>
            <w:color w:val="000000"/>
            <w:sz w:val="24"/>
            <w:szCs w:val="24"/>
            <w:vertAlign w:val="superscript"/>
          </w:rPr>
          <w:tag w:val="MENDELEY_CITATION_v3_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"/>
          <w:id w:val="-2088221688"/>
          <w:placeholder>
            <w:docPart w:val="DefaultPlaceholder_-1854013440"/>
          </w:placeholder>
        </w:sdtPr>
        <w:sdtContent>
          <w:r w:rsidR="00A2439D" w:rsidRPr="00A2439D">
            <w:rPr>
              <w:rFonts w:ascii="Times New Roman" w:eastAsia="Times New Roman" w:hAnsi="Times New Roman" w:cs="Times New Roman"/>
              <w:color w:val="000000"/>
              <w:sz w:val="24"/>
              <w:szCs w:val="24"/>
              <w:vertAlign w:val="superscript"/>
            </w:rPr>
            <w:t>8</w:t>
          </w:r>
        </w:sdtContent>
      </w:sdt>
      <w:r>
        <w:rPr>
          <w:rFonts w:ascii="Times New Roman" w:eastAsia="Times New Roman" w:hAnsi="Times New Roman" w:cs="Times New Roman"/>
          <w:sz w:val="24"/>
          <w:szCs w:val="24"/>
        </w:rPr>
        <w:t xml:space="preserve"> Actualmente se han descrito más de 200 tipos de cáncer, y cada uno presenta características distintivas, pudiendo ser clasificados </w:t>
      </w:r>
      <w:r w:rsidR="003354B5">
        <w:rPr>
          <w:rFonts w:ascii="Times New Roman" w:eastAsia="Times New Roman" w:hAnsi="Times New Roman" w:cs="Times New Roman"/>
          <w:sz w:val="24"/>
          <w:szCs w:val="24"/>
        </w:rPr>
        <w:t xml:space="preserve">de acuerdo con </w:t>
      </w:r>
      <w:r>
        <w:rPr>
          <w:rFonts w:ascii="Times New Roman" w:eastAsia="Times New Roman" w:hAnsi="Times New Roman" w:cs="Times New Roman"/>
          <w:sz w:val="24"/>
          <w:szCs w:val="24"/>
        </w:rPr>
        <w:t>su tejido de origen.</w:t>
      </w:r>
      <w:sdt>
        <w:sdtPr>
          <w:rPr>
            <w:rFonts w:ascii="Times New Roman" w:eastAsia="Times New Roman" w:hAnsi="Times New Roman" w:cs="Times New Roman"/>
            <w:color w:val="000000"/>
            <w:sz w:val="24"/>
            <w:szCs w:val="24"/>
            <w:vertAlign w:val="superscript"/>
          </w:rPr>
          <w:tag w:val="MENDELEY_CITATION_v3_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"/>
          <w:id w:val="-252899622"/>
          <w:placeholder>
            <w:docPart w:val="DefaultPlaceholder_-1854013440"/>
          </w:placeholder>
        </w:sdtPr>
        <w:sdtContent>
          <w:r w:rsidR="00A2439D" w:rsidRPr="00A2439D">
            <w:rPr>
              <w:rFonts w:ascii="Times New Roman" w:eastAsia="Times New Roman" w:hAnsi="Times New Roman" w:cs="Times New Roman"/>
              <w:color w:val="000000"/>
              <w:sz w:val="24"/>
              <w:szCs w:val="24"/>
              <w:vertAlign w:val="superscript"/>
            </w:rPr>
            <w:t>8</w:t>
          </w:r>
        </w:sdtContent>
      </w:sdt>
      <w:r>
        <w:rPr>
          <w:rFonts w:ascii="Times New Roman" w:eastAsia="Times New Roman" w:hAnsi="Times New Roman" w:cs="Times New Roman"/>
          <w:sz w:val="24"/>
          <w:szCs w:val="24"/>
        </w:rPr>
        <w:t xml:space="preserve"> Por ejemplo, los cánceres que ocurren en las células epiteliales se denominan carcinomas. Por otro lado, el cáncer proveniente del mesodermo, como los huesos y músculos, se conoce como sarcoma, mientras que el de tejido glandular, como la tiroides y las mamas, se llama adenocarcinoma.</w:t>
      </w:r>
      <w:sdt>
        <w:sdtPr>
          <w:rPr>
            <w:rFonts w:ascii="Times New Roman" w:eastAsia="Times New Roman" w:hAnsi="Times New Roman" w:cs="Times New Roman"/>
            <w:color w:val="000000"/>
            <w:sz w:val="24"/>
            <w:szCs w:val="24"/>
            <w:vertAlign w:val="superscript"/>
          </w:rPr>
          <w:tag w:val="MENDELEY_CITATION_v3_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"/>
          <w:id w:val="1083342067"/>
          <w:placeholder>
            <w:docPart w:val="DefaultPlaceholder_-1854013440"/>
          </w:placeholder>
        </w:sdtPr>
        <w:sdtContent>
          <w:r w:rsidR="00A2439D" w:rsidRPr="00A2439D">
            <w:rPr>
              <w:rFonts w:ascii="Times New Roman" w:eastAsia="Times New Roman" w:hAnsi="Times New Roman" w:cs="Times New Roman"/>
              <w:color w:val="000000"/>
              <w:sz w:val="24"/>
              <w:szCs w:val="24"/>
              <w:vertAlign w:val="superscript"/>
            </w:rPr>
            <w:t>8</w:t>
          </w:r>
        </w:sdtContent>
      </w:sdt>
      <w:r>
        <w:rPr>
          <w:rFonts w:ascii="Times New Roman" w:eastAsia="Times New Roman" w:hAnsi="Times New Roman" w:cs="Times New Roman"/>
          <w:sz w:val="24"/>
          <w:szCs w:val="24"/>
        </w:rPr>
        <w:t xml:space="preserve"> </w:t>
      </w:r>
    </w:p>
    <w:p w14:paraId="000000A5" w14:textId="0E98A2BD" w:rsidR="00636843" w:rsidRDefault="00A364A0">
      <w:pPr>
        <w:spacing w:before="240" w:after="240" w:line="480" w:lineRule="auto"/>
        <w:jc w:val="both"/>
        <w:rPr>
          <w:rFonts w:ascii="Times New Roman" w:eastAsia="Times New Roman" w:hAnsi="Times New Roman" w:cs="Times New Roman"/>
          <w:sz w:val="24"/>
          <w:szCs w:val="24"/>
          <w:vertAlign w:val="superscript"/>
        </w:rPr>
      </w:pPr>
      <w:r>
        <w:rPr>
          <w:rFonts w:ascii="Times New Roman" w:eastAsia="Times New Roman" w:hAnsi="Times New Roman" w:cs="Times New Roman"/>
          <w:sz w:val="24"/>
          <w:szCs w:val="24"/>
        </w:rPr>
        <w:t>A pesar de que cada tipo de cáncer presenta características particulares, desde su carcinogénesis hasta su enfoque terapéutico, existen rutas celulares y moleculares que representan a la mayoría de los cánceres.</w:t>
      </w:r>
      <w:sdt>
        <w:sdtPr>
          <w:rPr>
            <w:rFonts w:ascii="Times New Roman" w:eastAsia="Times New Roman" w:hAnsi="Times New Roman" w:cs="Times New Roman"/>
            <w:color w:val="000000"/>
            <w:sz w:val="24"/>
            <w:szCs w:val="24"/>
            <w:vertAlign w:val="superscript"/>
          </w:rPr>
          <w:tag w:val="MENDELEY_CITATION_v3_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"/>
          <w:id w:val="-239489175"/>
          <w:placeholder>
            <w:docPart w:val="DefaultPlaceholder_-1854013440"/>
          </w:placeholder>
        </w:sdtPr>
        <w:sdtContent>
          <w:r w:rsidR="00A2439D" w:rsidRPr="00A2439D">
            <w:rPr>
              <w:rFonts w:ascii="Times New Roman" w:eastAsia="Times New Roman" w:hAnsi="Times New Roman" w:cs="Times New Roman"/>
              <w:color w:val="000000"/>
              <w:sz w:val="24"/>
              <w:szCs w:val="24"/>
              <w:vertAlign w:val="superscript"/>
            </w:rPr>
            <w:t>8</w:t>
          </w:r>
        </w:sdtContent>
      </w:sdt>
      <w:r>
        <w:rPr>
          <w:rFonts w:ascii="Times New Roman" w:eastAsia="Times New Roman" w:hAnsi="Times New Roman" w:cs="Times New Roman"/>
          <w:sz w:val="24"/>
          <w:szCs w:val="24"/>
        </w:rPr>
        <w:t xml:space="preserve"> Es así como </w:t>
      </w:r>
      <w:proofErr w:type="spellStart"/>
      <w:r>
        <w:rPr>
          <w:rFonts w:ascii="Times New Roman" w:eastAsia="Times New Roman" w:hAnsi="Times New Roman" w:cs="Times New Roman"/>
          <w:sz w:val="24"/>
          <w:szCs w:val="24"/>
        </w:rPr>
        <w:t>Hanahan</w:t>
      </w:r>
      <w:proofErr w:type="spellEnd"/>
      <w:r>
        <w:rPr>
          <w:rFonts w:ascii="Times New Roman" w:eastAsia="Times New Roman" w:hAnsi="Times New Roman" w:cs="Times New Roman"/>
          <w:sz w:val="24"/>
          <w:szCs w:val="24"/>
        </w:rPr>
        <w:t xml:space="preserve">, D. y Weinberg, R. A propusieron sellos o </w:t>
      </w:r>
      <w:proofErr w:type="spellStart"/>
      <w:r>
        <w:rPr>
          <w:rFonts w:ascii="Times New Roman" w:eastAsia="Times New Roman" w:hAnsi="Times New Roman" w:cs="Times New Roman"/>
          <w:i/>
          <w:sz w:val="24"/>
          <w:szCs w:val="24"/>
        </w:rPr>
        <w:t>hallmarks</w:t>
      </w:r>
      <w:proofErr w:type="spellEnd"/>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distintivos del cáncer, los cuales corresponden a un conjunto de capacidades funcionales que las células humanas normales adquieren a medida que pasan por estados de crecimiento más neoplásicos, pudiendo formar tumores malignos.</w:t>
      </w:r>
      <w:sdt>
        <w:sdtPr>
          <w:rPr>
            <w:rFonts w:ascii="Times New Roman" w:eastAsia="Times New Roman" w:hAnsi="Times New Roman" w:cs="Times New Roman"/>
            <w:color w:val="000000"/>
            <w:sz w:val="24"/>
            <w:szCs w:val="24"/>
            <w:vertAlign w:val="superscript"/>
          </w:rPr>
          <w:tag w:val="MENDELEY_CITATION_v3_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"/>
          <w:id w:val="858327060"/>
          <w:placeholder>
            <w:docPart w:val="DefaultPlaceholder_-1854013440"/>
          </w:placeholder>
        </w:sdtPr>
        <w:sdtContent>
          <w:r w:rsidR="00A2439D" w:rsidRPr="00A2439D">
            <w:rPr>
              <w:rFonts w:ascii="Times New Roman" w:eastAsia="Times New Roman" w:hAnsi="Times New Roman" w:cs="Times New Roman"/>
              <w:color w:val="000000"/>
              <w:sz w:val="24"/>
              <w:szCs w:val="24"/>
              <w:vertAlign w:val="superscript"/>
            </w:rPr>
            <w:t>9</w:t>
          </w:r>
        </w:sdtContent>
      </w:sdt>
    </w:p>
    <w:p w14:paraId="000000A6" w14:textId="7960C654" w:rsidR="00636843" w:rsidRDefault="00A364A0">
      <w:pPr>
        <w:spacing w:before="240" w:after="24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Actualmente se han descrito 8 capacidades biológicas adquiridas durante el desarrollo de esta patología: mantención de la señalización proliferativa, evasión de los supresores del crecimiento, resistencia a la muerte celular, obtención de la inmortalidad replicativa, inducción y acceso a la </w:t>
      </w:r>
      <w:proofErr w:type="spellStart"/>
      <w:r>
        <w:rPr>
          <w:rFonts w:ascii="Times New Roman" w:eastAsia="Times New Roman" w:hAnsi="Times New Roman" w:cs="Times New Roman"/>
          <w:sz w:val="24"/>
          <w:szCs w:val="24"/>
        </w:rPr>
        <w:t>vasculatura</w:t>
      </w:r>
      <w:proofErr w:type="spellEnd"/>
      <w:r>
        <w:rPr>
          <w:rFonts w:ascii="Times New Roman" w:eastAsia="Times New Roman" w:hAnsi="Times New Roman" w:cs="Times New Roman"/>
          <w:sz w:val="24"/>
          <w:szCs w:val="24"/>
        </w:rPr>
        <w:t xml:space="preserve">, activación de la invasión y la metástasis, reprogramación del metabolismo celular y evasión de la destrucción inmunitaria. Cabe mencionar que estos sellos no abordan los mecanismos precisos que permiten que las células normales adquieran a lo largo </w:t>
      </w:r>
      <w:r>
        <w:rPr>
          <w:rFonts w:ascii="Times New Roman" w:eastAsia="Times New Roman" w:hAnsi="Times New Roman" w:cs="Times New Roman"/>
          <w:sz w:val="24"/>
          <w:szCs w:val="24"/>
        </w:rPr>
        <w:lastRenderedPageBreak/>
        <w:t>de su progresión maligna capacidades fenotípicas aberrantes</w:t>
      </w:r>
      <w:r w:rsidR="00AD37B2">
        <w:rPr>
          <w:rFonts w:ascii="Times New Roman" w:eastAsia="Times New Roman" w:hAnsi="Times New Roman" w:cs="Times New Roman"/>
          <w:sz w:val="24"/>
          <w:szCs w:val="24"/>
        </w:rPr>
        <w:t xml:space="preserve"> y, e</w:t>
      </w:r>
      <w:r>
        <w:rPr>
          <w:rFonts w:ascii="Times New Roman" w:eastAsia="Times New Roman" w:hAnsi="Times New Roman" w:cs="Times New Roman"/>
          <w:sz w:val="24"/>
          <w:szCs w:val="24"/>
        </w:rPr>
        <w:t xml:space="preserve">n consecuencia, se agregaron 2 características habilitadoras que se consideran cruciales para adquirir los 8 rasgos descritos en un principio: la inestabilidad genómica y la inflamación promotora de tumores. Cada una se encuentra descrita </w:t>
      </w:r>
      <w:r w:rsidR="00B325BC">
        <w:rPr>
          <w:rFonts w:ascii="Times New Roman" w:eastAsia="Times New Roman" w:hAnsi="Times New Roman" w:cs="Times New Roman"/>
          <w:sz w:val="24"/>
          <w:szCs w:val="24"/>
        </w:rPr>
        <w:t>con</w:t>
      </w:r>
      <w:r>
        <w:rPr>
          <w:rFonts w:ascii="Times New Roman" w:eastAsia="Times New Roman" w:hAnsi="Times New Roman" w:cs="Times New Roman"/>
          <w:sz w:val="24"/>
          <w:szCs w:val="24"/>
        </w:rPr>
        <w:t xml:space="preserve"> mayor detalle en la figura 1.</w:t>
      </w:r>
    </w:p>
    <w:p w14:paraId="000000A7" w14:textId="1D3AEA15" w:rsidR="00636843" w:rsidRDefault="00A364A0">
      <w:pPr>
        <w:spacing w:before="240" w:after="240" w:line="480" w:lineRule="auto"/>
        <w:jc w:val="both"/>
        <w:rPr>
          <w:rFonts w:ascii="Times New Roman" w:eastAsia="Times New Roman" w:hAnsi="Times New Roman" w:cs="Times New Roman"/>
          <w:sz w:val="24"/>
          <w:szCs w:val="24"/>
          <w:highlight w:val="yellow"/>
        </w:rPr>
      </w:pPr>
      <w:r>
        <w:rPr>
          <w:rFonts w:ascii="Times New Roman" w:eastAsia="Times New Roman" w:hAnsi="Times New Roman" w:cs="Times New Roman"/>
          <w:sz w:val="24"/>
          <w:szCs w:val="24"/>
        </w:rPr>
        <w:t>Como se mencionó, la inestabilidad genómica y las mutaciones son importantes para obtener las capacidades funcionales de cualquier tipo de cáncer. Una mutación puede entenderse como los cambios en la secuencia nucleotídica del ADN y su acumulación en el tiempo juega un rol esencial en la carcinogénesis.</w:t>
      </w:r>
      <w:sdt>
        <w:sdtPr>
          <w:rPr>
            <w:rFonts w:ascii="Times New Roman" w:eastAsia="Times New Roman" w:hAnsi="Times New Roman" w:cs="Times New Roman"/>
            <w:color w:val="000000"/>
            <w:sz w:val="24"/>
            <w:szCs w:val="24"/>
            <w:vertAlign w:val="superscript"/>
          </w:rPr>
          <w:tag w:val="MENDELEY_CITATION_v3_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"/>
          <w:id w:val="2052106322"/>
          <w:placeholder>
            <w:docPart w:val="DefaultPlaceholder_-1854013440"/>
          </w:placeholder>
        </w:sdtPr>
        <w:sdtContent>
          <w:r w:rsidR="00A2439D" w:rsidRPr="00A2439D">
            <w:rPr>
              <w:rFonts w:ascii="Times New Roman" w:eastAsia="Times New Roman" w:hAnsi="Times New Roman" w:cs="Times New Roman"/>
              <w:color w:val="000000"/>
              <w:sz w:val="24"/>
              <w:szCs w:val="24"/>
              <w:vertAlign w:val="superscript"/>
            </w:rPr>
            <w:t>8</w:t>
          </w:r>
        </w:sdtContent>
      </w:sdt>
      <w:r>
        <w:rPr>
          <w:rFonts w:ascii="Times New Roman" w:eastAsia="Times New Roman" w:hAnsi="Times New Roman" w:cs="Times New Roman"/>
          <w:sz w:val="24"/>
          <w:szCs w:val="24"/>
        </w:rPr>
        <w:t xml:space="preserve"> Estos cambios pueden ocurrir en cualquier parte de un gen, pero dependiendo de la localización se pueden tener mutaciones que contribuyan al desarrollo del cáncer y otras que no tienen un efecto sobre este.</w:t>
      </w:r>
      <w:sdt>
        <w:sdtPr>
          <w:rPr>
            <w:rFonts w:ascii="Times New Roman" w:eastAsia="Times New Roman" w:hAnsi="Times New Roman" w:cs="Times New Roman"/>
            <w:color w:val="000000"/>
            <w:sz w:val="24"/>
            <w:szCs w:val="24"/>
            <w:vertAlign w:val="superscript"/>
          </w:rPr>
          <w:tag w:val="MENDELEY_CITATION_v3_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"/>
          <w:id w:val="585030761"/>
          <w:placeholder>
            <w:docPart w:val="DefaultPlaceholder_-1854013440"/>
          </w:placeholder>
        </w:sdtPr>
        <w:sdtContent>
          <w:r w:rsidR="00A2439D" w:rsidRPr="00A2439D">
            <w:rPr>
              <w:rFonts w:ascii="Times New Roman" w:eastAsia="Times New Roman" w:hAnsi="Times New Roman" w:cs="Times New Roman"/>
              <w:color w:val="000000"/>
              <w:sz w:val="24"/>
              <w:szCs w:val="24"/>
              <w:vertAlign w:val="superscript"/>
            </w:rPr>
            <w:t>8</w:t>
          </w:r>
        </w:sdtContent>
      </w:sdt>
      <w:r>
        <w:rPr>
          <w:rFonts w:ascii="Times New Roman" w:eastAsia="Times New Roman" w:hAnsi="Times New Roman" w:cs="Times New Roman"/>
          <w:sz w:val="24"/>
          <w:szCs w:val="24"/>
        </w:rPr>
        <w:t xml:space="preserve"> Los genes que presentan mutaciones facilitadoras del crecimiento de un tumor se denominan </w:t>
      </w:r>
      <w:r>
        <w:rPr>
          <w:rFonts w:ascii="Times New Roman" w:eastAsia="Times New Roman" w:hAnsi="Times New Roman" w:cs="Times New Roman"/>
          <w:i/>
          <w:sz w:val="24"/>
          <w:szCs w:val="24"/>
        </w:rPr>
        <w:t>driver</w:t>
      </w:r>
      <w:r>
        <w:rPr>
          <w:rFonts w:ascii="Times New Roman" w:eastAsia="Times New Roman" w:hAnsi="Times New Roman" w:cs="Times New Roman"/>
          <w:sz w:val="24"/>
          <w:szCs w:val="24"/>
        </w:rPr>
        <w:t>, ya que generan una proliferación anormal y participan en la tumorigénesis,</w:t>
      </w:r>
      <w:sdt>
        <w:sdtPr>
          <w:rPr>
            <w:rFonts w:ascii="Times New Roman" w:eastAsia="Times New Roman" w:hAnsi="Times New Roman" w:cs="Times New Roman"/>
            <w:color w:val="000000"/>
            <w:sz w:val="24"/>
            <w:szCs w:val="24"/>
            <w:vertAlign w:val="superscript"/>
          </w:rPr>
          <w:tag w:val="MENDELEY_CITATION_v3_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"/>
          <w:id w:val="-683903964"/>
          <w:placeholder>
            <w:docPart w:val="DefaultPlaceholder_-1854013440"/>
          </w:placeholder>
        </w:sdtPr>
        <w:sdtContent>
          <w:r w:rsidR="00A2439D" w:rsidRPr="00A2439D">
            <w:rPr>
              <w:rFonts w:ascii="Times New Roman" w:eastAsia="Times New Roman" w:hAnsi="Times New Roman" w:cs="Times New Roman"/>
              <w:color w:val="000000"/>
              <w:sz w:val="24"/>
              <w:szCs w:val="24"/>
              <w:vertAlign w:val="superscript"/>
            </w:rPr>
            <w:t>10</w:t>
          </w:r>
        </w:sdtContent>
      </w:sdt>
      <w:r>
        <w:rPr>
          <w:rFonts w:ascii="Times New Roman" w:eastAsia="Times New Roman" w:hAnsi="Times New Roman" w:cs="Times New Roman"/>
          <w:sz w:val="24"/>
          <w:szCs w:val="24"/>
        </w:rPr>
        <w:t xml:space="preserve"> siendo de interés al momento de estudiar este conjunto de enfermedades que presentan una alta heterogeneidad entre los individuos afectados.</w:t>
      </w:r>
    </w:p>
    <w:p w14:paraId="000000A8" w14:textId="77777777" w:rsidR="00636843" w:rsidRDefault="00A364A0">
      <w:pPr>
        <w:spacing w:before="240" w:after="240" w:line="48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114300" distB="114300" distL="114300" distR="114300" wp14:anchorId="6DD3EC12" wp14:editId="2D371623">
            <wp:extent cx="2596216" cy="2209894"/>
            <wp:effectExtent l="0" t="0" r="0" b="0"/>
            <wp:docPr id="5" name="Imagen 5"/>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9"/>
                    <a:srcRect r="46196"/>
                    <a:stretch>
                      <a:fillRect/>
                    </a:stretch>
                  </pic:blipFill>
                  <pic:spPr>
                    <a:xfrm>
                      <a:off x="0" y="0"/>
                      <a:ext cx="2596216" cy="2209894"/>
                    </a:xfrm>
                    <a:prstGeom prst="rect">
                      <a:avLst/>
                    </a:prstGeom>
                    <a:ln/>
                  </pic:spPr>
                </pic:pic>
              </a:graphicData>
            </a:graphic>
          </wp:inline>
        </w:drawing>
      </w:r>
    </w:p>
    <w:p w14:paraId="000000A9" w14:textId="3148F6E3" w:rsidR="00636843" w:rsidRDefault="00A364A0">
      <w:pPr>
        <w:spacing w:before="240" w:after="240" w:line="240" w:lineRule="auto"/>
        <w:jc w:val="both"/>
        <w:rPr>
          <w:rFonts w:ascii="Times New Roman" w:eastAsia="Times New Roman" w:hAnsi="Times New Roman" w:cs="Times New Roman"/>
          <w:sz w:val="24"/>
          <w:szCs w:val="24"/>
          <w:highlight w:val="yellow"/>
        </w:rPr>
      </w:pPr>
      <w:r>
        <w:rPr>
          <w:rFonts w:ascii="Times New Roman" w:eastAsia="Times New Roman" w:hAnsi="Times New Roman" w:cs="Times New Roman"/>
          <w:b/>
          <w:sz w:val="24"/>
          <w:szCs w:val="24"/>
        </w:rPr>
        <w:t>Figura 1</w:t>
      </w:r>
      <w:r>
        <w:rPr>
          <w:rFonts w:ascii="Times New Roman" w:eastAsia="Times New Roman" w:hAnsi="Times New Roman" w:cs="Times New Roman"/>
          <w:sz w:val="24"/>
          <w:szCs w:val="24"/>
        </w:rPr>
        <w:t>. Los sellos distintivos del cáncer. Se incluyen 8 capacidades y 2 características habilitadoras.</w:t>
      </w:r>
      <w:sdt>
        <w:sdtPr>
          <w:rPr>
            <w:rFonts w:ascii="Times New Roman" w:eastAsia="Times New Roman" w:hAnsi="Times New Roman" w:cs="Times New Roman"/>
            <w:color w:val="000000"/>
            <w:sz w:val="24"/>
            <w:szCs w:val="24"/>
            <w:vertAlign w:val="superscript"/>
          </w:rPr>
          <w:tag w:val="MENDELEY_CITATION_v3_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"/>
          <w:id w:val="699903416"/>
          <w:placeholder>
            <w:docPart w:val="DefaultPlaceholder_-1854013440"/>
          </w:placeholder>
        </w:sdtPr>
        <w:sdtContent>
          <w:r w:rsidR="00A2439D" w:rsidRPr="00A2439D">
            <w:rPr>
              <w:rFonts w:ascii="Times New Roman" w:eastAsia="Times New Roman" w:hAnsi="Times New Roman" w:cs="Times New Roman"/>
              <w:color w:val="000000"/>
              <w:sz w:val="24"/>
              <w:szCs w:val="24"/>
              <w:vertAlign w:val="superscript"/>
            </w:rPr>
            <w:t>9</w:t>
          </w:r>
        </w:sdtContent>
      </w:sdt>
      <w:r>
        <w:rPr>
          <w:rFonts w:ascii="Times New Roman" w:eastAsia="Times New Roman" w:hAnsi="Times New Roman" w:cs="Times New Roman"/>
          <w:sz w:val="24"/>
          <w:szCs w:val="24"/>
        </w:rPr>
        <w:t xml:space="preserve"> La mantención de la señalización proliferativa se adquiere gracias a mutaciones de genes involucrados en vías de factores de crecimiento, resultando en un crecimiento descontrolado.</w:t>
      </w:r>
      <w:sdt>
        <w:sdtPr>
          <w:rPr>
            <w:rFonts w:ascii="Times New Roman" w:eastAsia="Times New Roman" w:hAnsi="Times New Roman" w:cs="Times New Roman"/>
            <w:color w:val="000000"/>
            <w:sz w:val="24"/>
            <w:szCs w:val="24"/>
            <w:vertAlign w:val="superscript"/>
          </w:rPr>
          <w:tag w:val="MENDELEY_CITATION_v3_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"/>
          <w:id w:val="-1640102359"/>
          <w:placeholder>
            <w:docPart w:val="DefaultPlaceholder_-1854013440"/>
          </w:placeholder>
        </w:sdtPr>
        <w:sdtContent>
          <w:r w:rsidR="00A2439D" w:rsidRPr="00A2439D">
            <w:rPr>
              <w:rFonts w:ascii="Times New Roman" w:eastAsia="Times New Roman" w:hAnsi="Times New Roman" w:cs="Times New Roman"/>
              <w:color w:val="000000"/>
              <w:sz w:val="24"/>
              <w:szCs w:val="24"/>
              <w:vertAlign w:val="superscript"/>
            </w:rPr>
            <w:t>8</w:t>
          </w:r>
        </w:sdtContent>
      </w:sdt>
      <w:r>
        <w:rPr>
          <w:rFonts w:ascii="Times New Roman" w:eastAsia="Times New Roman" w:hAnsi="Times New Roman" w:cs="Times New Roman"/>
          <w:sz w:val="24"/>
          <w:szCs w:val="24"/>
        </w:rPr>
        <w:t xml:space="preserve"> La evasión de los supresores del crecimiento se debe a mutaciones o silenciamientos de genes que interfieren con las vías de inhibición que mantienen la homeostasis.</w:t>
      </w:r>
      <w:sdt>
        <w:sdtPr>
          <w:rPr>
            <w:rFonts w:ascii="Times New Roman" w:eastAsia="Times New Roman" w:hAnsi="Times New Roman" w:cs="Times New Roman"/>
            <w:color w:val="000000"/>
            <w:sz w:val="24"/>
            <w:szCs w:val="24"/>
            <w:vertAlign w:val="superscript"/>
          </w:rPr>
          <w:tag w:val="MENDELEY_CITATION_v3_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"/>
          <w:id w:val="1094743456"/>
          <w:placeholder>
            <w:docPart w:val="DefaultPlaceholder_-1854013440"/>
          </w:placeholder>
        </w:sdtPr>
        <w:sdtContent>
          <w:r w:rsidR="00A2439D" w:rsidRPr="00A2439D">
            <w:rPr>
              <w:rFonts w:ascii="Times New Roman" w:eastAsia="Times New Roman" w:hAnsi="Times New Roman" w:cs="Times New Roman"/>
              <w:color w:val="000000"/>
              <w:sz w:val="24"/>
              <w:szCs w:val="24"/>
              <w:vertAlign w:val="superscript"/>
            </w:rPr>
            <w:t>8</w:t>
          </w:r>
        </w:sdtContent>
      </w:sdt>
      <w:r>
        <w:rPr>
          <w:rFonts w:ascii="Times New Roman" w:eastAsia="Times New Roman" w:hAnsi="Times New Roman" w:cs="Times New Roman"/>
          <w:sz w:val="24"/>
          <w:szCs w:val="24"/>
        </w:rPr>
        <w:t xml:space="preserve"> La resistencia a la muerte celular se explica por la evasión de las células cancerígenas a señales proapoptóticas.</w:t>
      </w:r>
      <w:sdt>
        <w:sdtPr>
          <w:rPr>
            <w:rFonts w:ascii="Times New Roman" w:eastAsia="Times New Roman" w:hAnsi="Times New Roman" w:cs="Times New Roman"/>
            <w:color w:val="000000"/>
            <w:sz w:val="24"/>
            <w:szCs w:val="24"/>
            <w:vertAlign w:val="superscript"/>
          </w:rPr>
          <w:tag w:val="MENDELEY_CITATION_v3_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"/>
          <w:id w:val="1429936531"/>
          <w:placeholder>
            <w:docPart w:val="DefaultPlaceholder_-1854013440"/>
          </w:placeholder>
        </w:sdtPr>
        <w:sdtContent>
          <w:r w:rsidR="00A2439D" w:rsidRPr="00A2439D">
            <w:rPr>
              <w:rFonts w:ascii="Times New Roman" w:eastAsia="Times New Roman" w:hAnsi="Times New Roman" w:cs="Times New Roman"/>
              <w:color w:val="000000"/>
              <w:sz w:val="24"/>
              <w:szCs w:val="24"/>
              <w:vertAlign w:val="superscript"/>
            </w:rPr>
            <w:t>8</w:t>
          </w:r>
        </w:sdtContent>
      </w:sdt>
      <w:r>
        <w:rPr>
          <w:rFonts w:ascii="Times New Roman" w:eastAsia="Times New Roman" w:hAnsi="Times New Roman" w:cs="Times New Roman"/>
          <w:sz w:val="24"/>
          <w:szCs w:val="24"/>
        </w:rPr>
        <w:t xml:space="preserve"> La inmortalidad replicativa se debe a la mantención del largo de los telómeros durante cada replicación del ADN.</w:t>
      </w:r>
      <w:sdt>
        <w:sdtPr>
          <w:rPr>
            <w:rFonts w:ascii="Times New Roman" w:eastAsia="Times New Roman" w:hAnsi="Times New Roman" w:cs="Times New Roman"/>
            <w:color w:val="000000"/>
            <w:sz w:val="24"/>
            <w:szCs w:val="24"/>
            <w:vertAlign w:val="superscript"/>
          </w:rPr>
          <w:tag w:val="MENDELEY_CITATION_v3_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"/>
          <w:id w:val="1546948840"/>
          <w:placeholder>
            <w:docPart w:val="DefaultPlaceholder_-1854013440"/>
          </w:placeholder>
        </w:sdtPr>
        <w:sdtContent>
          <w:r w:rsidR="00A2439D" w:rsidRPr="00A2439D">
            <w:rPr>
              <w:rFonts w:ascii="Times New Roman" w:eastAsia="Times New Roman" w:hAnsi="Times New Roman" w:cs="Times New Roman"/>
              <w:color w:val="000000"/>
              <w:sz w:val="24"/>
              <w:szCs w:val="24"/>
              <w:vertAlign w:val="superscript"/>
            </w:rPr>
            <w:t>8</w:t>
          </w:r>
        </w:sdtContent>
      </w:sdt>
      <w:r>
        <w:rPr>
          <w:rFonts w:ascii="Times New Roman" w:eastAsia="Times New Roman" w:hAnsi="Times New Roman" w:cs="Times New Roman"/>
          <w:sz w:val="24"/>
          <w:szCs w:val="24"/>
        </w:rPr>
        <w:t xml:space="preserve"> La inducción y acceso a la </w:t>
      </w:r>
      <w:proofErr w:type="spellStart"/>
      <w:r w:rsidR="00AC3C75">
        <w:rPr>
          <w:rFonts w:ascii="Times New Roman" w:eastAsia="Times New Roman" w:hAnsi="Times New Roman" w:cs="Times New Roman"/>
          <w:sz w:val="24"/>
          <w:szCs w:val="24"/>
        </w:rPr>
        <w:lastRenderedPageBreak/>
        <w:t>vasculatura</w:t>
      </w:r>
      <w:proofErr w:type="spellEnd"/>
      <w:r>
        <w:rPr>
          <w:rFonts w:ascii="Times New Roman" w:eastAsia="Times New Roman" w:hAnsi="Times New Roman" w:cs="Times New Roman"/>
          <w:sz w:val="24"/>
          <w:szCs w:val="24"/>
        </w:rPr>
        <w:t xml:space="preserve"> se da por el desbalance entre los inductores e inhibidores angiogénicos, induciendo el desarrollo de nuevos vasos sanguíneos necesarios para la supervivencia del tumor y su expansión.</w:t>
      </w:r>
      <w:sdt>
        <w:sdtPr>
          <w:rPr>
            <w:rFonts w:ascii="Times New Roman" w:eastAsia="Times New Roman" w:hAnsi="Times New Roman" w:cs="Times New Roman"/>
            <w:color w:val="000000"/>
            <w:sz w:val="24"/>
            <w:szCs w:val="24"/>
            <w:vertAlign w:val="superscript"/>
          </w:rPr>
          <w:tag w:val="MENDELEY_CITATION_v3_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"/>
          <w:id w:val="689949799"/>
          <w:placeholder>
            <w:docPart w:val="DefaultPlaceholder_-1854013440"/>
          </w:placeholder>
        </w:sdtPr>
        <w:sdtContent>
          <w:r w:rsidR="00A2439D" w:rsidRPr="00A2439D">
            <w:rPr>
              <w:rFonts w:ascii="Times New Roman" w:eastAsia="Times New Roman" w:hAnsi="Times New Roman" w:cs="Times New Roman"/>
              <w:color w:val="000000"/>
              <w:sz w:val="24"/>
              <w:szCs w:val="24"/>
              <w:vertAlign w:val="superscript"/>
            </w:rPr>
            <w:t>8</w:t>
          </w:r>
        </w:sdtContent>
      </w:sdt>
      <w:r>
        <w:rPr>
          <w:rFonts w:ascii="Times New Roman" w:eastAsia="Times New Roman" w:hAnsi="Times New Roman" w:cs="Times New Roman"/>
          <w:sz w:val="24"/>
          <w:szCs w:val="24"/>
        </w:rPr>
        <w:t xml:space="preserve"> La activación de la invasión y metástasis ocurre por alteraciones en el genoma que afectan la actividad o los niveles de enzimas involucradas en la invasión o en moléculas que participan en la adhesión célula-célula o célula-matriz extracelular.</w:t>
      </w:r>
      <w:sdt>
        <w:sdtPr>
          <w:rPr>
            <w:rFonts w:ascii="Times New Roman" w:eastAsia="Times New Roman" w:hAnsi="Times New Roman" w:cs="Times New Roman"/>
            <w:color w:val="000000"/>
            <w:sz w:val="24"/>
            <w:szCs w:val="24"/>
            <w:vertAlign w:val="superscript"/>
          </w:rPr>
          <w:tag w:val="MENDELEY_CITATION_v3_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"/>
          <w:id w:val="-1441132447"/>
          <w:placeholder>
            <w:docPart w:val="DefaultPlaceholder_-1854013440"/>
          </w:placeholder>
        </w:sdtPr>
        <w:sdtContent>
          <w:r w:rsidR="00A2439D" w:rsidRPr="00A2439D">
            <w:rPr>
              <w:rFonts w:ascii="Times New Roman" w:eastAsia="Times New Roman" w:hAnsi="Times New Roman" w:cs="Times New Roman"/>
              <w:color w:val="000000"/>
              <w:sz w:val="24"/>
              <w:szCs w:val="24"/>
              <w:vertAlign w:val="superscript"/>
            </w:rPr>
            <w:t>8</w:t>
          </w:r>
        </w:sdtContent>
      </w:sdt>
      <w:r>
        <w:rPr>
          <w:rFonts w:ascii="Times New Roman" w:eastAsia="Times New Roman" w:hAnsi="Times New Roman" w:cs="Times New Roman"/>
          <w:sz w:val="24"/>
          <w:szCs w:val="24"/>
        </w:rPr>
        <w:t xml:space="preserve"> La reprogramación del metabolismo celular ocurre porque las células cancerígenas presentan una división descontrolada, por lo que necesitan reajustar su metabolismo para obtener más energía y precursores biosintéticos.</w:t>
      </w:r>
      <w:sdt>
        <w:sdtPr>
          <w:rPr>
            <w:rFonts w:ascii="Times New Roman" w:eastAsia="Times New Roman" w:hAnsi="Times New Roman" w:cs="Times New Roman"/>
            <w:color w:val="000000"/>
            <w:sz w:val="24"/>
            <w:szCs w:val="24"/>
            <w:vertAlign w:val="superscript"/>
          </w:rPr>
          <w:tag w:val="MENDELEY_CITATION_v3_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"/>
          <w:id w:val="1702661656"/>
          <w:placeholder>
            <w:docPart w:val="DefaultPlaceholder_-1854013440"/>
          </w:placeholder>
        </w:sdtPr>
        <w:sdtContent>
          <w:r w:rsidR="00A2439D" w:rsidRPr="00A2439D">
            <w:rPr>
              <w:rFonts w:ascii="Times New Roman" w:eastAsia="Times New Roman" w:hAnsi="Times New Roman" w:cs="Times New Roman"/>
              <w:color w:val="000000"/>
              <w:sz w:val="24"/>
              <w:szCs w:val="24"/>
              <w:vertAlign w:val="superscript"/>
            </w:rPr>
            <w:t>8</w:t>
          </w:r>
        </w:sdtContent>
      </w:sdt>
      <w:r>
        <w:rPr>
          <w:rFonts w:ascii="Times New Roman" w:eastAsia="Times New Roman" w:hAnsi="Times New Roman" w:cs="Times New Roman"/>
          <w:sz w:val="24"/>
          <w:szCs w:val="24"/>
        </w:rPr>
        <w:t xml:space="preserve"> La evasión de la destrucción inmunitaria se da en las células tumorales que no estimulan una respuesta inmune o interfieren con ella para evitar su destrucción.</w:t>
      </w:r>
      <w:r>
        <w:rPr>
          <w:rFonts w:ascii="Times New Roman" w:eastAsia="Times New Roman" w:hAnsi="Times New Roman" w:cs="Times New Roman"/>
          <w:sz w:val="24"/>
          <w:szCs w:val="24"/>
          <w:vertAlign w:val="superscript"/>
        </w:rPr>
        <w:t>7</w:t>
      </w:r>
      <w:r>
        <w:rPr>
          <w:rFonts w:ascii="Times New Roman" w:eastAsia="Times New Roman" w:hAnsi="Times New Roman" w:cs="Times New Roman"/>
          <w:sz w:val="24"/>
          <w:szCs w:val="24"/>
        </w:rPr>
        <w:t xml:space="preserve"> Las características habilitadoras están involucradas en la activación de estas 8 capacidades funcionales necesarias para el crecimiento y la progresión del tumor. La inflamación promotora de tumores hace referencia a que todos los tumores poseen células inflamatorias, lo cual puede facilitar la adquisición de las 8 características del cáncer, ya que las células inflamatorias proveen de factores de crecimiento y enzimas que promueven la angiogénesis e invasión.</w:t>
      </w:r>
      <w:sdt>
        <w:sdtPr>
          <w:rPr>
            <w:rFonts w:ascii="Times New Roman" w:eastAsia="Times New Roman" w:hAnsi="Times New Roman" w:cs="Times New Roman"/>
            <w:color w:val="000000"/>
            <w:sz w:val="24"/>
            <w:szCs w:val="24"/>
            <w:vertAlign w:val="superscript"/>
          </w:rPr>
          <w:tag w:val="MENDELEY_CITATION_v3_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"/>
          <w:id w:val="321237032"/>
          <w:placeholder>
            <w:docPart w:val="DefaultPlaceholder_-1854013440"/>
          </w:placeholder>
        </w:sdtPr>
        <w:sdtContent>
          <w:r w:rsidR="00A2439D" w:rsidRPr="00A2439D">
            <w:rPr>
              <w:rFonts w:ascii="Times New Roman" w:eastAsia="Times New Roman" w:hAnsi="Times New Roman" w:cs="Times New Roman"/>
              <w:color w:val="000000"/>
              <w:sz w:val="24"/>
              <w:szCs w:val="24"/>
              <w:vertAlign w:val="superscript"/>
            </w:rPr>
            <w:t>8</w:t>
          </w:r>
        </w:sdtContent>
      </w:sdt>
      <w:r>
        <w:rPr>
          <w:rFonts w:ascii="Times New Roman" w:eastAsia="Times New Roman" w:hAnsi="Times New Roman" w:cs="Times New Roman"/>
          <w:sz w:val="24"/>
          <w:szCs w:val="24"/>
        </w:rPr>
        <w:t xml:space="preserve"> La inestabilidad genómica se puede dar por la reparación defectuosa del ADN, ya que estas alteraciones pueden incluir mutaciones, reprogramación epigenética y cambios físicos de los cromosomas.</w:t>
      </w:r>
      <w:sdt>
        <w:sdtPr>
          <w:rPr>
            <w:rFonts w:ascii="Times New Roman" w:eastAsia="Times New Roman" w:hAnsi="Times New Roman" w:cs="Times New Roman"/>
            <w:color w:val="000000"/>
            <w:sz w:val="24"/>
            <w:szCs w:val="24"/>
            <w:vertAlign w:val="superscript"/>
          </w:rPr>
          <w:tag w:val="MENDELEY_CITATION_v3_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"/>
          <w:id w:val="1950357478"/>
          <w:placeholder>
            <w:docPart w:val="DefaultPlaceholder_-1854013440"/>
          </w:placeholder>
        </w:sdtPr>
        <w:sdtContent>
          <w:r w:rsidR="00A2439D" w:rsidRPr="00A2439D">
            <w:rPr>
              <w:rFonts w:ascii="Times New Roman" w:eastAsia="Times New Roman" w:hAnsi="Times New Roman" w:cs="Times New Roman"/>
              <w:color w:val="000000"/>
              <w:sz w:val="24"/>
              <w:szCs w:val="24"/>
              <w:vertAlign w:val="superscript"/>
            </w:rPr>
            <w:t>8</w:t>
          </w:r>
        </w:sdtContent>
      </w:sdt>
    </w:p>
    <w:p w14:paraId="000000AA" w14:textId="77777777" w:rsidR="00636843" w:rsidRDefault="00A364A0">
      <w:pPr>
        <w:pStyle w:val="Ttulo3"/>
        <w:spacing w:line="480" w:lineRule="auto"/>
        <w:ind w:left="1440"/>
        <w:jc w:val="both"/>
        <w:rPr>
          <w:rFonts w:ascii="Times New Roman" w:eastAsia="Times New Roman" w:hAnsi="Times New Roman" w:cs="Times New Roman"/>
          <w:sz w:val="24"/>
          <w:szCs w:val="24"/>
          <w:shd w:val="clear" w:color="auto" w:fill="FFF2CC"/>
          <w:vertAlign w:val="superscript"/>
        </w:rPr>
      </w:pPr>
      <w:bookmarkStart w:id="14" w:name="_Toc150942958"/>
      <w:r w:rsidRPr="27CC0D9B">
        <w:rPr>
          <w:rFonts w:ascii="Times New Roman" w:eastAsia="Times New Roman" w:hAnsi="Times New Roman" w:cs="Times New Roman"/>
          <w:color w:val="000000" w:themeColor="text1"/>
          <w:sz w:val="24"/>
          <w:szCs w:val="24"/>
        </w:rPr>
        <w:t>1.1.2 Epidemiología del cáncer</w:t>
      </w:r>
      <w:bookmarkEnd w:id="14"/>
    </w:p>
    <w:p w14:paraId="000000AB" w14:textId="5BDFE05B" w:rsidR="00636843" w:rsidRDefault="00A364A0">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Según la base de datos GLOBOCAN, se estima que para el año </w:t>
      </w:r>
      <w:r w:rsidR="76DE03D1" w:rsidRPr="4B4686F8">
        <w:rPr>
          <w:rFonts w:ascii="Times New Roman" w:eastAsia="Times New Roman" w:hAnsi="Times New Roman" w:cs="Times New Roman"/>
          <w:sz w:val="24"/>
          <w:szCs w:val="24"/>
        </w:rPr>
        <w:t xml:space="preserve">2040 se producirán 28,4 millones </w:t>
      </w:r>
      <w:r>
        <w:rPr>
          <w:rFonts w:ascii="Times New Roman" w:eastAsia="Times New Roman" w:hAnsi="Times New Roman" w:cs="Times New Roman"/>
          <w:sz w:val="24"/>
          <w:szCs w:val="24"/>
        </w:rPr>
        <w:t xml:space="preserve">de </w:t>
      </w:r>
      <w:r w:rsidR="76DE03D1" w:rsidRPr="4B4686F8">
        <w:rPr>
          <w:rFonts w:ascii="Times New Roman" w:eastAsia="Times New Roman" w:hAnsi="Times New Roman" w:cs="Times New Roman"/>
          <w:sz w:val="24"/>
          <w:szCs w:val="24"/>
        </w:rPr>
        <w:t>casos</w:t>
      </w:r>
      <w:r w:rsidR="00857B99">
        <w:rPr>
          <w:rFonts w:ascii="Times New Roman" w:eastAsia="Times New Roman" w:hAnsi="Times New Roman" w:cs="Times New Roman"/>
          <w:sz w:val="24"/>
          <w:szCs w:val="24"/>
        </w:rPr>
        <w:t xml:space="preserve"> nuevos</w:t>
      </w:r>
      <w:r w:rsidR="76DE03D1" w:rsidRPr="4B4686F8">
        <w:rPr>
          <w:rFonts w:ascii="Times New Roman" w:eastAsia="Times New Roman" w:hAnsi="Times New Roman" w:cs="Times New Roman"/>
          <w:sz w:val="24"/>
          <w:szCs w:val="24"/>
        </w:rPr>
        <w:t xml:space="preserve"> de </w:t>
      </w:r>
      <w:r>
        <w:rPr>
          <w:rFonts w:ascii="Times New Roman" w:eastAsia="Times New Roman" w:hAnsi="Times New Roman" w:cs="Times New Roman"/>
          <w:sz w:val="24"/>
          <w:szCs w:val="24"/>
        </w:rPr>
        <w:t>cáncer</w:t>
      </w:r>
      <w:r w:rsidR="76DE03D1" w:rsidRPr="4B4686F8">
        <w:rPr>
          <w:rFonts w:ascii="Times New Roman" w:eastAsia="Times New Roman" w:hAnsi="Times New Roman" w:cs="Times New Roman"/>
          <w:sz w:val="24"/>
          <w:szCs w:val="24"/>
        </w:rPr>
        <w:t>, lo que corresponde a un aumento del 47% con respecto al año 2020</w:t>
      </w:r>
      <w:r w:rsidR="03FBCB75" w:rsidRPr="4B4686F8">
        <w:rPr>
          <w:rFonts w:ascii="Times New Roman" w:eastAsia="Times New Roman" w:hAnsi="Times New Roman" w:cs="Times New Roman"/>
          <w:sz w:val="24"/>
          <w:szCs w:val="24"/>
        </w:rPr>
        <w:t>, y</w:t>
      </w:r>
      <w:r w:rsidR="505F3DEC" w:rsidRPr="4B4686F8">
        <w:rPr>
          <w:rFonts w:ascii="Times New Roman" w:eastAsia="Times New Roman" w:hAnsi="Times New Roman" w:cs="Times New Roman"/>
          <w:sz w:val="24"/>
          <w:szCs w:val="24"/>
        </w:rPr>
        <w:t xml:space="preserve"> </w:t>
      </w:r>
      <w:r w:rsidR="76DE03D1" w:rsidRPr="4B4686F8">
        <w:rPr>
          <w:rFonts w:ascii="Times New Roman" w:eastAsia="Times New Roman" w:hAnsi="Times New Roman" w:cs="Times New Roman"/>
          <w:sz w:val="24"/>
          <w:szCs w:val="24"/>
        </w:rPr>
        <w:t xml:space="preserve">los </w:t>
      </w:r>
      <w:r>
        <w:rPr>
          <w:rFonts w:ascii="Times New Roman" w:eastAsia="Times New Roman" w:hAnsi="Times New Roman" w:cs="Times New Roman"/>
          <w:sz w:val="24"/>
          <w:szCs w:val="24"/>
        </w:rPr>
        <w:t xml:space="preserve">países </w:t>
      </w:r>
      <w:r w:rsidR="76DE03D1" w:rsidRPr="4B4686F8">
        <w:rPr>
          <w:rFonts w:ascii="Times New Roman" w:eastAsia="Times New Roman" w:hAnsi="Times New Roman" w:cs="Times New Roman"/>
          <w:sz w:val="24"/>
          <w:szCs w:val="24"/>
        </w:rPr>
        <w:t xml:space="preserve">con un índice de desarrollo humano alto experimentarán 4,1 millones </w:t>
      </w:r>
      <w:r w:rsidR="7345FF2C" w:rsidRPr="4B4686F8">
        <w:rPr>
          <w:rFonts w:ascii="Times New Roman" w:eastAsia="Times New Roman" w:hAnsi="Times New Roman" w:cs="Times New Roman"/>
          <w:sz w:val="24"/>
          <w:szCs w:val="24"/>
        </w:rPr>
        <w:t xml:space="preserve">de </w:t>
      </w:r>
      <w:r w:rsidR="76DE03D1" w:rsidRPr="4B4686F8">
        <w:rPr>
          <w:rFonts w:ascii="Times New Roman" w:eastAsia="Times New Roman" w:hAnsi="Times New Roman" w:cs="Times New Roman"/>
          <w:sz w:val="24"/>
          <w:szCs w:val="24"/>
        </w:rPr>
        <w:t>casos nuevos más, debido al crecimiento y envejecimiento de la población y a la creciente prevalencia de factores de riesgo en muchos países.</w:t>
      </w:r>
      <w:sdt>
        <w:sdtPr>
          <w:rPr>
            <w:rFonts w:ascii="Times New Roman" w:eastAsia="Times New Roman" w:hAnsi="Times New Roman" w:cs="Times New Roman"/>
            <w:color w:val="000000"/>
            <w:sz w:val="24"/>
            <w:szCs w:val="24"/>
            <w:vertAlign w:val="superscript"/>
          </w:rPr>
          <w:tag w:val="MENDELEY_CITATION_v3_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"/>
          <w:id w:val="-4367000"/>
          <w:placeholder>
            <w:docPart w:val="DefaultPlaceholder_-1854013440"/>
          </w:placeholder>
        </w:sdtPr>
        <w:sdtContent>
          <w:r w:rsidR="00A2439D" w:rsidRPr="00A2439D">
            <w:rPr>
              <w:rFonts w:ascii="Times New Roman" w:eastAsia="Times New Roman" w:hAnsi="Times New Roman" w:cs="Times New Roman"/>
              <w:color w:val="000000"/>
              <w:sz w:val="24"/>
              <w:szCs w:val="24"/>
              <w:vertAlign w:val="superscript"/>
            </w:rPr>
            <w:t>1</w:t>
          </w:r>
        </w:sdtContent>
      </w:sdt>
      <w:r w:rsidR="5948B68D" w:rsidRPr="4B4686F8">
        <w:rPr>
          <w:rFonts w:ascii="Times New Roman" w:eastAsia="Times New Roman" w:hAnsi="Times New Roman" w:cs="Times New Roman"/>
          <w:sz w:val="24"/>
          <w:szCs w:val="24"/>
        </w:rPr>
        <w:t xml:space="preserve"> </w:t>
      </w:r>
      <w:r w:rsidR="478C6076" w:rsidRPr="4B4686F8">
        <w:rPr>
          <w:rFonts w:ascii="Times New Roman" w:eastAsia="Times New Roman" w:hAnsi="Times New Roman" w:cs="Times New Roman"/>
          <w:sz w:val="24"/>
          <w:szCs w:val="24"/>
        </w:rPr>
        <w:t xml:space="preserve">En </w:t>
      </w:r>
      <w:r w:rsidR="4A60CAB5" w:rsidRPr="4B4686F8">
        <w:rPr>
          <w:rFonts w:ascii="Times New Roman" w:eastAsia="Times New Roman" w:hAnsi="Times New Roman" w:cs="Times New Roman"/>
          <w:sz w:val="24"/>
          <w:szCs w:val="24"/>
        </w:rPr>
        <w:t xml:space="preserve">el 2020 </w:t>
      </w:r>
      <w:r w:rsidR="185AC3AA" w:rsidRPr="4B4686F8">
        <w:rPr>
          <w:rFonts w:ascii="Times New Roman" w:eastAsia="Times New Roman" w:hAnsi="Times New Roman" w:cs="Times New Roman"/>
          <w:sz w:val="24"/>
          <w:szCs w:val="24"/>
        </w:rPr>
        <w:t xml:space="preserve">fue reportado </w:t>
      </w:r>
      <w:r w:rsidR="4A60CAB5" w:rsidRPr="4B4686F8">
        <w:rPr>
          <w:rFonts w:ascii="Times New Roman" w:eastAsia="Times New Roman" w:hAnsi="Times New Roman" w:cs="Times New Roman"/>
          <w:sz w:val="24"/>
          <w:szCs w:val="24"/>
        </w:rPr>
        <w:t xml:space="preserve">que </w:t>
      </w:r>
      <w:r w:rsidR="4005DC1E" w:rsidRPr="4B4686F8">
        <w:rPr>
          <w:rFonts w:ascii="Times New Roman" w:eastAsia="Times New Roman" w:hAnsi="Times New Roman" w:cs="Times New Roman"/>
          <w:sz w:val="24"/>
          <w:szCs w:val="24"/>
        </w:rPr>
        <w:t>1</w:t>
      </w:r>
      <w:r>
        <w:rPr>
          <w:rFonts w:ascii="Times New Roman" w:eastAsia="Times New Roman" w:hAnsi="Times New Roman" w:cs="Times New Roman"/>
          <w:sz w:val="24"/>
          <w:szCs w:val="24"/>
        </w:rPr>
        <w:t xml:space="preserve"> de cada </w:t>
      </w:r>
      <w:r w:rsidR="5948B68D" w:rsidRPr="4B4686F8">
        <w:rPr>
          <w:rFonts w:ascii="Times New Roman" w:eastAsia="Times New Roman" w:hAnsi="Times New Roman" w:cs="Times New Roman"/>
          <w:sz w:val="24"/>
          <w:szCs w:val="24"/>
        </w:rPr>
        <w:t>5</w:t>
      </w:r>
      <w:r>
        <w:rPr>
          <w:rFonts w:ascii="Times New Roman" w:eastAsia="Times New Roman" w:hAnsi="Times New Roman" w:cs="Times New Roman"/>
          <w:sz w:val="24"/>
          <w:szCs w:val="24"/>
        </w:rPr>
        <w:t xml:space="preserve"> personas </w:t>
      </w:r>
      <w:r w:rsidR="5948B68D" w:rsidRPr="4B4686F8">
        <w:rPr>
          <w:rFonts w:ascii="Times New Roman" w:eastAsia="Times New Roman" w:hAnsi="Times New Roman" w:cs="Times New Roman"/>
          <w:sz w:val="24"/>
          <w:szCs w:val="24"/>
        </w:rPr>
        <w:t xml:space="preserve">desarrolla la enfermedad, </w:t>
      </w:r>
      <w:r w:rsidR="6B70977A" w:rsidRPr="4B4686F8">
        <w:rPr>
          <w:rFonts w:ascii="Times New Roman" w:eastAsia="Times New Roman" w:hAnsi="Times New Roman" w:cs="Times New Roman"/>
          <w:sz w:val="24"/>
          <w:szCs w:val="24"/>
        </w:rPr>
        <w:t>mientras que</w:t>
      </w:r>
      <w:r w:rsidR="5948B68D" w:rsidRPr="4B4686F8">
        <w:rPr>
          <w:rFonts w:ascii="Times New Roman" w:eastAsia="Times New Roman" w:hAnsi="Times New Roman" w:cs="Times New Roman"/>
          <w:sz w:val="24"/>
          <w:szCs w:val="24"/>
        </w:rPr>
        <w:t xml:space="preserve"> 1 de cada 8 hombres y 1 de cada 11 mujeres mueren a causa de ella.</w:t>
      </w:r>
      <w:sdt>
        <w:sdtPr>
          <w:rPr>
            <w:rFonts w:ascii="Times New Roman" w:eastAsia="Times New Roman" w:hAnsi="Times New Roman" w:cs="Times New Roman"/>
            <w:color w:val="000000"/>
            <w:sz w:val="24"/>
            <w:szCs w:val="24"/>
            <w:vertAlign w:val="superscript"/>
          </w:rPr>
          <w:tag w:val="MENDELEY_CITATION_v3_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"/>
          <w:id w:val="-2138333355"/>
          <w:placeholder>
            <w:docPart w:val="DefaultPlaceholder_-1854013440"/>
          </w:placeholder>
        </w:sdtPr>
        <w:sdtContent>
          <w:r w:rsidR="00A2439D" w:rsidRPr="00A2439D">
            <w:rPr>
              <w:rFonts w:ascii="Times New Roman" w:eastAsia="Times New Roman" w:hAnsi="Times New Roman" w:cs="Times New Roman"/>
              <w:color w:val="000000"/>
              <w:sz w:val="24"/>
              <w:szCs w:val="24"/>
              <w:vertAlign w:val="superscript"/>
            </w:rPr>
            <w:t>1</w:t>
          </w:r>
        </w:sdtContent>
      </w:sdt>
      <w:r>
        <w:rPr>
          <w:rFonts w:ascii="Times New Roman" w:eastAsia="Times New Roman" w:hAnsi="Times New Roman" w:cs="Times New Roman"/>
          <w:sz w:val="24"/>
          <w:szCs w:val="24"/>
        </w:rPr>
        <w:t xml:space="preserve"> Además, en el año 2020 se registraron cerca de 1,4 millones casos nuevos de cáncer en América Latina y el Caribe, </w:t>
      </w:r>
      <w:r w:rsidR="5426DDC2" w:rsidRPr="4B4686F8">
        <w:rPr>
          <w:rFonts w:ascii="Times New Roman" w:eastAsia="Times New Roman" w:hAnsi="Times New Roman" w:cs="Times New Roman"/>
          <w:sz w:val="24"/>
          <w:szCs w:val="24"/>
        </w:rPr>
        <w:t>con</w:t>
      </w:r>
      <w:r>
        <w:rPr>
          <w:rFonts w:ascii="Times New Roman" w:eastAsia="Times New Roman" w:hAnsi="Times New Roman" w:cs="Times New Roman"/>
          <w:sz w:val="24"/>
          <w:szCs w:val="24"/>
        </w:rPr>
        <w:t xml:space="preserve"> una incidencia que va en aumento debido a las desigualdades en cuanto al acceso y cobertura de atención médica.</w:t>
      </w:r>
      <w:sdt>
        <w:sdtPr>
          <w:rPr>
            <w:rFonts w:ascii="Times New Roman" w:eastAsia="Times New Roman" w:hAnsi="Times New Roman" w:cs="Times New Roman"/>
            <w:color w:val="000000"/>
            <w:sz w:val="24"/>
            <w:szCs w:val="24"/>
            <w:vertAlign w:val="superscript"/>
          </w:rPr>
          <w:tag w:val="MENDELEY_CITATION_v3_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"/>
          <w:id w:val="115646791"/>
          <w:placeholder>
            <w:docPart w:val="DefaultPlaceholder_-1854013440"/>
          </w:placeholder>
        </w:sdtPr>
        <w:sdtContent>
          <w:r w:rsidR="00A2439D" w:rsidRPr="00A2439D">
            <w:rPr>
              <w:rFonts w:ascii="Times New Roman" w:eastAsia="Times New Roman" w:hAnsi="Times New Roman" w:cs="Times New Roman"/>
              <w:color w:val="000000"/>
              <w:sz w:val="24"/>
              <w:szCs w:val="24"/>
              <w:vertAlign w:val="superscript"/>
            </w:rPr>
            <w:t>11</w:t>
          </w:r>
        </w:sdtContent>
      </w:sdt>
      <w:r>
        <w:rPr>
          <w:rFonts w:ascii="Times New Roman" w:eastAsia="Times New Roman" w:hAnsi="Times New Roman" w:cs="Times New Roman"/>
          <w:sz w:val="24"/>
          <w:szCs w:val="24"/>
        </w:rPr>
        <w:t xml:space="preserve"> Estos datos dejan en evidencia que el cáncer es una de las principales causas de muerte a nivel mundial, por lo que su investigación resulta sustancial para encontrar los mejores métodos de diagnóstico que disminuyan el impacto negativo en la salud de la población.</w:t>
      </w:r>
    </w:p>
    <w:p w14:paraId="000000AC" w14:textId="77777777" w:rsidR="00636843" w:rsidRDefault="01DDE4CD">
      <w:pPr>
        <w:pStyle w:val="Ttulo3"/>
        <w:spacing w:before="240" w:after="240" w:line="480" w:lineRule="auto"/>
        <w:ind w:left="1440"/>
        <w:jc w:val="both"/>
        <w:rPr>
          <w:rFonts w:ascii="Times New Roman" w:eastAsia="Times New Roman" w:hAnsi="Times New Roman" w:cs="Times New Roman"/>
          <w:color w:val="000000"/>
          <w:sz w:val="24"/>
          <w:szCs w:val="24"/>
        </w:rPr>
      </w:pPr>
      <w:bookmarkStart w:id="15" w:name="_Toc150942959"/>
      <w:r w:rsidRPr="27CC0D9B">
        <w:rPr>
          <w:rFonts w:ascii="Times New Roman" w:eastAsia="Times New Roman" w:hAnsi="Times New Roman" w:cs="Times New Roman"/>
          <w:color w:val="000000" w:themeColor="text1"/>
          <w:sz w:val="24"/>
          <w:szCs w:val="24"/>
        </w:rPr>
        <w:lastRenderedPageBreak/>
        <w:t>1.1.3 Epidemiología del cáncer de mama</w:t>
      </w:r>
      <w:bookmarkEnd w:id="15"/>
      <w:r w:rsidRPr="27CC0D9B">
        <w:rPr>
          <w:rFonts w:ascii="Times New Roman" w:eastAsia="Times New Roman" w:hAnsi="Times New Roman" w:cs="Times New Roman"/>
          <w:color w:val="000000" w:themeColor="text1"/>
          <w:sz w:val="24"/>
          <w:szCs w:val="24"/>
        </w:rPr>
        <w:t xml:space="preserve"> </w:t>
      </w:r>
    </w:p>
    <w:p w14:paraId="000000AD" w14:textId="3E62CE2F" w:rsidR="00636843" w:rsidRDefault="00A364A0">
      <w:pPr>
        <w:spacing w:before="240" w:after="24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Las cifras de GLOBOCAN del </w:t>
      </w:r>
      <w:r w:rsidRPr="4B4686F8">
        <w:rPr>
          <w:rFonts w:ascii="Times New Roman" w:eastAsia="Times New Roman" w:hAnsi="Times New Roman" w:cs="Times New Roman"/>
          <w:sz w:val="24"/>
          <w:szCs w:val="24"/>
        </w:rPr>
        <w:t>20</w:t>
      </w:r>
      <w:r w:rsidR="310BE6BC" w:rsidRPr="4B4686F8">
        <w:rPr>
          <w:rFonts w:ascii="Times New Roman" w:eastAsia="Times New Roman" w:hAnsi="Times New Roman" w:cs="Times New Roman"/>
          <w:sz w:val="24"/>
          <w:szCs w:val="24"/>
        </w:rPr>
        <w:t>20</w:t>
      </w:r>
      <w:r>
        <w:rPr>
          <w:rFonts w:ascii="Times New Roman" w:eastAsia="Times New Roman" w:hAnsi="Times New Roman" w:cs="Times New Roman"/>
          <w:sz w:val="24"/>
          <w:szCs w:val="24"/>
        </w:rPr>
        <w:t xml:space="preserve"> indican que el cáncer de mama es el más comúnmente diagnosticado en mujeres, </w:t>
      </w:r>
      <w:r w:rsidR="61F5381B" w:rsidRPr="4B4686F8">
        <w:rPr>
          <w:rFonts w:ascii="Times New Roman" w:eastAsia="Times New Roman" w:hAnsi="Times New Roman" w:cs="Times New Roman"/>
          <w:sz w:val="24"/>
          <w:szCs w:val="24"/>
        </w:rPr>
        <w:t>representando el 11,7% del total de casos de cáncer</w:t>
      </w:r>
      <w:r w:rsidR="100842DB" w:rsidRPr="4B4686F8">
        <w:rPr>
          <w:rFonts w:ascii="Times New Roman" w:eastAsia="Times New Roman" w:hAnsi="Times New Roman" w:cs="Times New Roman"/>
          <w:sz w:val="24"/>
          <w:szCs w:val="24"/>
        </w:rPr>
        <w:t>, con 685.000 muertes.</w:t>
      </w:r>
      <w:sdt>
        <w:sdtPr>
          <w:rPr>
            <w:rFonts w:ascii="Times New Roman" w:eastAsia="Times New Roman" w:hAnsi="Times New Roman" w:cs="Times New Roman"/>
            <w:color w:val="000000"/>
            <w:sz w:val="24"/>
            <w:szCs w:val="24"/>
            <w:vertAlign w:val="superscript"/>
          </w:rPr>
          <w:tag w:val="MENDELEY_CITATION_v3_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"/>
          <w:id w:val="-1397894609"/>
          <w:placeholder>
            <w:docPart w:val="DefaultPlaceholder_-1854013440"/>
          </w:placeholder>
        </w:sdtPr>
        <w:sdtContent>
          <w:r w:rsidR="00A2439D" w:rsidRPr="00A2439D">
            <w:rPr>
              <w:rFonts w:ascii="Times New Roman" w:eastAsia="Times New Roman" w:hAnsi="Times New Roman" w:cs="Times New Roman"/>
              <w:color w:val="000000"/>
              <w:sz w:val="24"/>
              <w:szCs w:val="24"/>
              <w:vertAlign w:val="superscript"/>
            </w:rPr>
            <w:t>1</w:t>
          </w:r>
        </w:sdtContent>
      </w:sdt>
      <w:r w:rsidR="6C878FE9" w:rsidRPr="4B4686F8">
        <w:rPr>
          <w:rFonts w:ascii="Times New Roman" w:eastAsia="Times New Roman" w:hAnsi="Times New Roman" w:cs="Times New Roman"/>
          <w:sz w:val="24"/>
          <w:szCs w:val="24"/>
        </w:rPr>
        <w:t xml:space="preserve"> Los países con un índice de desarrollo humano más alto presentan tasas</w:t>
      </w:r>
      <w:r>
        <w:rPr>
          <w:rFonts w:ascii="Times New Roman" w:eastAsia="Times New Roman" w:hAnsi="Times New Roman" w:cs="Times New Roman"/>
          <w:sz w:val="24"/>
          <w:szCs w:val="24"/>
        </w:rPr>
        <w:t xml:space="preserve"> de incidencia </w:t>
      </w:r>
      <w:r w:rsidR="1F67AC97" w:rsidRPr="4B4686F8">
        <w:rPr>
          <w:rFonts w:ascii="Times New Roman" w:eastAsia="Times New Roman" w:hAnsi="Times New Roman" w:cs="Times New Roman"/>
          <w:sz w:val="24"/>
          <w:szCs w:val="24"/>
        </w:rPr>
        <w:t xml:space="preserve">superiores </w:t>
      </w:r>
      <w:r w:rsidR="6C878FE9" w:rsidRPr="4B4686F8">
        <w:rPr>
          <w:rFonts w:ascii="Times New Roman" w:eastAsia="Times New Roman" w:hAnsi="Times New Roman" w:cs="Times New Roman"/>
          <w:sz w:val="24"/>
          <w:szCs w:val="24"/>
        </w:rPr>
        <w:t>debido</w:t>
      </w:r>
      <w:r>
        <w:rPr>
          <w:rFonts w:ascii="Times New Roman" w:eastAsia="Times New Roman" w:hAnsi="Times New Roman" w:cs="Times New Roman"/>
          <w:sz w:val="24"/>
          <w:szCs w:val="24"/>
        </w:rPr>
        <w:t xml:space="preserve"> a </w:t>
      </w:r>
      <w:r w:rsidR="6C878FE9" w:rsidRPr="4B4686F8">
        <w:rPr>
          <w:rFonts w:ascii="Times New Roman" w:eastAsia="Times New Roman" w:hAnsi="Times New Roman" w:cs="Times New Roman"/>
          <w:sz w:val="24"/>
          <w:szCs w:val="24"/>
        </w:rPr>
        <w:t>la</w:t>
      </w:r>
      <w:r w:rsidR="141955A1" w:rsidRPr="4B4686F8">
        <w:rPr>
          <w:rFonts w:ascii="Times New Roman" w:eastAsia="Times New Roman" w:hAnsi="Times New Roman" w:cs="Times New Roman"/>
          <w:sz w:val="24"/>
          <w:szCs w:val="24"/>
        </w:rPr>
        <w:t xml:space="preserve"> mayor</w:t>
      </w:r>
      <w:r w:rsidR="6C878FE9" w:rsidRPr="4B4686F8">
        <w:rPr>
          <w:rFonts w:ascii="Times New Roman" w:eastAsia="Times New Roman" w:hAnsi="Times New Roman" w:cs="Times New Roman"/>
          <w:sz w:val="24"/>
          <w:szCs w:val="24"/>
        </w:rPr>
        <w:t xml:space="preserve"> </w:t>
      </w:r>
      <w:r w:rsidR="7F3720F3" w:rsidRPr="4B4686F8">
        <w:rPr>
          <w:rFonts w:ascii="Times New Roman" w:eastAsia="Times New Roman" w:hAnsi="Times New Roman" w:cs="Times New Roman"/>
          <w:sz w:val="24"/>
          <w:szCs w:val="24"/>
        </w:rPr>
        <w:t>prevalencia de factores de riesgo hormonales, reproductivos y del estilo de vida</w:t>
      </w:r>
      <w:r w:rsidR="100842DB" w:rsidRPr="4B4686F8">
        <w:rPr>
          <w:rFonts w:ascii="Times New Roman" w:eastAsia="Times New Roman" w:hAnsi="Times New Roman" w:cs="Times New Roman"/>
          <w:sz w:val="24"/>
          <w:szCs w:val="24"/>
        </w:rPr>
        <w:t xml:space="preserve"> </w:t>
      </w:r>
      <w:r w:rsidR="3C543432" w:rsidRPr="4B4686F8">
        <w:rPr>
          <w:rFonts w:ascii="Times New Roman" w:eastAsia="Times New Roman" w:hAnsi="Times New Roman" w:cs="Times New Roman"/>
          <w:sz w:val="24"/>
          <w:szCs w:val="24"/>
        </w:rPr>
        <w:t>que han ido cambiando por</w:t>
      </w:r>
      <w:r w:rsidR="401539FE" w:rsidRPr="4B4686F8">
        <w:rPr>
          <w:rFonts w:ascii="Times New Roman" w:eastAsia="Times New Roman" w:hAnsi="Times New Roman" w:cs="Times New Roman"/>
          <w:sz w:val="24"/>
          <w:szCs w:val="24"/>
        </w:rPr>
        <w:t xml:space="preserve"> las economías en crecimiento y </w:t>
      </w:r>
      <w:r w:rsidR="1DABA964" w:rsidRPr="4B4686F8">
        <w:rPr>
          <w:rFonts w:ascii="Times New Roman" w:eastAsia="Times New Roman" w:hAnsi="Times New Roman" w:cs="Times New Roman"/>
          <w:sz w:val="24"/>
          <w:szCs w:val="24"/>
        </w:rPr>
        <w:t>el</w:t>
      </w:r>
      <w:r w:rsidR="401539FE" w:rsidRPr="4B4686F8">
        <w:rPr>
          <w:rFonts w:ascii="Times New Roman" w:eastAsia="Times New Roman" w:hAnsi="Times New Roman" w:cs="Times New Roman"/>
          <w:sz w:val="24"/>
          <w:szCs w:val="24"/>
        </w:rPr>
        <w:t xml:space="preserve"> aumento en la proporción de mujeres en la fuerza laboral industrial</w:t>
      </w:r>
      <w:r w:rsidR="630DD985" w:rsidRPr="4B4686F8">
        <w:rPr>
          <w:rFonts w:ascii="Times New Roman" w:eastAsia="Times New Roman" w:hAnsi="Times New Roman" w:cs="Times New Roman"/>
          <w:sz w:val="24"/>
          <w:szCs w:val="24"/>
        </w:rPr>
        <w:t xml:space="preserve">, así como por la mayor detección </w:t>
      </w:r>
      <w:r w:rsidR="0BDF3ED3" w:rsidRPr="4B4686F8">
        <w:rPr>
          <w:rFonts w:ascii="Times New Roman" w:eastAsia="Times New Roman" w:hAnsi="Times New Roman" w:cs="Times New Roman"/>
          <w:sz w:val="24"/>
          <w:szCs w:val="24"/>
        </w:rPr>
        <w:t>de este tipo de cáncer</w:t>
      </w:r>
      <w:r>
        <w:rPr>
          <w:rFonts w:ascii="Times New Roman" w:eastAsia="Times New Roman" w:hAnsi="Times New Roman" w:cs="Times New Roman"/>
          <w:sz w:val="24"/>
          <w:szCs w:val="24"/>
        </w:rPr>
        <w:t>.</w:t>
      </w:r>
      <w:r>
        <w:rPr>
          <w:rFonts w:ascii="Times New Roman" w:eastAsia="Times New Roman" w:hAnsi="Times New Roman" w:cs="Times New Roman"/>
          <w:sz w:val="24"/>
          <w:szCs w:val="24"/>
          <w:vertAlign w:val="superscript"/>
        </w:rPr>
        <w:t xml:space="preserve">1 </w:t>
      </w:r>
      <w:r>
        <w:rPr>
          <w:rFonts w:ascii="Times New Roman" w:eastAsia="Times New Roman" w:hAnsi="Times New Roman" w:cs="Times New Roman"/>
          <w:sz w:val="24"/>
          <w:szCs w:val="24"/>
        </w:rPr>
        <w:t>Adicionalmente, el Departamento de Epidemiología del Ministerio de Salud de Chile ha reportado que durante el periodo entre 2009 y 2018, un total de 10.890 mujeres han fallecido por cáncer de mama, con una tasa de 11,8 mujeres por cada 100.000 habitantes. Debido a esto, se calcula un valor de 218.644 años de vida potencialmente perdidos (AVPP) en la población femenina chilena.</w:t>
      </w:r>
      <w:sdt>
        <w:sdtPr>
          <w:rPr>
            <w:rFonts w:ascii="Times New Roman" w:eastAsia="Times New Roman" w:hAnsi="Times New Roman" w:cs="Times New Roman"/>
            <w:color w:val="000000"/>
            <w:sz w:val="24"/>
            <w:szCs w:val="24"/>
            <w:vertAlign w:val="superscript"/>
          </w:rPr>
          <w:tag w:val="MENDELEY_CITATION_v3_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"/>
          <w:id w:val="1605688677"/>
          <w:placeholder>
            <w:docPart w:val="DefaultPlaceholder_-1854013440"/>
          </w:placeholder>
        </w:sdtPr>
        <w:sdtContent>
          <w:r w:rsidR="00A2439D" w:rsidRPr="00A2439D">
            <w:rPr>
              <w:rFonts w:ascii="Times New Roman" w:eastAsia="Times New Roman" w:hAnsi="Times New Roman" w:cs="Times New Roman"/>
              <w:color w:val="000000"/>
              <w:sz w:val="24"/>
              <w:szCs w:val="24"/>
              <w:vertAlign w:val="superscript"/>
            </w:rPr>
            <w:t>12</w:t>
          </w:r>
        </w:sdtContent>
      </w:sdt>
      <w:r>
        <w:rPr>
          <w:rFonts w:ascii="Times New Roman" w:eastAsia="Times New Roman" w:hAnsi="Times New Roman" w:cs="Times New Roman"/>
          <w:sz w:val="24"/>
          <w:szCs w:val="24"/>
          <w:vertAlign w:val="superscript"/>
        </w:rPr>
        <w:t xml:space="preserve"> </w:t>
      </w:r>
      <w:r>
        <w:rPr>
          <w:rFonts w:ascii="Times New Roman" w:eastAsia="Times New Roman" w:hAnsi="Times New Roman" w:cs="Times New Roman"/>
          <w:sz w:val="24"/>
          <w:szCs w:val="24"/>
        </w:rPr>
        <w:t>Los AVPP indican la mortalidad prematura, mostrando la pérdida en número de años extra que los pacientes hubiesen vivido hasta la expectativa de vida y se estiman a partir de las defunciones. A partir de los antecedentes expuestos, se puede argumentar que esta patología afecta a un grupo extenso de la población, volviendo su estudio y opciones de tratamiento relevantes para el área de la investigación y la salud.</w:t>
      </w:r>
    </w:p>
    <w:p w14:paraId="000000AE" w14:textId="77777777" w:rsidR="00636843" w:rsidRDefault="00A364A0">
      <w:pPr>
        <w:pStyle w:val="Ttulo3"/>
        <w:spacing w:before="240" w:after="240" w:line="480" w:lineRule="auto"/>
        <w:ind w:left="1440"/>
        <w:jc w:val="both"/>
        <w:rPr>
          <w:rFonts w:ascii="Times New Roman" w:eastAsia="Times New Roman" w:hAnsi="Times New Roman" w:cs="Times New Roman"/>
          <w:color w:val="000000"/>
          <w:sz w:val="24"/>
          <w:szCs w:val="24"/>
        </w:rPr>
      </w:pPr>
      <w:bookmarkStart w:id="16" w:name="_Toc150942960"/>
      <w:r w:rsidRPr="27CC0D9B">
        <w:rPr>
          <w:rFonts w:ascii="Times New Roman" w:eastAsia="Times New Roman" w:hAnsi="Times New Roman" w:cs="Times New Roman"/>
          <w:color w:val="000000" w:themeColor="text1"/>
          <w:sz w:val="24"/>
          <w:szCs w:val="24"/>
        </w:rPr>
        <w:t>1.1.4 Subtipos de cáncer de mama</w:t>
      </w:r>
      <w:bookmarkEnd w:id="16"/>
    </w:p>
    <w:p w14:paraId="000000AF" w14:textId="0766B731" w:rsidR="00636843" w:rsidRDefault="00A364A0">
      <w:pPr>
        <w:spacing w:before="240" w:after="240" w:line="480" w:lineRule="auto"/>
        <w:jc w:val="both"/>
        <w:rPr>
          <w:rFonts w:ascii="Times New Roman" w:eastAsia="Times New Roman" w:hAnsi="Times New Roman" w:cs="Times New Roman"/>
          <w:sz w:val="24"/>
          <w:szCs w:val="24"/>
        </w:rPr>
      </w:pPr>
      <w:r w:rsidRPr="4A4A5A4A">
        <w:rPr>
          <w:rFonts w:ascii="Times New Roman" w:eastAsia="Times New Roman" w:hAnsi="Times New Roman" w:cs="Times New Roman"/>
          <w:sz w:val="24"/>
          <w:szCs w:val="24"/>
        </w:rPr>
        <w:t>Según la clasificación molecular del cáncer de mama, la cual sirve para determinar el pronóstico y tipo de terapia</w:t>
      </w:r>
      <w:r w:rsidR="00C51C11">
        <w:rPr>
          <w:rFonts w:ascii="Times New Roman" w:eastAsia="Times New Roman" w:hAnsi="Times New Roman" w:cs="Times New Roman"/>
          <w:sz w:val="24"/>
          <w:szCs w:val="24"/>
        </w:rPr>
        <w:t xml:space="preserve"> para cada paciente</w:t>
      </w:r>
      <w:r w:rsidRPr="4A4A5A4A">
        <w:rPr>
          <w:rFonts w:ascii="Times New Roman" w:eastAsia="Times New Roman" w:hAnsi="Times New Roman" w:cs="Times New Roman"/>
          <w:sz w:val="24"/>
          <w:szCs w:val="24"/>
        </w:rPr>
        <w:t>, existen 5 subtipos principales según la expresión inmunohistoquímica de receptores hormonales como el receptor de estrógeno (ER), receptor de progesterona (PR) y receptor del factor de crecimiento epidérmico humano tipo 2 (HER2), además de la expresión del antígeno Ki67, el cual funciona como marcador de proliferación celular y es útil para elegir la terapia de tratamiento adecuada.</w:t>
      </w:r>
      <w:sdt>
        <w:sdtPr>
          <w:rPr>
            <w:rFonts w:ascii="Times New Roman" w:eastAsia="Times New Roman" w:hAnsi="Times New Roman" w:cs="Times New Roman"/>
            <w:color w:val="000000"/>
            <w:sz w:val="24"/>
            <w:szCs w:val="24"/>
            <w:vertAlign w:val="superscript"/>
          </w:rPr>
          <w:tag w:val="MENDELEY_CITATION_v3_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"/>
          <w:id w:val="354551741"/>
          <w:placeholder>
            <w:docPart w:val="DefaultPlaceholder_-1854013440"/>
          </w:placeholder>
        </w:sdtPr>
        <w:sdtContent>
          <w:r w:rsidR="00A2439D" w:rsidRPr="00A2439D">
            <w:rPr>
              <w:rFonts w:ascii="Times New Roman" w:eastAsia="Times New Roman" w:hAnsi="Times New Roman" w:cs="Times New Roman"/>
              <w:color w:val="000000"/>
              <w:sz w:val="24"/>
              <w:szCs w:val="24"/>
              <w:vertAlign w:val="superscript"/>
            </w:rPr>
            <w:t>13</w:t>
          </w:r>
        </w:sdtContent>
      </w:sdt>
      <w:r w:rsidRPr="4A4A5A4A">
        <w:rPr>
          <w:rFonts w:ascii="Times New Roman" w:eastAsia="Times New Roman" w:hAnsi="Times New Roman" w:cs="Times New Roman"/>
          <w:sz w:val="24"/>
          <w:szCs w:val="24"/>
        </w:rPr>
        <w:t xml:space="preserve"> </w:t>
      </w:r>
      <w:r w:rsidR="00277617">
        <w:rPr>
          <w:rFonts w:ascii="Times New Roman" w:eastAsia="Times New Roman" w:hAnsi="Times New Roman" w:cs="Times New Roman"/>
          <w:sz w:val="24"/>
          <w:szCs w:val="24"/>
        </w:rPr>
        <w:t>Es así como</w:t>
      </w:r>
      <w:r w:rsidR="005A1920">
        <w:rPr>
          <w:rFonts w:ascii="Times New Roman" w:eastAsia="Times New Roman" w:hAnsi="Times New Roman" w:cs="Times New Roman"/>
          <w:sz w:val="24"/>
          <w:szCs w:val="24"/>
        </w:rPr>
        <w:t xml:space="preserve"> </w:t>
      </w:r>
      <w:r w:rsidR="00B950C8">
        <w:rPr>
          <w:rFonts w:ascii="Times New Roman" w:eastAsia="Times New Roman" w:hAnsi="Times New Roman" w:cs="Times New Roman"/>
          <w:sz w:val="24"/>
          <w:szCs w:val="24"/>
        </w:rPr>
        <w:t>existe</w:t>
      </w:r>
      <w:r w:rsidRPr="4A4A5A4A">
        <w:rPr>
          <w:rFonts w:ascii="Times New Roman" w:eastAsia="Times New Roman" w:hAnsi="Times New Roman" w:cs="Times New Roman"/>
          <w:sz w:val="24"/>
          <w:szCs w:val="24"/>
        </w:rPr>
        <w:t xml:space="preserve"> el subtipo luminal A (ER/PR+, HER2</w:t>
      </w:r>
      <w:r w:rsidR="009D320B">
        <w:rPr>
          <w:rFonts w:ascii="Times New Roman" w:eastAsia="Times New Roman" w:hAnsi="Times New Roman" w:cs="Times New Roman"/>
          <w:sz w:val="24"/>
          <w:szCs w:val="24"/>
        </w:rPr>
        <w:t>-</w:t>
      </w:r>
      <w:r w:rsidR="00C10D63">
        <w:rPr>
          <w:rFonts w:ascii="Times New Roman" w:eastAsia="Times New Roman" w:hAnsi="Times New Roman" w:cs="Times New Roman"/>
          <w:sz w:val="24"/>
          <w:szCs w:val="24"/>
        </w:rPr>
        <w:t xml:space="preserve"> y</w:t>
      </w:r>
      <w:r w:rsidRPr="4A4A5A4A">
        <w:rPr>
          <w:rFonts w:ascii="Times New Roman" w:eastAsia="Times New Roman" w:hAnsi="Times New Roman" w:cs="Times New Roman"/>
          <w:sz w:val="24"/>
          <w:szCs w:val="24"/>
        </w:rPr>
        <w:t xml:space="preserve"> Ki67+ en &lt; 20% de los pacientes), luminal B (ER/PR+ &lt; 20%, </w:t>
      </w:r>
      <w:r w:rsidRPr="4A4A5A4A">
        <w:rPr>
          <w:rFonts w:ascii="Times New Roman" w:eastAsia="Times New Roman" w:hAnsi="Times New Roman" w:cs="Times New Roman"/>
          <w:sz w:val="24"/>
          <w:szCs w:val="24"/>
        </w:rPr>
        <w:lastRenderedPageBreak/>
        <w:t>HER2</w:t>
      </w:r>
      <w:r w:rsidR="009D320B">
        <w:rPr>
          <w:rFonts w:ascii="Times New Roman" w:eastAsia="Times New Roman" w:hAnsi="Times New Roman" w:cs="Times New Roman"/>
          <w:sz w:val="24"/>
          <w:szCs w:val="24"/>
        </w:rPr>
        <w:t>-</w:t>
      </w:r>
      <w:r w:rsidR="00C10D63">
        <w:rPr>
          <w:rFonts w:ascii="Times New Roman" w:eastAsia="Times New Roman" w:hAnsi="Times New Roman" w:cs="Times New Roman"/>
          <w:sz w:val="24"/>
          <w:szCs w:val="24"/>
        </w:rPr>
        <w:t xml:space="preserve"> y </w:t>
      </w:r>
      <w:r w:rsidRPr="4A4A5A4A">
        <w:rPr>
          <w:rFonts w:ascii="Times New Roman" w:eastAsia="Times New Roman" w:hAnsi="Times New Roman" w:cs="Times New Roman"/>
          <w:sz w:val="24"/>
          <w:szCs w:val="24"/>
        </w:rPr>
        <w:t xml:space="preserve">Ki67+ </w:t>
      </w:r>
      <w:r w:rsidR="00C10D63">
        <w:rPr>
          <w:rFonts w:ascii="Times New Roman" w:eastAsia="Times New Roman" w:hAnsi="Times New Roman" w:cs="Times New Roman"/>
          <w:sz w:val="24"/>
          <w:szCs w:val="24"/>
        </w:rPr>
        <w:t xml:space="preserve">en </w:t>
      </w:r>
      <w:r w:rsidRPr="4A4A5A4A">
        <w:rPr>
          <w:rFonts w:ascii="Times New Roman" w:eastAsia="Times New Roman" w:hAnsi="Times New Roman" w:cs="Times New Roman"/>
          <w:sz w:val="24"/>
          <w:szCs w:val="24"/>
        </w:rPr>
        <w:t>≥ 20% de los pacientes)</w:t>
      </w:r>
      <w:r w:rsidR="00324F7B">
        <w:rPr>
          <w:rFonts w:ascii="Times New Roman" w:eastAsia="Times New Roman" w:hAnsi="Times New Roman" w:cs="Times New Roman"/>
          <w:sz w:val="24"/>
          <w:szCs w:val="24"/>
        </w:rPr>
        <w:t>,</w:t>
      </w:r>
      <w:r w:rsidRPr="4A4A5A4A">
        <w:rPr>
          <w:rFonts w:ascii="Times New Roman" w:eastAsia="Times New Roman" w:hAnsi="Times New Roman" w:cs="Times New Roman"/>
          <w:sz w:val="24"/>
          <w:szCs w:val="24"/>
        </w:rPr>
        <w:t xml:space="preserve"> luminal HER2+ (ER/PR+, sobreexpresión de HER2</w:t>
      </w:r>
      <w:r w:rsidR="00C10D63">
        <w:rPr>
          <w:rFonts w:ascii="Times New Roman" w:eastAsia="Times New Roman" w:hAnsi="Times New Roman" w:cs="Times New Roman"/>
          <w:sz w:val="24"/>
          <w:szCs w:val="24"/>
        </w:rPr>
        <w:t xml:space="preserve"> y</w:t>
      </w:r>
      <w:r w:rsidRPr="4A4A5A4A">
        <w:rPr>
          <w:rFonts w:ascii="Times New Roman" w:eastAsia="Times New Roman" w:hAnsi="Times New Roman" w:cs="Times New Roman"/>
          <w:sz w:val="24"/>
          <w:szCs w:val="24"/>
        </w:rPr>
        <w:t xml:space="preserve"> Ki67 en 15</w:t>
      </w:r>
      <w:r w:rsidR="00F84499">
        <w:rPr>
          <w:rFonts w:ascii="Times New Roman" w:eastAsia="Times New Roman" w:hAnsi="Times New Roman" w:cs="Times New Roman"/>
          <w:sz w:val="24"/>
          <w:szCs w:val="24"/>
        </w:rPr>
        <w:t>-</w:t>
      </w:r>
      <w:r w:rsidRPr="4A4A5A4A">
        <w:rPr>
          <w:rFonts w:ascii="Times New Roman" w:eastAsia="Times New Roman" w:hAnsi="Times New Roman" w:cs="Times New Roman"/>
          <w:sz w:val="24"/>
          <w:szCs w:val="24"/>
        </w:rPr>
        <w:t>30% de los pacientes), HER2 enriquecido (ER</w:t>
      </w:r>
      <w:r w:rsidR="00646D25">
        <w:rPr>
          <w:rFonts w:ascii="Times New Roman" w:eastAsia="Times New Roman" w:hAnsi="Times New Roman" w:cs="Times New Roman"/>
          <w:sz w:val="24"/>
          <w:szCs w:val="24"/>
        </w:rPr>
        <w:t>-</w:t>
      </w:r>
      <w:r w:rsidRPr="4A4A5A4A">
        <w:rPr>
          <w:rFonts w:ascii="Times New Roman" w:eastAsia="Times New Roman" w:hAnsi="Times New Roman" w:cs="Times New Roman"/>
          <w:sz w:val="24"/>
          <w:szCs w:val="24"/>
        </w:rPr>
        <w:t>, PR</w:t>
      </w:r>
      <w:r w:rsidR="00646D25">
        <w:rPr>
          <w:rFonts w:ascii="Times New Roman" w:eastAsia="Times New Roman" w:hAnsi="Times New Roman" w:cs="Times New Roman"/>
          <w:sz w:val="24"/>
          <w:szCs w:val="24"/>
        </w:rPr>
        <w:t>-</w:t>
      </w:r>
      <w:r w:rsidRPr="4A4A5A4A">
        <w:rPr>
          <w:rFonts w:ascii="Times New Roman" w:eastAsia="Times New Roman" w:hAnsi="Times New Roman" w:cs="Times New Roman"/>
          <w:sz w:val="24"/>
          <w:szCs w:val="24"/>
        </w:rPr>
        <w:t>, sobreexpresión de HER2</w:t>
      </w:r>
      <w:r w:rsidR="00C10D63">
        <w:rPr>
          <w:rFonts w:ascii="Times New Roman" w:eastAsia="Times New Roman" w:hAnsi="Times New Roman" w:cs="Times New Roman"/>
          <w:sz w:val="24"/>
          <w:szCs w:val="24"/>
        </w:rPr>
        <w:t xml:space="preserve"> y</w:t>
      </w:r>
      <w:r w:rsidRPr="4A4A5A4A">
        <w:rPr>
          <w:rFonts w:ascii="Times New Roman" w:eastAsia="Times New Roman" w:hAnsi="Times New Roman" w:cs="Times New Roman"/>
          <w:sz w:val="24"/>
          <w:szCs w:val="24"/>
        </w:rPr>
        <w:t xml:space="preserve"> Ki67 en &gt;30% de los pacientes) y de tipo basal o triple negativo (ER</w:t>
      </w:r>
      <w:r w:rsidR="00646D25">
        <w:rPr>
          <w:rFonts w:ascii="Times New Roman" w:eastAsia="Times New Roman" w:hAnsi="Times New Roman" w:cs="Times New Roman"/>
          <w:sz w:val="24"/>
          <w:szCs w:val="24"/>
        </w:rPr>
        <w:t>-</w:t>
      </w:r>
      <w:r w:rsidRPr="4A4A5A4A">
        <w:rPr>
          <w:rFonts w:ascii="Times New Roman" w:eastAsia="Times New Roman" w:hAnsi="Times New Roman" w:cs="Times New Roman"/>
          <w:sz w:val="24"/>
          <w:szCs w:val="24"/>
        </w:rPr>
        <w:t>, PR</w:t>
      </w:r>
      <w:r w:rsidR="00646D25">
        <w:rPr>
          <w:rFonts w:ascii="Times New Roman" w:eastAsia="Times New Roman" w:hAnsi="Times New Roman" w:cs="Times New Roman"/>
          <w:sz w:val="24"/>
          <w:szCs w:val="24"/>
        </w:rPr>
        <w:t>-</w:t>
      </w:r>
      <w:r w:rsidR="00C10D63">
        <w:rPr>
          <w:rFonts w:ascii="Times New Roman" w:eastAsia="Times New Roman" w:hAnsi="Times New Roman" w:cs="Times New Roman"/>
          <w:sz w:val="24"/>
          <w:szCs w:val="24"/>
        </w:rPr>
        <w:t xml:space="preserve"> y</w:t>
      </w:r>
      <w:r w:rsidRPr="4A4A5A4A">
        <w:rPr>
          <w:rFonts w:ascii="Times New Roman" w:eastAsia="Times New Roman" w:hAnsi="Times New Roman" w:cs="Times New Roman"/>
          <w:sz w:val="24"/>
          <w:szCs w:val="24"/>
        </w:rPr>
        <w:t xml:space="preserve"> HER2</w:t>
      </w:r>
      <w:r w:rsidR="00646D25">
        <w:rPr>
          <w:rFonts w:ascii="Times New Roman" w:eastAsia="Times New Roman" w:hAnsi="Times New Roman" w:cs="Times New Roman"/>
          <w:sz w:val="24"/>
          <w:szCs w:val="24"/>
        </w:rPr>
        <w:t>-</w:t>
      </w:r>
      <w:r w:rsidRPr="4A4A5A4A">
        <w:rPr>
          <w:rFonts w:ascii="Times New Roman" w:eastAsia="Times New Roman" w:hAnsi="Times New Roman" w:cs="Times New Roman"/>
          <w:sz w:val="24"/>
          <w:szCs w:val="24"/>
        </w:rPr>
        <w:t>).</w:t>
      </w:r>
      <w:sdt>
        <w:sdtPr>
          <w:rPr>
            <w:rFonts w:ascii="Times New Roman" w:eastAsia="Times New Roman" w:hAnsi="Times New Roman" w:cs="Times New Roman"/>
            <w:color w:val="000000"/>
            <w:sz w:val="24"/>
            <w:szCs w:val="24"/>
            <w:vertAlign w:val="superscript"/>
          </w:rPr>
          <w:tag w:val="MENDELEY_CITATION_v3_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"/>
          <w:id w:val="-42992473"/>
          <w:placeholder>
            <w:docPart w:val="DefaultPlaceholder_-1854013440"/>
          </w:placeholder>
        </w:sdtPr>
        <w:sdtContent>
          <w:r w:rsidR="00A2439D" w:rsidRPr="00A2439D">
            <w:rPr>
              <w:rFonts w:ascii="Times New Roman" w:eastAsia="Times New Roman" w:hAnsi="Times New Roman" w:cs="Times New Roman"/>
              <w:color w:val="000000"/>
              <w:sz w:val="24"/>
              <w:szCs w:val="24"/>
              <w:vertAlign w:val="superscript"/>
            </w:rPr>
            <w:t>13</w:t>
          </w:r>
        </w:sdtContent>
      </w:sdt>
      <w:r w:rsidRPr="4A4A5A4A">
        <w:rPr>
          <w:rFonts w:ascii="Times New Roman" w:eastAsia="Times New Roman" w:hAnsi="Times New Roman" w:cs="Times New Roman"/>
          <w:sz w:val="24"/>
          <w:szCs w:val="24"/>
        </w:rPr>
        <w:t xml:space="preserve"> </w:t>
      </w:r>
    </w:p>
    <w:p w14:paraId="000000B0" w14:textId="6AD105E5" w:rsidR="00636843" w:rsidRDefault="01DDE4CD">
      <w:pPr>
        <w:pStyle w:val="Ttulo3"/>
        <w:spacing w:before="240" w:after="240" w:line="480" w:lineRule="auto"/>
        <w:ind w:left="1440"/>
        <w:jc w:val="both"/>
        <w:rPr>
          <w:rFonts w:ascii="Times New Roman" w:eastAsia="Times New Roman" w:hAnsi="Times New Roman" w:cs="Times New Roman"/>
          <w:color w:val="000000"/>
          <w:sz w:val="24"/>
          <w:szCs w:val="24"/>
        </w:rPr>
      </w:pPr>
      <w:bookmarkStart w:id="17" w:name="_Toc150942961"/>
      <w:r w:rsidRPr="27CC0D9B">
        <w:rPr>
          <w:rFonts w:ascii="Times New Roman" w:eastAsia="Times New Roman" w:hAnsi="Times New Roman" w:cs="Times New Roman"/>
          <w:color w:val="000000" w:themeColor="text1"/>
          <w:sz w:val="24"/>
          <w:szCs w:val="24"/>
        </w:rPr>
        <w:t>1.1.</w:t>
      </w:r>
      <w:r w:rsidR="23306A34" w:rsidRPr="27CC0D9B">
        <w:rPr>
          <w:rFonts w:ascii="Times New Roman" w:eastAsia="Times New Roman" w:hAnsi="Times New Roman" w:cs="Times New Roman"/>
          <w:color w:val="000000" w:themeColor="text1"/>
          <w:sz w:val="24"/>
          <w:szCs w:val="24"/>
        </w:rPr>
        <w:t>5 Origen</w:t>
      </w:r>
      <w:r w:rsidR="77619024" w:rsidRPr="27CC0D9B">
        <w:rPr>
          <w:rFonts w:ascii="Times New Roman" w:eastAsia="Times New Roman" w:hAnsi="Times New Roman" w:cs="Times New Roman"/>
          <w:color w:val="000000" w:themeColor="text1"/>
          <w:sz w:val="24"/>
          <w:szCs w:val="24"/>
        </w:rPr>
        <w:t xml:space="preserve"> </w:t>
      </w:r>
      <w:r w:rsidRPr="27CC0D9B">
        <w:rPr>
          <w:rFonts w:ascii="Times New Roman" w:eastAsia="Times New Roman" w:hAnsi="Times New Roman" w:cs="Times New Roman"/>
          <w:color w:val="000000" w:themeColor="text1"/>
          <w:sz w:val="24"/>
          <w:szCs w:val="24"/>
        </w:rPr>
        <w:t>y estadios del cáncer mama</w:t>
      </w:r>
      <w:bookmarkEnd w:id="17"/>
      <w:r w:rsidRPr="27CC0D9B">
        <w:rPr>
          <w:rFonts w:ascii="Times New Roman" w:eastAsia="Times New Roman" w:hAnsi="Times New Roman" w:cs="Times New Roman"/>
          <w:color w:val="000000" w:themeColor="text1"/>
          <w:sz w:val="24"/>
          <w:szCs w:val="24"/>
        </w:rPr>
        <w:t xml:space="preserve"> </w:t>
      </w:r>
    </w:p>
    <w:p w14:paraId="0ACE0A14" w14:textId="598AA450" w:rsidR="00C924CB" w:rsidRDefault="00C52936">
      <w:pPr>
        <w:spacing w:before="240" w:after="240" w:line="48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Existen distintos </w:t>
      </w:r>
      <w:r w:rsidR="003A5EBF">
        <w:rPr>
          <w:rFonts w:ascii="Times New Roman" w:eastAsia="Times New Roman" w:hAnsi="Times New Roman" w:cs="Times New Roman"/>
          <w:sz w:val="24"/>
          <w:szCs w:val="24"/>
          <w:highlight w:val="white"/>
        </w:rPr>
        <w:t xml:space="preserve">factores que se asocian </w:t>
      </w:r>
      <w:r w:rsidR="002A64AD">
        <w:rPr>
          <w:rFonts w:ascii="Times New Roman" w:eastAsia="Times New Roman" w:hAnsi="Times New Roman" w:cs="Times New Roman"/>
          <w:sz w:val="24"/>
          <w:szCs w:val="24"/>
          <w:highlight w:val="white"/>
        </w:rPr>
        <w:t xml:space="preserve">a un mayor riesgo de desarrollar cáncer de mama como </w:t>
      </w:r>
      <w:r w:rsidR="000E1881">
        <w:rPr>
          <w:rFonts w:ascii="Times New Roman" w:eastAsia="Times New Roman" w:hAnsi="Times New Roman" w:cs="Times New Roman"/>
          <w:sz w:val="24"/>
          <w:szCs w:val="24"/>
          <w:highlight w:val="white"/>
        </w:rPr>
        <w:t>la edad,</w:t>
      </w:r>
      <w:r w:rsidR="007E7F95">
        <w:rPr>
          <w:rFonts w:ascii="Times New Roman" w:eastAsia="Times New Roman" w:hAnsi="Times New Roman" w:cs="Times New Roman"/>
          <w:sz w:val="24"/>
          <w:szCs w:val="24"/>
          <w:highlight w:val="white"/>
        </w:rPr>
        <w:t xml:space="preserve"> niveles de estr</w:t>
      </w:r>
      <w:r w:rsidR="003D5CD9">
        <w:rPr>
          <w:rFonts w:ascii="Times New Roman" w:eastAsia="Times New Roman" w:hAnsi="Times New Roman" w:cs="Times New Roman"/>
          <w:sz w:val="24"/>
          <w:szCs w:val="24"/>
          <w:highlight w:val="white"/>
        </w:rPr>
        <w:t>ó</w:t>
      </w:r>
      <w:r w:rsidR="007E7F95">
        <w:rPr>
          <w:rFonts w:ascii="Times New Roman" w:eastAsia="Times New Roman" w:hAnsi="Times New Roman" w:cs="Times New Roman"/>
          <w:sz w:val="24"/>
          <w:szCs w:val="24"/>
          <w:highlight w:val="white"/>
        </w:rPr>
        <w:t>geno</w:t>
      </w:r>
      <w:r w:rsidR="003D5CD9">
        <w:rPr>
          <w:rFonts w:ascii="Times New Roman" w:eastAsia="Times New Roman" w:hAnsi="Times New Roman" w:cs="Times New Roman"/>
          <w:sz w:val="24"/>
          <w:szCs w:val="24"/>
          <w:highlight w:val="white"/>
        </w:rPr>
        <w:t xml:space="preserve">, </w:t>
      </w:r>
      <w:r w:rsidR="000E1881">
        <w:rPr>
          <w:rFonts w:ascii="Times New Roman" w:eastAsia="Times New Roman" w:hAnsi="Times New Roman" w:cs="Times New Roman"/>
          <w:sz w:val="24"/>
          <w:szCs w:val="24"/>
          <w:highlight w:val="white"/>
        </w:rPr>
        <w:t>dieta</w:t>
      </w:r>
      <w:r w:rsidR="00E846B5">
        <w:rPr>
          <w:rFonts w:ascii="Times New Roman" w:eastAsia="Times New Roman" w:hAnsi="Times New Roman" w:cs="Times New Roman"/>
          <w:sz w:val="24"/>
          <w:szCs w:val="24"/>
          <w:highlight w:val="white"/>
        </w:rPr>
        <w:t xml:space="preserve">, </w:t>
      </w:r>
      <w:r w:rsidR="000E1881">
        <w:rPr>
          <w:rFonts w:ascii="Times New Roman" w:eastAsia="Times New Roman" w:hAnsi="Times New Roman" w:cs="Times New Roman"/>
          <w:sz w:val="24"/>
          <w:szCs w:val="24"/>
          <w:highlight w:val="white"/>
        </w:rPr>
        <w:t>estilos de vida</w:t>
      </w:r>
      <w:r w:rsidR="00110D9F">
        <w:rPr>
          <w:rFonts w:ascii="Times New Roman" w:eastAsia="Times New Roman" w:hAnsi="Times New Roman" w:cs="Times New Roman"/>
          <w:sz w:val="24"/>
          <w:szCs w:val="24"/>
          <w:highlight w:val="white"/>
        </w:rPr>
        <w:t>,</w:t>
      </w:r>
      <w:r w:rsidR="00E846B5">
        <w:rPr>
          <w:rFonts w:ascii="Times New Roman" w:eastAsia="Times New Roman" w:hAnsi="Times New Roman" w:cs="Times New Roman"/>
          <w:sz w:val="24"/>
          <w:szCs w:val="24"/>
          <w:highlight w:val="white"/>
        </w:rPr>
        <w:t xml:space="preserve"> factores reproductivo</w:t>
      </w:r>
      <w:r w:rsidR="00D76B87">
        <w:rPr>
          <w:rFonts w:ascii="Times New Roman" w:eastAsia="Times New Roman" w:hAnsi="Times New Roman" w:cs="Times New Roman"/>
          <w:sz w:val="24"/>
          <w:szCs w:val="24"/>
          <w:highlight w:val="white"/>
        </w:rPr>
        <w:t>s</w:t>
      </w:r>
      <w:r w:rsidR="00110D9F">
        <w:rPr>
          <w:rFonts w:ascii="Times New Roman" w:eastAsia="Times New Roman" w:hAnsi="Times New Roman" w:cs="Times New Roman"/>
          <w:sz w:val="24"/>
          <w:szCs w:val="24"/>
          <w:highlight w:val="white"/>
        </w:rPr>
        <w:t xml:space="preserve"> y mutaciones </w:t>
      </w:r>
      <w:r w:rsidR="00286BCA">
        <w:rPr>
          <w:rFonts w:ascii="Times New Roman" w:eastAsia="Times New Roman" w:hAnsi="Times New Roman" w:cs="Times New Roman"/>
          <w:sz w:val="24"/>
          <w:szCs w:val="24"/>
          <w:highlight w:val="white"/>
        </w:rPr>
        <w:t xml:space="preserve">genéticas </w:t>
      </w:r>
      <w:r w:rsidR="00110D9F">
        <w:rPr>
          <w:rFonts w:ascii="Times New Roman" w:eastAsia="Times New Roman" w:hAnsi="Times New Roman" w:cs="Times New Roman"/>
          <w:sz w:val="24"/>
          <w:szCs w:val="24"/>
          <w:highlight w:val="white"/>
        </w:rPr>
        <w:t>asociad</w:t>
      </w:r>
      <w:r w:rsidR="00286BCA">
        <w:rPr>
          <w:rFonts w:ascii="Times New Roman" w:eastAsia="Times New Roman" w:hAnsi="Times New Roman" w:cs="Times New Roman"/>
          <w:sz w:val="24"/>
          <w:szCs w:val="24"/>
          <w:highlight w:val="white"/>
        </w:rPr>
        <w:t>a</w:t>
      </w:r>
      <w:r w:rsidR="00110D9F">
        <w:rPr>
          <w:rFonts w:ascii="Times New Roman" w:eastAsia="Times New Roman" w:hAnsi="Times New Roman" w:cs="Times New Roman"/>
          <w:sz w:val="24"/>
          <w:szCs w:val="24"/>
          <w:highlight w:val="white"/>
        </w:rPr>
        <w:t xml:space="preserve">s </w:t>
      </w:r>
      <w:r w:rsidR="00286BCA">
        <w:rPr>
          <w:rFonts w:ascii="Times New Roman" w:eastAsia="Times New Roman" w:hAnsi="Times New Roman" w:cs="Times New Roman"/>
          <w:sz w:val="24"/>
          <w:szCs w:val="24"/>
          <w:highlight w:val="white"/>
        </w:rPr>
        <w:t>a</w:t>
      </w:r>
      <w:r w:rsidR="00BC7548">
        <w:rPr>
          <w:rFonts w:ascii="Times New Roman" w:eastAsia="Times New Roman" w:hAnsi="Times New Roman" w:cs="Times New Roman"/>
          <w:sz w:val="24"/>
          <w:szCs w:val="24"/>
          <w:highlight w:val="white"/>
        </w:rPr>
        <w:t xml:space="preserve"> los casos hereditarios de la</w:t>
      </w:r>
      <w:r w:rsidR="00110D9F">
        <w:rPr>
          <w:rFonts w:ascii="Times New Roman" w:eastAsia="Times New Roman" w:hAnsi="Times New Roman" w:cs="Times New Roman"/>
          <w:sz w:val="24"/>
          <w:szCs w:val="24"/>
          <w:highlight w:val="white"/>
        </w:rPr>
        <w:t xml:space="preserve"> enfermedad</w:t>
      </w:r>
      <w:r w:rsidR="002F640A">
        <w:rPr>
          <w:rFonts w:ascii="Times New Roman" w:eastAsia="Times New Roman" w:hAnsi="Times New Roman" w:cs="Times New Roman"/>
          <w:sz w:val="24"/>
          <w:szCs w:val="24"/>
          <w:highlight w:val="white"/>
        </w:rPr>
        <w:t>.</w:t>
      </w:r>
      <w:sdt>
        <w:sdtPr>
          <w:rPr>
            <w:rFonts w:ascii="Times New Roman" w:eastAsia="Times New Roman" w:hAnsi="Times New Roman" w:cs="Times New Roman"/>
            <w:color w:val="000000"/>
            <w:sz w:val="24"/>
            <w:szCs w:val="24"/>
            <w:highlight w:val="white"/>
            <w:vertAlign w:val="superscript"/>
          </w:rPr>
          <w:tag w:val="MENDELEY_CITATION_v3_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"/>
          <w:id w:val="-1209339181"/>
          <w:placeholder>
            <w:docPart w:val="DefaultPlaceholder_-1854013440"/>
          </w:placeholder>
        </w:sdtPr>
        <w:sdtContent>
          <w:r w:rsidR="00A2439D" w:rsidRPr="00A2439D">
            <w:rPr>
              <w:rFonts w:ascii="Times New Roman" w:eastAsia="Times New Roman" w:hAnsi="Times New Roman" w:cs="Times New Roman"/>
              <w:color w:val="000000"/>
              <w:sz w:val="24"/>
              <w:szCs w:val="24"/>
              <w:highlight w:val="white"/>
              <w:vertAlign w:val="superscript"/>
            </w:rPr>
            <w:t>14</w:t>
          </w:r>
        </w:sdtContent>
      </w:sdt>
      <w:r w:rsidR="001D2A6B">
        <w:rPr>
          <w:rFonts w:ascii="Times New Roman" w:eastAsia="Times New Roman" w:hAnsi="Times New Roman" w:cs="Times New Roman"/>
          <w:sz w:val="24"/>
          <w:szCs w:val="24"/>
          <w:highlight w:val="white"/>
        </w:rPr>
        <w:t xml:space="preserve"> Con respecto al último factor, </w:t>
      </w:r>
      <w:r w:rsidR="00E17FE6">
        <w:rPr>
          <w:rFonts w:ascii="Times New Roman" w:eastAsia="Times New Roman" w:hAnsi="Times New Roman" w:cs="Times New Roman"/>
          <w:sz w:val="24"/>
          <w:szCs w:val="24"/>
          <w:highlight w:val="white"/>
        </w:rPr>
        <w:t xml:space="preserve">dichas </w:t>
      </w:r>
      <w:r w:rsidR="001D2A6B">
        <w:rPr>
          <w:rFonts w:ascii="Times New Roman" w:eastAsia="Times New Roman" w:hAnsi="Times New Roman" w:cs="Times New Roman"/>
          <w:sz w:val="24"/>
          <w:szCs w:val="24"/>
          <w:highlight w:val="white"/>
        </w:rPr>
        <w:t xml:space="preserve">mutaciones pueden afectar genes </w:t>
      </w:r>
      <w:r w:rsidR="00A364A0">
        <w:rPr>
          <w:rFonts w:ascii="Times New Roman" w:eastAsia="Times New Roman" w:hAnsi="Times New Roman" w:cs="Times New Roman"/>
          <w:sz w:val="24"/>
          <w:szCs w:val="24"/>
          <w:highlight w:val="white"/>
        </w:rPr>
        <w:t>involucrad</w:t>
      </w:r>
      <w:r w:rsidR="001A6895">
        <w:rPr>
          <w:rFonts w:ascii="Times New Roman" w:eastAsia="Times New Roman" w:hAnsi="Times New Roman" w:cs="Times New Roman"/>
          <w:sz w:val="24"/>
          <w:szCs w:val="24"/>
          <w:highlight w:val="white"/>
        </w:rPr>
        <w:t>o</w:t>
      </w:r>
      <w:r w:rsidR="00A364A0">
        <w:rPr>
          <w:rFonts w:ascii="Times New Roman" w:eastAsia="Times New Roman" w:hAnsi="Times New Roman" w:cs="Times New Roman"/>
          <w:sz w:val="24"/>
          <w:szCs w:val="24"/>
          <w:highlight w:val="white"/>
        </w:rPr>
        <w:t xml:space="preserve">s </w:t>
      </w:r>
      <w:r w:rsidR="00AA3E4C">
        <w:rPr>
          <w:rFonts w:ascii="Times New Roman" w:eastAsia="Times New Roman" w:hAnsi="Times New Roman" w:cs="Times New Roman"/>
          <w:sz w:val="24"/>
          <w:szCs w:val="24"/>
          <w:highlight w:val="white"/>
        </w:rPr>
        <w:t xml:space="preserve">en </w:t>
      </w:r>
      <w:r w:rsidR="00A364A0">
        <w:rPr>
          <w:rFonts w:ascii="Times New Roman" w:eastAsia="Times New Roman" w:hAnsi="Times New Roman" w:cs="Times New Roman"/>
          <w:sz w:val="24"/>
          <w:szCs w:val="24"/>
          <w:highlight w:val="white"/>
        </w:rPr>
        <w:t>diversas vías</w:t>
      </w:r>
      <w:r w:rsidR="001A6895">
        <w:rPr>
          <w:rFonts w:ascii="Times New Roman" w:eastAsia="Times New Roman" w:hAnsi="Times New Roman" w:cs="Times New Roman"/>
          <w:sz w:val="24"/>
          <w:szCs w:val="24"/>
          <w:highlight w:val="white"/>
        </w:rPr>
        <w:t xml:space="preserve"> de señalización</w:t>
      </w:r>
      <w:r w:rsidR="00A364A0">
        <w:rPr>
          <w:rFonts w:ascii="Times New Roman" w:eastAsia="Times New Roman" w:hAnsi="Times New Roman" w:cs="Times New Roman"/>
          <w:sz w:val="24"/>
          <w:szCs w:val="24"/>
          <w:highlight w:val="white"/>
        </w:rPr>
        <w:t>, como es el caso de la vía fosfatidilinositol 3-quinasa/proteína quinasa B (PI3K/AKT) y la vía R</w:t>
      </w:r>
      <w:r w:rsidR="00D90DDC">
        <w:rPr>
          <w:rFonts w:ascii="Times New Roman" w:eastAsia="Times New Roman" w:hAnsi="Times New Roman" w:cs="Times New Roman"/>
          <w:sz w:val="24"/>
          <w:szCs w:val="24"/>
          <w:highlight w:val="white"/>
        </w:rPr>
        <w:t>AS</w:t>
      </w:r>
      <w:r w:rsidR="00A364A0">
        <w:rPr>
          <w:rFonts w:ascii="Times New Roman" w:eastAsia="Times New Roman" w:hAnsi="Times New Roman" w:cs="Times New Roman"/>
          <w:sz w:val="24"/>
          <w:szCs w:val="24"/>
          <w:highlight w:val="white"/>
        </w:rPr>
        <w:t>-R</w:t>
      </w:r>
      <w:r w:rsidR="009D465E">
        <w:rPr>
          <w:rFonts w:ascii="Times New Roman" w:eastAsia="Times New Roman" w:hAnsi="Times New Roman" w:cs="Times New Roman"/>
          <w:sz w:val="24"/>
          <w:szCs w:val="24"/>
          <w:highlight w:val="white"/>
        </w:rPr>
        <w:t>AF</w:t>
      </w:r>
      <w:r w:rsidR="00A364A0">
        <w:rPr>
          <w:rFonts w:ascii="Times New Roman" w:eastAsia="Times New Roman" w:hAnsi="Times New Roman" w:cs="Times New Roman"/>
          <w:sz w:val="24"/>
          <w:szCs w:val="24"/>
          <w:highlight w:val="white"/>
        </w:rPr>
        <w:t xml:space="preserve">-MEK-ERK (RAS/MEK/ERK), las cuales se encargan de proteger a las células de la apoptosis. Sin embargo, cuando existe alguna mutación en los genes que codifican para estas vías, el mecanismo de apoptosis pierde su funcionalidad y </w:t>
      </w:r>
      <w:r w:rsidR="007E5229">
        <w:rPr>
          <w:rFonts w:ascii="Times New Roman" w:eastAsia="Times New Roman" w:hAnsi="Times New Roman" w:cs="Times New Roman"/>
          <w:sz w:val="24"/>
          <w:szCs w:val="24"/>
          <w:highlight w:val="white"/>
        </w:rPr>
        <w:t>de acuerdo con</w:t>
      </w:r>
      <w:r w:rsidR="00A364A0">
        <w:rPr>
          <w:rFonts w:ascii="Times New Roman" w:eastAsia="Times New Roman" w:hAnsi="Times New Roman" w:cs="Times New Roman"/>
          <w:sz w:val="24"/>
          <w:szCs w:val="24"/>
          <w:highlight w:val="white"/>
        </w:rPr>
        <w:t xml:space="preserve"> los eventos oncogénicos que se producen en los diferentes tipos de células pueden generarse distintos tipos de tumores mamarios.</w:t>
      </w:r>
      <w:sdt>
        <w:sdtPr>
          <w:rPr>
            <w:rFonts w:ascii="Times New Roman" w:eastAsia="Times New Roman" w:hAnsi="Times New Roman" w:cs="Times New Roman"/>
            <w:color w:val="000000"/>
            <w:sz w:val="24"/>
            <w:szCs w:val="24"/>
            <w:highlight w:val="white"/>
            <w:vertAlign w:val="superscript"/>
          </w:rPr>
          <w:tag w:val="MENDELEY_CITATION_v3_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"/>
          <w:id w:val="-784579237"/>
          <w:placeholder>
            <w:docPart w:val="DefaultPlaceholder_-1854013440"/>
          </w:placeholder>
        </w:sdtPr>
        <w:sdtContent>
          <w:r w:rsidR="00A2439D" w:rsidRPr="00A2439D">
            <w:rPr>
              <w:rFonts w:ascii="Times New Roman" w:eastAsia="Times New Roman" w:hAnsi="Times New Roman" w:cs="Times New Roman"/>
              <w:color w:val="000000"/>
              <w:sz w:val="24"/>
              <w:szCs w:val="24"/>
              <w:highlight w:val="white"/>
              <w:vertAlign w:val="superscript"/>
            </w:rPr>
            <w:t>15,16</w:t>
          </w:r>
        </w:sdtContent>
      </w:sdt>
      <w:r w:rsidR="00A364A0">
        <w:rPr>
          <w:rFonts w:ascii="Times New Roman" w:eastAsia="Times New Roman" w:hAnsi="Times New Roman" w:cs="Times New Roman"/>
          <w:sz w:val="24"/>
          <w:szCs w:val="24"/>
          <w:highlight w:val="white"/>
        </w:rPr>
        <w:t xml:space="preserve"> </w:t>
      </w:r>
    </w:p>
    <w:p w14:paraId="000000B3" w14:textId="79D2555A" w:rsidR="00636843" w:rsidRPr="00C924CB" w:rsidRDefault="00A364A0">
      <w:pPr>
        <w:spacing w:before="240" w:after="240" w:line="480" w:lineRule="auto"/>
        <w:jc w:val="both"/>
        <w:rPr>
          <w:rFonts w:ascii="Times New Roman" w:eastAsia="Times New Roman" w:hAnsi="Times New Roman" w:cs="Times New Roman"/>
          <w:sz w:val="24"/>
          <w:szCs w:val="24"/>
          <w:highlight w:val="white"/>
        </w:rPr>
      </w:pPr>
      <w:r w:rsidRPr="00F34AF1">
        <w:rPr>
          <w:rFonts w:ascii="Times New Roman" w:eastAsia="Times New Roman" w:hAnsi="Times New Roman" w:cs="Times New Roman"/>
          <w:sz w:val="24"/>
          <w:szCs w:val="24"/>
          <w:highlight w:val="white"/>
        </w:rPr>
        <w:t>Su diagnóstico se basa en la tríada de valoración clínic</w:t>
      </w:r>
      <w:r w:rsidR="003C5F4B">
        <w:rPr>
          <w:rFonts w:ascii="Times New Roman" w:eastAsia="Times New Roman" w:hAnsi="Times New Roman" w:cs="Times New Roman"/>
          <w:sz w:val="24"/>
          <w:szCs w:val="24"/>
          <w:highlight w:val="white"/>
        </w:rPr>
        <w:t>a y</w:t>
      </w:r>
      <w:r w:rsidRPr="00F34AF1">
        <w:rPr>
          <w:rFonts w:ascii="Times New Roman" w:eastAsia="Times New Roman" w:hAnsi="Times New Roman" w:cs="Times New Roman"/>
          <w:sz w:val="24"/>
          <w:szCs w:val="24"/>
          <w:highlight w:val="white"/>
        </w:rPr>
        <w:t xml:space="preserve"> una prueba de imagen</w:t>
      </w:r>
      <w:r w:rsidR="00375CB4">
        <w:rPr>
          <w:rFonts w:ascii="Times New Roman" w:eastAsia="Times New Roman" w:hAnsi="Times New Roman" w:cs="Times New Roman"/>
          <w:sz w:val="24"/>
          <w:szCs w:val="24"/>
          <w:highlight w:val="white"/>
        </w:rPr>
        <w:t>ología</w:t>
      </w:r>
      <w:r w:rsidRPr="00F34AF1">
        <w:rPr>
          <w:rFonts w:ascii="Times New Roman" w:eastAsia="Times New Roman" w:hAnsi="Times New Roman" w:cs="Times New Roman"/>
          <w:sz w:val="24"/>
          <w:szCs w:val="24"/>
          <w:highlight w:val="white"/>
        </w:rPr>
        <w:t xml:space="preserve"> y biopsia, destacando la mamografía como prueba esencial del cribado poblacional,</w:t>
      </w:r>
      <w:r w:rsidR="00EB312B" w:rsidRPr="00F34AF1">
        <w:rPr>
          <w:rFonts w:ascii="Times New Roman" w:eastAsia="Times New Roman" w:hAnsi="Times New Roman" w:cs="Times New Roman"/>
          <w:sz w:val="24"/>
          <w:szCs w:val="24"/>
          <w:highlight w:val="white"/>
          <w:vertAlign w:val="superscript"/>
        </w:rPr>
        <w:t xml:space="preserve"> </w:t>
      </w:r>
      <w:r w:rsidRPr="00F34AF1">
        <w:rPr>
          <w:rFonts w:ascii="Times New Roman" w:eastAsia="Times New Roman" w:hAnsi="Times New Roman" w:cs="Times New Roman"/>
          <w:sz w:val="24"/>
          <w:szCs w:val="24"/>
          <w:highlight w:val="white"/>
        </w:rPr>
        <w:t>mientras que el pronóstico se relaciona con el subtipo biológico y el estadio tumoral al diagnóstico.</w:t>
      </w:r>
      <w:sdt>
        <w:sdtPr>
          <w:rPr>
            <w:rFonts w:ascii="Times New Roman" w:eastAsia="Times New Roman" w:hAnsi="Times New Roman" w:cs="Times New Roman"/>
            <w:color w:val="000000"/>
            <w:sz w:val="24"/>
            <w:szCs w:val="24"/>
            <w:highlight w:val="white"/>
            <w:vertAlign w:val="superscript"/>
          </w:rPr>
          <w:tag w:val="MENDELEY_CITATION_v3_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"/>
          <w:id w:val="-96178382"/>
          <w:placeholder>
            <w:docPart w:val="DefaultPlaceholder_-1854013440"/>
          </w:placeholder>
        </w:sdtPr>
        <w:sdtContent>
          <w:r w:rsidR="00A2439D" w:rsidRPr="00A2439D">
            <w:rPr>
              <w:rFonts w:ascii="Times New Roman" w:eastAsia="Times New Roman" w:hAnsi="Times New Roman" w:cs="Times New Roman"/>
              <w:color w:val="000000"/>
              <w:sz w:val="24"/>
              <w:szCs w:val="24"/>
              <w:highlight w:val="white"/>
              <w:vertAlign w:val="superscript"/>
            </w:rPr>
            <w:t>17</w:t>
          </w:r>
        </w:sdtContent>
      </w:sdt>
      <w:r w:rsidRPr="00F34AF1">
        <w:rPr>
          <w:rFonts w:ascii="Times New Roman" w:eastAsia="Times New Roman" w:hAnsi="Times New Roman" w:cs="Times New Roman"/>
          <w:sz w:val="24"/>
          <w:szCs w:val="24"/>
          <w:highlight w:val="white"/>
        </w:rPr>
        <w:t xml:space="preserve"> Los objetivos y la modalidad de tratamiento varían en función del estadio tumoral,</w:t>
      </w:r>
      <w:sdt>
        <w:sdtPr>
          <w:rPr>
            <w:rFonts w:ascii="Times New Roman" w:eastAsia="Times New Roman" w:hAnsi="Times New Roman" w:cs="Times New Roman"/>
            <w:color w:val="000000"/>
            <w:sz w:val="24"/>
            <w:szCs w:val="24"/>
            <w:highlight w:val="white"/>
            <w:vertAlign w:val="superscript"/>
          </w:rPr>
          <w:tag w:val="MENDELEY_CITATION_v3_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"/>
          <w:id w:val="1895776476"/>
          <w:placeholder>
            <w:docPart w:val="DefaultPlaceholder_-1854013440"/>
          </w:placeholder>
        </w:sdtPr>
        <w:sdtContent>
          <w:r w:rsidR="00A2439D" w:rsidRPr="00A2439D">
            <w:rPr>
              <w:rFonts w:ascii="Times New Roman" w:eastAsia="Times New Roman" w:hAnsi="Times New Roman" w:cs="Times New Roman"/>
              <w:color w:val="000000"/>
              <w:sz w:val="24"/>
              <w:szCs w:val="24"/>
              <w:highlight w:val="white"/>
              <w:vertAlign w:val="superscript"/>
            </w:rPr>
            <w:t>17</w:t>
          </w:r>
        </w:sdtContent>
      </w:sdt>
      <w:r w:rsidRPr="00F34AF1">
        <w:rPr>
          <w:rFonts w:ascii="Times New Roman" w:eastAsia="Times New Roman" w:hAnsi="Times New Roman" w:cs="Times New Roman"/>
          <w:sz w:val="24"/>
          <w:szCs w:val="24"/>
          <w:highlight w:val="white"/>
        </w:rPr>
        <w:t xml:space="preserve"> por lo que la biopsia es </w:t>
      </w:r>
      <w:r>
        <w:rPr>
          <w:rFonts w:ascii="Times New Roman" w:eastAsia="Times New Roman" w:hAnsi="Times New Roman" w:cs="Times New Roman"/>
          <w:sz w:val="24"/>
          <w:szCs w:val="24"/>
          <w:highlight w:val="white"/>
        </w:rPr>
        <w:t>imprescindible para realizar el diagnóstico y la posterior estadificación del cáncer</w:t>
      </w:r>
      <w:r>
        <w:rPr>
          <w:rFonts w:ascii="Times New Roman" w:eastAsia="Times New Roman" w:hAnsi="Times New Roman" w:cs="Times New Roman"/>
          <w:sz w:val="24"/>
          <w:szCs w:val="24"/>
        </w:rPr>
        <w:t xml:space="preserve"> que permite agrupar a los pacientes en categorías de riesgo, y así definir el pronóstico y enfoque terapéutico.</w:t>
      </w:r>
      <w:sdt>
        <w:sdtPr>
          <w:rPr>
            <w:rFonts w:ascii="Times New Roman" w:eastAsia="Times New Roman" w:hAnsi="Times New Roman" w:cs="Times New Roman"/>
            <w:color w:val="000000"/>
            <w:sz w:val="24"/>
            <w:szCs w:val="24"/>
            <w:vertAlign w:val="superscript"/>
          </w:rPr>
          <w:tag w:val="MENDELEY_CITATION_v3_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"/>
          <w:id w:val="-500045639"/>
          <w:placeholder>
            <w:docPart w:val="DefaultPlaceholder_-1854013440"/>
          </w:placeholder>
        </w:sdtPr>
        <w:sdtContent>
          <w:r w:rsidR="00A2439D" w:rsidRPr="00A2439D">
            <w:rPr>
              <w:rFonts w:ascii="Times New Roman" w:eastAsia="Times New Roman" w:hAnsi="Times New Roman" w:cs="Times New Roman"/>
              <w:color w:val="000000"/>
              <w:sz w:val="24"/>
              <w:szCs w:val="24"/>
              <w:vertAlign w:val="superscript"/>
            </w:rPr>
            <w:t>18,19</w:t>
          </w:r>
        </w:sdtContent>
      </w:sdt>
      <w:r>
        <w:rPr>
          <w:rFonts w:ascii="Times New Roman" w:eastAsia="Times New Roman" w:hAnsi="Times New Roman" w:cs="Times New Roman"/>
          <w:sz w:val="24"/>
          <w:szCs w:val="24"/>
        </w:rPr>
        <w:t xml:space="preserve"> De acuerdo al sistema de clasificación TNM (tamaño, </w:t>
      </w:r>
      <w:proofErr w:type="spellStart"/>
      <w:r>
        <w:rPr>
          <w:rFonts w:ascii="Times New Roman" w:eastAsia="Times New Roman" w:hAnsi="Times New Roman" w:cs="Times New Roman"/>
          <w:sz w:val="24"/>
          <w:szCs w:val="24"/>
        </w:rPr>
        <w:t>linfonodos</w:t>
      </w:r>
      <w:proofErr w:type="spellEnd"/>
      <w:r>
        <w:rPr>
          <w:rFonts w:ascii="Times New Roman" w:eastAsia="Times New Roman" w:hAnsi="Times New Roman" w:cs="Times New Roman"/>
          <w:sz w:val="24"/>
          <w:szCs w:val="24"/>
        </w:rPr>
        <w:t xml:space="preserve"> regionales y metástasis), los pacientes con </w:t>
      </w:r>
      <w:r w:rsidR="00F34AF1">
        <w:rPr>
          <w:rFonts w:ascii="Times New Roman" w:eastAsia="Times New Roman" w:hAnsi="Times New Roman" w:cs="Times New Roman"/>
          <w:sz w:val="24"/>
          <w:szCs w:val="24"/>
        </w:rPr>
        <w:t>cá</w:t>
      </w:r>
      <w:r>
        <w:rPr>
          <w:rFonts w:ascii="Times New Roman" w:eastAsia="Times New Roman" w:hAnsi="Times New Roman" w:cs="Times New Roman"/>
          <w:sz w:val="24"/>
          <w:szCs w:val="24"/>
        </w:rPr>
        <w:t xml:space="preserve">ncer de mama se </w:t>
      </w:r>
      <w:r w:rsidR="00A8097F">
        <w:rPr>
          <w:rFonts w:ascii="Times New Roman" w:eastAsia="Times New Roman" w:hAnsi="Times New Roman" w:cs="Times New Roman"/>
          <w:sz w:val="24"/>
          <w:szCs w:val="24"/>
        </w:rPr>
        <w:t xml:space="preserve">pueden </w:t>
      </w:r>
      <w:r w:rsidR="005B72C1">
        <w:rPr>
          <w:rFonts w:ascii="Times New Roman" w:eastAsia="Times New Roman" w:hAnsi="Times New Roman" w:cs="Times New Roman"/>
          <w:sz w:val="24"/>
          <w:szCs w:val="24"/>
        </w:rPr>
        <w:t>organizar</w:t>
      </w:r>
      <w:r w:rsidR="00A8097F">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 partir de lo siguiente:</w:t>
      </w:r>
      <w:sdt>
        <w:sdtPr>
          <w:rPr>
            <w:rFonts w:ascii="Times New Roman" w:eastAsia="Times New Roman" w:hAnsi="Times New Roman" w:cs="Times New Roman"/>
            <w:color w:val="000000"/>
            <w:sz w:val="24"/>
            <w:szCs w:val="24"/>
            <w:vertAlign w:val="superscript"/>
          </w:rPr>
          <w:tag w:val="MENDELEY_CITATION_v3_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"/>
          <w:id w:val="329107538"/>
          <w:placeholder>
            <w:docPart w:val="DefaultPlaceholder_-1854013440"/>
          </w:placeholder>
        </w:sdtPr>
        <w:sdtContent>
          <w:r w:rsidR="00A2439D" w:rsidRPr="00A2439D">
            <w:rPr>
              <w:rFonts w:ascii="Times New Roman" w:eastAsia="Times New Roman" w:hAnsi="Times New Roman" w:cs="Times New Roman"/>
              <w:color w:val="000000"/>
              <w:sz w:val="24"/>
              <w:szCs w:val="24"/>
              <w:vertAlign w:val="superscript"/>
            </w:rPr>
            <w:t>19</w:t>
          </w:r>
        </w:sdtContent>
      </w:sdt>
    </w:p>
    <w:p w14:paraId="000000B4" w14:textId="77777777" w:rsidR="00636843" w:rsidRDefault="00A364A0">
      <w:pPr>
        <w:numPr>
          <w:ilvl w:val="0"/>
          <w:numId w:val="4"/>
        </w:numPr>
        <w:spacing w:before="240" w:line="480" w:lineRule="auto"/>
        <w:jc w:val="both"/>
        <w:rPr>
          <w:rFonts w:ascii="Times New Roman" w:eastAsia="Times New Roman" w:hAnsi="Times New Roman" w:cs="Times New Roman"/>
          <w:sz w:val="24"/>
          <w:szCs w:val="24"/>
        </w:rPr>
      </w:pPr>
      <w:r w:rsidRPr="005A78FF">
        <w:rPr>
          <w:rFonts w:ascii="Times New Roman" w:eastAsia="Times New Roman" w:hAnsi="Times New Roman" w:cs="Times New Roman"/>
          <w:b/>
          <w:bCs/>
          <w:sz w:val="24"/>
          <w:szCs w:val="24"/>
        </w:rPr>
        <w:lastRenderedPageBreak/>
        <w:t>Tamaño del tumor primario</w:t>
      </w:r>
      <w:r>
        <w:rPr>
          <w:rFonts w:ascii="Times New Roman" w:eastAsia="Times New Roman" w:hAnsi="Times New Roman" w:cs="Times New Roman"/>
          <w:sz w:val="24"/>
          <w:szCs w:val="24"/>
        </w:rPr>
        <w:t xml:space="preserve"> (T): T0 indica que no hay evidencia de tumor, mientras que T1-T4 indican tamaño y extensión en orden creciente. Por otra parte, </w:t>
      </w:r>
      <w:proofErr w:type="spellStart"/>
      <w:r>
        <w:rPr>
          <w:rFonts w:ascii="Times New Roman" w:eastAsia="Times New Roman" w:hAnsi="Times New Roman" w:cs="Times New Roman"/>
          <w:sz w:val="24"/>
          <w:szCs w:val="24"/>
        </w:rPr>
        <w:t>Tis</w:t>
      </w:r>
      <w:proofErr w:type="spellEnd"/>
      <w:r>
        <w:rPr>
          <w:rFonts w:ascii="Times New Roman" w:eastAsia="Times New Roman" w:hAnsi="Times New Roman" w:cs="Times New Roman"/>
          <w:sz w:val="24"/>
          <w:szCs w:val="24"/>
        </w:rPr>
        <w:t xml:space="preserve"> se usa para el carcinoma </w:t>
      </w:r>
      <w:r>
        <w:rPr>
          <w:rFonts w:ascii="Times New Roman" w:eastAsia="Times New Roman" w:hAnsi="Times New Roman" w:cs="Times New Roman"/>
          <w:i/>
          <w:sz w:val="24"/>
          <w:szCs w:val="24"/>
        </w:rPr>
        <w:t>in situ</w:t>
      </w:r>
      <w:r>
        <w:rPr>
          <w:rFonts w:ascii="Times New Roman" w:eastAsia="Times New Roman" w:hAnsi="Times New Roman" w:cs="Times New Roman"/>
          <w:sz w:val="24"/>
          <w:szCs w:val="24"/>
        </w:rPr>
        <w:t xml:space="preserve"> y </w:t>
      </w:r>
      <w:proofErr w:type="spellStart"/>
      <w:r>
        <w:rPr>
          <w:rFonts w:ascii="Times New Roman" w:eastAsia="Times New Roman" w:hAnsi="Times New Roman" w:cs="Times New Roman"/>
          <w:sz w:val="24"/>
          <w:szCs w:val="24"/>
        </w:rPr>
        <w:t>Tx</w:t>
      </w:r>
      <w:proofErr w:type="spellEnd"/>
      <w:r>
        <w:rPr>
          <w:rFonts w:ascii="Times New Roman" w:eastAsia="Times New Roman" w:hAnsi="Times New Roman" w:cs="Times New Roman"/>
          <w:sz w:val="24"/>
          <w:szCs w:val="24"/>
        </w:rPr>
        <w:t xml:space="preserve"> cuando el tumor no se puede evaluar.</w:t>
      </w:r>
    </w:p>
    <w:p w14:paraId="000000B5" w14:textId="77777777" w:rsidR="00636843" w:rsidRDefault="00A364A0">
      <w:pPr>
        <w:numPr>
          <w:ilvl w:val="0"/>
          <w:numId w:val="4"/>
        </w:numPr>
        <w:spacing w:line="480" w:lineRule="auto"/>
        <w:jc w:val="both"/>
        <w:rPr>
          <w:rFonts w:ascii="Times New Roman" w:eastAsia="Times New Roman" w:hAnsi="Times New Roman" w:cs="Times New Roman"/>
          <w:sz w:val="24"/>
          <w:szCs w:val="24"/>
        </w:rPr>
      </w:pPr>
      <w:proofErr w:type="spellStart"/>
      <w:r w:rsidRPr="005A78FF">
        <w:rPr>
          <w:rFonts w:ascii="Times New Roman" w:eastAsia="Times New Roman" w:hAnsi="Times New Roman" w:cs="Times New Roman"/>
          <w:b/>
          <w:bCs/>
          <w:sz w:val="24"/>
          <w:szCs w:val="24"/>
        </w:rPr>
        <w:t>Linfonodos</w:t>
      </w:r>
      <w:proofErr w:type="spellEnd"/>
      <w:r w:rsidRPr="005A78FF">
        <w:rPr>
          <w:rFonts w:ascii="Times New Roman" w:eastAsia="Times New Roman" w:hAnsi="Times New Roman" w:cs="Times New Roman"/>
          <w:b/>
          <w:bCs/>
          <w:sz w:val="24"/>
          <w:szCs w:val="24"/>
        </w:rPr>
        <w:t xml:space="preserve"> regionales</w:t>
      </w:r>
      <w:r>
        <w:rPr>
          <w:rFonts w:ascii="Times New Roman" w:eastAsia="Times New Roman" w:hAnsi="Times New Roman" w:cs="Times New Roman"/>
          <w:sz w:val="24"/>
          <w:szCs w:val="24"/>
        </w:rPr>
        <w:t xml:space="preserve"> (N): N0 indica que no hay diseminación ganglionar regional, mientras que N1-N3 indican un grado creciente de diseminación.</w:t>
      </w:r>
    </w:p>
    <w:p w14:paraId="000000B6" w14:textId="77777777" w:rsidR="00636843" w:rsidRDefault="00A364A0">
      <w:pPr>
        <w:numPr>
          <w:ilvl w:val="0"/>
          <w:numId w:val="4"/>
        </w:numPr>
        <w:spacing w:after="24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5A78FF">
        <w:rPr>
          <w:rFonts w:ascii="Times New Roman" w:eastAsia="Times New Roman" w:hAnsi="Times New Roman" w:cs="Times New Roman"/>
          <w:b/>
          <w:bCs/>
          <w:sz w:val="24"/>
          <w:szCs w:val="24"/>
        </w:rPr>
        <w:t>Metástasis</w:t>
      </w:r>
      <w:r>
        <w:rPr>
          <w:rFonts w:ascii="Times New Roman" w:eastAsia="Times New Roman" w:hAnsi="Times New Roman" w:cs="Times New Roman"/>
          <w:sz w:val="24"/>
          <w:szCs w:val="24"/>
        </w:rPr>
        <w:t xml:space="preserve"> (M): M0 indica que no hay metástasis a distancia mientras que el M1 indica que sí hay evidencia de metástasis.</w:t>
      </w:r>
    </w:p>
    <w:p w14:paraId="000000B7" w14:textId="4426A076" w:rsidR="00636843" w:rsidRDefault="00A364A0">
      <w:pPr>
        <w:spacing w:before="240" w:after="240" w:line="480" w:lineRule="auto"/>
        <w:jc w:val="both"/>
        <w:rPr>
          <w:rFonts w:ascii="Times New Roman" w:eastAsia="Times New Roman" w:hAnsi="Times New Roman" w:cs="Times New Roman"/>
          <w:sz w:val="24"/>
          <w:szCs w:val="24"/>
          <w:vertAlign w:val="superscript"/>
        </w:rPr>
      </w:pPr>
      <w:r>
        <w:rPr>
          <w:rFonts w:ascii="Times New Roman" w:eastAsia="Times New Roman" w:hAnsi="Times New Roman" w:cs="Times New Roman"/>
          <w:sz w:val="24"/>
          <w:szCs w:val="24"/>
        </w:rPr>
        <w:t>Este sistema ayuda a establecer la extensión anatómica de la enfermedad y agruparla en 4 estadios distintos:</w:t>
      </w:r>
      <w:sdt>
        <w:sdtPr>
          <w:rPr>
            <w:rFonts w:ascii="Times New Roman" w:eastAsia="Times New Roman" w:hAnsi="Times New Roman" w:cs="Times New Roman"/>
            <w:color w:val="000000"/>
            <w:sz w:val="24"/>
            <w:szCs w:val="24"/>
            <w:vertAlign w:val="superscript"/>
          </w:rPr>
          <w:tag w:val="MENDELEY_CITATION_v3_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"/>
          <w:id w:val="1629740063"/>
          <w:placeholder>
            <w:docPart w:val="DefaultPlaceholder_-1854013440"/>
          </w:placeholder>
        </w:sdtPr>
        <w:sdtContent>
          <w:r w:rsidR="00A2439D" w:rsidRPr="00A2439D">
            <w:rPr>
              <w:rFonts w:ascii="Times New Roman" w:eastAsia="Times New Roman" w:hAnsi="Times New Roman" w:cs="Times New Roman"/>
              <w:color w:val="000000"/>
              <w:sz w:val="24"/>
              <w:szCs w:val="24"/>
              <w:vertAlign w:val="superscript"/>
            </w:rPr>
            <w:t>19</w:t>
          </w:r>
        </w:sdtContent>
      </w:sdt>
    </w:p>
    <w:p w14:paraId="000000B8" w14:textId="77777777" w:rsidR="00636843" w:rsidRDefault="00A364A0">
      <w:pPr>
        <w:numPr>
          <w:ilvl w:val="0"/>
          <w:numId w:val="16"/>
        </w:numPr>
        <w:spacing w:before="240" w:line="480" w:lineRule="auto"/>
        <w:jc w:val="both"/>
        <w:rPr>
          <w:rFonts w:ascii="Times New Roman" w:eastAsia="Times New Roman" w:hAnsi="Times New Roman" w:cs="Times New Roman"/>
          <w:sz w:val="24"/>
          <w:szCs w:val="24"/>
        </w:rPr>
      </w:pPr>
      <w:r w:rsidRPr="00175ADB">
        <w:rPr>
          <w:rFonts w:ascii="Times New Roman" w:eastAsia="Times New Roman" w:hAnsi="Times New Roman" w:cs="Times New Roman"/>
          <w:b/>
          <w:bCs/>
          <w:sz w:val="24"/>
          <w:szCs w:val="24"/>
        </w:rPr>
        <w:t>Estadio 0</w:t>
      </w:r>
      <w:r>
        <w:rPr>
          <w:rFonts w:ascii="Times New Roman" w:eastAsia="Times New Roman" w:hAnsi="Times New Roman" w:cs="Times New Roman"/>
          <w:sz w:val="24"/>
          <w:szCs w:val="24"/>
        </w:rPr>
        <w:t xml:space="preserve">: carcinoma </w:t>
      </w:r>
      <w:r>
        <w:rPr>
          <w:rFonts w:ascii="Times New Roman" w:eastAsia="Times New Roman" w:hAnsi="Times New Roman" w:cs="Times New Roman"/>
          <w:i/>
          <w:sz w:val="24"/>
          <w:szCs w:val="24"/>
        </w:rPr>
        <w:t>in situ</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Tis</w:t>
      </w:r>
      <w:proofErr w:type="spellEnd"/>
      <w:r>
        <w:rPr>
          <w:rFonts w:ascii="Times New Roman" w:eastAsia="Times New Roman" w:hAnsi="Times New Roman" w:cs="Times New Roman"/>
          <w:sz w:val="24"/>
          <w:szCs w:val="24"/>
        </w:rPr>
        <w:t>, N0, M0.</w:t>
      </w:r>
    </w:p>
    <w:p w14:paraId="000000B9" w14:textId="77777777" w:rsidR="00636843" w:rsidRDefault="00A364A0">
      <w:pPr>
        <w:numPr>
          <w:ilvl w:val="0"/>
          <w:numId w:val="16"/>
        </w:numPr>
        <w:spacing w:line="480" w:lineRule="auto"/>
        <w:jc w:val="both"/>
        <w:rPr>
          <w:rFonts w:ascii="Times New Roman" w:eastAsia="Times New Roman" w:hAnsi="Times New Roman" w:cs="Times New Roman"/>
          <w:sz w:val="24"/>
          <w:szCs w:val="24"/>
        </w:rPr>
      </w:pPr>
      <w:r w:rsidRPr="00175ADB">
        <w:rPr>
          <w:rFonts w:ascii="Times New Roman" w:eastAsia="Times New Roman" w:hAnsi="Times New Roman" w:cs="Times New Roman"/>
          <w:b/>
          <w:bCs/>
          <w:sz w:val="24"/>
          <w:szCs w:val="24"/>
        </w:rPr>
        <w:t>Estadio I</w:t>
      </w:r>
      <w:r>
        <w:rPr>
          <w:rFonts w:ascii="Times New Roman" w:eastAsia="Times New Roman" w:hAnsi="Times New Roman" w:cs="Times New Roman"/>
          <w:sz w:val="24"/>
          <w:szCs w:val="24"/>
        </w:rPr>
        <w:t>: cáncer localizado. T1-T2, N0, M0.</w:t>
      </w:r>
    </w:p>
    <w:p w14:paraId="000000BA" w14:textId="77777777" w:rsidR="00636843" w:rsidRDefault="00A364A0">
      <w:pPr>
        <w:numPr>
          <w:ilvl w:val="0"/>
          <w:numId w:val="16"/>
        </w:numPr>
        <w:spacing w:line="480" w:lineRule="auto"/>
        <w:jc w:val="both"/>
        <w:rPr>
          <w:rFonts w:ascii="Times New Roman" w:eastAsia="Times New Roman" w:hAnsi="Times New Roman" w:cs="Times New Roman"/>
          <w:sz w:val="24"/>
          <w:szCs w:val="24"/>
        </w:rPr>
      </w:pPr>
      <w:r w:rsidRPr="00175ADB">
        <w:rPr>
          <w:rFonts w:ascii="Times New Roman" w:eastAsia="Times New Roman" w:hAnsi="Times New Roman" w:cs="Times New Roman"/>
          <w:b/>
          <w:bCs/>
          <w:sz w:val="24"/>
          <w:szCs w:val="24"/>
        </w:rPr>
        <w:t>Estadio II</w:t>
      </w:r>
      <w:r>
        <w:rPr>
          <w:rFonts w:ascii="Times New Roman" w:eastAsia="Times New Roman" w:hAnsi="Times New Roman" w:cs="Times New Roman"/>
          <w:sz w:val="24"/>
          <w:szCs w:val="24"/>
        </w:rPr>
        <w:t>: cáncer localmente avanzado, etapas tempranas. T2-T4, N0, M0.</w:t>
      </w:r>
    </w:p>
    <w:p w14:paraId="000000BB" w14:textId="77777777" w:rsidR="00636843" w:rsidRDefault="00A364A0">
      <w:pPr>
        <w:numPr>
          <w:ilvl w:val="0"/>
          <w:numId w:val="16"/>
        </w:numPr>
        <w:spacing w:line="480" w:lineRule="auto"/>
        <w:jc w:val="both"/>
        <w:rPr>
          <w:rFonts w:ascii="Times New Roman" w:eastAsia="Times New Roman" w:hAnsi="Times New Roman" w:cs="Times New Roman"/>
          <w:sz w:val="24"/>
          <w:szCs w:val="24"/>
        </w:rPr>
      </w:pPr>
      <w:r w:rsidRPr="00175ADB">
        <w:rPr>
          <w:rFonts w:ascii="Times New Roman" w:eastAsia="Times New Roman" w:hAnsi="Times New Roman" w:cs="Times New Roman"/>
          <w:b/>
          <w:bCs/>
          <w:sz w:val="24"/>
          <w:szCs w:val="24"/>
        </w:rPr>
        <w:t>Estadio III</w:t>
      </w:r>
      <w:r>
        <w:rPr>
          <w:rFonts w:ascii="Times New Roman" w:eastAsia="Times New Roman" w:hAnsi="Times New Roman" w:cs="Times New Roman"/>
          <w:sz w:val="24"/>
          <w:szCs w:val="24"/>
        </w:rPr>
        <w:t>: cáncer localmente avanzado, estadios tardíos. T1-T4, N1-N3, M0.</w:t>
      </w:r>
    </w:p>
    <w:p w14:paraId="000000BC" w14:textId="167C015D" w:rsidR="00636843" w:rsidRDefault="00A364A0">
      <w:pPr>
        <w:numPr>
          <w:ilvl w:val="0"/>
          <w:numId w:val="16"/>
        </w:numPr>
        <w:spacing w:after="240" w:line="480" w:lineRule="auto"/>
        <w:jc w:val="both"/>
        <w:rPr>
          <w:rFonts w:ascii="Times New Roman" w:eastAsia="Times New Roman" w:hAnsi="Times New Roman" w:cs="Times New Roman"/>
          <w:sz w:val="24"/>
          <w:szCs w:val="24"/>
        </w:rPr>
      </w:pPr>
      <w:r w:rsidRPr="00175ADB">
        <w:rPr>
          <w:rFonts w:ascii="Times New Roman" w:eastAsia="Times New Roman" w:hAnsi="Times New Roman" w:cs="Times New Roman"/>
          <w:b/>
          <w:bCs/>
          <w:sz w:val="24"/>
          <w:szCs w:val="24"/>
        </w:rPr>
        <w:t>E</w:t>
      </w:r>
      <w:r w:rsidR="00E02752" w:rsidRPr="00175ADB">
        <w:rPr>
          <w:rFonts w:ascii="Times New Roman" w:eastAsia="Times New Roman" w:hAnsi="Times New Roman" w:cs="Times New Roman"/>
          <w:b/>
          <w:bCs/>
          <w:sz w:val="24"/>
          <w:szCs w:val="24"/>
        </w:rPr>
        <w:t>s</w:t>
      </w:r>
      <w:r w:rsidRPr="00175ADB">
        <w:rPr>
          <w:rFonts w:ascii="Times New Roman" w:eastAsia="Times New Roman" w:hAnsi="Times New Roman" w:cs="Times New Roman"/>
          <w:b/>
          <w:bCs/>
          <w:sz w:val="24"/>
          <w:szCs w:val="24"/>
        </w:rPr>
        <w:t>ta</w:t>
      </w:r>
      <w:r w:rsidR="00C924CB" w:rsidRPr="00175ADB">
        <w:rPr>
          <w:rFonts w:ascii="Times New Roman" w:eastAsia="Times New Roman" w:hAnsi="Times New Roman" w:cs="Times New Roman"/>
          <w:b/>
          <w:bCs/>
          <w:sz w:val="24"/>
          <w:szCs w:val="24"/>
        </w:rPr>
        <w:t>dio</w:t>
      </w:r>
      <w:r w:rsidRPr="00175ADB">
        <w:rPr>
          <w:rFonts w:ascii="Times New Roman" w:eastAsia="Times New Roman" w:hAnsi="Times New Roman" w:cs="Times New Roman"/>
          <w:b/>
          <w:bCs/>
          <w:sz w:val="24"/>
          <w:szCs w:val="24"/>
        </w:rPr>
        <w:t xml:space="preserve"> IV</w:t>
      </w:r>
      <w:r>
        <w:rPr>
          <w:rFonts w:ascii="Times New Roman" w:eastAsia="Times New Roman" w:hAnsi="Times New Roman" w:cs="Times New Roman"/>
          <w:sz w:val="24"/>
          <w:szCs w:val="24"/>
        </w:rPr>
        <w:t xml:space="preserve">: cáncer metastásico. T1-T4, N1-N3, M1. </w:t>
      </w:r>
    </w:p>
    <w:p w14:paraId="000000BD" w14:textId="02499B45" w:rsidR="00636843" w:rsidRDefault="00A364A0">
      <w:pPr>
        <w:pStyle w:val="Ttulo3"/>
        <w:spacing w:before="240" w:after="240" w:line="480" w:lineRule="auto"/>
        <w:ind w:left="1440"/>
        <w:jc w:val="both"/>
        <w:rPr>
          <w:rFonts w:ascii="Times New Roman" w:eastAsia="Times New Roman" w:hAnsi="Times New Roman" w:cs="Times New Roman"/>
          <w:color w:val="000000"/>
          <w:sz w:val="24"/>
          <w:szCs w:val="24"/>
        </w:rPr>
      </w:pPr>
      <w:bookmarkStart w:id="18" w:name="_Toc150942962"/>
      <w:r w:rsidRPr="27CC0D9B">
        <w:rPr>
          <w:rFonts w:ascii="Times New Roman" w:eastAsia="Times New Roman" w:hAnsi="Times New Roman" w:cs="Times New Roman"/>
          <w:color w:val="000000" w:themeColor="text1"/>
          <w:sz w:val="24"/>
          <w:szCs w:val="24"/>
        </w:rPr>
        <w:t xml:space="preserve">1.1.6 </w:t>
      </w:r>
      <w:r w:rsidR="004B204D">
        <w:rPr>
          <w:rFonts w:ascii="Times New Roman" w:eastAsia="Times New Roman" w:hAnsi="Times New Roman" w:cs="Times New Roman"/>
          <w:color w:val="000000" w:themeColor="text1"/>
          <w:sz w:val="24"/>
          <w:szCs w:val="24"/>
        </w:rPr>
        <w:t>Tratamiento para c</w:t>
      </w:r>
      <w:r w:rsidRPr="27CC0D9B">
        <w:rPr>
          <w:rFonts w:ascii="Times New Roman" w:eastAsia="Times New Roman" w:hAnsi="Times New Roman" w:cs="Times New Roman"/>
          <w:color w:val="000000" w:themeColor="text1"/>
          <w:sz w:val="24"/>
          <w:szCs w:val="24"/>
        </w:rPr>
        <w:t>áncer de mama avanzado</w:t>
      </w:r>
      <w:bookmarkEnd w:id="18"/>
    </w:p>
    <w:p w14:paraId="000000BE" w14:textId="16095F31" w:rsidR="00636843" w:rsidRDefault="00A364A0">
      <w:pPr>
        <w:spacing w:before="240" w:after="24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Los tratamientos convencionales para el cáncer de mama avanzado incluyen cirugía, radiación, terapia hormonal, quimioterapia o inmunoterapia, además de la introducción de fármacos biológicos, el tratamiento dirigido y la terapia génica que pueden reducir la mortalidad y mejorar la calidad de vida de los pacientes.</w:t>
      </w:r>
      <w:sdt>
        <w:sdtPr>
          <w:rPr>
            <w:rFonts w:ascii="Times New Roman" w:eastAsia="Times New Roman" w:hAnsi="Times New Roman" w:cs="Times New Roman"/>
            <w:color w:val="000000"/>
            <w:sz w:val="24"/>
            <w:szCs w:val="24"/>
            <w:vertAlign w:val="superscript"/>
          </w:rPr>
          <w:tag w:val="MENDELEY_CITATION_v3_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"/>
          <w:id w:val="-1863276808"/>
          <w:placeholder>
            <w:docPart w:val="DefaultPlaceholder_-1854013440"/>
          </w:placeholder>
        </w:sdtPr>
        <w:sdtContent>
          <w:r w:rsidR="00A2439D" w:rsidRPr="00A2439D">
            <w:rPr>
              <w:rFonts w:ascii="Times New Roman" w:eastAsia="Times New Roman" w:hAnsi="Times New Roman" w:cs="Times New Roman"/>
              <w:color w:val="000000"/>
              <w:sz w:val="24"/>
              <w:szCs w:val="24"/>
              <w:vertAlign w:val="superscript"/>
            </w:rPr>
            <w:t>20</w:t>
          </w:r>
        </w:sdtContent>
      </w:sdt>
      <w:r>
        <w:rPr>
          <w:rFonts w:ascii="Times New Roman" w:eastAsia="Times New Roman" w:hAnsi="Times New Roman" w:cs="Times New Roman"/>
          <w:sz w:val="24"/>
          <w:szCs w:val="24"/>
        </w:rPr>
        <w:t xml:space="preserve"> A pesar de lo anterior, existen pacientes que no responden a estos tratamientos convencionales debido a la falta de</w:t>
      </w:r>
      <w:r w:rsidR="005D79C1">
        <w:rPr>
          <w:rFonts w:ascii="Times New Roman" w:eastAsia="Times New Roman" w:hAnsi="Times New Roman" w:cs="Times New Roman"/>
          <w:sz w:val="24"/>
          <w:szCs w:val="24"/>
        </w:rPr>
        <w:t xml:space="preserve"> expresión de</w:t>
      </w:r>
      <w:r>
        <w:rPr>
          <w:rFonts w:ascii="Times New Roman" w:eastAsia="Times New Roman" w:hAnsi="Times New Roman" w:cs="Times New Roman"/>
          <w:sz w:val="24"/>
          <w:szCs w:val="24"/>
        </w:rPr>
        <w:t xml:space="preserve"> ER, PR y HER2, que son blancos de los fármacos que se emplean en estos cánceres, y reciben el nombre de pacientes con cáncer de mama triple negativo.</w:t>
      </w:r>
      <w:sdt>
        <w:sdtPr>
          <w:rPr>
            <w:rFonts w:ascii="Times New Roman" w:eastAsia="Times New Roman" w:hAnsi="Times New Roman" w:cs="Times New Roman"/>
            <w:color w:val="000000"/>
            <w:sz w:val="24"/>
            <w:szCs w:val="24"/>
            <w:vertAlign w:val="superscript"/>
          </w:rPr>
          <w:tag w:val="MENDELEY_CITATION_v3_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"/>
          <w:id w:val="-1442830070"/>
          <w:placeholder>
            <w:docPart w:val="DefaultPlaceholder_-1854013440"/>
          </w:placeholder>
        </w:sdtPr>
        <w:sdtContent>
          <w:r w:rsidR="00A2439D" w:rsidRPr="00A2439D">
            <w:rPr>
              <w:rFonts w:ascii="Times New Roman" w:eastAsia="Times New Roman" w:hAnsi="Times New Roman" w:cs="Times New Roman"/>
              <w:color w:val="000000"/>
              <w:sz w:val="24"/>
              <w:szCs w:val="24"/>
              <w:vertAlign w:val="superscript"/>
            </w:rPr>
            <w:t>21</w:t>
          </w:r>
        </w:sdtContent>
      </w:sdt>
    </w:p>
    <w:p w14:paraId="000000BF" w14:textId="77777777" w:rsidR="00636843" w:rsidRDefault="00A364A0">
      <w:pPr>
        <w:pStyle w:val="Ttulo3"/>
        <w:spacing w:before="240" w:after="240" w:line="480" w:lineRule="auto"/>
        <w:ind w:left="1440"/>
        <w:jc w:val="both"/>
        <w:rPr>
          <w:rFonts w:ascii="Times New Roman" w:eastAsia="Times New Roman" w:hAnsi="Times New Roman" w:cs="Times New Roman"/>
          <w:color w:val="000000"/>
          <w:sz w:val="24"/>
          <w:szCs w:val="24"/>
        </w:rPr>
      </w:pPr>
      <w:bookmarkStart w:id="19" w:name="_Toc150942963"/>
      <w:r w:rsidRPr="27CC0D9B">
        <w:rPr>
          <w:rFonts w:ascii="Times New Roman" w:eastAsia="Times New Roman" w:hAnsi="Times New Roman" w:cs="Times New Roman"/>
          <w:color w:val="000000" w:themeColor="text1"/>
          <w:sz w:val="24"/>
          <w:szCs w:val="24"/>
        </w:rPr>
        <w:lastRenderedPageBreak/>
        <w:t>1.1.7 Cáncer de mama triple negativo</w:t>
      </w:r>
      <w:bookmarkEnd w:id="19"/>
    </w:p>
    <w:p w14:paraId="000000C0" w14:textId="45C4BCB5" w:rsidR="00636843" w:rsidRDefault="00A364A0">
      <w:pPr>
        <w:spacing w:before="240" w:after="240" w:line="480" w:lineRule="auto"/>
        <w:jc w:val="both"/>
        <w:rPr>
          <w:rFonts w:ascii="Times New Roman" w:eastAsia="Times New Roman" w:hAnsi="Times New Roman" w:cs="Times New Roman"/>
          <w:sz w:val="16"/>
          <w:szCs w:val="16"/>
        </w:rPr>
      </w:pPr>
      <w:r>
        <w:rPr>
          <w:rFonts w:ascii="Times New Roman" w:eastAsia="Times New Roman" w:hAnsi="Times New Roman" w:cs="Times New Roman"/>
          <w:sz w:val="24"/>
          <w:szCs w:val="24"/>
        </w:rPr>
        <w:t xml:space="preserve">El cáncer de mama triple negativo hace referencia a neoplasias malignas que se caracterizan </w:t>
      </w:r>
      <w:proofErr w:type="spellStart"/>
      <w:r>
        <w:rPr>
          <w:rFonts w:ascii="Times New Roman" w:eastAsia="Times New Roman" w:hAnsi="Times New Roman" w:cs="Times New Roman"/>
          <w:sz w:val="24"/>
          <w:szCs w:val="24"/>
        </w:rPr>
        <w:t>inmunohistoquímicamente</w:t>
      </w:r>
      <w:proofErr w:type="spellEnd"/>
      <w:r>
        <w:rPr>
          <w:rFonts w:ascii="Times New Roman" w:eastAsia="Times New Roman" w:hAnsi="Times New Roman" w:cs="Times New Roman"/>
          <w:sz w:val="24"/>
          <w:szCs w:val="24"/>
        </w:rPr>
        <w:t xml:space="preserve"> por la falta de los receptores hormonales de estrógeno y progesterona y por falta de expresión del gen HER2, el cual se traduce en una proteína que se encuentra en la superficie de las células mamarias.</w:t>
      </w:r>
      <w:sdt>
        <w:sdtPr>
          <w:rPr>
            <w:rFonts w:ascii="Times New Roman" w:eastAsia="Times New Roman" w:hAnsi="Times New Roman" w:cs="Times New Roman"/>
            <w:color w:val="000000"/>
            <w:sz w:val="24"/>
            <w:szCs w:val="24"/>
            <w:vertAlign w:val="superscript"/>
          </w:rPr>
          <w:tag w:val="MENDELEY_CITATION_v3_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"/>
          <w:id w:val="-1420709947"/>
          <w:placeholder>
            <w:docPart w:val="DefaultPlaceholder_-1854013440"/>
          </w:placeholder>
        </w:sdtPr>
        <w:sdtContent>
          <w:r w:rsidR="00A2439D" w:rsidRPr="00A2439D">
            <w:rPr>
              <w:rFonts w:ascii="Times New Roman" w:eastAsia="Times New Roman" w:hAnsi="Times New Roman" w:cs="Times New Roman"/>
              <w:color w:val="000000"/>
              <w:sz w:val="24"/>
              <w:szCs w:val="24"/>
              <w:vertAlign w:val="superscript"/>
            </w:rPr>
            <w:t>21</w:t>
          </w:r>
        </w:sdtContent>
      </w:sdt>
      <w:r w:rsidRPr="088A3635">
        <w:rPr>
          <w:rFonts w:ascii="Times New Roman" w:eastAsia="Times New Roman" w:hAnsi="Times New Roman" w:cs="Times New Roman"/>
          <w:sz w:val="28"/>
          <w:szCs w:val="28"/>
        </w:rPr>
        <w:t xml:space="preserve"> </w:t>
      </w:r>
      <w:r>
        <w:rPr>
          <w:rFonts w:ascii="Times New Roman" w:eastAsia="Times New Roman" w:hAnsi="Times New Roman" w:cs="Times New Roman"/>
          <w:sz w:val="24"/>
          <w:szCs w:val="24"/>
        </w:rPr>
        <w:t>Este tipo de cáncer se caracteriza por su agresividad y baja tasa de supervivencia debido a su prevalencia en metástasis visceral. Como los tratamientos para cáncer de mama metastásico no tienen un efecto positivo sobre esta clase de cáncer, se requiere de otros enfoques que permitan determinar la respuesta del paciente, como los biomarcadores predictivos de la enfermedad.</w:t>
      </w:r>
      <w:sdt>
        <w:sdtPr>
          <w:rPr>
            <w:rFonts w:ascii="Times New Roman" w:eastAsia="Times New Roman" w:hAnsi="Times New Roman" w:cs="Times New Roman"/>
            <w:color w:val="000000"/>
            <w:sz w:val="24"/>
            <w:szCs w:val="24"/>
            <w:vertAlign w:val="superscript"/>
          </w:rPr>
          <w:tag w:val="MENDELEY_CITATION_v3_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"/>
          <w:id w:val="-645669662"/>
          <w:placeholder>
            <w:docPart w:val="DefaultPlaceholder_-1854013440"/>
          </w:placeholder>
        </w:sdtPr>
        <w:sdtContent>
          <w:r w:rsidR="00A2439D" w:rsidRPr="00A2439D">
            <w:rPr>
              <w:rFonts w:ascii="Times New Roman" w:eastAsia="Times New Roman" w:hAnsi="Times New Roman" w:cs="Times New Roman"/>
              <w:color w:val="000000"/>
              <w:sz w:val="24"/>
              <w:szCs w:val="24"/>
              <w:vertAlign w:val="superscript"/>
            </w:rPr>
            <w:t>22</w:t>
          </w:r>
        </w:sdtContent>
      </w:sdt>
    </w:p>
    <w:p w14:paraId="000000C1" w14:textId="77777777" w:rsidR="00636843" w:rsidRDefault="00A364A0">
      <w:pPr>
        <w:pStyle w:val="Ttulo2"/>
        <w:spacing w:line="480" w:lineRule="auto"/>
        <w:ind w:left="720"/>
        <w:jc w:val="both"/>
        <w:rPr>
          <w:rFonts w:ascii="Times New Roman" w:eastAsia="Times New Roman" w:hAnsi="Times New Roman" w:cs="Times New Roman"/>
          <w:sz w:val="24"/>
          <w:szCs w:val="24"/>
        </w:rPr>
      </w:pPr>
      <w:bookmarkStart w:id="20" w:name="_Toc150942964"/>
      <w:r w:rsidRPr="27CC0D9B">
        <w:rPr>
          <w:rFonts w:ascii="Times New Roman" w:eastAsia="Times New Roman" w:hAnsi="Times New Roman" w:cs="Times New Roman"/>
          <w:sz w:val="24"/>
          <w:szCs w:val="24"/>
        </w:rPr>
        <w:t>1.2 Biomarcadores</w:t>
      </w:r>
      <w:bookmarkEnd w:id="20"/>
    </w:p>
    <w:p w14:paraId="000000C2" w14:textId="77777777" w:rsidR="00636843" w:rsidRDefault="00A364A0">
      <w:pPr>
        <w:pStyle w:val="Ttulo3"/>
        <w:spacing w:line="480" w:lineRule="auto"/>
        <w:ind w:left="1440"/>
        <w:jc w:val="both"/>
        <w:rPr>
          <w:rFonts w:ascii="Times New Roman" w:eastAsia="Times New Roman" w:hAnsi="Times New Roman" w:cs="Times New Roman"/>
          <w:color w:val="222222"/>
          <w:sz w:val="24"/>
          <w:szCs w:val="24"/>
        </w:rPr>
      </w:pPr>
      <w:bookmarkStart w:id="21" w:name="_Toc150942965"/>
      <w:r w:rsidRPr="27CC0D9B">
        <w:rPr>
          <w:rFonts w:ascii="Times New Roman" w:eastAsia="Times New Roman" w:hAnsi="Times New Roman" w:cs="Times New Roman"/>
          <w:color w:val="222222"/>
          <w:sz w:val="24"/>
          <w:szCs w:val="24"/>
        </w:rPr>
        <w:t>1.2.1 ¿Qué son?</w:t>
      </w:r>
      <w:bookmarkEnd w:id="21"/>
    </w:p>
    <w:p w14:paraId="000000C3" w14:textId="3027FDCF" w:rsidR="00636843" w:rsidRDefault="00A364A0">
      <w:pPr>
        <w:spacing w:line="480" w:lineRule="auto"/>
        <w:jc w:val="both"/>
        <w:rPr>
          <w:rFonts w:ascii="Times New Roman" w:eastAsia="Times New Roman" w:hAnsi="Times New Roman" w:cs="Times New Roman"/>
          <w:sz w:val="24"/>
          <w:szCs w:val="24"/>
          <w:vertAlign w:val="superscript"/>
        </w:rPr>
      </w:pPr>
      <w:r>
        <w:rPr>
          <w:rFonts w:ascii="Times New Roman" w:eastAsia="Times New Roman" w:hAnsi="Times New Roman" w:cs="Times New Roman"/>
          <w:sz w:val="24"/>
          <w:szCs w:val="24"/>
        </w:rPr>
        <w:t>Los biomarcadores son moléculas como proteínas, enzimas, material genético y/o metabolitos que se pueden estudiar en el laboratorio y tienen como finalidad representar procesos biológicos o patológicos, incluso permitiendo ver el estado y pronóstico de una enfermedad.</w:t>
      </w:r>
      <w:sdt>
        <w:sdtPr>
          <w:rPr>
            <w:rFonts w:ascii="Times New Roman" w:eastAsia="Times New Roman" w:hAnsi="Times New Roman" w:cs="Times New Roman"/>
            <w:color w:val="000000"/>
            <w:sz w:val="24"/>
            <w:szCs w:val="24"/>
            <w:vertAlign w:val="superscript"/>
          </w:rPr>
          <w:tag w:val="MENDELEY_CITATION_v3_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"/>
          <w:id w:val="2079389400"/>
          <w:placeholder>
            <w:docPart w:val="DefaultPlaceholder_-1854013440"/>
          </w:placeholder>
        </w:sdtPr>
        <w:sdtContent>
          <w:r w:rsidR="00A2439D" w:rsidRPr="00A2439D">
            <w:rPr>
              <w:rFonts w:ascii="Times New Roman" w:eastAsia="Times New Roman" w:hAnsi="Times New Roman" w:cs="Times New Roman"/>
              <w:color w:val="000000"/>
              <w:sz w:val="24"/>
              <w:szCs w:val="24"/>
              <w:vertAlign w:val="superscript"/>
            </w:rPr>
            <w:t>22,23</w:t>
          </w:r>
        </w:sdtContent>
      </w:sdt>
    </w:p>
    <w:p w14:paraId="000000C4" w14:textId="77777777" w:rsidR="00636843" w:rsidRDefault="00A364A0">
      <w:pPr>
        <w:pStyle w:val="Ttulo3"/>
        <w:spacing w:line="480" w:lineRule="auto"/>
        <w:ind w:left="1440"/>
        <w:jc w:val="both"/>
        <w:rPr>
          <w:rFonts w:ascii="Times New Roman" w:eastAsia="Times New Roman" w:hAnsi="Times New Roman" w:cs="Times New Roman"/>
          <w:color w:val="000000"/>
          <w:sz w:val="24"/>
          <w:szCs w:val="24"/>
        </w:rPr>
      </w:pPr>
      <w:bookmarkStart w:id="22" w:name="_Toc150942966"/>
      <w:r w:rsidRPr="27CC0D9B">
        <w:rPr>
          <w:rFonts w:ascii="Times New Roman" w:eastAsia="Times New Roman" w:hAnsi="Times New Roman" w:cs="Times New Roman"/>
          <w:color w:val="000000" w:themeColor="text1"/>
          <w:sz w:val="24"/>
          <w:szCs w:val="24"/>
        </w:rPr>
        <w:t>1.2.2 Orientación del tratamiento de cáncer usando biomarcadores genéticos</w:t>
      </w:r>
      <w:bookmarkEnd w:id="22"/>
    </w:p>
    <w:p w14:paraId="087FF87D" w14:textId="12951859" w:rsidR="00DF7455" w:rsidRDefault="00A364A0">
      <w:pPr>
        <w:spacing w:line="480" w:lineRule="auto"/>
        <w:jc w:val="both"/>
        <w:rPr>
          <w:rFonts w:ascii="Times New Roman" w:eastAsia="Times New Roman" w:hAnsi="Times New Roman" w:cs="Times New Roman"/>
          <w:color w:val="212121"/>
          <w:sz w:val="24"/>
          <w:szCs w:val="24"/>
          <w:highlight w:val="white"/>
        </w:rPr>
      </w:pPr>
      <w:r>
        <w:rPr>
          <w:rFonts w:ascii="Times New Roman" w:eastAsia="Times New Roman" w:hAnsi="Times New Roman" w:cs="Times New Roman"/>
          <w:color w:val="212121"/>
          <w:sz w:val="24"/>
          <w:szCs w:val="24"/>
          <w:highlight w:val="white"/>
        </w:rPr>
        <w:t>Los avances recientes en el tratamiento del cáncer de mama han dado paso a una nueva era de medicina de precisión. Es así como el desarrollo de ensayos novedosos ha conducido a la aprobación de una creciente lista de terapias personalizadas y sus correspondientes biomarcadores.</w:t>
      </w:r>
      <w:sdt>
        <w:sdtPr>
          <w:rPr>
            <w:rFonts w:ascii="Times New Roman" w:eastAsia="Times New Roman" w:hAnsi="Times New Roman" w:cs="Times New Roman"/>
            <w:color w:val="000000"/>
            <w:sz w:val="24"/>
            <w:szCs w:val="24"/>
            <w:highlight w:val="white"/>
            <w:vertAlign w:val="superscript"/>
          </w:rPr>
          <w:tag w:val="MENDELEY_CITATION_v3_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"/>
          <w:id w:val="-1561089065"/>
          <w:placeholder>
            <w:docPart w:val="DefaultPlaceholder_-1854013440"/>
          </w:placeholder>
        </w:sdtPr>
        <w:sdtContent>
          <w:r w:rsidR="00A2439D" w:rsidRPr="00A2439D">
            <w:rPr>
              <w:rFonts w:ascii="Times New Roman" w:eastAsia="Times New Roman" w:hAnsi="Times New Roman" w:cs="Times New Roman"/>
              <w:color w:val="000000"/>
              <w:sz w:val="24"/>
              <w:szCs w:val="24"/>
              <w:highlight w:val="white"/>
              <w:vertAlign w:val="superscript"/>
            </w:rPr>
            <w:t>24</w:t>
          </w:r>
        </w:sdtContent>
      </w:sdt>
    </w:p>
    <w:p w14:paraId="000000C9" w14:textId="2229C4B8" w:rsidR="00636843" w:rsidRDefault="00A364A0" w:rsidP="00352A16">
      <w:pPr>
        <w:spacing w:before="240" w:line="480" w:lineRule="auto"/>
        <w:jc w:val="both"/>
        <w:rPr>
          <w:rFonts w:ascii="Times New Roman" w:eastAsia="Times New Roman" w:hAnsi="Times New Roman" w:cs="Times New Roman"/>
          <w:color w:val="212121"/>
          <w:sz w:val="24"/>
          <w:szCs w:val="24"/>
          <w:highlight w:val="white"/>
        </w:rPr>
      </w:pPr>
      <w:r>
        <w:rPr>
          <w:rFonts w:ascii="Times New Roman" w:eastAsia="Times New Roman" w:hAnsi="Times New Roman" w:cs="Times New Roman"/>
          <w:color w:val="212121"/>
          <w:sz w:val="24"/>
          <w:szCs w:val="24"/>
          <w:highlight w:val="white"/>
        </w:rPr>
        <w:t xml:space="preserve">Entre los blancos moleculares principales que se han identificado en la patogénesis del cáncer de mama se pueden mencionar el receptor de estrógenos alfa (ERα), que se expresa en aproximadamente el 70% de los cánceres de mama invasivos y corresponde a un receptor de </w:t>
      </w:r>
      <w:r>
        <w:rPr>
          <w:rFonts w:ascii="Times New Roman" w:eastAsia="Times New Roman" w:hAnsi="Times New Roman" w:cs="Times New Roman"/>
          <w:color w:val="212121"/>
          <w:sz w:val="24"/>
          <w:szCs w:val="24"/>
          <w:highlight w:val="white"/>
        </w:rPr>
        <w:lastRenderedPageBreak/>
        <w:t>hormonas esteroideas y un factor de transcripción que, al ser activado por los estrógenos, activa vías de crecimiento oncogénico en las células del cáncer de mama.</w:t>
      </w:r>
      <w:sdt>
        <w:sdtPr>
          <w:rPr>
            <w:rFonts w:ascii="Times New Roman" w:eastAsia="Times New Roman" w:hAnsi="Times New Roman" w:cs="Times New Roman"/>
            <w:color w:val="000000"/>
            <w:sz w:val="24"/>
            <w:szCs w:val="24"/>
            <w:highlight w:val="white"/>
            <w:vertAlign w:val="superscript"/>
          </w:rPr>
          <w:tag w:val="MENDELEY_CITATION_v3_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"/>
          <w:id w:val="1011414214"/>
          <w:placeholder>
            <w:docPart w:val="DefaultPlaceholder_-1854013440"/>
          </w:placeholder>
        </w:sdtPr>
        <w:sdtContent>
          <w:r w:rsidR="00A2439D" w:rsidRPr="00A2439D">
            <w:rPr>
              <w:rFonts w:ascii="Times New Roman" w:eastAsia="Times New Roman" w:hAnsi="Times New Roman" w:cs="Times New Roman"/>
              <w:color w:val="000000"/>
              <w:sz w:val="24"/>
              <w:szCs w:val="24"/>
              <w:highlight w:val="white"/>
              <w:vertAlign w:val="superscript"/>
            </w:rPr>
            <w:t>21</w:t>
          </w:r>
        </w:sdtContent>
      </w:sdt>
      <w:r>
        <w:rPr>
          <w:rFonts w:ascii="Times New Roman" w:eastAsia="Times New Roman" w:hAnsi="Times New Roman" w:cs="Times New Roman"/>
          <w:color w:val="212121"/>
          <w:sz w:val="24"/>
          <w:szCs w:val="24"/>
          <w:highlight w:val="white"/>
        </w:rPr>
        <w:t xml:space="preserve"> La expresión del </w:t>
      </w:r>
      <w:r w:rsidR="00447F38">
        <w:rPr>
          <w:rFonts w:ascii="Times New Roman" w:eastAsia="Times New Roman" w:hAnsi="Times New Roman" w:cs="Times New Roman"/>
          <w:color w:val="212121"/>
          <w:sz w:val="24"/>
          <w:szCs w:val="24"/>
          <w:highlight w:val="white"/>
        </w:rPr>
        <w:t>PR</w:t>
      </w:r>
      <w:r>
        <w:rPr>
          <w:rFonts w:ascii="Times New Roman" w:eastAsia="Times New Roman" w:hAnsi="Times New Roman" w:cs="Times New Roman"/>
          <w:color w:val="212121"/>
          <w:sz w:val="24"/>
          <w:szCs w:val="24"/>
          <w:highlight w:val="white"/>
        </w:rPr>
        <w:t>, una hormona esteroidea estrechamente relacionada, también es un marcador de la señalización del ERα.</w:t>
      </w:r>
      <w:sdt>
        <w:sdtPr>
          <w:rPr>
            <w:rFonts w:ascii="Times New Roman" w:eastAsia="Times New Roman" w:hAnsi="Times New Roman" w:cs="Times New Roman"/>
            <w:color w:val="000000"/>
            <w:sz w:val="24"/>
            <w:szCs w:val="24"/>
            <w:highlight w:val="white"/>
            <w:vertAlign w:val="superscript"/>
          </w:rPr>
          <w:tag w:val="MENDELEY_CITATION_v3_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"/>
          <w:id w:val="-725674195"/>
          <w:placeholder>
            <w:docPart w:val="DefaultPlaceholder_-1854013440"/>
          </w:placeholder>
        </w:sdtPr>
        <w:sdtContent>
          <w:r w:rsidR="00A2439D" w:rsidRPr="00A2439D">
            <w:rPr>
              <w:rFonts w:ascii="Times New Roman" w:eastAsia="Times New Roman" w:hAnsi="Times New Roman" w:cs="Times New Roman"/>
              <w:color w:val="000000"/>
              <w:sz w:val="24"/>
              <w:szCs w:val="24"/>
              <w:highlight w:val="white"/>
              <w:vertAlign w:val="superscript"/>
            </w:rPr>
            <w:t>21</w:t>
          </w:r>
        </w:sdtContent>
      </w:sdt>
    </w:p>
    <w:p w14:paraId="5F20F349" w14:textId="5F163A15" w:rsidR="00C924CB" w:rsidRDefault="00477E27" w:rsidP="00352A16">
      <w:pPr>
        <w:spacing w:before="240" w:after="240" w:line="480" w:lineRule="auto"/>
        <w:jc w:val="both"/>
        <w:rPr>
          <w:rFonts w:ascii="Times New Roman" w:eastAsia="Times New Roman" w:hAnsi="Times New Roman" w:cs="Times New Roman"/>
          <w:color w:val="212121"/>
          <w:sz w:val="24"/>
          <w:szCs w:val="24"/>
          <w:highlight w:val="white"/>
        </w:rPr>
      </w:pPr>
      <w:r>
        <w:rPr>
          <w:rFonts w:ascii="Times New Roman" w:eastAsia="Times New Roman" w:hAnsi="Times New Roman" w:cs="Times New Roman"/>
          <w:color w:val="212121"/>
          <w:sz w:val="24"/>
          <w:szCs w:val="24"/>
          <w:highlight w:val="white"/>
        </w:rPr>
        <w:t xml:space="preserve">Asimismo, </w:t>
      </w:r>
      <w:r w:rsidR="00A364A0">
        <w:rPr>
          <w:rFonts w:ascii="Times New Roman" w:eastAsia="Times New Roman" w:hAnsi="Times New Roman" w:cs="Times New Roman"/>
          <w:color w:val="212121"/>
          <w:sz w:val="24"/>
          <w:szCs w:val="24"/>
          <w:highlight w:val="white"/>
        </w:rPr>
        <w:t>ER y HER2 subcategorizan los cánceres de mama en grupos de tratamiento y sirven como biomarcadores predictivos para tratamientos dirigidos específicos. En las fases iniciales de la enfermedad con ER</w:t>
      </w:r>
      <w:r w:rsidR="003B5E41">
        <w:rPr>
          <w:rFonts w:ascii="Times New Roman" w:eastAsia="Times New Roman" w:hAnsi="Times New Roman" w:cs="Times New Roman"/>
          <w:color w:val="212121"/>
          <w:sz w:val="24"/>
          <w:szCs w:val="24"/>
          <w:highlight w:val="white"/>
        </w:rPr>
        <w:t xml:space="preserve">+ </w:t>
      </w:r>
      <w:r w:rsidR="00A364A0">
        <w:rPr>
          <w:rFonts w:ascii="Times New Roman" w:eastAsia="Times New Roman" w:hAnsi="Times New Roman" w:cs="Times New Roman"/>
          <w:color w:val="212121"/>
          <w:sz w:val="24"/>
          <w:szCs w:val="24"/>
          <w:highlight w:val="white"/>
        </w:rPr>
        <w:t>y HER2</w:t>
      </w:r>
      <w:r w:rsidR="003B5E41">
        <w:rPr>
          <w:rFonts w:ascii="Times New Roman" w:eastAsia="Times New Roman" w:hAnsi="Times New Roman" w:cs="Times New Roman"/>
          <w:color w:val="212121"/>
          <w:sz w:val="24"/>
          <w:szCs w:val="24"/>
          <w:highlight w:val="white"/>
        </w:rPr>
        <w:t>-</w:t>
      </w:r>
      <w:r w:rsidR="00A364A0">
        <w:rPr>
          <w:rFonts w:ascii="Times New Roman" w:eastAsia="Times New Roman" w:hAnsi="Times New Roman" w:cs="Times New Roman"/>
          <w:color w:val="212121"/>
          <w:sz w:val="24"/>
          <w:szCs w:val="24"/>
          <w:highlight w:val="white"/>
        </w:rPr>
        <w:t xml:space="preserve">, los paneles de expresión </w:t>
      </w:r>
      <w:proofErr w:type="spellStart"/>
      <w:r w:rsidR="00A364A0">
        <w:rPr>
          <w:rFonts w:ascii="Times New Roman" w:eastAsia="Times New Roman" w:hAnsi="Times New Roman" w:cs="Times New Roman"/>
          <w:color w:val="212121"/>
          <w:sz w:val="24"/>
          <w:szCs w:val="24"/>
          <w:highlight w:val="white"/>
        </w:rPr>
        <w:t>multigénica</w:t>
      </w:r>
      <w:proofErr w:type="spellEnd"/>
      <w:r w:rsidR="00A364A0">
        <w:rPr>
          <w:rFonts w:ascii="Times New Roman" w:eastAsia="Times New Roman" w:hAnsi="Times New Roman" w:cs="Times New Roman"/>
          <w:color w:val="212121"/>
          <w:sz w:val="24"/>
          <w:szCs w:val="24"/>
          <w:highlight w:val="white"/>
        </w:rPr>
        <w:t xml:space="preserve"> se han convertido en el nuevo biomarcador estándar para determinar si</w:t>
      </w:r>
      <w:r w:rsidR="004864F5">
        <w:rPr>
          <w:rFonts w:ascii="Times New Roman" w:eastAsia="Times New Roman" w:hAnsi="Times New Roman" w:cs="Times New Roman"/>
          <w:color w:val="212121"/>
          <w:sz w:val="24"/>
          <w:szCs w:val="24"/>
          <w:highlight w:val="white"/>
        </w:rPr>
        <w:softHyphen/>
      </w:r>
      <w:r w:rsidR="004864F5">
        <w:rPr>
          <w:rFonts w:ascii="Times New Roman" w:eastAsia="Times New Roman" w:hAnsi="Times New Roman" w:cs="Times New Roman"/>
          <w:color w:val="212121"/>
          <w:sz w:val="24"/>
          <w:szCs w:val="24"/>
          <w:highlight w:val="white"/>
        </w:rPr>
        <w:softHyphen/>
      </w:r>
      <w:r w:rsidR="004864F5">
        <w:rPr>
          <w:rFonts w:ascii="Times New Roman" w:eastAsia="Times New Roman" w:hAnsi="Times New Roman" w:cs="Times New Roman"/>
          <w:color w:val="212121"/>
          <w:sz w:val="24"/>
          <w:szCs w:val="24"/>
          <w:highlight w:val="white"/>
        </w:rPr>
        <w:softHyphen/>
      </w:r>
      <w:r w:rsidR="004864F5">
        <w:rPr>
          <w:rFonts w:ascii="Times New Roman" w:eastAsia="Times New Roman" w:hAnsi="Times New Roman" w:cs="Times New Roman"/>
          <w:color w:val="212121"/>
          <w:sz w:val="24"/>
          <w:szCs w:val="24"/>
          <w:highlight w:val="white"/>
        </w:rPr>
        <w:softHyphen/>
      </w:r>
      <w:r w:rsidR="00A364A0">
        <w:rPr>
          <w:rFonts w:ascii="Times New Roman" w:eastAsia="Times New Roman" w:hAnsi="Times New Roman" w:cs="Times New Roman"/>
          <w:color w:val="212121"/>
          <w:sz w:val="24"/>
          <w:szCs w:val="24"/>
          <w:highlight w:val="white"/>
        </w:rPr>
        <w:t xml:space="preserve"> debe añadirse quimioterapia al tratamiento endocrino.</w:t>
      </w:r>
      <w:sdt>
        <w:sdtPr>
          <w:rPr>
            <w:rFonts w:ascii="Times New Roman" w:eastAsia="Times New Roman" w:hAnsi="Times New Roman" w:cs="Times New Roman"/>
            <w:color w:val="000000"/>
            <w:sz w:val="24"/>
            <w:szCs w:val="24"/>
            <w:highlight w:val="white"/>
            <w:vertAlign w:val="superscript"/>
          </w:rPr>
          <w:tag w:val="MENDELEY_CITATION_v3_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"/>
          <w:id w:val="823476907"/>
          <w:placeholder>
            <w:docPart w:val="DefaultPlaceholder_-1854013440"/>
          </w:placeholder>
        </w:sdtPr>
        <w:sdtContent>
          <w:r w:rsidR="00A2439D" w:rsidRPr="00A2439D">
            <w:rPr>
              <w:rFonts w:ascii="Times New Roman" w:eastAsia="Times New Roman" w:hAnsi="Times New Roman" w:cs="Times New Roman"/>
              <w:color w:val="000000"/>
              <w:sz w:val="24"/>
              <w:szCs w:val="24"/>
              <w:highlight w:val="white"/>
              <w:vertAlign w:val="superscript"/>
            </w:rPr>
            <w:t>24</w:t>
          </w:r>
        </w:sdtContent>
      </w:sdt>
    </w:p>
    <w:p w14:paraId="000000CF" w14:textId="2C38248A" w:rsidR="00636843" w:rsidRPr="00C924CB" w:rsidRDefault="00A364A0" w:rsidP="00352A16">
      <w:pPr>
        <w:spacing w:after="240" w:line="480" w:lineRule="auto"/>
        <w:jc w:val="both"/>
        <w:rPr>
          <w:rFonts w:ascii="Times New Roman" w:eastAsia="Times New Roman" w:hAnsi="Times New Roman" w:cs="Times New Roman"/>
          <w:color w:val="212121"/>
          <w:sz w:val="24"/>
          <w:szCs w:val="24"/>
          <w:highlight w:val="white"/>
        </w:rPr>
      </w:pPr>
      <w:r>
        <w:rPr>
          <w:rFonts w:ascii="Times New Roman" w:eastAsia="Times New Roman" w:hAnsi="Times New Roman" w:cs="Times New Roman"/>
          <w:color w:val="212121"/>
          <w:sz w:val="24"/>
          <w:szCs w:val="24"/>
          <w:highlight w:val="white"/>
        </w:rPr>
        <w:t>En los cánceres de mama más agresivos ER-/HER2</w:t>
      </w:r>
      <w:r w:rsidR="00924675">
        <w:rPr>
          <w:rFonts w:ascii="Times New Roman" w:eastAsia="Times New Roman" w:hAnsi="Times New Roman" w:cs="Times New Roman"/>
          <w:color w:val="212121"/>
          <w:sz w:val="24"/>
          <w:szCs w:val="24"/>
          <w:highlight w:val="white"/>
        </w:rPr>
        <w:t xml:space="preserve">+ </w:t>
      </w:r>
      <w:r>
        <w:rPr>
          <w:rFonts w:ascii="Times New Roman" w:eastAsia="Times New Roman" w:hAnsi="Times New Roman" w:cs="Times New Roman"/>
          <w:color w:val="212121"/>
          <w:sz w:val="24"/>
          <w:szCs w:val="24"/>
          <w:highlight w:val="white"/>
        </w:rPr>
        <w:t>o triple negativo en estadios iniciales, la respuesta a la terapia neoadyuvante ha demostrado ser un biomarcador útil para ayudar a determinar si debe añadirse terapia adicional en pacientes con una respuesta incompleta</w:t>
      </w:r>
      <w:r w:rsidR="00B5470B">
        <w:rPr>
          <w:rFonts w:ascii="Times New Roman" w:eastAsia="Times New Roman" w:hAnsi="Times New Roman" w:cs="Times New Roman"/>
          <w:color w:val="212121"/>
          <w:sz w:val="24"/>
          <w:szCs w:val="24"/>
          <w:highlight w:val="white"/>
        </w:rPr>
        <w:t>.</w:t>
      </w:r>
      <w:sdt>
        <w:sdtPr>
          <w:rPr>
            <w:rFonts w:ascii="Times New Roman" w:eastAsia="Times New Roman" w:hAnsi="Times New Roman" w:cs="Times New Roman"/>
            <w:color w:val="000000"/>
            <w:sz w:val="24"/>
            <w:szCs w:val="24"/>
            <w:highlight w:val="white"/>
            <w:vertAlign w:val="superscript"/>
          </w:rPr>
          <w:tag w:val="MENDELEY_CITATION_v3_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"/>
          <w:id w:val="-1668855922"/>
          <w:placeholder>
            <w:docPart w:val="DefaultPlaceholder_-1854013440"/>
          </w:placeholder>
        </w:sdtPr>
        <w:sdtContent>
          <w:r w:rsidR="00A2439D" w:rsidRPr="00A2439D">
            <w:rPr>
              <w:rFonts w:ascii="Times New Roman" w:eastAsia="Times New Roman" w:hAnsi="Times New Roman" w:cs="Times New Roman"/>
              <w:color w:val="000000"/>
              <w:sz w:val="24"/>
              <w:szCs w:val="24"/>
              <w:highlight w:val="white"/>
              <w:vertAlign w:val="superscript"/>
            </w:rPr>
            <w:t>24</w:t>
          </w:r>
        </w:sdtContent>
      </w:sdt>
      <w:r w:rsidR="00D2733B">
        <w:rPr>
          <w:rFonts w:ascii="Times New Roman" w:eastAsia="Times New Roman" w:hAnsi="Times New Roman" w:cs="Times New Roman"/>
          <w:color w:val="212121"/>
          <w:sz w:val="24"/>
          <w:szCs w:val="24"/>
          <w:highlight w:val="white"/>
          <w:vertAlign w:val="superscript"/>
        </w:rPr>
        <w:t xml:space="preserve"> </w:t>
      </w:r>
      <w:r w:rsidR="00D2733B">
        <w:rPr>
          <w:rFonts w:ascii="Times New Roman" w:eastAsia="Times New Roman" w:hAnsi="Times New Roman" w:cs="Times New Roman"/>
          <w:color w:val="212121"/>
          <w:sz w:val="24"/>
          <w:szCs w:val="24"/>
          <w:highlight w:val="white"/>
        </w:rPr>
        <w:t xml:space="preserve">Recientemente, </w:t>
      </w:r>
      <w:r>
        <w:rPr>
          <w:rFonts w:ascii="Times New Roman" w:eastAsia="Times New Roman" w:hAnsi="Times New Roman" w:cs="Times New Roman"/>
          <w:color w:val="212121"/>
          <w:sz w:val="24"/>
          <w:szCs w:val="24"/>
          <w:highlight w:val="white"/>
        </w:rPr>
        <w:t xml:space="preserve">Ki67 también se ha revelado como un marcador que puede utilizarse para identificar los cánceres ER </w:t>
      </w:r>
      <w:r w:rsidR="00924675">
        <w:rPr>
          <w:rFonts w:ascii="Times New Roman" w:eastAsia="Times New Roman" w:hAnsi="Times New Roman" w:cs="Times New Roman"/>
          <w:color w:val="212121"/>
          <w:sz w:val="24"/>
          <w:szCs w:val="24"/>
          <w:highlight w:val="white"/>
        </w:rPr>
        <w:t xml:space="preserve">+ </w:t>
      </w:r>
      <w:r>
        <w:rPr>
          <w:rFonts w:ascii="Times New Roman" w:eastAsia="Times New Roman" w:hAnsi="Times New Roman" w:cs="Times New Roman"/>
          <w:color w:val="212121"/>
          <w:sz w:val="24"/>
          <w:szCs w:val="24"/>
          <w:highlight w:val="white"/>
        </w:rPr>
        <w:t xml:space="preserve">y HER2 </w:t>
      </w:r>
      <w:r w:rsidR="00924675">
        <w:rPr>
          <w:rFonts w:ascii="Times New Roman" w:eastAsia="Times New Roman" w:hAnsi="Times New Roman" w:cs="Times New Roman"/>
          <w:color w:val="212121"/>
          <w:sz w:val="24"/>
          <w:szCs w:val="24"/>
          <w:highlight w:val="white"/>
        </w:rPr>
        <w:t>-</w:t>
      </w:r>
      <w:r>
        <w:rPr>
          <w:rFonts w:ascii="Times New Roman" w:eastAsia="Times New Roman" w:hAnsi="Times New Roman" w:cs="Times New Roman"/>
          <w:color w:val="212121"/>
          <w:sz w:val="24"/>
          <w:szCs w:val="24"/>
          <w:highlight w:val="white"/>
        </w:rPr>
        <w:t xml:space="preserve"> de mayor riesgo si se considera añadir un inhibidor del ciclo celular a la terapia endocrina</w:t>
      </w:r>
      <w:r w:rsidR="006D1A3E">
        <w:rPr>
          <w:rFonts w:ascii="Times New Roman" w:eastAsia="Times New Roman" w:hAnsi="Times New Roman" w:cs="Times New Roman"/>
          <w:color w:val="212121"/>
          <w:sz w:val="24"/>
          <w:szCs w:val="24"/>
          <w:highlight w:val="white"/>
        </w:rPr>
        <w:t>.</w:t>
      </w:r>
      <w:sdt>
        <w:sdtPr>
          <w:rPr>
            <w:rFonts w:ascii="Times New Roman" w:eastAsia="Times New Roman" w:hAnsi="Times New Roman" w:cs="Times New Roman"/>
            <w:color w:val="000000"/>
            <w:sz w:val="24"/>
            <w:szCs w:val="24"/>
            <w:highlight w:val="white"/>
            <w:vertAlign w:val="superscript"/>
          </w:rPr>
          <w:tag w:val="MENDELEY_CITATION_v3_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"/>
          <w:id w:val="-373848655"/>
          <w:placeholder>
            <w:docPart w:val="DefaultPlaceholder_-1854013440"/>
          </w:placeholder>
        </w:sdtPr>
        <w:sdtContent>
          <w:r w:rsidR="00A2439D" w:rsidRPr="00A2439D">
            <w:rPr>
              <w:rFonts w:ascii="Times New Roman" w:eastAsia="Times New Roman" w:hAnsi="Times New Roman" w:cs="Times New Roman"/>
              <w:color w:val="000000"/>
              <w:sz w:val="24"/>
              <w:szCs w:val="24"/>
              <w:highlight w:val="white"/>
              <w:vertAlign w:val="superscript"/>
            </w:rPr>
            <w:t>24</w:t>
          </w:r>
        </w:sdtContent>
      </w:sdt>
    </w:p>
    <w:p w14:paraId="75B85FAB" w14:textId="778E0B91" w:rsidR="0019089A" w:rsidRDefault="00A364A0" w:rsidP="00352A16">
      <w:pPr>
        <w:spacing w:before="240" w:line="480" w:lineRule="auto"/>
        <w:jc w:val="both"/>
        <w:rPr>
          <w:rFonts w:ascii="Times New Roman" w:eastAsia="Times New Roman" w:hAnsi="Times New Roman" w:cs="Times New Roman"/>
          <w:color w:val="212121"/>
          <w:sz w:val="24"/>
          <w:szCs w:val="24"/>
          <w:highlight w:val="white"/>
          <w:vertAlign w:val="superscript"/>
        </w:rPr>
      </w:pPr>
      <w:r>
        <w:rPr>
          <w:rFonts w:ascii="Times New Roman" w:eastAsia="Times New Roman" w:hAnsi="Times New Roman" w:cs="Times New Roman"/>
          <w:color w:val="212121"/>
          <w:sz w:val="24"/>
          <w:szCs w:val="24"/>
        </w:rPr>
        <w:t>De forma adicional, existen otros biomarcadores como las mutaciones heredadas de la línea germinal en los genes BRCA1 y BRCA2 de alta predisposición al cáncer. Además de estos genes, los avances en las técnicas de secuenciación del ADN, como la secuenciación de última generación, han ayudado a identificar genes de susceptibilidad al cáncer de mama, como TP53, CDH1, PALB2 y PTEN, y también se han descrito diversas variantes genéticas raras que aumentan el riesgo de desarrollar cáncer de mama</w:t>
      </w:r>
      <w:r w:rsidR="006D1A3E">
        <w:rPr>
          <w:rFonts w:ascii="Times New Roman" w:eastAsia="Times New Roman" w:hAnsi="Times New Roman" w:cs="Times New Roman"/>
          <w:color w:val="212121"/>
          <w:sz w:val="24"/>
          <w:szCs w:val="24"/>
        </w:rPr>
        <w:t>.</w:t>
      </w:r>
      <w:sdt>
        <w:sdtPr>
          <w:rPr>
            <w:rFonts w:ascii="Times New Roman" w:eastAsia="Times New Roman" w:hAnsi="Times New Roman" w:cs="Times New Roman"/>
            <w:color w:val="000000"/>
            <w:sz w:val="24"/>
            <w:szCs w:val="24"/>
            <w:vertAlign w:val="superscript"/>
          </w:rPr>
          <w:tag w:val="MENDELEY_CITATION_v3_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"/>
          <w:id w:val="2047953395"/>
          <w:placeholder>
            <w:docPart w:val="DefaultPlaceholder_-1854013440"/>
          </w:placeholder>
        </w:sdtPr>
        <w:sdtContent>
          <w:r w:rsidR="00A2439D" w:rsidRPr="00A2439D">
            <w:rPr>
              <w:rFonts w:ascii="Times New Roman" w:eastAsia="Times New Roman" w:hAnsi="Times New Roman" w:cs="Times New Roman"/>
              <w:color w:val="000000"/>
              <w:sz w:val="24"/>
              <w:szCs w:val="24"/>
              <w:vertAlign w:val="superscript"/>
            </w:rPr>
            <w:t>22</w:t>
          </w:r>
        </w:sdtContent>
      </w:sdt>
    </w:p>
    <w:p w14:paraId="7FFDA09E" w14:textId="1112B6C9" w:rsidR="0019089A" w:rsidRDefault="00A364A0" w:rsidP="00352A16">
      <w:pPr>
        <w:spacing w:before="240" w:after="240" w:line="480" w:lineRule="auto"/>
        <w:jc w:val="both"/>
        <w:rPr>
          <w:rFonts w:ascii="Times New Roman" w:eastAsia="Times New Roman" w:hAnsi="Times New Roman" w:cs="Times New Roman"/>
          <w:color w:val="212121"/>
          <w:sz w:val="24"/>
          <w:szCs w:val="24"/>
          <w:highlight w:val="white"/>
          <w:vertAlign w:val="superscript"/>
        </w:rPr>
      </w:pPr>
      <w:r>
        <w:rPr>
          <w:rFonts w:ascii="Times New Roman" w:eastAsia="Times New Roman" w:hAnsi="Times New Roman" w:cs="Times New Roman"/>
          <w:color w:val="212121"/>
          <w:sz w:val="24"/>
          <w:szCs w:val="24"/>
          <w:highlight w:val="white"/>
        </w:rPr>
        <w:t>Es importante recalcar que, en el contexto metastásico, se han manifestado numerosos biomarcadores predictivos, entre los que se incluyen las recomendaciones de realizar pruebas de mutación de la línea germinal del BRCA a tod</w:t>
      </w:r>
      <w:r w:rsidR="00C40B90">
        <w:rPr>
          <w:rFonts w:ascii="Times New Roman" w:eastAsia="Times New Roman" w:hAnsi="Times New Roman" w:cs="Times New Roman"/>
          <w:color w:val="212121"/>
          <w:sz w:val="24"/>
          <w:szCs w:val="24"/>
          <w:highlight w:val="white"/>
        </w:rPr>
        <w:t>o</w:t>
      </w:r>
      <w:r>
        <w:rPr>
          <w:rFonts w:ascii="Times New Roman" w:eastAsia="Times New Roman" w:hAnsi="Times New Roman" w:cs="Times New Roman"/>
          <w:color w:val="212121"/>
          <w:sz w:val="24"/>
          <w:szCs w:val="24"/>
          <w:highlight w:val="white"/>
        </w:rPr>
        <w:t>s las pacientes metastásic</w:t>
      </w:r>
      <w:r w:rsidR="00C40B90">
        <w:rPr>
          <w:rFonts w:ascii="Times New Roman" w:eastAsia="Times New Roman" w:hAnsi="Times New Roman" w:cs="Times New Roman"/>
          <w:color w:val="212121"/>
          <w:sz w:val="24"/>
          <w:szCs w:val="24"/>
          <w:highlight w:val="white"/>
        </w:rPr>
        <w:t>o</w:t>
      </w:r>
      <w:r>
        <w:rPr>
          <w:rFonts w:ascii="Times New Roman" w:eastAsia="Times New Roman" w:hAnsi="Times New Roman" w:cs="Times New Roman"/>
          <w:color w:val="212121"/>
          <w:sz w:val="24"/>
          <w:szCs w:val="24"/>
          <w:highlight w:val="white"/>
        </w:rPr>
        <w:t xml:space="preserve">s, con el fin de </w:t>
      </w:r>
      <w:r>
        <w:rPr>
          <w:rFonts w:ascii="Times New Roman" w:eastAsia="Times New Roman" w:hAnsi="Times New Roman" w:cs="Times New Roman"/>
          <w:color w:val="212121"/>
          <w:sz w:val="24"/>
          <w:szCs w:val="24"/>
          <w:highlight w:val="white"/>
        </w:rPr>
        <w:lastRenderedPageBreak/>
        <w:t>determinar si la terapia con inhibidores de la enzima poli ADP ribosa polimerasa (PARP) es una opción, y otros biomarcadores dependientes de ER-/HER2- como el ligando 1 de muerte programada (PD-L1) para una posible inmunoterapia en pacientes triple negativo y el estado de mutación de la subunidad α catalítica de fosfatidilinositol-4,5-bisfosfato 3-quinasa (PIK3CA) para una posible terapia con inhibidores de fosfatidilinositol 3-quinasa (PI3K</w:t>
      </w:r>
      <w:r w:rsidR="00E14036">
        <w:rPr>
          <w:rFonts w:ascii="Times New Roman" w:eastAsia="Times New Roman" w:hAnsi="Times New Roman" w:cs="Times New Roman"/>
          <w:color w:val="212121"/>
          <w:sz w:val="24"/>
          <w:szCs w:val="24"/>
          <w:highlight w:val="white"/>
        </w:rPr>
        <w:t>i</w:t>
      </w:r>
      <w:r>
        <w:rPr>
          <w:rFonts w:ascii="Times New Roman" w:eastAsia="Times New Roman" w:hAnsi="Times New Roman" w:cs="Times New Roman"/>
          <w:color w:val="212121"/>
          <w:sz w:val="24"/>
          <w:szCs w:val="24"/>
          <w:highlight w:val="white"/>
        </w:rPr>
        <w:t>) en pacientes metastásicas ER</w:t>
      </w:r>
      <w:r w:rsidR="00B420DA">
        <w:rPr>
          <w:rFonts w:ascii="Times New Roman" w:eastAsia="Times New Roman" w:hAnsi="Times New Roman" w:cs="Times New Roman"/>
          <w:color w:val="212121"/>
          <w:sz w:val="24"/>
          <w:szCs w:val="24"/>
          <w:highlight w:val="white"/>
        </w:rPr>
        <w:t>+</w:t>
      </w:r>
      <w:r w:rsidR="00DA0BE2">
        <w:rPr>
          <w:rFonts w:ascii="Times New Roman" w:eastAsia="Times New Roman" w:hAnsi="Times New Roman" w:cs="Times New Roman"/>
          <w:color w:val="212121"/>
          <w:sz w:val="24"/>
          <w:szCs w:val="24"/>
          <w:highlight w:val="white"/>
        </w:rPr>
        <w:t>.</w:t>
      </w:r>
      <w:sdt>
        <w:sdtPr>
          <w:rPr>
            <w:rFonts w:ascii="Times New Roman" w:eastAsia="Times New Roman" w:hAnsi="Times New Roman" w:cs="Times New Roman"/>
            <w:color w:val="000000"/>
            <w:sz w:val="24"/>
            <w:szCs w:val="24"/>
            <w:highlight w:val="white"/>
            <w:vertAlign w:val="superscript"/>
          </w:rPr>
          <w:tag w:val="MENDELEY_CITATION_v3_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"/>
          <w:id w:val="417758633"/>
          <w:placeholder>
            <w:docPart w:val="DefaultPlaceholder_-1854013440"/>
          </w:placeholder>
        </w:sdtPr>
        <w:sdtContent>
          <w:r w:rsidR="00A2439D" w:rsidRPr="00A2439D">
            <w:rPr>
              <w:rFonts w:ascii="Times New Roman" w:eastAsia="Times New Roman" w:hAnsi="Times New Roman" w:cs="Times New Roman"/>
              <w:color w:val="000000"/>
              <w:sz w:val="24"/>
              <w:szCs w:val="24"/>
              <w:highlight w:val="white"/>
              <w:vertAlign w:val="superscript"/>
            </w:rPr>
            <w:t>24</w:t>
          </w:r>
        </w:sdtContent>
      </w:sdt>
    </w:p>
    <w:p w14:paraId="000000D4" w14:textId="00DD2296" w:rsidR="00636843" w:rsidRDefault="00A364A0" w:rsidP="00352A16">
      <w:pPr>
        <w:spacing w:after="240" w:line="480" w:lineRule="auto"/>
        <w:jc w:val="both"/>
        <w:rPr>
          <w:rFonts w:ascii="Times New Roman" w:eastAsia="Times New Roman" w:hAnsi="Times New Roman" w:cs="Times New Roman"/>
          <w:color w:val="212121"/>
          <w:sz w:val="24"/>
          <w:szCs w:val="24"/>
          <w:highlight w:val="white"/>
          <w:vertAlign w:val="superscript"/>
        </w:rPr>
      </w:pPr>
      <w:r>
        <w:rPr>
          <w:rFonts w:ascii="Times New Roman" w:eastAsia="Times New Roman" w:hAnsi="Times New Roman" w:cs="Times New Roman"/>
          <w:color w:val="212121"/>
          <w:sz w:val="24"/>
          <w:szCs w:val="24"/>
          <w:highlight w:val="white"/>
        </w:rPr>
        <w:t xml:space="preserve">En el contexto de metástasis también se dispone de otros biomarcadores menos comunes </w:t>
      </w:r>
      <w:r w:rsidR="00EB3597">
        <w:rPr>
          <w:rFonts w:ascii="Times New Roman" w:eastAsia="Times New Roman" w:hAnsi="Times New Roman" w:cs="Times New Roman"/>
          <w:color w:val="212121"/>
          <w:sz w:val="24"/>
          <w:szCs w:val="24"/>
          <w:highlight w:val="white"/>
        </w:rPr>
        <w:t>como</w:t>
      </w:r>
      <w:r>
        <w:rPr>
          <w:rFonts w:ascii="Times New Roman" w:eastAsia="Times New Roman" w:hAnsi="Times New Roman" w:cs="Times New Roman"/>
          <w:color w:val="212121"/>
          <w:sz w:val="24"/>
          <w:szCs w:val="24"/>
          <w:highlight w:val="white"/>
        </w:rPr>
        <w:t xml:space="preserve"> opciones de terapia dirigida, por ejemplo, MSI/MMR, TMB, NTRK, así como perfiles genómicos exhaustivos para identificar </w:t>
      </w:r>
      <w:r w:rsidR="006A7E5A">
        <w:rPr>
          <w:rFonts w:ascii="Times New Roman" w:eastAsia="Times New Roman" w:hAnsi="Times New Roman" w:cs="Times New Roman"/>
          <w:color w:val="212121"/>
          <w:sz w:val="24"/>
          <w:szCs w:val="24"/>
          <w:highlight w:val="white"/>
        </w:rPr>
        <w:t>blancos</w:t>
      </w:r>
      <w:r>
        <w:rPr>
          <w:rFonts w:ascii="Times New Roman" w:eastAsia="Times New Roman" w:hAnsi="Times New Roman" w:cs="Times New Roman"/>
          <w:color w:val="212121"/>
          <w:sz w:val="24"/>
          <w:szCs w:val="24"/>
          <w:highlight w:val="white"/>
        </w:rPr>
        <w:t xml:space="preserve"> poco comunes </w:t>
      </w:r>
      <w:r w:rsidR="006A7E5A">
        <w:rPr>
          <w:rFonts w:ascii="Times New Roman" w:eastAsia="Times New Roman" w:hAnsi="Times New Roman" w:cs="Times New Roman"/>
          <w:color w:val="212121"/>
          <w:sz w:val="24"/>
          <w:szCs w:val="24"/>
          <w:highlight w:val="white"/>
        </w:rPr>
        <w:t>con el objetivo de</w:t>
      </w:r>
      <w:r>
        <w:rPr>
          <w:rFonts w:ascii="Times New Roman" w:eastAsia="Times New Roman" w:hAnsi="Times New Roman" w:cs="Times New Roman"/>
          <w:color w:val="212121"/>
          <w:sz w:val="24"/>
          <w:szCs w:val="24"/>
          <w:highlight w:val="white"/>
        </w:rPr>
        <w:t xml:space="preserve"> determinar opciones de tratamiento adicionales.</w:t>
      </w:r>
      <w:sdt>
        <w:sdtPr>
          <w:rPr>
            <w:rFonts w:ascii="Times New Roman" w:eastAsia="Times New Roman" w:hAnsi="Times New Roman" w:cs="Times New Roman"/>
            <w:color w:val="000000"/>
            <w:sz w:val="24"/>
            <w:szCs w:val="24"/>
            <w:highlight w:val="white"/>
            <w:vertAlign w:val="superscript"/>
          </w:rPr>
          <w:tag w:val="MENDELEY_CITATION_v3_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"/>
          <w:id w:val="1063294169"/>
          <w:placeholder>
            <w:docPart w:val="DefaultPlaceholder_-1854013440"/>
          </w:placeholder>
        </w:sdtPr>
        <w:sdtContent>
          <w:r w:rsidR="00A2439D" w:rsidRPr="00A2439D">
            <w:rPr>
              <w:rFonts w:ascii="Times New Roman" w:eastAsia="Times New Roman" w:hAnsi="Times New Roman" w:cs="Times New Roman"/>
              <w:color w:val="000000"/>
              <w:sz w:val="24"/>
              <w:szCs w:val="24"/>
              <w:highlight w:val="white"/>
              <w:vertAlign w:val="superscript"/>
            </w:rPr>
            <w:t>22</w:t>
          </w:r>
        </w:sdtContent>
      </w:sdt>
    </w:p>
    <w:p w14:paraId="000000D6" w14:textId="77777777" w:rsidR="00636843" w:rsidRDefault="01DDE4CD">
      <w:pPr>
        <w:pStyle w:val="Ttulo3"/>
        <w:spacing w:before="240" w:after="240" w:line="480" w:lineRule="auto"/>
        <w:ind w:left="1440"/>
        <w:jc w:val="both"/>
        <w:rPr>
          <w:rFonts w:ascii="Times New Roman" w:eastAsia="Times New Roman" w:hAnsi="Times New Roman" w:cs="Times New Roman"/>
          <w:color w:val="000000"/>
          <w:sz w:val="24"/>
          <w:szCs w:val="24"/>
        </w:rPr>
      </w:pPr>
      <w:bookmarkStart w:id="23" w:name="_Toc150942967"/>
      <w:r w:rsidRPr="27CC0D9B">
        <w:rPr>
          <w:rFonts w:ascii="Times New Roman" w:eastAsia="Times New Roman" w:hAnsi="Times New Roman" w:cs="Times New Roman"/>
          <w:color w:val="000000" w:themeColor="text1"/>
          <w:sz w:val="24"/>
          <w:szCs w:val="24"/>
        </w:rPr>
        <w:t>1.2.3 Gen PI3K</w:t>
      </w:r>
      <w:bookmarkEnd w:id="23"/>
      <w:r w:rsidRPr="27CC0D9B">
        <w:rPr>
          <w:rFonts w:ascii="Times New Roman" w:eastAsia="Times New Roman" w:hAnsi="Times New Roman" w:cs="Times New Roman"/>
          <w:color w:val="000000" w:themeColor="text1"/>
          <w:sz w:val="24"/>
          <w:szCs w:val="24"/>
        </w:rPr>
        <w:t xml:space="preserve"> </w:t>
      </w:r>
    </w:p>
    <w:p w14:paraId="000000D7" w14:textId="0D8CFCEC" w:rsidR="00636843" w:rsidRDefault="00A364A0">
      <w:pPr>
        <w:spacing w:before="240" w:after="240" w:line="480" w:lineRule="auto"/>
        <w:jc w:val="both"/>
        <w:rPr>
          <w:rFonts w:ascii="Times New Roman" w:eastAsia="Times New Roman" w:hAnsi="Times New Roman" w:cs="Times New Roman"/>
          <w:color w:val="212121"/>
          <w:sz w:val="18"/>
          <w:szCs w:val="18"/>
          <w:highlight w:val="white"/>
        </w:rPr>
      </w:pPr>
      <w:r>
        <w:rPr>
          <w:rFonts w:ascii="Times New Roman" w:eastAsia="Times New Roman" w:hAnsi="Times New Roman" w:cs="Times New Roman"/>
          <w:color w:val="212121"/>
          <w:sz w:val="24"/>
          <w:szCs w:val="24"/>
          <w:highlight w:val="white"/>
        </w:rPr>
        <w:t>El gen PI3K da origen a la enzima fosfatidilinositol 3-quinasa (PI3K), la cual se compone de una subunidad reguladora y una catalítica. Esta última es conocida como p110α y es codificada por el gen PIK3CA que forma parte de la vía de señalización PI3K/AKT.</w:t>
      </w:r>
      <w:sdt>
        <w:sdtPr>
          <w:rPr>
            <w:rFonts w:ascii="Times New Roman" w:eastAsia="Times New Roman" w:hAnsi="Times New Roman" w:cs="Times New Roman"/>
            <w:color w:val="000000"/>
            <w:sz w:val="24"/>
            <w:szCs w:val="24"/>
            <w:highlight w:val="white"/>
            <w:vertAlign w:val="superscript"/>
          </w:rPr>
          <w:tag w:val="MENDELEY_CITATION_v3_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"/>
          <w:id w:val="1139843139"/>
          <w:placeholder>
            <w:docPart w:val="DefaultPlaceholder_-1854013440"/>
          </w:placeholder>
        </w:sdtPr>
        <w:sdtContent>
          <w:r w:rsidR="00A2439D" w:rsidRPr="00A2439D">
            <w:rPr>
              <w:rFonts w:ascii="Times New Roman" w:eastAsia="Times New Roman" w:hAnsi="Times New Roman" w:cs="Times New Roman"/>
              <w:color w:val="000000"/>
              <w:sz w:val="24"/>
              <w:szCs w:val="24"/>
              <w:highlight w:val="white"/>
              <w:vertAlign w:val="superscript"/>
            </w:rPr>
            <w:t>25</w:t>
          </w:r>
        </w:sdtContent>
      </w:sdt>
      <w:r>
        <w:rPr>
          <w:rFonts w:ascii="Times New Roman" w:eastAsia="Times New Roman" w:hAnsi="Times New Roman" w:cs="Times New Roman"/>
          <w:color w:val="212121"/>
          <w:sz w:val="24"/>
          <w:szCs w:val="24"/>
          <w:highlight w:val="white"/>
        </w:rPr>
        <w:t xml:space="preserve"> Dicha vía participa en diversos procesos celulares como el crecimiento, la proliferación, la migración y la apoptosis desregulada.</w:t>
      </w:r>
      <w:sdt>
        <w:sdtPr>
          <w:rPr>
            <w:rFonts w:ascii="Times New Roman" w:eastAsia="Times New Roman" w:hAnsi="Times New Roman" w:cs="Times New Roman"/>
            <w:color w:val="000000"/>
            <w:sz w:val="24"/>
            <w:szCs w:val="24"/>
            <w:highlight w:val="white"/>
            <w:vertAlign w:val="superscript"/>
          </w:rPr>
          <w:tag w:val="MENDELEY_CITATION_v3_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"/>
          <w:id w:val="-1183964930"/>
          <w:placeholder>
            <w:docPart w:val="DefaultPlaceholder_-1854013440"/>
          </w:placeholder>
        </w:sdtPr>
        <w:sdtContent>
          <w:r w:rsidR="00A2439D" w:rsidRPr="00A2439D">
            <w:rPr>
              <w:rFonts w:ascii="Times New Roman" w:eastAsia="Times New Roman" w:hAnsi="Times New Roman" w:cs="Times New Roman"/>
              <w:color w:val="000000"/>
              <w:sz w:val="24"/>
              <w:szCs w:val="24"/>
              <w:highlight w:val="white"/>
              <w:vertAlign w:val="superscript"/>
            </w:rPr>
            <w:t>26</w:t>
          </w:r>
        </w:sdtContent>
      </w:sdt>
      <w:r>
        <w:rPr>
          <w:rFonts w:ascii="Times New Roman" w:eastAsia="Times New Roman" w:hAnsi="Times New Roman" w:cs="Times New Roman"/>
          <w:color w:val="212121"/>
          <w:sz w:val="24"/>
          <w:szCs w:val="24"/>
          <w:highlight w:val="white"/>
        </w:rPr>
        <w:t xml:space="preserve"> Ahora bien, la</w:t>
      </w:r>
      <w:r w:rsidR="00A1246A">
        <w:rPr>
          <w:rFonts w:ascii="Times New Roman" w:eastAsia="Times New Roman" w:hAnsi="Times New Roman" w:cs="Times New Roman"/>
          <w:color w:val="212121"/>
          <w:sz w:val="24"/>
          <w:szCs w:val="24"/>
          <w:highlight w:val="white"/>
        </w:rPr>
        <w:t>s</w:t>
      </w:r>
      <w:r>
        <w:rPr>
          <w:rFonts w:ascii="Times New Roman" w:eastAsia="Times New Roman" w:hAnsi="Times New Roman" w:cs="Times New Roman"/>
          <w:color w:val="212121"/>
          <w:sz w:val="24"/>
          <w:szCs w:val="24"/>
          <w:highlight w:val="white"/>
        </w:rPr>
        <w:t xml:space="preserve"> mutaci</w:t>
      </w:r>
      <w:r w:rsidR="00A1246A">
        <w:rPr>
          <w:rFonts w:ascii="Times New Roman" w:eastAsia="Times New Roman" w:hAnsi="Times New Roman" w:cs="Times New Roman"/>
          <w:color w:val="212121"/>
          <w:sz w:val="24"/>
          <w:szCs w:val="24"/>
          <w:highlight w:val="white"/>
        </w:rPr>
        <w:t xml:space="preserve">ones </w:t>
      </w:r>
      <w:r>
        <w:rPr>
          <w:rFonts w:ascii="Times New Roman" w:eastAsia="Times New Roman" w:hAnsi="Times New Roman" w:cs="Times New Roman"/>
          <w:color w:val="212121"/>
          <w:sz w:val="24"/>
          <w:szCs w:val="24"/>
          <w:highlight w:val="white"/>
        </w:rPr>
        <w:t xml:space="preserve">del gen PIK3CA </w:t>
      </w:r>
      <w:r w:rsidR="00A1246A">
        <w:rPr>
          <w:rFonts w:ascii="Times New Roman" w:eastAsia="Times New Roman" w:hAnsi="Times New Roman" w:cs="Times New Roman"/>
          <w:color w:val="212121"/>
          <w:sz w:val="24"/>
          <w:szCs w:val="24"/>
          <w:highlight w:val="white"/>
        </w:rPr>
        <w:t xml:space="preserve">son </w:t>
      </w:r>
      <w:r>
        <w:rPr>
          <w:rFonts w:ascii="Times New Roman" w:eastAsia="Times New Roman" w:hAnsi="Times New Roman" w:cs="Times New Roman"/>
          <w:color w:val="212121"/>
          <w:sz w:val="24"/>
          <w:szCs w:val="24"/>
          <w:highlight w:val="white"/>
        </w:rPr>
        <w:t>de las más frecuentes en el cáncer de mama, y conduce</w:t>
      </w:r>
      <w:r w:rsidR="00A1246A">
        <w:rPr>
          <w:rFonts w:ascii="Times New Roman" w:eastAsia="Times New Roman" w:hAnsi="Times New Roman" w:cs="Times New Roman"/>
          <w:color w:val="212121"/>
          <w:sz w:val="24"/>
          <w:szCs w:val="24"/>
          <w:highlight w:val="white"/>
        </w:rPr>
        <w:t>n</w:t>
      </w:r>
      <w:r>
        <w:rPr>
          <w:rFonts w:ascii="Times New Roman" w:eastAsia="Times New Roman" w:hAnsi="Times New Roman" w:cs="Times New Roman"/>
          <w:color w:val="212121"/>
          <w:sz w:val="24"/>
          <w:szCs w:val="24"/>
          <w:highlight w:val="white"/>
        </w:rPr>
        <w:t xml:space="preserve"> a la </w:t>
      </w:r>
      <w:proofErr w:type="spellStart"/>
      <w:r>
        <w:rPr>
          <w:rFonts w:ascii="Times New Roman" w:eastAsia="Times New Roman" w:hAnsi="Times New Roman" w:cs="Times New Roman"/>
          <w:color w:val="212121"/>
          <w:sz w:val="24"/>
          <w:szCs w:val="24"/>
          <w:highlight w:val="white"/>
        </w:rPr>
        <w:t>sobreactivación</w:t>
      </w:r>
      <w:proofErr w:type="spellEnd"/>
      <w:r>
        <w:rPr>
          <w:rFonts w:ascii="Times New Roman" w:eastAsia="Times New Roman" w:hAnsi="Times New Roman" w:cs="Times New Roman"/>
          <w:color w:val="212121"/>
          <w:sz w:val="24"/>
          <w:szCs w:val="24"/>
          <w:highlight w:val="white"/>
        </w:rPr>
        <w:t xml:space="preserve"> de PI3K, propiciando la proliferación de células tumorales.</w:t>
      </w:r>
      <w:sdt>
        <w:sdtPr>
          <w:rPr>
            <w:rFonts w:ascii="Times New Roman" w:eastAsia="Times New Roman" w:hAnsi="Times New Roman" w:cs="Times New Roman"/>
            <w:color w:val="000000"/>
            <w:sz w:val="24"/>
            <w:szCs w:val="24"/>
            <w:highlight w:val="white"/>
            <w:vertAlign w:val="superscript"/>
          </w:rPr>
          <w:tag w:val="MENDELEY_CITATION_v3_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"/>
          <w:id w:val="1468391492"/>
          <w:placeholder>
            <w:docPart w:val="DefaultPlaceholder_-1854013440"/>
          </w:placeholder>
        </w:sdtPr>
        <w:sdtContent>
          <w:r w:rsidR="00A2439D" w:rsidRPr="00A2439D">
            <w:rPr>
              <w:rFonts w:ascii="Times New Roman" w:eastAsia="Times New Roman" w:hAnsi="Times New Roman" w:cs="Times New Roman"/>
              <w:color w:val="000000"/>
              <w:sz w:val="24"/>
              <w:szCs w:val="24"/>
              <w:highlight w:val="white"/>
              <w:vertAlign w:val="superscript"/>
            </w:rPr>
            <w:t>25</w:t>
          </w:r>
        </w:sdtContent>
      </w:sdt>
      <w:r>
        <w:rPr>
          <w:rFonts w:ascii="Times New Roman" w:eastAsia="Times New Roman" w:hAnsi="Times New Roman" w:cs="Times New Roman"/>
          <w:color w:val="212121"/>
          <w:sz w:val="24"/>
          <w:szCs w:val="24"/>
          <w:highlight w:val="white"/>
        </w:rPr>
        <w:t xml:space="preserve"> La vía PI3K/AKT puede activarse de varias formas, terminando en la fosforilación de AKT; una proteína </w:t>
      </w:r>
      <w:proofErr w:type="spellStart"/>
      <w:r>
        <w:rPr>
          <w:rFonts w:ascii="Times New Roman" w:eastAsia="Times New Roman" w:hAnsi="Times New Roman" w:cs="Times New Roman"/>
          <w:color w:val="212121"/>
          <w:sz w:val="24"/>
          <w:szCs w:val="24"/>
          <w:highlight w:val="white"/>
        </w:rPr>
        <w:t>transductora</w:t>
      </w:r>
      <w:proofErr w:type="spellEnd"/>
      <w:r>
        <w:rPr>
          <w:rFonts w:ascii="Times New Roman" w:eastAsia="Times New Roman" w:hAnsi="Times New Roman" w:cs="Times New Roman"/>
          <w:color w:val="212121"/>
          <w:sz w:val="24"/>
          <w:szCs w:val="24"/>
          <w:highlight w:val="white"/>
        </w:rPr>
        <w:t xml:space="preserve"> de señal que fosforila varios sustratos y efectores posteriores como la proteína quinasa </w:t>
      </w:r>
      <w:proofErr w:type="spellStart"/>
      <w:r>
        <w:rPr>
          <w:rFonts w:ascii="Times New Roman" w:eastAsia="Times New Roman" w:hAnsi="Times New Roman" w:cs="Times New Roman"/>
          <w:color w:val="212121"/>
          <w:sz w:val="24"/>
          <w:szCs w:val="24"/>
          <w:highlight w:val="white"/>
        </w:rPr>
        <w:t>mTOR</w:t>
      </w:r>
      <w:proofErr w:type="spellEnd"/>
      <w:r>
        <w:rPr>
          <w:rFonts w:ascii="Times New Roman" w:eastAsia="Times New Roman" w:hAnsi="Times New Roman" w:cs="Times New Roman"/>
          <w:color w:val="212121"/>
          <w:sz w:val="24"/>
          <w:szCs w:val="24"/>
          <w:highlight w:val="white"/>
        </w:rPr>
        <w:t xml:space="preserve">, el factor nuclear kappa β, la proteína BAD, entre otros, y en el caso del cáncer esto promueve la angiogénesis, metástasis, </w:t>
      </w:r>
      <w:proofErr w:type="spellStart"/>
      <w:r>
        <w:rPr>
          <w:rFonts w:ascii="Times New Roman" w:eastAsia="Times New Roman" w:hAnsi="Times New Roman" w:cs="Times New Roman"/>
          <w:color w:val="212121"/>
          <w:sz w:val="24"/>
          <w:szCs w:val="24"/>
          <w:highlight w:val="white"/>
        </w:rPr>
        <w:t>antiapoptosis</w:t>
      </w:r>
      <w:proofErr w:type="spellEnd"/>
      <w:r>
        <w:rPr>
          <w:rFonts w:ascii="Times New Roman" w:eastAsia="Times New Roman" w:hAnsi="Times New Roman" w:cs="Times New Roman"/>
          <w:color w:val="212121"/>
          <w:sz w:val="24"/>
          <w:szCs w:val="24"/>
          <w:highlight w:val="white"/>
        </w:rPr>
        <w:t xml:space="preserve"> y otros procesos de proliferación y supervivencia celular.</w:t>
      </w:r>
      <w:sdt>
        <w:sdtPr>
          <w:rPr>
            <w:rFonts w:ascii="Times New Roman" w:eastAsia="Times New Roman" w:hAnsi="Times New Roman" w:cs="Times New Roman"/>
            <w:color w:val="000000"/>
            <w:sz w:val="24"/>
            <w:szCs w:val="24"/>
            <w:highlight w:val="white"/>
            <w:vertAlign w:val="superscript"/>
          </w:rPr>
          <w:tag w:val="MENDELEY_CITATION_v3_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"/>
          <w:id w:val="2138909738"/>
          <w:placeholder>
            <w:docPart w:val="DefaultPlaceholder_-1854013440"/>
          </w:placeholder>
        </w:sdtPr>
        <w:sdtContent>
          <w:r w:rsidR="00A2439D" w:rsidRPr="00A2439D">
            <w:rPr>
              <w:rFonts w:ascii="Times New Roman" w:eastAsia="Times New Roman" w:hAnsi="Times New Roman" w:cs="Times New Roman"/>
              <w:color w:val="000000"/>
              <w:sz w:val="24"/>
              <w:szCs w:val="24"/>
              <w:highlight w:val="white"/>
              <w:vertAlign w:val="superscript"/>
            </w:rPr>
            <w:t>25</w:t>
          </w:r>
        </w:sdtContent>
      </w:sdt>
    </w:p>
    <w:p w14:paraId="47385D20" w14:textId="52950339" w:rsidR="00377589" w:rsidRDefault="00F27ECF" w:rsidP="00377589">
      <w:pPr>
        <w:spacing w:before="240" w:after="240" w:line="48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Ahora bien, d</w:t>
      </w:r>
      <w:r w:rsidR="007002E4">
        <w:rPr>
          <w:rFonts w:ascii="Times New Roman" w:hAnsi="Times New Roman" w:cs="Times New Roman"/>
          <w:color w:val="000000" w:themeColor="text1"/>
          <w:sz w:val="24"/>
          <w:szCs w:val="24"/>
        </w:rPr>
        <w:t>entro de</w:t>
      </w:r>
      <w:r w:rsidR="005C51DF" w:rsidRPr="00275150">
        <w:rPr>
          <w:rFonts w:ascii="Times New Roman" w:hAnsi="Times New Roman" w:cs="Times New Roman"/>
          <w:color w:val="000000" w:themeColor="text1"/>
          <w:sz w:val="24"/>
          <w:szCs w:val="24"/>
        </w:rPr>
        <w:t xml:space="preserve"> las alteraciones </w:t>
      </w:r>
      <w:r w:rsidR="00D07489">
        <w:rPr>
          <w:rFonts w:ascii="Times New Roman" w:hAnsi="Times New Roman" w:cs="Times New Roman"/>
          <w:color w:val="000000" w:themeColor="text1"/>
          <w:sz w:val="24"/>
          <w:szCs w:val="24"/>
        </w:rPr>
        <w:t xml:space="preserve">de </w:t>
      </w:r>
      <w:r w:rsidR="005C51DF" w:rsidRPr="00275150">
        <w:rPr>
          <w:rFonts w:ascii="Times New Roman" w:hAnsi="Times New Roman" w:cs="Times New Roman"/>
          <w:color w:val="000000" w:themeColor="text1"/>
          <w:sz w:val="24"/>
          <w:szCs w:val="24"/>
        </w:rPr>
        <w:t>PIK3CA específicas</w:t>
      </w:r>
      <w:r w:rsidR="007002E4">
        <w:rPr>
          <w:rFonts w:ascii="Times New Roman" w:hAnsi="Times New Roman" w:cs="Times New Roman"/>
          <w:color w:val="000000" w:themeColor="text1"/>
          <w:sz w:val="24"/>
          <w:szCs w:val="24"/>
        </w:rPr>
        <w:t xml:space="preserve"> del cáncer de mama</w:t>
      </w:r>
      <w:r w:rsidR="005C51DF" w:rsidRPr="00275150">
        <w:rPr>
          <w:rFonts w:ascii="Times New Roman" w:hAnsi="Times New Roman" w:cs="Times New Roman"/>
          <w:color w:val="000000" w:themeColor="text1"/>
          <w:sz w:val="24"/>
          <w:szCs w:val="24"/>
        </w:rPr>
        <w:t xml:space="preserve"> que</w:t>
      </w:r>
      <w:r w:rsidR="00CC6E07">
        <w:rPr>
          <w:rFonts w:ascii="Times New Roman" w:hAnsi="Times New Roman" w:cs="Times New Roman"/>
          <w:color w:val="000000" w:themeColor="text1"/>
          <w:sz w:val="24"/>
          <w:szCs w:val="24"/>
        </w:rPr>
        <w:t xml:space="preserve"> tienen </w:t>
      </w:r>
      <w:proofErr w:type="spellStart"/>
      <w:r w:rsidR="00AA426F">
        <w:rPr>
          <w:rFonts w:ascii="Times New Roman" w:hAnsi="Times New Roman" w:cs="Times New Roman"/>
          <w:color w:val="000000" w:themeColor="text1"/>
          <w:sz w:val="24"/>
          <w:szCs w:val="24"/>
        </w:rPr>
        <w:t>accionabilidad</w:t>
      </w:r>
      <w:proofErr w:type="spellEnd"/>
      <w:r w:rsidR="00AA426F">
        <w:rPr>
          <w:rFonts w:ascii="Times New Roman" w:hAnsi="Times New Roman" w:cs="Times New Roman"/>
          <w:color w:val="000000" w:themeColor="text1"/>
          <w:sz w:val="24"/>
          <w:szCs w:val="24"/>
        </w:rPr>
        <w:t xml:space="preserve"> clínica porque existe evidencia de que </w:t>
      </w:r>
      <w:r w:rsidR="005C51DF" w:rsidRPr="00275150">
        <w:rPr>
          <w:rFonts w:ascii="Times New Roman" w:hAnsi="Times New Roman" w:cs="Times New Roman"/>
          <w:color w:val="000000" w:themeColor="text1"/>
          <w:sz w:val="24"/>
          <w:szCs w:val="24"/>
        </w:rPr>
        <w:t xml:space="preserve">pueden predecir la respuesta a un fármaco </w:t>
      </w:r>
      <w:r w:rsidR="00435F00">
        <w:rPr>
          <w:rFonts w:ascii="Times New Roman" w:hAnsi="Times New Roman" w:cs="Times New Roman"/>
          <w:color w:val="000000" w:themeColor="text1"/>
          <w:sz w:val="24"/>
          <w:szCs w:val="24"/>
        </w:rPr>
        <w:lastRenderedPageBreak/>
        <w:t>aprobado por la</w:t>
      </w:r>
      <w:r w:rsidR="00D07489">
        <w:rPr>
          <w:rFonts w:ascii="Times New Roman" w:hAnsi="Times New Roman" w:cs="Times New Roman"/>
          <w:color w:val="000000" w:themeColor="text1"/>
          <w:sz w:val="24"/>
          <w:szCs w:val="24"/>
        </w:rPr>
        <w:t xml:space="preserve"> </w:t>
      </w:r>
      <w:r w:rsidR="00D07489" w:rsidRPr="008153B8">
        <w:rPr>
          <w:rFonts w:ascii="Times New Roman" w:hAnsi="Times New Roman" w:cs="Times New Roman"/>
          <w:color w:val="000000" w:themeColor="text1"/>
          <w:sz w:val="24"/>
          <w:szCs w:val="24"/>
        </w:rPr>
        <w:t>Administración de Alimentos y Medicamentos</w:t>
      </w:r>
      <w:r w:rsidR="00435F00">
        <w:rPr>
          <w:rFonts w:ascii="Times New Roman" w:hAnsi="Times New Roman" w:cs="Times New Roman"/>
          <w:color w:val="000000" w:themeColor="text1"/>
          <w:sz w:val="24"/>
          <w:szCs w:val="24"/>
        </w:rPr>
        <w:t xml:space="preserve"> </w:t>
      </w:r>
      <w:r w:rsidR="00D07489">
        <w:rPr>
          <w:rFonts w:ascii="Times New Roman" w:hAnsi="Times New Roman" w:cs="Times New Roman"/>
          <w:color w:val="000000" w:themeColor="text1"/>
          <w:sz w:val="24"/>
          <w:szCs w:val="24"/>
        </w:rPr>
        <w:t>(</w:t>
      </w:r>
      <w:r w:rsidR="00435F00">
        <w:rPr>
          <w:rFonts w:ascii="Times New Roman" w:hAnsi="Times New Roman" w:cs="Times New Roman"/>
          <w:color w:val="000000" w:themeColor="text1"/>
          <w:sz w:val="24"/>
          <w:szCs w:val="24"/>
        </w:rPr>
        <w:t>FDA</w:t>
      </w:r>
      <w:r w:rsidR="00D07489">
        <w:rPr>
          <w:rFonts w:ascii="Times New Roman" w:hAnsi="Times New Roman" w:cs="Times New Roman"/>
          <w:color w:val="000000" w:themeColor="text1"/>
          <w:sz w:val="24"/>
          <w:szCs w:val="24"/>
        </w:rPr>
        <w:t>)</w:t>
      </w:r>
      <w:r w:rsidR="00435F00">
        <w:rPr>
          <w:rFonts w:ascii="Times New Roman" w:hAnsi="Times New Roman" w:cs="Times New Roman"/>
          <w:color w:val="000000" w:themeColor="text1"/>
          <w:sz w:val="24"/>
          <w:szCs w:val="24"/>
        </w:rPr>
        <w:t xml:space="preserve"> </w:t>
      </w:r>
      <w:r w:rsidR="00452A64">
        <w:rPr>
          <w:rFonts w:ascii="Times New Roman" w:hAnsi="Times New Roman" w:cs="Times New Roman"/>
          <w:color w:val="000000" w:themeColor="text1"/>
          <w:sz w:val="24"/>
          <w:szCs w:val="24"/>
        </w:rPr>
        <w:t>se pueden mencionar</w:t>
      </w:r>
      <w:r w:rsidR="005C51DF">
        <w:rPr>
          <w:rFonts w:ascii="Times New Roman" w:hAnsi="Times New Roman" w:cs="Times New Roman"/>
          <w:color w:val="000000" w:themeColor="text1"/>
          <w:sz w:val="24"/>
          <w:szCs w:val="24"/>
        </w:rPr>
        <w:t xml:space="preserve"> </w:t>
      </w:r>
      <w:r w:rsidR="00E62238" w:rsidRPr="00E62238">
        <w:rPr>
          <w:rFonts w:ascii="Times New Roman" w:hAnsi="Times New Roman" w:cs="Times New Roman"/>
          <w:color w:val="000000" w:themeColor="text1"/>
          <w:sz w:val="24"/>
          <w:szCs w:val="24"/>
        </w:rPr>
        <w:t>C420R</w:t>
      </w:r>
      <w:r w:rsidR="00E62238">
        <w:rPr>
          <w:rFonts w:ascii="Times New Roman" w:hAnsi="Times New Roman" w:cs="Times New Roman"/>
          <w:color w:val="000000" w:themeColor="text1"/>
          <w:sz w:val="24"/>
          <w:szCs w:val="24"/>
        </w:rPr>
        <w:t>,</w:t>
      </w:r>
      <w:r w:rsidR="0020641A">
        <w:rPr>
          <w:rFonts w:ascii="Times New Roman" w:hAnsi="Times New Roman" w:cs="Times New Roman"/>
          <w:color w:val="000000" w:themeColor="text1"/>
          <w:sz w:val="24"/>
          <w:szCs w:val="24"/>
        </w:rPr>
        <w:t xml:space="preserve"> </w:t>
      </w:r>
      <w:r w:rsidR="0020641A" w:rsidRPr="0020641A">
        <w:rPr>
          <w:rFonts w:ascii="Times New Roman" w:hAnsi="Times New Roman" w:cs="Times New Roman"/>
          <w:color w:val="000000" w:themeColor="text1"/>
          <w:sz w:val="24"/>
          <w:szCs w:val="24"/>
        </w:rPr>
        <w:t>E542K</w:t>
      </w:r>
      <w:r w:rsidR="0020641A">
        <w:rPr>
          <w:rFonts w:ascii="Times New Roman" w:hAnsi="Times New Roman" w:cs="Times New Roman"/>
          <w:color w:val="000000" w:themeColor="text1"/>
          <w:sz w:val="24"/>
          <w:szCs w:val="24"/>
        </w:rPr>
        <w:t xml:space="preserve">, </w:t>
      </w:r>
      <w:r w:rsidR="0020641A" w:rsidRPr="0020641A">
        <w:rPr>
          <w:rFonts w:ascii="Times New Roman" w:hAnsi="Times New Roman" w:cs="Times New Roman"/>
          <w:color w:val="000000" w:themeColor="text1"/>
          <w:sz w:val="24"/>
          <w:szCs w:val="24"/>
        </w:rPr>
        <w:t>E545A</w:t>
      </w:r>
      <w:r w:rsidR="0020641A">
        <w:rPr>
          <w:rFonts w:ascii="Times New Roman" w:hAnsi="Times New Roman" w:cs="Times New Roman"/>
          <w:color w:val="000000" w:themeColor="text1"/>
          <w:sz w:val="24"/>
          <w:szCs w:val="24"/>
        </w:rPr>
        <w:t>,</w:t>
      </w:r>
      <w:r w:rsidR="0020641A" w:rsidRPr="0020641A">
        <w:t xml:space="preserve"> </w:t>
      </w:r>
      <w:r w:rsidR="0020641A" w:rsidRPr="0020641A">
        <w:rPr>
          <w:rFonts w:ascii="Times New Roman" w:hAnsi="Times New Roman" w:cs="Times New Roman"/>
          <w:color w:val="000000" w:themeColor="text1"/>
          <w:sz w:val="24"/>
          <w:szCs w:val="24"/>
        </w:rPr>
        <w:t>E545D</w:t>
      </w:r>
      <w:r w:rsidR="0020641A">
        <w:rPr>
          <w:rFonts w:ascii="Times New Roman" w:hAnsi="Times New Roman" w:cs="Times New Roman"/>
          <w:color w:val="000000" w:themeColor="text1"/>
          <w:sz w:val="24"/>
          <w:szCs w:val="24"/>
        </w:rPr>
        <w:t xml:space="preserve">, </w:t>
      </w:r>
      <w:r w:rsidR="0020641A" w:rsidRPr="0020641A">
        <w:rPr>
          <w:rFonts w:ascii="Times New Roman" w:hAnsi="Times New Roman" w:cs="Times New Roman"/>
          <w:color w:val="000000" w:themeColor="text1"/>
          <w:sz w:val="24"/>
          <w:szCs w:val="24"/>
        </w:rPr>
        <w:t>E545G</w:t>
      </w:r>
      <w:r w:rsidR="00803B43">
        <w:rPr>
          <w:rFonts w:ascii="Times New Roman" w:hAnsi="Times New Roman" w:cs="Times New Roman"/>
          <w:color w:val="000000" w:themeColor="text1"/>
          <w:sz w:val="24"/>
          <w:szCs w:val="24"/>
        </w:rPr>
        <w:t xml:space="preserve">, </w:t>
      </w:r>
      <w:r w:rsidR="00803B43" w:rsidRPr="00803B43">
        <w:rPr>
          <w:rFonts w:ascii="Times New Roman" w:hAnsi="Times New Roman" w:cs="Times New Roman"/>
          <w:color w:val="000000" w:themeColor="text1"/>
          <w:sz w:val="24"/>
          <w:szCs w:val="24"/>
        </w:rPr>
        <w:t>E545K</w:t>
      </w:r>
      <w:r w:rsidR="00803B43">
        <w:rPr>
          <w:rFonts w:ascii="Times New Roman" w:hAnsi="Times New Roman" w:cs="Times New Roman"/>
          <w:color w:val="000000" w:themeColor="text1"/>
          <w:sz w:val="24"/>
          <w:szCs w:val="24"/>
        </w:rPr>
        <w:t xml:space="preserve">, </w:t>
      </w:r>
      <w:r w:rsidR="00803B43" w:rsidRPr="00803B43">
        <w:rPr>
          <w:rFonts w:ascii="Times New Roman" w:hAnsi="Times New Roman" w:cs="Times New Roman"/>
          <w:color w:val="000000" w:themeColor="text1"/>
          <w:sz w:val="24"/>
          <w:szCs w:val="24"/>
        </w:rPr>
        <w:t>H1047L</w:t>
      </w:r>
      <w:r w:rsidR="00803B43">
        <w:rPr>
          <w:rFonts w:ascii="Times New Roman" w:hAnsi="Times New Roman" w:cs="Times New Roman"/>
          <w:color w:val="000000" w:themeColor="text1"/>
          <w:sz w:val="24"/>
          <w:szCs w:val="24"/>
        </w:rPr>
        <w:t xml:space="preserve">, </w:t>
      </w:r>
      <w:r w:rsidR="00803B43" w:rsidRPr="00803B43">
        <w:rPr>
          <w:rFonts w:ascii="Times New Roman" w:hAnsi="Times New Roman" w:cs="Times New Roman"/>
          <w:color w:val="000000" w:themeColor="text1"/>
          <w:sz w:val="24"/>
          <w:szCs w:val="24"/>
        </w:rPr>
        <w:t>H1047R</w:t>
      </w:r>
      <w:r w:rsidR="003F717E">
        <w:rPr>
          <w:rFonts w:ascii="Times New Roman" w:hAnsi="Times New Roman" w:cs="Times New Roman"/>
          <w:color w:val="000000" w:themeColor="text1"/>
          <w:sz w:val="24"/>
          <w:szCs w:val="24"/>
        </w:rPr>
        <w:t xml:space="preserve">, </w:t>
      </w:r>
      <w:r w:rsidR="003F717E" w:rsidRPr="003F717E">
        <w:rPr>
          <w:rFonts w:ascii="Times New Roman" w:hAnsi="Times New Roman" w:cs="Times New Roman"/>
          <w:color w:val="000000" w:themeColor="text1"/>
          <w:sz w:val="24"/>
          <w:szCs w:val="24"/>
        </w:rPr>
        <w:t>H1047Y</w:t>
      </w:r>
      <w:r w:rsidR="003F717E">
        <w:rPr>
          <w:rFonts w:ascii="Times New Roman" w:hAnsi="Times New Roman" w:cs="Times New Roman"/>
          <w:color w:val="000000" w:themeColor="text1"/>
          <w:sz w:val="24"/>
          <w:szCs w:val="24"/>
        </w:rPr>
        <w:t xml:space="preserve">, </w:t>
      </w:r>
      <w:r w:rsidR="003F717E" w:rsidRPr="003F717E">
        <w:rPr>
          <w:rFonts w:ascii="Times New Roman" w:hAnsi="Times New Roman" w:cs="Times New Roman"/>
          <w:color w:val="000000" w:themeColor="text1"/>
          <w:sz w:val="24"/>
          <w:szCs w:val="24"/>
        </w:rPr>
        <w:t>Q546E</w:t>
      </w:r>
      <w:r w:rsidR="003F717E">
        <w:rPr>
          <w:rFonts w:ascii="Times New Roman" w:hAnsi="Times New Roman" w:cs="Times New Roman"/>
          <w:color w:val="000000" w:themeColor="text1"/>
          <w:sz w:val="24"/>
          <w:szCs w:val="24"/>
        </w:rPr>
        <w:t xml:space="preserve"> y </w:t>
      </w:r>
      <w:r w:rsidR="003F717E" w:rsidRPr="003F717E">
        <w:rPr>
          <w:rFonts w:ascii="Times New Roman" w:hAnsi="Times New Roman" w:cs="Times New Roman"/>
          <w:color w:val="000000" w:themeColor="text1"/>
          <w:sz w:val="24"/>
          <w:szCs w:val="24"/>
        </w:rPr>
        <w:t>Q546R</w:t>
      </w:r>
      <w:r w:rsidR="004B4687">
        <w:rPr>
          <w:rFonts w:ascii="Times New Roman" w:hAnsi="Times New Roman" w:cs="Times New Roman"/>
          <w:color w:val="000000" w:themeColor="text1"/>
          <w:sz w:val="24"/>
          <w:szCs w:val="24"/>
        </w:rPr>
        <w:t>.</w:t>
      </w:r>
      <w:sdt>
        <w:sdtPr>
          <w:rPr>
            <w:rFonts w:ascii="Times New Roman" w:hAnsi="Times New Roman" w:cs="Times New Roman"/>
            <w:color w:val="000000"/>
            <w:sz w:val="24"/>
            <w:szCs w:val="24"/>
            <w:vertAlign w:val="superscript"/>
          </w:rPr>
          <w:tag w:val="MENDELEY_CITATION_v3_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"/>
          <w:id w:val="883524109"/>
          <w:placeholder>
            <w:docPart w:val="DefaultPlaceholder_-1854013440"/>
          </w:placeholder>
        </w:sdtPr>
        <w:sdtContent>
          <w:r w:rsidR="00A2439D" w:rsidRPr="00A2439D">
            <w:rPr>
              <w:rFonts w:ascii="Times New Roman" w:hAnsi="Times New Roman" w:cs="Times New Roman"/>
              <w:color w:val="000000"/>
              <w:sz w:val="24"/>
              <w:szCs w:val="24"/>
              <w:vertAlign w:val="superscript"/>
            </w:rPr>
            <w:t>27</w:t>
          </w:r>
        </w:sdtContent>
      </w:sdt>
      <w:r w:rsidR="004B4687">
        <w:rPr>
          <w:rFonts w:ascii="Times New Roman" w:hAnsi="Times New Roman" w:cs="Times New Roman"/>
          <w:color w:val="000000" w:themeColor="text1"/>
          <w:sz w:val="24"/>
          <w:szCs w:val="24"/>
        </w:rPr>
        <w:t xml:space="preserve"> </w:t>
      </w:r>
      <w:r w:rsidR="00A364A0" w:rsidRPr="004B4687">
        <w:rPr>
          <w:rFonts w:ascii="Times New Roman" w:eastAsia="Times New Roman" w:hAnsi="Times New Roman" w:cs="Times New Roman"/>
          <w:color w:val="000000" w:themeColor="text1"/>
          <w:sz w:val="24"/>
          <w:szCs w:val="24"/>
          <w:highlight w:val="white"/>
        </w:rPr>
        <w:t xml:space="preserve">Más concretamente, las mutaciones con mayor frecuencia identificadas en PIK3CA de pacientes con cáncer de mama están localizadas en </w:t>
      </w:r>
      <w:r w:rsidR="000A5C80">
        <w:rPr>
          <w:rFonts w:ascii="Times New Roman" w:eastAsia="Times New Roman" w:hAnsi="Times New Roman" w:cs="Times New Roman"/>
          <w:color w:val="000000" w:themeColor="text1"/>
          <w:sz w:val="24"/>
          <w:szCs w:val="24"/>
          <w:highlight w:val="white"/>
        </w:rPr>
        <w:t>dos</w:t>
      </w:r>
      <w:r w:rsidR="00A364A0" w:rsidRPr="004B4687">
        <w:rPr>
          <w:rFonts w:ascii="Times New Roman" w:eastAsia="Times New Roman" w:hAnsi="Times New Roman" w:cs="Times New Roman"/>
          <w:color w:val="000000" w:themeColor="text1"/>
          <w:sz w:val="24"/>
          <w:szCs w:val="24"/>
          <w:highlight w:val="white"/>
        </w:rPr>
        <w:t xml:space="preserve"> </w:t>
      </w:r>
      <w:proofErr w:type="spellStart"/>
      <w:r w:rsidR="00A364A0" w:rsidRPr="004B4687">
        <w:rPr>
          <w:rFonts w:ascii="Times New Roman" w:eastAsia="Times New Roman" w:hAnsi="Times New Roman" w:cs="Times New Roman"/>
          <w:i/>
          <w:color w:val="000000" w:themeColor="text1"/>
          <w:sz w:val="24"/>
          <w:szCs w:val="24"/>
          <w:highlight w:val="white"/>
        </w:rPr>
        <w:t>hotspots</w:t>
      </w:r>
      <w:proofErr w:type="spellEnd"/>
      <w:r w:rsidR="00A364A0" w:rsidRPr="004B4687">
        <w:rPr>
          <w:rFonts w:ascii="Times New Roman" w:eastAsia="Times New Roman" w:hAnsi="Times New Roman" w:cs="Times New Roman"/>
          <w:i/>
          <w:color w:val="000000" w:themeColor="text1"/>
          <w:sz w:val="24"/>
          <w:szCs w:val="24"/>
          <w:highlight w:val="white"/>
        </w:rPr>
        <w:t xml:space="preserve"> </w:t>
      </w:r>
      <w:r w:rsidR="00A364A0" w:rsidRPr="004B4687">
        <w:rPr>
          <w:rFonts w:ascii="Times New Roman" w:eastAsia="Times New Roman" w:hAnsi="Times New Roman" w:cs="Times New Roman"/>
          <w:color w:val="000000" w:themeColor="text1"/>
          <w:sz w:val="24"/>
          <w:szCs w:val="24"/>
          <w:highlight w:val="white"/>
        </w:rPr>
        <w:t>principales: E542K y E545K en el dominio helicoidal codificado en el exón 9</w:t>
      </w:r>
      <w:r w:rsidR="00760C3E">
        <w:rPr>
          <w:rFonts w:ascii="Times New Roman" w:eastAsia="Times New Roman" w:hAnsi="Times New Roman" w:cs="Times New Roman"/>
          <w:color w:val="000000" w:themeColor="text1"/>
          <w:sz w:val="24"/>
          <w:szCs w:val="24"/>
          <w:highlight w:val="white"/>
        </w:rPr>
        <w:t>,</w:t>
      </w:r>
      <w:r w:rsidR="00A364A0" w:rsidRPr="004B4687">
        <w:rPr>
          <w:rFonts w:ascii="Times New Roman" w:eastAsia="Times New Roman" w:hAnsi="Times New Roman" w:cs="Times New Roman"/>
          <w:color w:val="000000" w:themeColor="text1"/>
          <w:sz w:val="24"/>
          <w:szCs w:val="24"/>
          <w:highlight w:val="white"/>
        </w:rPr>
        <w:t xml:space="preserve"> y H1047R en el dominio quinasa codificado en el exón 20.</w:t>
      </w:r>
      <w:sdt>
        <w:sdtPr>
          <w:rPr>
            <w:rFonts w:ascii="Times New Roman" w:eastAsia="Times New Roman" w:hAnsi="Times New Roman" w:cs="Times New Roman"/>
            <w:color w:val="000000"/>
            <w:sz w:val="24"/>
            <w:szCs w:val="24"/>
            <w:highlight w:val="white"/>
            <w:vertAlign w:val="superscript"/>
          </w:rPr>
          <w:tag w:val="MENDELEY_CITATION_v3_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"/>
          <w:id w:val="-1135491308"/>
          <w:placeholder>
            <w:docPart w:val="DefaultPlaceholder_-1854013440"/>
          </w:placeholder>
        </w:sdtPr>
        <w:sdtContent>
          <w:r w:rsidR="00A2439D" w:rsidRPr="00A2439D">
            <w:rPr>
              <w:rFonts w:ascii="Times New Roman" w:eastAsia="Times New Roman" w:hAnsi="Times New Roman" w:cs="Times New Roman"/>
              <w:color w:val="000000"/>
              <w:sz w:val="24"/>
              <w:szCs w:val="24"/>
              <w:highlight w:val="white"/>
              <w:vertAlign w:val="superscript"/>
            </w:rPr>
            <w:t>28</w:t>
          </w:r>
        </w:sdtContent>
      </w:sdt>
      <w:r w:rsidR="00A364A0" w:rsidRPr="004B4687">
        <w:rPr>
          <w:rFonts w:ascii="Times New Roman" w:eastAsia="Times New Roman" w:hAnsi="Times New Roman" w:cs="Times New Roman"/>
          <w:color w:val="000000" w:themeColor="text1"/>
          <w:sz w:val="24"/>
          <w:szCs w:val="24"/>
          <w:highlight w:val="white"/>
        </w:rPr>
        <w:t xml:space="preserve"> Cada una de estas mutaciones </w:t>
      </w:r>
      <w:r w:rsidR="00870F22" w:rsidRPr="004B4687">
        <w:rPr>
          <w:rFonts w:ascii="Times New Roman" w:eastAsia="Times New Roman" w:hAnsi="Times New Roman" w:cs="Times New Roman"/>
          <w:color w:val="000000" w:themeColor="text1"/>
          <w:sz w:val="24"/>
          <w:szCs w:val="24"/>
          <w:highlight w:val="white"/>
        </w:rPr>
        <w:t xml:space="preserve">en el gen que codifica la subunidad catalítica de PI3K </w:t>
      </w:r>
      <w:r w:rsidR="00A364A0" w:rsidRPr="004B4687">
        <w:rPr>
          <w:rFonts w:ascii="Times New Roman" w:eastAsia="Times New Roman" w:hAnsi="Times New Roman" w:cs="Times New Roman"/>
          <w:color w:val="000000" w:themeColor="text1"/>
          <w:sz w:val="24"/>
          <w:szCs w:val="24"/>
          <w:highlight w:val="white"/>
        </w:rPr>
        <w:t xml:space="preserve">produce una forma constitutivamente activa de </w:t>
      </w:r>
      <w:r w:rsidR="00105C7F">
        <w:rPr>
          <w:rFonts w:ascii="Times New Roman" w:eastAsia="Times New Roman" w:hAnsi="Times New Roman" w:cs="Times New Roman"/>
          <w:color w:val="000000" w:themeColor="text1"/>
          <w:sz w:val="24"/>
          <w:szCs w:val="24"/>
          <w:highlight w:val="white"/>
        </w:rPr>
        <w:t>la</w:t>
      </w:r>
      <w:r w:rsidR="00007D97" w:rsidRPr="004B4687">
        <w:rPr>
          <w:rFonts w:ascii="Times New Roman" w:eastAsia="Times New Roman" w:hAnsi="Times New Roman" w:cs="Times New Roman"/>
          <w:color w:val="000000" w:themeColor="text1"/>
          <w:sz w:val="24"/>
          <w:szCs w:val="24"/>
          <w:highlight w:val="white"/>
        </w:rPr>
        <w:t xml:space="preserve"> quinasa</w:t>
      </w:r>
      <w:r w:rsidR="00A364A0" w:rsidRPr="004B4687">
        <w:rPr>
          <w:rFonts w:ascii="Times New Roman" w:eastAsia="Times New Roman" w:hAnsi="Times New Roman" w:cs="Times New Roman"/>
          <w:color w:val="000000" w:themeColor="text1"/>
          <w:sz w:val="24"/>
          <w:szCs w:val="24"/>
          <w:highlight w:val="white"/>
        </w:rPr>
        <w:t xml:space="preserve"> que promueve una mayor señalización descendente, contribuyendo a la transformación celular</w:t>
      </w:r>
      <w:r w:rsidR="00D63C1A" w:rsidRPr="004B4687">
        <w:rPr>
          <w:rFonts w:ascii="Times New Roman" w:eastAsia="Times New Roman" w:hAnsi="Times New Roman" w:cs="Times New Roman"/>
          <w:color w:val="000000" w:themeColor="text1"/>
          <w:sz w:val="24"/>
          <w:szCs w:val="24"/>
          <w:highlight w:val="white"/>
        </w:rPr>
        <w:t xml:space="preserve"> y generación de tumores</w:t>
      </w:r>
      <w:r w:rsidR="00A364A0" w:rsidRPr="004B4687">
        <w:rPr>
          <w:rFonts w:ascii="Times New Roman" w:eastAsia="Times New Roman" w:hAnsi="Times New Roman" w:cs="Times New Roman"/>
          <w:color w:val="000000" w:themeColor="text1"/>
          <w:sz w:val="24"/>
          <w:szCs w:val="24"/>
          <w:highlight w:val="white"/>
        </w:rPr>
        <w:t>.</w:t>
      </w:r>
      <w:sdt>
        <w:sdtPr>
          <w:rPr>
            <w:rFonts w:ascii="Times New Roman" w:eastAsia="Times New Roman" w:hAnsi="Times New Roman" w:cs="Times New Roman"/>
            <w:color w:val="000000"/>
            <w:sz w:val="24"/>
            <w:szCs w:val="24"/>
            <w:highlight w:val="white"/>
            <w:vertAlign w:val="superscript"/>
          </w:rPr>
          <w:tag w:val="MENDELEY_CITATION_v3_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"/>
          <w:id w:val="1366941787"/>
          <w:placeholder>
            <w:docPart w:val="DefaultPlaceholder_-1854013440"/>
          </w:placeholder>
        </w:sdtPr>
        <w:sdtContent>
          <w:r w:rsidR="00A2439D" w:rsidRPr="00A2439D">
            <w:rPr>
              <w:rFonts w:ascii="Times New Roman" w:eastAsia="Times New Roman" w:hAnsi="Times New Roman" w:cs="Times New Roman"/>
              <w:color w:val="000000"/>
              <w:sz w:val="24"/>
              <w:szCs w:val="24"/>
              <w:highlight w:val="white"/>
              <w:vertAlign w:val="superscript"/>
            </w:rPr>
            <w:t>28,29</w:t>
          </w:r>
        </w:sdtContent>
      </w:sdt>
      <w:r w:rsidR="00E90CFA" w:rsidRPr="004B4687">
        <w:rPr>
          <w:rFonts w:ascii="Times New Roman" w:hAnsi="Times New Roman" w:cs="Times New Roman"/>
          <w:color w:val="000000" w:themeColor="text1"/>
          <w:sz w:val="24"/>
          <w:szCs w:val="24"/>
        </w:rPr>
        <w:t xml:space="preserve"> </w:t>
      </w:r>
    </w:p>
    <w:p w14:paraId="7F7DB793" w14:textId="668D8A44" w:rsidR="00377589" w:rsidRPr="00377589" w:rsidRDefault="00377589" w:rsidP="00377589">
      <w:pPr>
        <w:pStyle w:val="Ttulo3"/>
        <w:spacing w:before="240" w:after="240" w:line="480" w:lineRule="auto"/>
        <w:ind w:left="1440"/>
        <w:jc w:val="both"/>
        <w:rPr>
          <w:rFonts w:ascii="Times New Roman" w:eastAsia="Times New Roman" w:hAnsi="Times New Roman" w:cs="Times New Roman"/>
          <w:color w:val="000000"/>
          <w:sz w:val="24"/>
          <w:szCs w:val="24"/>
        </w:rPr>
      </w:pPr>
      <w:bookmarkStart w:id="24" w:name="_Toc150942968"/>
      <w:r w:rsidRPr="27CC0D9B">
        <w:rPr>
          <w:rFonts w:ascii="Times New Roman" w:eastAsia="Times New Roman" w:hAnsi="Times New Roman" w:cs="Times New Roman"/>
          <w:color w:val="000000" w:themeColor="text1"/>
          <w:sz w:val="24"/>
          <w:szCs w:val="24"/>
        </w:rPr>
        <w:t>1.2.</w:t>
      </w:r>
      <w:r>
        <w:rPr>
          <w:rFonts w:ascii="Times New Roman" w:eastAsia="Times New Roman" w:hAnsi="Times New Roman" w:cs="Times New Roman"/>
          <w:color w:val="000000" w:themeColor="text1"/>
          <w:sz w:val="24"/>
          <w:szCs w:val="24"/>
        </w:rPr>
        <w:t>4 Tratamiento dirigi</w:t>
      </w:r>
      <w:r w:rsidR="00B64E04">
        <w:rPr>
          <w:rFonts w:ascii="Times New Roman" w:eastAsia="Times New Roman" w:hAnsi="Times New Roman" w:cs="Times New Roman"/>
          <w:color w:val="000000" w:themeColor="text1"/>
          <w:sz w:val="24"/>
          <w:szCs w:val="24"/>
        </w:rPr>
        <w:t xml:space="preserve">do </w:t>
      </w:r>
      <w:r w:rsidR="00C67218">
        <w:rPr>
          <w:rFonts w:ascii="Times New Roman" w:eastAsia="Times New Roman" w:hAnsi="Times New Roman" w:cs="Times New Roman"/>
          <w:color w:val="000000" w:themeColor="text1"/>
          <w:sz w:val="24"/>
          <w:szCs w:val="24"/>
        </w:rPr>
        <w:t xml:space="preserve">a </w:t>
      </w:r>
      <w:r w:rsidR="006972DD">
        <w:rPr>
          <w:rFonts w:ascii="Times New Roman" w:eastAsia="Times New Roman" w:hAnsi="Times New Roman" w:cs="Times New Roman"/>
          <w:color w:val="000000" w:themeColor="text1"/>
          <w:sz w:val="24"/>
          <w:szCs w:val="24"/>
        </w:rPr>
        <w:t>inhibir PI3K</w:t>
      </w:r>
      <w:bookmarkEnd w:id="24"/>
      <w:r w:rsidRPr="27CC0D9B">
        <w:rPr>
          <w:rFonts w:ascii="Times New Roman" w:eastAsia="Times New Roman" w:hAnsi="Times New Roman" w:cs="Times New Roman"/>
          <w:color w:val="000000" w:themeColor="text1"/>
          <w:sz w:val="24"/>
          <w:szCs w:val="24"/>
        </w:rPr>
        <w:t xml:space="preserve"> </w:t>
      </w:r>
    </w:p>
    <w:p w14:paraId="616C472E" w14:textId="1A1E2782" w:rsidR="00957F59" w:rsidRDefault="00471688" w:rsidP="00352A16">
      <w:pPr>
        <w:spacing w:after="240" w:line="480" w:lineRule="auto"/>
        <w:jc w:val="both"/>
        <w:rPr>
          <w:rFonts w:ascii="Times New Roman" w:hAnsi="Times New Roman" w:cs="Times New Roman"/>
          <w:color w:val="000000" w:themeColor="text1"/>
          <w:sz w:val="24"/>
          <w:szCs w:val="24"/>
        </w:rPr>
      </w:pPr>
      <w:r w:rsidRPr="00B655F1">
        <w:rPr>
          <w:rFonts w:ascii="Times New Roman" w:hAnsi="Times New Roman" w:cs="Times New Roman"/>
          <w:color w:val="000000" w:themeColor="text1"/>
          <w:sz w:val="24"/>
          <w:szCs w:val="24"/>
          <w:highlight w:val="white"/>
        </w:rPr>
        <w:t>S</w:t>
      </w:r>
      <w:r w:rsidR="00A364A0" w:rsidRPr="00B655F1">
        <w:rPr>
          <w:rFonts w:ascii="Times New Roman" w:hAnsi="Times New Roman" w:cs="Times New Roman"/>
          <w:color w:val="000000" w:themeColor="text1"/>
          <w:sz w:val="24"/>
          <w:szCs w:val="24"/>
          <w:highlight w:val="white"/>
        </w:rPr>
        <w:t xml:space="preserve">e ha demostrado que las mutaciones en PIK3CA tienen un valor predictivo en cuanto al tratamiento con ciertos fármacos inhibidores de PI3K (PI3Ki) como </w:t>
      </w:r>
      <w:proofErr w:type="spellStart"/>
      <w:r w:rsidR="00A364A0" w:rsidRPr="00B655F1">
        <w:rPr>
          <w:rFonts w:ascii="Times New Roman" w:hAnsi="Times New Roman" w:cs="Times New Roman"/>
          <w:color w:val="000000" w:themeColor="text1"/>
          <w:sz w:val="24"/>
          <w:szCs w:val="24"/>
          <w:highlight w:val="white"/>
        </w:rPr>
        <w:t>alpelisib</w:t>
      </w:r>
      <w:proofErr w:type="spellEnd"/>
      <w:r w:rsidR="00A364A0" w:rsidRPr="00B655F1">
        <w:rPr>
          <w:rFonts w:ascii="Times New Roman" w:hAnsi="Times New Roman" w:cs="Times New Roman"/>
          <w:color w:val="000000" w:themeColor="text1"/>
          <w:sz w:val="24"/>
          <w:szCs w:val="24"/>
          <w:highlight w:val="white"/>
        </w:rPr>
        <w:t xml:space="preserve"> y taselisib.</w:t>
      </w:r>
      <w:sdt>
        <w:sdtPr>
          <w:rPr>
            <w:rFonts w:ascii="Times New Roman" w:hAnsi="Times New Roman" w:cs="Times New Roman"/>
            <w:color w:val="000000"/>
            <w:sz w:val="24"/>
            <w:szCs w:val="24"/>
            <w:highlight w:val="white"/>
            <w:vertAlign w:val="superscript"/>
          </w:rPr>
          <w:tag w:val="MENDELEY_CITATION_v3_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"/>
          <w:id w:val="-1428801546"/>
          <w:placeholder>
            <w:docPart w:val="DefaultPlaceholder_-1854013440"/>
          </w:placeholder>
        </w:sdtPr>
        <w:sdtContent>
          <w:r w:rsidR="00A2439D" w:rsidRPr="00A2439D">
            <w:rPr>
              <w:rFonts w:ascii="Times New Roman" w:hAnsi="Times New Roman" w:cs="Times New Roman"/>
              <w:color w:val="000000"/>
              <w:sz w:val="24"/>
              <w:szCs w:val="24"/>
              <w:highlight w:val="white"/>
              <w:vertAlign w:val="superscript"/>
            </w:rPr>
            <w:t>30</w:t>
          </w:r>
        </w:sdtContent>
      </w:sdt>
      <w:r w:rsidR="00A364A0" w:rsidRPr="00B655F1">
        <w:rPr>
          <w:rFonts w:ascii="Times New Roman" w:hAnsi="Times New Roman" w:cs="Times New Roman"/>
          <w:color w:val="000000" w:themeColor="text1"/>
          <w:sz w:val="24"/>
          <w:szCs w:val="24"/>
          <w:highlight w:val="white"/>
        </w:rPr>
        <w:t xml:space="preserve"> Sin embargo, estudios que evalúan biomarcadores de respuesta y/o resistencia al tratamiento con PI3Ki muestran resultados contradictorios, lo cual podría deberse al potencial oncogénico variable o a la heterogeneidad tumoral del cáncer de mama.</w:t>
      </w:r>
      <w:sdt>
        <w:sdtPr>
          <w:rPr>
            <w:rFonts w:ascii="Times New Roman" w:hAnsi="Times New Roman" w:cs="Times New Roman"/>
            <w:color w:val="000000"/>
            <w:sz w:val="24"/>
            <w:szCs w:val="24"/>
            <w:highlight w:val="white"/>
            <w:vertAlign w:val="superscript"/>
          </w:rPr>
          <w:tag w:val="MENDELEY_CITATION_v3_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"/>
          <w:id w:val="1192192134"/>
          <w:placeholder>
            <w:docPart w:val="DefaultPlaceholder_-1854013440"/>
          </w:placeholder>
        </w:sdtPr>
        <w:sdtContent>
          <w:r w:rsidR="00A2439D" w:rsidRPr="00A2439D">
            <w:rPr>
              <w:rFonts w:ascii="Times New Roman" w:hAnsi="Times New Roman" w:cs="Times New Roman"/>
              <w:color w:val="000000"/>
              <w:sz w:val="24"/>
              <w:szCs w:val="24"/>
              <w:highlight w:val="white"/>
              <w:vertAlign w:val="superscript"/>
            </w:rPr>
            <w:t>30</w:t>
          </w:r>
        </w:sdtContent>
      </w:sdt>
      <w:r w:rsidR="00A364A0" w:rsidRPr="00B655F1">
        <w:rPr>
          <w:rFonts w:ascii="Times New Roman" w:hAnsi="Times New Roman" w:cs="Times New Roman"/>
          <w:color w:val="000000" w:themeColor="text1"/>
          <w:sz w:val="24"/>
          <w:szCs w:val="24"/>
          <w:highlight w:val="white"/>
        </w:rPr>
        <w:t xml:space="preserve"> Si bien existe variabilidad en </w:t>
      </w:r>
      <w:r w:rsidR="00691AC2">
        <w:rPr>
          <w:rFonts w:ascii="Times New Roman" w:hAnsi="Times New Roman" w:cs="Times New Roman"/>
          <w:color w:val="000000" w:themeColor="text1"/>
          <w:sz w:val="24"/>
          <w:szCs w:val="24"/>
          <w:highlight w:val="white"/>
        </w:rPr>
        <w:t>el</w:t>
      </w:r>
      <w:r w:rsidR="00A364A0" w:rsidRPr="00B655F1">
        <w:rPr>
          <w:rFonts w:ascii="Times New Roman" w:hAnsi="Times New Roman" w:cs="Times New Roman"/>
          <w:color w:val="000000" w:themeColor="text1"/>
          <w:sz w:val="24"/>
          <w:szCs w:val="24"/>
          <w:highlight w:val="white"/>
        </w:rPr>
        <w:t xml:space="preserve"> uso </w:t>
      </w:r>
      <w:r w:rsidR="00691AC2">
        <w:rPr>
          <w:rFonts w:ascii="Times New Roman" w:hAnsi="Times New Roman" w:cs="Times New Roman"/>
          <w:color w:val="000000" w:themeColor="text1"/>
          <w:sz w:val="24"/>
          <w:szCs w:val="24"/>
          <w:highlight w:val="white"/>
        </w:rPr>
        <w:t xml:space="preserve">de PIK3CA  </w:t>
      </w:r>
      <w:r w:rsidR="00A364A0" w:rsidRPr="00B655F1">
        <w:rPr>
          <w:rFonts w:ascii="Times New Roman" w:hAnsi="Times New Roman" w:cs="Times New Roman"/>
          <w:color w:val="000000" w:themeColor="text1"/>
          <w:sz w:val="24"/>
          <w:szCs w:val="24"/>
          <w:highlight w:val="white"/>
        </w:rPr>
        <w:t>como predictor, se ha visto que pacientes con cáncer de mama metastásico HR+/HER2- y PIK3CA mutado presentan resistencia a la quimioterapia, mientras que pacientes con cáncer de mama triple negativo y mutación en PIK3CA presentan una mejor supervivencia general,</w:t>
      </w:r>
      <w:sdt>
        <w:sdtPr>
          <w:rPr>
            <w:rFonts w:ascii="Times New Roman" w:hAnsi="Times New Roman" w:cs="Times New Roman"/>
            <w:color w:val="000000"/>
            <w:sz w:val="24"/>
            <w:szCs w:val="24"/>
            <w:highlight w:val="white"/>
            <w:vertAlign w:val="superscript"/>
          </w:rPr>
          <w:tag w:val="MENDELEY_CITATION_v3_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"/>
          <w:id w:val="-1510750633"/>
          <w:placeholder>
            <w:docPart w:val="DefaultPlaceholder_-1854013440"/>
          </w:placeholder>
        </w:sdtPr>
        <w:sdtContent>
          <w:r w:rsidR="00A2439D" w:rsidRPr="00A2439D">
            <w:rPr>
              <w:rFonts w:ascii="Times New Roman" w:hAnsi="Times New Roman" w:cs="Times New Roman"/>
              <w:color w:val="000000"/>
              <w:sz w:val="24"/>
              <w:szCs w:val="24"/>
              <w:highlight w:val="white"/>
              <w:vertAlign w:val="superscript"/>
            </w:rPr>
            <w:t>31</w:t>
          </w:r>
        </w:sdtContent>
      </w:sdt>
      <w:r w:rsidR="00A364A0" w:rsidRPr="00B655F1">
        <w:rPr>
          <w:rFonts w:ascii="Times New Roman" w:hAnsi="Times New Roman" w:cs="Times New Roman"/>
          <w:color w:val="000000" w:themeColor="text1"/>
          <w:sz w:val="24"/>
          <w:szCs w:val="24"/>
          <w:highlight w:val="white"/>
        </w:rPr>
        <w:t xml:space="preserve"> por lo que su estudio como biomarcador oncológico </w:t>
      </w:r>
      <w:r w:rsidR="00957B2B">
        <w:rPr>
          <w:rFonts w:ascii="Times New Roman" w:hAnsi="Times New Roman" w:cs="Times New Roman"/>
          <w:color w:val="000000" w:themeColor="text1"/>
          <w:sz w:val="24"/>
          <w:szCs w:val="24"/>
          <w:highlight w:val="white"/>
        </w:rPr>
        <w:t>sirve</w:t>
      </w:r>
      <w:r w:rsidR="00A364A0" w:rsidRPr="00B655F1">
        <w:rPr>
          <w:rFonts w:ascii="Times New Roman" w:hAnsi="Times New Roman" w:cs="Times New Roman"/>
          <w:color w:val="000000" w:themeColor="text1"/>
          <w:sz w:val="24"/>
          <w:szCs w:val="24"/>
          <w:highlight w:val="white"/>
        </w:rPr>
        <w:t xml:space="preserve"> como objetivo terapéutico que apoy</w:t>
      </w:r>
      <w:r w:rsidR="00957B2B">
        <w:rPr>
          <w:rFonts w:ascii="Times New Roman" w:hAnsi="Times New Roman" w:cs="Times New Roman"/>
          <w:color w:val="000000" w:themeColor="text1"/>
          <w:sz w:val="24"/>
          <w:szCs w:val="24"/>
          <w:highlight w:val="white"/>
        </w:rPr>
        <w:t>a</w:t>
      </w:r>
      <w:r w:rsidR="00A364A0" w:rsidRPr="00B655F1">
        <w:rPr>
          <w:rFonts w:ascii="Times New Roman" w:hAnsi="Times New Roman" w:cs="Times New Roman"/>
          <w:color w:val="000000" w:themeColor="text1"/>
          <w:sz w:val="24"/>
          <w:szCs w:val="24"/>
          <w:highlight w:val="white"/>
        </w:rPr>
        <w:t xml:space="preserve"> la prognosis del paciente.</w:t>
      </w:r>
      <w:sdt>
        <w:sdtPr>
          <w:rPr>
            <w:rFonts w:ascii="Times New Roman" w:hAnsi="Times New Roman" w:cs="Times New Roman"/>
            <w:color w:val="000000"/>
            <w:sz w:val="24"/>
            <w:szCs w:val="24"/>
            <w:highlight w:val="white"/>
            <w:vertAlign w:val="superscript"/>
          </w:rPr>
          <w:tag w:val="MENDELEY_CITATION_v3_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"/>
          <w:id w:val="-2073335646"/>
          <w:placeholder>
            <w:docPart w:val="DefaultPlaceholder_-1854013440"/>
          </w:placeholder>
        </w:sdtPr>
        <w:sdtContent>
          <w:r w:rsidR="00A2439D" w:rsidRPr="00A2439D">
            <w:rPr>
              <w:rFonts w:ascii="Times New Roman" w:hAnsi="Times New Roman" w:cs="Times New Roman"/>
              <w:color w:val="000000"/>
              <w:sz w:val="24"/>
              <w:szCs w:val="24"/>
              <w:highlight w:val="white"/>
              <w:vertAlign w:val="superscript"/>
            </w:rPr>
            <w:t>26</w:t>
          </w:r>
        </w:sdtContent>
      </w:sdt>
      <w:r w:rsidR="00A364A0" w:rsidRPr="00B655F1">
        <w:rPr>
          <w:rFonts w:ascii="Times New Roman" w:hAnsi="Times New Roman" w:cs="Times New Roman"/>
          <w:color w:val="000000" w:themeColor="text1"/>
          <w:sz w:val="24"/>
          <w:szCs w:val="24"/>
          <w:highlight w:val="white"/>
        </w:rPr>
        <w:t xml:space="preserve"> </w:t>
      </w:r>
    </w:p>
    <w:p w14:paraId="52D595AE" w14:textId="348E5173" w:rsidR="00C924CB" w:rsidRDefault="00584CEA" w:rsidP="00352A16">
      <w:pPr>
        <w:spacing w:after="240" w:line="480" w:lineRule="auto"/>
        <w:jc w:val="both"/>
        <w:rPr>
          <w:rFonts w:ascii="Times New Roman" w:hAnsi="Times New Roman" w:cs="Times New Roman"/>
          <w:color w:val="000000" w:themeColor="text1"/>
          <w:sz w:val="24"/>
          <w:szCs w:val="24"/>
          <w:highlight w:val="white"/>
        </w:rPr>
      </w:pPr>
      <w:r>
        <w:rPr>
          <w:rFonts w:ascii="Times New Roman" w:hAnsi="Times New Roman" w:cs="Times New Roman"/>
          <w:color w:val="000000" w:themeColor="text1"/>
          <w:sz w:val="24"/>
          <w:szCs w:val="24"/>
        </w:rPr>
        <w:t>Particularmente</w:t>
      </w:r>
      <w:r w:rsidR="00293726">
        <w:rPr>
          <w:rFonts w:ascii="Times New Roman" w:hAnsi="Times New Roman" w:cs="Times New Roman"/>
          <w:color w:val="000000" w:themeColor="text1"/>
          <w:sz w:val="24"/>
          <w:szCs w:val="24"/>
        </w:rPr>
        <w:t xml:space="preserve">, </w:t>
      </w:r>
      <w:proofErr w:type="spellStart"/>
      <w:r w:rsidR="00293726">
        <w:rPr>
          <w:rFonts w:ascii="Times New Roman" w:hAnsi="Times New Roman" w:cs="Times New Roman"/>
          <w:color w:val="000000" w:themeColor="text1"/>
          <w:sz w:val="24"/>
          <w:szCs w:val="24"/>
        </w:rPr>
        <w:t>a</w:t>
      </w:r>
      <w:r w:rsidR="293EBF2C" w:rsidRPr="00B655F1">
        <w:rPr>
          <w:rFonts w:ascii="Times New Roman" w:hAnsi="Times New Roman" w:cs="Times New Roman"/>
          <w:color w:val="000000" w:themeColor="text1"/>
          <w:sz w:val="24"/>
          <w:szCs w:val="24"/>
        </w:rPr>
        <w:t>lpelisib</w:t>
      </w:r>
      <w:proofErr w:type="spellEnd"/>
      <w:r w:rsidR="293EBF2C" w:rsidRPr="00B655F1">
        <w:rPr>
          <w:rFonts w:ascii="Times New Roman" w:hAnsi="Times New Roman" w:cs="Times New Roman"/>
          <w:color w:val="000000" w:themeColor="text1"/>
          <w:sz w:val="24"/>
          <w:szCs w:val="24"/>
        </w:rPr>
        <w:t xml:space="preserve"> es un inhibidor</w:t>
      </w:r>
      <w:r w:rsidR="004D22F9">
        <w:rPr>
          <w:rFonts w:ascii="Times New Roman" w:hAnsi="Times New Roman" w:cs="Times New Roman"/>
          <w:color w:val="000000" w:themeColor="text1"/>
          <w:sz w:val="24"/>
          <w:szCs w:val="24"/>
        </w:rPr>
        <w:t xml:space="preserve"> </w:t>
      </w:r>
      <w:r w:rsidR="00C82ADD">
        <w:rPr>
          <w:rFonts w:ascii="Times New Roman" w:hAnsi="Times New Roman" w:cs="Times New Roman"/>
          <w:color w:val="000000" w:themeColor="text1"/>
          <w:sz w:val="24"/>
          <w:szCs w:val="24"/>
        </w:rPr>
        <w:t xml:space="preserve">selectivo </w:t>
      </w:r>
      <w:r w:rsidR="004D22F9">
        <w:rPr>
          <w:rFonts w:ascii="Times New Roman" w:hAnsi="Times New Roman" w:cs="Times New Roman"/>
          <w:color w:val="000000" w:themeColor="text1"/>
          <w:sz w:val="24"/>
          <w:szCs w:val="24"/>
        </w:rPr>
        <w:t>específico</w:t>
      </w:r>
      <w:r w:rsidR="293EBF2C" w:rsidRPr="00B655F1">
        <w:rPr>
          <w:rFonts w:ascii="Times New Roman" w:hAnsi="Times New Roman" w:cs="Times New Roman"/>
          <w:color w:val="000000" w:themeColor="text1"/>
          <w:sz w:val="24"/>
          <w:szCs w:val="24"/>
        </w:rPr>
        <w:t xml:space="preserve"> de</w:t>
      </w:r>
      <w:r>
        <w:rPr>
          <w:rFonts w:ascii="Times New Roman" w:hAnsi="Times New Roman" w:cs="Times New Roman"/>
          <w:color w:val="000000" w:themeColor="text1"/>
          <w:sz w:val="24"/>
          <w:szCs w:val="24"/>
        </w:rPr>
        <w:t xml:space="preserve"> la subu</w:t>
      </w:r>
      <w:r w:rsidR="00402B03">
        <w:rPr>
          <w:rFonts w:ascii="Times New Roman" w:hAnsi="Times New Roman" w:cs="Times New Roman"/>
          <w:color w:val="000000" w:themeColor="text1"/>
          <w:sz w:val="24"/>
          <w:szCs w:val="24"/>
        </w:rPr>
        <w:t xml:space="preserve">nidad </w:t>
      </w:r>
      <w:r w:rsidR="00402B03">
        <w:rPr>
          <w:rFonts w:ascii="Times New Roman" w:eastAsia="Times New Roman" w:hAnsi="Times New Roman" w:cs="Times New Roman"/>
          <w:color w:val="212121"/>
          <w:sz w:val="24"/>
          <w:szCs w:val="24"/>
          <w:highlight w:val="white"/>
        </w:rPr>
        <w:t>α</w:t>
      </w:r>
      <w:r w:rsidR="00402B03">
        <w:rPr>
          <w:rFonts w:ascii="Times New Roman" w:hAnsi="Times New Roman" w:cs="Times New Roman"/>
          <w:color w:val="000000" w:themeColor="text1"/>
          <w:sz w:val="24"/>
          <w:szCs w:val="24"/>
        </w:rPr>
        <w:t xml:space="preserve"> </w:t>
      </w:r>
      <w:r w:rsidR="004D22F9">
        <w:rPr>
          <w:rFonts w:ascii="Times New Roman" w:hAnsi="Times New Roman" w:cs="Times New Roman"/>
          <w:color w:val="000000" w:themeColor="text1"/>
          <w:sz w:val="24"/>
          <w:szCs w:val="24"/>
        </w:rPr>
        <w:t xml:space="preserve">de </w:t>
      </w:r>
      <w:r w:rsidR="293EBF2C" w:rsidRPr="00B655F1">
        <w:rPr>
          <w:rFonts w:ascii="Times New Roman" w:hAnsi="Times New Roman" w:cs="Times New Roman"/>
          <w:color w:val="000000" w:themeColor="text1"/>
          <w:sz w:val="24"/>
          <w:szCs w:val="24"/>
        </w:rPr>
        <w:t>PI3K</w:t>
      </w:r>
      <w:r w:rsidR="00303741">
        <w:rPr>
          <w:rFonts w:ascii="Times New Roman" w:hAnsi="Times New Roman" w:cs="Times New Roman"/>
          <w:color w:val="000000" w:themeColor="text1"/>
          <w:sz w:val="24"/>
          <w:szCs w:val="24"/>
        </w:rPr>
        <w:t>, inhibiendo</w:t>
      </w:r>
      <w:r w:rsidR="293EBF2C" w:rsidRPr="00B655F1">
        <w:rPr>
          <w:rFonts w:ascii="Times New Roman" w:hAnsi="Times New Roman" w:cs="Times New Roman"/>
          <w:color w:val="000000" w:themeColor="text1"/>
          <w:sz w:val="24"/>
          <w:szCs w:val="24"/>
        </w:rPr>
        <w:t xml:space="preserve"> la fosforilación de </w:t>
      </w:r>
      <w:r w:rsidR="00825AD4">
        <w:rPr>
          <w:rFonts w:ascii="Times New Roman" w:hAnsi="Times New Roman" w:cs="Times New Roman"/>
          <w:color w:val="000000" w:themeColor="text1"/>
          <w:sz w:val="24"/>
          <w:szCs w:val="24"/>
        </w:rPr>
        <w:t>blancos</w:t>
      </w:r>
      <w:r w:rsidR="293EBF2C" w:rsidRPr="00B655F1">
        <w:rPr>
          <w:rFonts w:ascii="Times New Roman" w:hAnsi="Times New Roman" w:cs="Times New Roman"/>
          <w:color w:val="000000" w:themeColor="text1"/>
          <w:sz w:val="24"/>
          <w:szCs w:val="24"/>
        </w:rPr>
        <w:t xml:space="preserve"> posteriores de </w:t>
      </w:r>
      <w:r w:rsidR="0090274E">
        <w:rPr>
          <w:rFonts w:ascii="Times New Roman" w:hAnsi="Times New Roman" w:cs="Times New Roman"/>
          <w:color w:val="000000" w:themeColor="text1"/>
          <w:sz w:val="24"/>
          <w:szCs w:val="24"/>
        </w:rPr>
        <w:t>la vía de señalización PI3K/AKT</w:t>
      </w:r>
      <w:r w:rsidR="293EBF2C" w:rsidRPr="00B655F1">
        <w:rPr>
          <w:rFonts w:ascii="Times New Roman" w:hAnsi="Times New Roman" w:cs="Times New Roman"/>
          <w:color w:val="000000" w:themeColor="text1"/>
          <w:sz w:val="24"/>
          <w:szCs w:val="24"/>
        </w:rPr>
        <w:t xml:space="preserve"> y</w:t>
      </w:r>
      <w:r w:rsidR="00303741">
        <w:rPr>
          <w:rFonts w:ascii="Times New Roman" w:hAnsi="Times New Roman" w:cs="Times New Roman"/>
          <w:color w:val="000000" w:themeColor="text1"/>
          <w:sz w:val="24"/>
          <w:szCs w:val="24"/>
        </w:rPr>
        <w:t xml:space="preserve"> ha demostrado</w:t>
      </w:r>
      <w:r w:rsidR="293EBF2C" w:rsidRPr="00B655F1">
        <w:rPr>
          <w:rFonts w:ascii="Times New Roman" w:hAnsi="Times New Roman" w:cs="Times New Roman"/>
          <w:color w:val="000000" w:themeColor="text1"/>
          <w:sz w:val="24"/>
          <w:szCs w:val="24"/>
        </w:rPr>
        <w:t xml:space="preserve"> actividad en líneas celulares que albergan una mutación</w:t>
      </w:r>
      <w:r w:rsidR="00067E72">
        <w:rPr>
          <w:rFonts w:ascii="Times New Roman" w:hAnsi="Times New Roman" w:cs="Times New Roman"/>
          <w:color w:val="000000" w:themeColor="text1"/>
          <w:sz w:val="24"/>
          <w:szCs w:val="24"/>
        </w:rPr>
        <w:t xml:space="preserve"> en</w:t>
      </w:r>
      <w:r w:rsidR="293EBF2C" w:rsidRPr="00B655F1">
        <w:rPr>
          <w:rFonts w:ascii="Times New Roman" w:hAnsi="Times New Roman" w:cs="Times New Roman"/>
          <w:color w:val="000000" w:themeColor="text1"/>
          <w:sz w:val="24"/>
          <w:szCs w:val="24"/>
        </w:rPr>
        <w:t xml:space="preserve"> PIK3CA.</w:t>
      </w:r>
      <w:sdt>
        <w:sdtPr>
          <w:rPr>
            <w:rFonts w:ascii="Times New Roman" w:hAnsi="Times New Roman" w:cs="Times New Roman"/>
            <w:color w:val="000000"/>
            <w:sz w:val="24"/>
            <w:szCs w:val="24"/>
            <w:vertAlign w:val="superscript"/>
          </w:rPr>
          <w:tag w:val="MENDELEY_CITATION_v3_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"/>
          <w:id w:val="-834764516"/>
          <w:placeholder>
            <w:docPart w:val="DefaultPlaceholder_-1854013440"/>
          </w:placeholder>
        </w:sdtPr>
        <w:sdtContent>
          <w:r w:rsidR="00A2439D" w:rsidRPr="00A2439D">
            <w:rPr>
              <w:rFonts w:ascii="Times New Roman" w:hAnsi="Times New Roman" w:cs="Times New Roman"/>
              <w:color w:val="000000"/>
              <w:sz w:val="24"/>
              <w:szCs w:val="24"/>
              <w:vertAlign w:val="superscript"/>
            </w:rPr>
            <w:t>29</w:t>
          </w:r>
        </w:sdtContent>
      </w:sdt>
      <w:r w:rsidR="293EBF2C" w:rsidRPr="00B655F1">
        <w:rPr>
          <w:rFonts w:ascii="Times New Roman" w:hAnsi="Times New Roman" w:cs="Times New Roman"/>
          <w:color w:val="000000" w:themeColor="text1"/>
          <w:sz w:val="24"/>
          <w:szCs w:val="24"/>
        </w:rPr>
        <w:t xml:space="preserve"> </w:t>
      </w:r>
      <w:r w:rsidR="00914C38">
        <w:rPr>
          <w:rFonts w:ascii="Times New Roman" w:hAnsi="Times New Roman" w:cs="Times New Roman"/>
          <w:color w:val="000000" w:themeColor="text1"/>
          <w:sz w:val="24"/>
          <w:szCs w:val="24"/>
        </w:rPr>
        <w:t>Ahora bien,</w:t>
      </w:r>
      <w:r w:rsidR="00651AD4">
        <w:rPr>
          <w:rFonts w:ascii="Times New Roman" w:hAnsi="Times New Roman" w:cs="Times New Roman"/>
          <w:color w:val="000000" w:themeColor="text1"/>
          <w:sz w:val="24"/>
          <w:szCs w:val="24"/>
        </w:rPr>
        <w:t xml:space="preserve"> se ha visto que la</w:t>
      </w:r>
      <w:r w:rsidR="293EBF2C" w:rsidRPr="00B655F1">
        <w:rPr>
          <w:rFonts w:ascii="Times New Roman" w:hAnsi="Times New Roman" w:cs="Times New Roman"/>
          <w:color w:val="000000" w:themeColor="text1"/>
          <w:sz w:val="24"/>
          <w:szCs w:val="24"/>
        </w:rPr>
        <w:t xml:space="preserve"> combinación de </w:t>
      </w:r>
      <w:proofErr w:type="spellStart"/>
      <w:r w:rsidR="293EBF2C" w:rsidRPr="00B655F1">
        <w:rPr>
          <w:rFonts w:ascii="Times New Roman" w:hAnsi="Times New Roman" w:cs="Times New Roman"/>
          <w:color w:val="000000" w:themeColor="text1"/>
          <w:sz w:val="24"/>
          <w:szCs w:val="24"/>
        </w:rPr>
        <w:t>alpelisib</w:t>
      </w:r>
      <w:proofErr w:type="spellEnd"/>
      <w:r w:rsidR="293EBF2C" w:rsidRPr="00B655F1">
        <w:rPr>
          <w:rFonts w:ascii="Times New Roman" w:hAnsi="Times New Roman" w:cs="Times New Roman"/>
          <w:color w:val="000000" w:themeColor="text1"/>
          <w:sz w:val="24"/>
          <w:szCs w:val="24"/>
        </w:rPr>
        <w:t xml:space="preserve"> con </w:t>
      </w:r>
      <w:r w:rsidR="00651AD4">
        <w:rPr>
          <w:rFonts w:ascii="Times New Roman" w:hAnsi="Times New Roman" w:cs="Times New Roman"/>
          <w:color w:val="000000" w:themeColor="text1"/>
          <w:sz w:val="24"/>
          <w:szCs w:val="24"/>
        </w:rPr>
        <w:t>el</w:t>
      </w:r>
      <w:r w:rsidR="00F04F8B">
        <w:rPr>
          <w:rFonts w:ascii="Times New Roman" w:hAnsi="Times New Roman" w:cs="Times New Roman"/>
          <w:color w:val="000000" w:themeColor="text1"/>
          <w:sz w:val="24"/>
          <w:szCs w:val="24"/>
        </w:rPr>
        <w:t xml:space="preserve"> r</w:t>
      </w:r>
      <w:r w:rsidR="00F04F8B" w:rsidRPr="00F04F8B">
        <w:rPr>
          <w:rFonts w:ascii="Times New Roman" w:hAnsi="Times New Roman" w:cs="Times New Roman"/>
          <w:color w:val="000000" w:themeColor="text1"/>
          <w:sz w:val="24"/>
          <w:szCs w:val="24"/>
        </w:rPr>
        <w:t>egulador descend</w:t>
      </w:r>
      <w:r w:rsidR="00F04F8B">
        <w:rPr>
          <w:rFonts w:ascii="Times New Roman" w:hAnsi="Times New Roman" w:cs="Times New Roman"/>
          <w:color w:val="000000" w:themeColor="text1"/>
          <w:sz w:val="24"/>
          <w:szCs w:val="24"/>
        </w:rPr>
        <w:t>ente</w:t>
      </w:r>
      <w:r w:rsidR="00F04F8B" w:rsidRPr="00F04F8B">
        <w:rPr>
          <w:rFonts w:ascii="Times New Roman" w:hAnsi="Times New Roman" w:cs="Times New Roman"/>
          <w:color w:val="000000" w:themeColor="text1"/>
          <w:sz w:val="24"/>
          <w:szCs w:val="24"/>
        </w:rPr>
        <w:t xml:space="preserve"> selectivo de</w:t>
      </w:r>
      <w:r w:rsidR="00F04F8B">
        <w:rPr>
          <w:rFonts w:ascii="Times New Roman" w:hAnsi="Times New Roman" w:cs="Times New Roman"/>
          <w:color w:val="000000" w:themeColor="text1"/>
          <w:sz w:val="24"/>
          <w:szCs w:val="24"/>
        </w:rPr>
        <w:t xml:space="preserve">l </w:t>
      </w:r>
      <w:r w:rsidR="00F04F8B" w:rsidRPr="00F04F8B">
        <w:rPr>
          <w:rFonts w:ascii="Times New Roman" w:hAnsi="Times New Roman" w:cs="Times New Roman"/>
          <w:color w:val="000000" w:themeColor="text1"/>
          <w:sz w:val="24"/>
          <w:szCs w:val="24"/>
        </w:rPr>
        <w:t xml:space="preserve">receptor </w:t>
      </w:r>
      <w:r w:rsidR="00F04F8B" w:rsidRPr="00F04F8B">
        <w:rPr>
          <w:rFonts w:ascii="Times New Roman" w:hAnsi="Times New Roman" w:cs="Times New Roman"/>
          <w:color w:val="000000" w:themeColor="text1"/>
          <w:sz w:val="24"/>
          <w:szCs w:val="24"/>
        </w:rPr>
        <w:lastRenderedPageBreak/>
        <w:t>de estrógeno</w:t>
      </w:r>
      <w:r w:rsidR="00651AD4">
        <w:rPr>
          <w:rFonts w:ascii="Times New Roman" w:hAnsi="Times New Roman" w:cs="Times New Roman"/>
          <w:color w:val="000000" w:themeColor="text1"/>
          <w:sz w:val="24"/>
          <w:szCs w:val="24"/>
        </w:rPr>
        <w:t xml:space="preserve"> </w:t>
      </w:r>
      <w:proofErr w:type="spellStart"/>
      <w:r w:rsidR="00F04F8B">
        <w:rPr>
          <w:rFonts w:ascii="Times New Roman" w:hAnsi="Times New Roman" w:cs="Times New Roman"/>
          <w:color w:val="000000" w:themeColor="text1"/>
          <w:sz w:val="24"/>
          <w:szCs w:val="24"/>
        </w:rPr>
        <w:t>f</w:t>
      </w:r>
      <w:r w:rsidR="293EBF2C" w:rsidRPr="00B655F1">
        <w:rPr>
          <w:rFonts w:ascii="Times New Roman" w:hAnsi="Times New Roman" w:cs="Times New Roman"/>
          <w:color w:val="000000" w:themeColor="text1"/>
          <w:sz w:val="24"/>
          <w:szCs w:val="24"/>
        </w:rPr>
        <w:t>ulvestrant</w:t>
      </w:r>
      <w:proofErr w:type="spellEnd"/>
      <w:r w:rsidR="293EBF2C" w:rsidRPr="00B655F1">
        <w:rPr>
          <w:rFonts w:ascii="Times New Roman" w:hAnsi="Times New Roman" w:cs="Times New Roman"/>
          <w:color w:val="000000" w:themeColor="text1"/>
          <w:sz w:val="24"/>
          <w:szCs w:val="24"/>
        </w:rPr>
        <w:t xml:space="preserve"> tiene actividad antitumoral sinérgica en modelos</w:t>
      </w:r>
      <w:r w:rsidR="00FD5925">
        <w:rPr>
          <w:rFonts w:ascii="Times New Roman" w:hAnsi="Times New Roman" w:cs="Times New Roman"/>
          <w:color w:val="000000" w:themeColor="text1"/>
          <w:sz w:val="24"/>
          <w:szCs w:val="24"/>
        </w:rPr>
        <w:t xml:space="preserve"> de xenoinjertos</w:t>
      </w:r>
      <w:r w:rsidR="293EBF2C" w:rsidRPr="00B655F1">
        <w:rPr>
          <w:rFonts w:ascii="Times New Roman" w:hAnsi="Times New Roman" w:cs="Times New Roman"/>
          <w:color w:val="000000" w:themeColor="text1"/>
          <w:sz w:val="24"/>
          <w:szCs w:val="24"/>
        </w:rPr>
        <w:t xml:space="preserve"> con </w:t>
      </w:r>
      <w:r w:rsidR="003B704B">
        <w:rPr>
          <w:rFonts w:ascii="Times New Roman" w:hAnsi="Times New Roman" w:cs="Times New Roman"/>
          <w:color w:val="000000" w:themeColor="text1"/>
          <w:sz w:val="24"/>
          <w:szCs w:val="24"/>
        </w:rPr>
        <w:t>HR+</w:t>
      </w:r>
      <w:r w:rsidR="293EBF2C" w:rsidRPr="00B655F1">
        <w:rPr>
          <w:rFonts w:ascii="Times New Roman" w:hAnsi="Times New Roman" w:cs="Times New Roman"/>
          <w:color w:val="000000" w:themeColor="text1"/>
          <w:sz w:val="24"/>
          <w:szCs w:val="24"/>
        </w:rPr>
        <w:t xml:space="preserve"> y mutación </w:t>
      </w:r>
      <w:r w:rsidR="009D7158">
        <w:rPr>
          <w:rFonts w:ascii="Times New Roman" w:hAnsi="Times New Roman" w:cs="Times New Roman"/>
          <w:color w:val="000000" w:themeColor="text1"/>
          <w:sz w:val="24"/>
          <w:szCs w:val="24"/>
        </w:rPr>
        <w:t xml:space="preserve">en </w:t>
      </w:r>
      <w:r w:rsidR="293EBF2C" w:rsidRPr="00B655F1">
        <w:rPr>
          <w:rFonts w:ascii="Times New Roman" w:hAnsi="Times New Roman" w:cs="Times New Roman"/>
          <w:color w:val="000000" w:themeColor="text1"/>
          <w:sz w:val="24"/>
          <w:szCs w:val="24"/>
        </w:rPr>
        <w:t>PIK3CA</w:t>
      </w:r>
      <w:r w:rsidR="00AC4217">
        <w:rPr>
          <w:rFonts w:ascii="Times New Roman" w:hAnsi="Times New Roman" w:cs="Times New Roman"/>
          <w:color w:val="000000" w:themeColor="text1"/>
          <w:sz w:val="24"/>
          <w:szCs w:val="24"/>
        </w:rPr>
        <w:t xml:space="preserve">, </w:t>
      </w:r>
      <w:r w:rsidR="000E22C5">
        <w:rPr>
          <w:rFonts w:ascii="Times New Roman" w:hAnsi="Times New Roman" w:cs="Times New Roman"/>
          <w:color w:val="000000" w:themeColor="text1"/>
          <w:sz w:val="24"/>
          <w:szCs w:val="24"/>
        </w:rPr>
        <w:t>y</w:t>
      </w:r>
      <w:r w:rsidR="004F701E">
        <w:rPr>
          <w:rFonts w:ascii="Times New Roman" w:hAnsi="Times New Roman" w:cs="Times New Roman"/>
          <w:color w:val="000000" w:themeColor="text1"/>
          <w:sz w:val="24"/>
          <w:szCs w:val="24"/>
        </w:rPr>
        <w:t xml:space="preserve"> en un ensayo aleatorizado de fase 3 se</w:t>
      </w:r>
      <w:r w:rsidR="005B333E">
        <w:rPr>
          <w:rFonts w:ascii="Times New Roman" w:hAnsi="Times New Roman" w:cs="Times New Roman"/>
          <w:color w:val="000000" w:themeColor="text1"/>
          <w:sz w:val="24"/>
          <w:szCs w:val="24"/>
        </w:rPr>
        <w:t xml:space="preserve"> comparó </w:t>
      </w:r>
      <w:r w:rsidR="000F4346">
        <w:rPr>
          <w:rFonts w:ascii="Times New Roman" w:hAnsi="Times New Roman" w:cs="Times New Roman"/>
          <w:color w:val="000000" w:themeColor="text1"/>
          <w:sz w:val="24"/>
          <w:szCs w:val="24"/>
        </w:rPr>
        <w:t>el uso de</w:t>
      </w:r>
      <w:r w:rsidR="005B333E" w:rsidRPr="005B333E">
        <w:t xml:space="preserve"> </w:t>
      </w:r>
      <w:proofErr w:type="spellStart"/>
      <w:r w:rsidR="005B333E" w:rsidRPr="005B333E">
        <w:rPr>
          <w:rFonts w:ascii="Times New Roman" w:hAnsi="Times New Roman" w:cs="Times New Roman"/>
          <w:color w:val="000000" w:themeColor="text1"/>
          <w:sz w:val="24"/>
          <w:szCs w:val="24"/>
        </w:rPr>
        <w:t>alpelisib</w:t>
      </w:r>
      <w:proofErr w:type="spellEnd"/>
      <w:r w:rsidR="005B333E" w:rsidRPr="005B333E">
        <w:rPr>
          <w:rFonts w:ascii="Times New Roman" w:hAnsi="Times New Roman" w:cs="Times New Roman"/>
          <w:color w:val="000000" w:themeColor="text1"/>
          <w:sz w:val="24"/>
          <w:szCs w:val="24"/>
        </w:rPr>
        <w:t xml:space="preserve"> más </w:t>
      </w:r>
      <w:proofErr w:type="spellStart"/>
      <w:r w:rsidR="005B333E" w:rsidRPr="005B333E">
        <w:rPr>
          <w:rFonts w:ascii="Times New Roman" w:hAnsi="Times New Roman" w:cs="Times New Roman"/>
          <w:color w:val="000000" w:themeColor="text1"/>
          <w:sz w:val="24"/>
          <w:szCs w:val="24"/>
        </w:rPr>
        <w:t>fulvestrant</w:t>
      </w:r>
      <w:proofErr w:type="spellEnd"/>
      <w:r w:rsidR="000F4346">
        <w:rPr>
          <w:rFonts w:ascii="Times New Roman" w:hAnsi="Times New Roman" w:cs="Times New Roman"/>
          <w:color w:val="000000" w:themeColor="text1"/>
          <w:sz w:val="24"/>
          <w:szCs w:val="24"/>
        </w:rPr>
        <w:t xml:space="preserve"> </w:t>
      </w:r>
      <w:r w:rsidR="005B333E" w:rsidRPr="005B333E">
        <w:rPr>
          <w:rFonts w:ascii="Times New Roman" w:hAnsi="Times New Roman" w:cs="Times New Roman"/>
          <w:color w:val="000000" w:themeColor="text1"/>
          <w:sz w:val="24"/>
          <w:szCs w:val="24"/>
        </w:rPr>
        <w:t>con</w:t>
      </w:r>
      <w:r w:rsidR="000F4346">
        <w:rPr>
          <w:rFonts w:ascii="Times New Roman" w:hAnsi="Times New Roman" w:cs="Times New Roman"/>
          <w:color w:val="000000" w:themeColor="text1"/>
          <w:sz w:val="24"/>
          <w:szCs w:val="24"/>
        </w:rPr>
        <w:t xml:space="preserve"> </w:t>
      </w:r>
      <w:r w:rsidR="00794C3B">
        <w:rPr>
          <w:rFonts w:ascii="Times New Roman" w:hAnsi="Times New Roman" w:cs="Times New Roman"/>
          <w:color w:val="000000" w:themeColor="text1"/>
          <w:sz w:val="24"/>
          <w:szCs w:val="24"/>
        </w:rPr>
        <w:t>el de</w:t>
      </w:r>
      <w:r w:rsidR="005B333E" w:rsidRPr="005B333E">
        <w:rPr>
          <w:rFonts w:ascii="Times New Roman" w:hAnsi="Times New Roman" w:cs="Times New Roman"/>
          <w:color w:val="000000" w:themeColor="text1"/>
          <w:sz w:val="24"/>
          <w:szCs w:val="24"/>
        </w:rPr>
        <w:t xml:space="preserve"> placebo más </w:t>
      </w:r>
      <w:proofErr w:type="spellStart"/>
      <w:r w:rsidR="005B333E" w:rsidRPr="005B333E">
        <w:rPr>
          <w:rFonts w:ascii="Times New Roman" w:hAnsi="Times New Roman" w:cs="Times New Roman"/>
          <w:color w:val="000000" w:themeColor="text1"/>
          <w:sz w:val="24"/>
          <w:szCs w:val="24"/>
        </w:rPr>
        <w:t>fulvestrant</w:t>
      </w:r>
      <w:proofErr w:type="spellEnd"/>
      <w:r w:rsidR="005B333E" w:rsidRPr="005B333E">
        <w:rPr>
          <w:rFonts w:ascii="Times New Roman" w:hAnsi="Times New Roman" w:cs="Times New Roman"/>
          <w:color w:val="000000" w:themeColor="text1"/>
          <w:sz w:val="24"/>
          <w:szCs w:val="24"/>
        </w:rPr>
        <w:t xml:space="preserve"> en pacientes con cáncer de mama avanzado HR</w:t>
      </w:r>
      <w:r w:rsidR="00BD3998">
        <w:rPr>
          <w:rFonts w:ascii="Times New Roman" w:hAnsi="Times New Roman" w:cs="Times New Roman"/>
          <w:color w:val="000000" w:themeColor="text1"/>
          <w:sz w:val="24"/>
          <w:szCs w:val="24"/>
        </w:rPr>
        <w:t>+/</w:t>
      </w:r>
      <w:r w:rsidR="005B333E" w:rsidRPr="005B333E">
        <w:rPr>
          <w:rFonts w:ascii="Times New Roman" w:hAnsi="Times New Roman" w:cs="Times New Roman"/>
          <w:color w:val="000000" w:themeColor="text1"/>
          <w:sz w:val="24"/>
          <w:szCs w:val="24"/>
        </w:rPr>
        <w:t>HER2</w:t>
      </w:r>
      <w:r w:rsidR="00BD3998">
        <w:rPr>
          <w:rFonts w:ascii="Times New Roman" w:hAnsi="Times New Roman" w:cs="Times New Roman"/>
          <w:color w:val="000000" w:themeColor="text1"/>
          <w:sz w:val="24"/>
          <w:szCs w:val="24"/>
        </w:rPr>
        <w:t>-</w:t>
      </w:r>
      <w:r w:rsidR="005B333E" w:rsidRPr="005B333E">
        <w:rPr>
          <w:rFonts w:ascii="Times New Roman" w:hAnsi="Times New Roman" w:cs="Times New Roman"/>
          <w:color w:val="000000" w:themeColor="text1"/>
          <w:sz w:val="24"/>
          <w:szCs w:val="24"/>
        </w:rPr>
        <w:t xml:space="preserve"> que habían recibido terapia endocrina previament</w:t>
      </w:r>
      <w:r w:rsidR="00BD3998">
        <w:rPr>
          <w:rFonts w:ascii="Times New Roman" w:hAnsi="Times New Roman" w:cs="Times New Roman"/>
          <w:color w:val="000000" w:themeColor="text1"/>
          <w:sz w:val="24"/>
          <w:szCs w:val="24"/>
        </w:rPr>
        <w:t>e, llegando a la conclusión de que</w:t>
      </w:r>
      <w:r w:rsidR="008462E6">
        <w:rPr>
          <w:rFonts w:ascii="Times New Roman" w:hAnsi="Times New Roman" w:cs="Times New Roman"/>
          <w:color w:val="000000" w:themeColor="text1"/>
          <w:sz w:val="24"/>
          <w:szCs w:val="24"/>
        </w:rPr>
        <w:t xml:space="preserve"> </w:t>
      </w:r>
      <w:r w:rsidR="001D2289">
        <w:rPr>
          <w:rFonts w:ascii="Times New Roman" w:hAnsi="Times New Roman" w:cs="Times New Roman"/>
          <w:color w:val="000000" w:themeColor="text1"/>
          <w:sz w:val="24"/>
          <w:szCs w:val="24"/>
        </w:rPr>
        <w:t xml:space="preserve">el uso de </w:t>
      </w:r>
      <w:proofErr w:type="spellStart"/>
      <w:r w:rsidR="00C325C5">
        <w:rPr>
          <w:rFonts w:ascii="Times New Roman" w:hAnsi="Times New Roman" w:cs="Times New Roman"/>
          <w:color w:val="000000" w:themeColor="text1"/>
          <w:sz w:val="24"/>
          <w:szCs w:val="24"/>
        </w:rPr>
        <w:t>alpelisib</w:t>
      </w:r>
      <w:proofErr w:type="spellEnd"/>
      <w:r w:rsidR="00C325C5">
        <w:rPr>
          <w:rFonts w:ascii="Times New Roman" w:hAnsi="Times New Roman" w:cs="Times New Roman"/>
          <w:color w:val="000000" w:themeColor="text1"/>
          <w:sz w:val="24"/>
          <w:szCs w:val="24"/>
        </w:rPr>
        <w:t xml:space="preserve"> </w:t>
      </w:r>
      <w:r w:rsidR="00191E06">
        <w:rPr>
          <w:rFonts w:ascii="Times New Roman" w:hAnsi="Times New Roman" w:cs="Times New Roman"/>
          <w:color w:val="000000" w:themeColor="text1"/>
          <w:sz w:val="24"/>
          <w:szCs w:val="24"/>
        </w:rPr>
        <w:t>junto a</w:t>
      </w:r>
      <w:r w:rsidR="00C325C5">
        <w:rPr>
          <w:rFonts w:ascii="Times New Roman" w:hAnsi="Times New Roman" w:cs="Times New Roman"/>
          <w:color w:val="000000" w:themeColor="text1"/>
          <w:sz w:val="24"/>
          <w:szCs w:val="24"/>
        </w:rPr>
        <w:t xml:space="preserve"> </w:t>
      </w:r>
      <w:proofErr w:type="spellStart"/>
      <w:r w:rsidR="00C325C5">
        <w:rPr>
          <w:rFonts w:ascii="Times New Roman" w:hAnsi="Times New Roman" w:cs="Times New Roman"/>
          <w:color w:val="000000" w:themeColor="text1"/>
          <w:sz w:val="24"/>
          <w:szCs w:val="24"/>
        </w:rPr>
        <w:t>fulvestrant</w:t>
      </w:r>
      <w:proofErr w:type="spellEnd"/>
      <w:r w:rsidR="00C325C5">
        <w:rPr>
          <w:rFonts w:ascii="Times New Roman" w:hAnsi="Times New Roman" w:cs="Times New Roman"/>
          <w:color w:val="000000" w:themeColor="text1"/>
          <w:sz w:val="24"/>
          <w:szCs w:val="24"/>
        </w:rPr>
        <w:t xml:space="preserve"> </w:t>
      </w:r>
      <w:r w:rsidR="008462E6">
        <w:rPr>
          <w:rFonts w:ascii="Times New Roman" w:hAnsi="Times New Roman" w:cs="Times New Roman"/>
          <w:color w:val="000000" w:themeColor="text1"/>
          <w:sz w:val="24"/>
          <w:szCs w:val="24"/>
        </w:rPr>
        <w:t>prolongó</w:t>
      </w:r>
      <w:r w:rsidR="001D2289">
        <w:rPr>
          <w:rFonts w:ascii="Times New Roman" w:hAnsi="Times New Roman" w:cs="Times New Roman"/>
          <w:color w:val="000000" w:themeColor="text1"/>
          <w:sz w:val="24"/>
          <w:szCs w:val="24"/>
        </w:rPr>
        <w:t xml:space="preserve"> significativamente</w:t>
      </w:r>
      <w:r w:rsidR="004F701E" w:rsidRPr="004F701E">
        <w:rPr>
          <w:rFonts w:ascii="Times New Roman" w:hAnsi="Times New Roman" w:cs="Times New Roman"/>
          <w:color w:val="000000" w:themeColor="text1"/>
          <w:sz w:val="24"/>
          <w:szCs w:val="24"/>
        </w:rPr>
        <w:t xml:space="preserve"> la supervivencia libre de progresión</w:t>
      </w:r>
      <w:r w:rsidR="001D2289">
        <w:rPr>
          <w:rFonts w:ascii="Times New Roman" w:hAnsi="Times New Roman" w:cs="Times New Roman"/>
          <w:color w:val="000000" w:themeColor="text1"/>
          <w:sz w:val="24"/>
          <w:szCs w:val="24"/>
        </w:rPr>
        <w:t xml:space="preserve"> en los pacientes cuyos tumores tenían una mutación en PIK3CA</w:t>
      </w:r>
      <w:r w:rsidR="005B661D">
        <w:rPr>
          <w:rFonts w:ascii="Times New Roman" w:hAnsi="Times New Roman" w:cs="Times New Roman"/>
          <w:color w:val="000000" w:themeColor="text1"/>
          <w:sz w:val="24"/>
          <w:szCs w:val="24"/>
        </w:rPr>
        <w:t>.</w:t>
      </w:r>
      <w:sdt>
        <w:sdtPr>
          <w:rPr>
            <w:rFonts w:ascii="Times New Roman" w:hAnsi="Times New Roman" w:cs="Times New Roman"/>
            <w:color w:val="000000"/>
            <w:sz w:val="24"/>
            <w:szCs w:val="24"/>
            <w:vertAlign w:val="superscript"/>
          </w:rPr>
          <w:tag w:val="MENDELEY_CITATION_v3_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"/>
          <w:id w:val="1908181215"/>
          <w:placeholder>
            <w:docPart w:val="DefaultPlaceholder_-1854013440"/>
          </w:placeholder>
        </w:sdtPr>
        <w:sdtContent>
          <w:r w:rsidR="00A2439D" w:rsidRPr="00A2439D">
            <w:rPr>
              <w:rFonts w:ascii="Times New Roman" w:hAnsi="Times New Roman" w:cs="Times New Roman"/>
              <w:color w:val="000000"/>
              <w:sz w:val="24"/>
              <w:szCs w:val="24"/>
              <w:vertAlign w:val="superscript"/>
            </w:rPr>
            <w:t>29</w:t>
          </w:r>
        </w:sdtContent>
      </w:sdt>
      <w:r w:rsidR="005B661D">
        <w:rPr>
          <w:rFonts w:ascii="Times New Roman" w:hAnsi="Times New Roman" w:cs="Times New Roman"/>
          <w:color w:val="000000" w:themeColor="text1"/>
          <w:sz w:val="24"/>
          <w:szCs w:val="24"/>
        </w:rPr>
        <w:t xml:space="preserve"> En base a este estudio, en</w:t>
      </w:r>
      <w:r w:rsidR="000E22C5">
        <w:rPr>
          <w:rFonts w:ascii="Times New Roman" w:hAnsi="Times New Roman" w:cs="Times New Roman"/>
          <w:color w:val="000000" w:themeColor="text1"/>
          <w:sz w:val="24"/>
          <w:szCs w:val="24"/>
        </w:rPr>
        <w:t xml:space="preserve"> el año 2019</w:t>
      </w:r>
      <w:r w:rsidR="00384630">
        <w:rPr>
          <w:rFonts w:ascii="Times New Roman" w:hAnsi="Times New Roman" w:cs="Times New Roman"/>
          <w:color w:val="000000" w:themeColor="text1"/>
          <w:sz w:val="24"/>
          <w:szCs w:val="24"/>
        </w:rPr>
        <w:t xml:space="preserve"> </w:t>
      </w:r>
      <w:r w:rsidR="000E22C5">
        <w:rPr>
          <w:rFonts w:ascii="Times New Roman" w:hAnsi="Times New Roman" w:cs="Times New Roman"/>
          <w:color w:val="000000" w:themeColor="text1"/>
          <w:sz w:val="24"/>
          <w:szCs w:val="24"/>
        </w:rPr>
        <w:t>la</w:t>
      </w:r>
      <w:r w:rsidR="008153B8">
        <w:rPr>
          <w:rFonts w:ascii="Times New Roman" w:hAnsi="Times New Roman" w:cs="Times New Roman"/>
          <w:color w:val="000000" w:themeColor="text1"/>
          <w:sz w:val="24"/>
          <w:szCs w:val="24"/>
        </w:rPr>
        <w:t xml:space="preserve"> </w:t>
      </w:r>
      <w:r w:rsidR="000E22C5">
        <w:rPr>
          <w:rFonts w:ascii="Times New Roman" w:hAnsi="Times New Roman" w:cs="Times New Roman"/>
          <w:color w:val="000000" w:themeColor="text1"/>
          <w:sz w:val="24"/>
          <w:szCs w:val="24"/>
        </w:rPr>
        <w:t xml:space="preserve">FDA aprobó este tratamiento combinado </w:t>
      </w:r>
      <w:r w:rsidR="000E22C5" w:rsidRPr="000E22C5">
        <w:rPr>
          <w:rFonts w:ascii="Times New Roman" w:hAnsi="Times New Roman" w:cs="Times New Roman"/>
          <w:color w:val="000000" w:themeColor="text1"/>
          <w:sz w:val="24"/>
          <w:szCs w:val="24"/>
        </w:rPr>
        <w:t xml:space="preserve">para mujeres posmenopáusicas y hombres con cáncer de mama avanzado o metastásico </w:t>
      </w:r>
      <w:r w:rsidR="003953C4">
        <w:rPr>
          <w:rFonts w:ascii="Times New Roman" w:hAnsi="Times New Roman" w:cs="Times New Roman"/>
          <w:color w:val="000000" w:themeColor="text1"/>
          <w:sz w:val="24"/>
          <w:szCs w:val="24"/>
        </w:rPr>
        <w:t xml:space="preserve">HR+/HER2- y mutación en </w:t>
      </w:r>
      <w:r w:rsidR="000E22C5" w:rsidRPr="000E22C5">
        <w:rPr>
          <w:rFonts w:ascii="Times New Roman" w:hAnsi="Times New Roman" w:cs="Times New Roman"/>
          <w:color w:val="000000" w:themeColor="text1"/>
          <w:sz w:val="24"/>
          <w:szCs w:val="24"/>
        </w:rPr>
        <w:t>PIK3CA</w:t>
      </w:r>
      <w:r w:rsidR="00880CE5">
        <w:rPr>
          <w:rFonts w:ascii="Times New Roman" w:hAnsi="Times New Roman" w:cs="Times New Roman"/>
          <w:color w:val="000000" w:themeColor="text1"/>
          <w:sz w:val="24"/>
          <w:szCs w:val="24"/>
        </w:rPr>
        <w:t xml:space="preserve"> detectada por un test diagnóstico aprobado por la FDA</w:t>
      </w:r>
      <w:r w:rsidR="00346584">
        <w:rPr>
          <w:rFonts w:ascii="Times New Roman" w:hAnsi="Times New Roman" w:cs="Times New Roman"/>
          <w:color w:val="000000" w:themeColor="text1"/>
          <w:sz w:val="24"/>
          <w:szCs w:val="24"/>
        </w:rPr>
        <w:t xml:space="preserve"> </w:t>
      </w:r>
      <w:r w:rsidR="0093254C">
        <w:rPr>
          <w:rFonts w:ascii="Times New Roman" w:hAnsi="Times New Roman" w:cs="Times New Roman"/>
          <w:color w:val="000000" w:themeColor="text1"/>
          <w:sz w:val="24"/>
          <w:szCs w:val="24"/>
        </w:rPr>
        <w:t>seguido</w:t>
      </w:r>
      <w:r w:rsidR="00346584" w:rsidRPr="00346584">
        <w:rPr>
          <w:rFonts w:ascii="Times New Roman" w:hAnsi="Times New Roman" w:cs="Times New Roman"/>
          <w:color w:val="000000" w:themeColor="text1"/>
          <w:sz w:val="24"/>
          <w:szCs w:val="24"/>
        </w:rPr>
        <w:t xml:space="preserve"> de la progresión </w:t>
      </w:r>
      <w:r w:rsidR="00467248">
        <w:rPr>
          <w:rFonts w:ascii="Times New Roman" w:hAnsi="Times New Roman" w:cs="Times New Roman"/>
          <w:color w:val="000000" w:themeColor="text1"/>
          <w:sz w:val="24"/>
          <w:szCs w:val="24"/>
        </w:rPr>
        <w:t>a</w:t>
      </w:r>
      <w:r w:rsidR="00346584" w:rsidRPr="00346584">
        <w:rPr>
          <w:rFonts w:ascii="Times New Roman" w:hAnsi="Times New Roman" w:cs="Times New Roman"/>
          <w:color w:val="000000" w:themeColor="text1"/>
          <w:sz w:val="24"/>
          <w:szCs w:val="24"/>
        </w:rPr>
        <w:t xml:space="preserve"> un</w:t>
      </w:r>
      <w:r w:rsidR="00467248">
        <w:rPr>
          <w:rFonts w:ascii="Times New Roman" w:hAnsi="Times New Roman" w:cs="Times New Roman"/>
          <w:color w:val="000000" w:themeColor="text1"/>
          <w:sz w:val="24"/>
          <w:szCs w:val="24"/>
        </w:rPr>
        <w:t xml:space="preserve">a terapia </w:t>
      </w:r>
      <w:r w:rsidR="00346584" w:rsidRPr="00346584">
        <w:rPr>
          <w:rFonts w:ascii="Times New Roman" w:hAnsi="Times New Roman" w:cs="Times New Roman"/>
          <w:color w:val="000000" w:themeColor="text1"/>
          <w:sz w:val="24"/>
          <w:szCs w:val="24"/>
        </w:rPr>
        <w:t>endocrin</w:t>
      </w:r>
      <w:r w:rsidR="00467248">
        <w:rPr>
          <w:rFonts w:ascii="Times New Roman" w:hAnsi="Times New Roman" w:cs="Times New Roman"/>
          <w:color w:val="000000" w:themeColor="text1"/>
          <w:sz w:val="24"/>
          <w:szCs w:val="24"/>
        </w:rPr>
        <w:t>a o</w:t>
      </w:r>
      <w:r w:rsidR="000E7665">
        <w:rPr>
          <w:rFonts w:ascii="Times New Roman" w:hAnsi="Times New Roman" w:cs="Times New Roman"/>
          <w:color w:val="000000" w:themeColor="text1"/>
          <w:sz w:val="24"/>
          <w:szCs w:val="24"/>
        </w:rPr>
        <w:t xml:space="preserve"> luego de</w:t>
      </w:r>
      <w:r w:rsidR="00467248">
        <w:rPr>
          <w:rFonts w:ascii="Times New Roman" w:hAnsi="Times New Roman" w:cs="Times New Roman"/>
          <w:color w:val="000000" w:themeColor="text1"/>
          <w:sz w:val="24"/>
          <w:szCs w:val="24"/>
        </w:rPr>
        <w:t xml:space="preserve"> la finalización de </w:t>
      </w:r>
      <w:r w:rsidR="00C6024A">
        <w:rPr>
          <w:rFonts w:ascii="Times New Roman" w:hAnsi="Times New Roman" w:cs="Times New Roman"/>
          <w:color w:val="000000" w:themeColor="text1"/>
          <w:sz w:val="24"/>
          <w:szCs w:val="24"/>
        </w:rPr>
        <w:t>esta</w:t>
      </w:r>
      <w:r w:rsidR="003953C4">
        <w:rPr>
          <w:rFonts w:ascii="Times New Roman" w:hAnsi="Times New Roman" w:cs="Times New Roman"/>
          <w:color w:val="000000" w:themeColor="text1"/>
          <w:sz w:val="24"/>
          <w:szCs w:val="24"/>
        </w:rPr>
        <w:t>.</w:t>
      </w:r>
      <w:sdt>
        <w:sdtPr>
          <w:rPr>
            <w:rFonts w:ascii="Times New Roman" w:hAnsi="Times New Roman" w:cs="Times New Roman"/>
            <w:color w:val="000000"/>
            <w:sz w:val="24"/>
            <w:szCs w:val="24"/>
            <w:vertAlign w:val="superscript"/>
          </w:rPr>
          <w:tag w:val="MENDELEY_CITATION_v3_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"/>
          <w:id w:val="1664436366"/>
          <w:placeholder>
            <w:docPart w:val="DefaultPlaceholder_-1854013440"/>
          </w:placeholder>
        </w:sdtPr>
        <w:sdtContent>
          <w:r w:rsidR="00A2439D" w:rsidRPr="00A2439D">
            <w:rPr>
              <w:rFonts w:ascii="Times New Roman" w:hAnsi="Times New Roman" w:cs="Times New Roman"/>
              <w:color w:val="000000"/>
              <w:sz w:val="24"/>
              <w:szCs w:val="24"/>
              <w:vertAlign w:val="superscript"/>
            </w:rPr>
            <w:t>32</w:t>
          </w:r>
        </w:sdtContent>
      </w:sdt>
    </w:p>
    <w:p w14:paraId="41B97B9F" w14:textId="0D683E77" w:rsidR="00A15FEF" w:rsidRPr="00B655F1" w:rsidRDefault="00A15FEF" w:rsidP="007A106A">
      <w:pPr>
        <w:spacing w:line="480" w:lineRule="auto"/>
        <w:jc w:val="both"/>
        <w:rPr>
          <w:rFonts w:ascii="Times New Roman" w:hAnsi="Times New Roman" w:cs="Times New Roman"/>
          <w:color w:val="000000" w:themeColor="text1"/>
          <w:sz w:val="24"/>
          <w:szCs w:val="24"/>
        </w:rPr>
      </w:pPr>
      <w:r w:rsidRPr="00B655F1">
        <w:rPr>
          <w:rFonts w:ascii="Times New Roman" w:hAnsi="Times New Roman" w:cs="Times New Roman"/>
          <w:color w:val="000000" w:themeColor="text1"/>
          <w:sz w:val="24"/>
          <w:szCs w:val="24"/>
          <w:highlight w:val="white"/>
        </w:rPr>
        <w:t xml:space="preserve">Considerando </w:t>
      </w:r>
      <w:r w:rsidR="006D0F1E">
        <w:rPr>
          <w:rFonts w:ascii="Times New Roman" w:hAnsi="Times New Roman" w:cs="Times New Roman"/>
          <w:color w:val="000000" w:themeColor="text1"/>
          <w:sz w:val="24"/>
          <w:szCs w:val="24"/>
          <w:highlight w:val="white"/>
        </w:rPr>
        <w:t xml:space="preserve">el papel que cumple </w:t>
      </w:r>
      <w:r w:rsidR="00561ED7">
        <w:rPr>
          <w:rFonts w:ascii="Times New Roman" w:hAnsi="Times New Roman" w:cs="Times New Roman"/>
          <w:color w:val="000000" w:themeColor="text1"/>
          <w:sz w:val="24"/>
          <w:szCs w:val="24"/>
          <w:highlight w:val="white"/>
        </w:rPr>
        <w:t>el biomarcador PIK3CA en este tipo de cáncer</w:t>
      </w:r>
      <w:r w:rsidR="00CD2388">
        <w:rPr>
          <w:rFonts w:ascii="Times New Roman" w:hAnsi="Times New Roman" w:cs="Times New Roman"/>
          <w:color w:val="000000" w:themeColor="text1"/>
          <w:sz w:val="24"/>
          <w:szCs w:val="24"/>
          <w:highlight w:val="white"/>
        </w:rPr>
        <w:t xml:space="preserve"> y la importancia de</w:t>
      </w:r>
      <w:r w:rsidR="002052B8">
        <w:rPr>
          <w:rFonts w:ascii="Times New Roman" w:hAnsi="Times New Roman" w:cs="Times New Roman"/>
          <w:color w:val="000000" w:themeColor="text1"/>
          <w:sz w:val="24"/>
          <w:szCs w:val="24"/>
          <w:highlight w:val="white"/>
        </w:rPr>
        <w:t xml:space="preserve"> determinar con seguridad si un paciente con cáncer de mama lo posee</w:t>
      </w:r>
      <w:r w:rsidRPr="00B655F1">
        <w:rPr>
          <w:rFonts w:ascii="Times New Roman" w:hAnsi="Times New Roman" w:cs="Times New Roman"/>
          <w:color w:val="000000" w:themeColor="text1"/>
          <w:sz w:val="24"/>
          <w:szCs w:val="24"/>
          <w:highlight w:val="white"/>
        </w:rPr>
        <w:t>,</w:t>
      </w:r>
      <w:r w:rsidR="00561ED7">
        <w:rPr>
          <w:rFonts w:ascii="Times New Roman" w:hAnsi="Times New Roman" w:cs="Times New Roman"/>
          <w:color w:val="000000" w:themeColor="text1"/>
          <w:sz w:val="24"/>
          <w:szCs w:val="24"/>
          <w:highlight w:val="white"/>
        </w:rPr>
        <w:t xml:space="preserve"> </w:t>
      </w:r>
      <w:r w:rsidRPr="00B655F1">
        <w:rPr>
          <w:rFonts w:ascii="Times New Roman" w:hAnsi="Times New Roman" w:cs="Times New Roman"/>
          <w:color w:val="000000" w:themeColor="text1"/>
          <w:sz w:val="24"/>
          <w:szCs w:val="24"/>
          <w:highlight w:val="white"/>
        </w:rPr>
        <w:t>una de las técnicas más ampliamente utilizadas en Chile para la detección de perfiles mutacionales es la reacción en cadena de la polimerasa (PCR) en tiempo real.</w:t>
      </w:r>
    </w:p>
    <w:p w14:paraId="000000DA" w14:textId="720EA878" w:rsidR="00636843" w:rsidRDefault="01DDE4CD">
      <w:pPr>
        <w:pStyle w:val="Ttulo2"/>
        <w:spacing w:line="480" w:lineRule="auto"/>
        <w:jc w:val="both"/>
        <w:rPr>
          <w:rFonts w:ascii="Times New Roman" w:eastAsia="Times New Roman" w:hAnsi="Times New Roman" w:cs="Times New Roman"/>
          <w:sz w:val="24"/>
          <w:szCs w:val="24"/>
        </w:rPr>
      </w:pPr>
      <w:bookmarkStart w:id="25" w:name="_Toc150942969"/>
      <w:r w:rsidRPr="27CC0D9B">
        <w:rPr>
          <w:rFonts w:ascii="Times New Roman" w:eastAsia="Times New Roman" w:hAnsi="Times New Roman" w:cs="Times New Roman"/>
          <w:sz w:val="24"/>
          <w:szCs w:val="24"/>
        </w:rPr>
        <w:t xml:space="preserve">1.3. Técnica que permite </w:t>
      </w:r>
      <w:r w:rsidR="00DB0522">
        <w:rPr>
          <w:rFonts w:ascii="Times New Roman" w:eastAsia="Times New Roman" w:hAnsi="Times New Roman" w:cs="Times New Roman"/>
          <w:sz w:val="24"/>
          <w:szCs w:val="24"/>
        </w:rPr>
        <w:t>evaluar</w:t>
      </w:r>
      <w:r w:rsidRPr="27CC0D9B">
        <w:rPr>
          <w:rFonts w:ascii="Times New Roman" w:eastAsia="Times New Roman" w:hAnsi="Times New Roman" w:cs="Times New Roman"/>
          <w:sz w:val="24"/>
          <w:szCs w:val="24"/>
        </w:rPr>
        <w:t xml:space="preserve"> biomarcadores: </w:t>
      </w:r>
      <w:proofErr w:type="spellStart"/>
      <w:r w:rsidRPr="27CC0D9B">
        <w:rPr>
          <w:rFonts w:ascii="Times New Roman" w:eastAsia="Times New Roman" w:hAnsi="Times New Roman" w:cs="Times New Roman"/>
          <w:sz w:val="24"/>
          <w:szCs w:val="24"/>
        </w:rPr>
        <w:t>qPCR</w:t>
      </w:r>
      <w:bookmarkEnd w:id="25"/>
      <w:proofErr w:type="spellEnd"/>
      <w:r w:rsidRPr="27CC0D9B">
        <w:rPr>
          <w:rFonts w:ascii="Times New Roman" w:eastAsia="Times New Roman" w:hAnsi="Times New Roman" w:cs="Times New Roman"/>
          <w:sz w:val="24"/>
          <w:szCs w:val="24"/>
        </w:rPr>
        <w:t xml:space="preserve"> </w:t>
      </w:r>
    </w:p>
    <w:p w14:paraId="000000DB" w14:textId="77777777" w:rsidR="00636843" w:rsidRDefault="01DDE4CD">
      <w:pPr>
        <w:pStyle w:val="Ttulo3"/>
        <w:spacing w:line="480" w:lineRule="auto"/>
        <w:ind w:left="1440"/>
        <w:jc w:val="both"/>
        <w:rPr>
          <w:rFonts w:ascii="Times New Roman" w:eastAsia="Times New Roman" w:hAnsi="Times New Roman" w:cs="Times New Roman"/>
          <w:color w:val="222222"/>
          <w:sz w:val="24"/>
          <w:szCs w:val="24"/>
        </w:rPr>
      </w:pPr>
      <w:bookmarkStart w:id="26" w:name="_Toc150942970"/>
      <w:r w:rsidRPr="27CC0D9B">
        <w:rPr>
          <w:rFonts w:ascii="Times New Roman" w:eastAsia="Times New Roman" w:hAnsi="Times New Roman" w:cs="Times New Roman"/>
          <w:color w:val="222222"/>
          <w:sz w:val="24"/>
          <w:szCs w:val="24"/>
        </w:rPr>
        <w:t>1.3.1 ¿En qué consiste?</w:t>
      </w:r>
      <w:bookmarkEnd w:id="26"/>
      <w:r w:rsidRPr="27CC0D9B">
        <w:rPr>
          <w:rFonts w:ascii="Times New Roman" w:eastAsia="Times New Roman" w:hAnsi="Times New Roman" w:cs="Times New Roman"/>
          <w:color w:val="222222"/>
          <w:sz w:val="24"/>
          <w:szCs w:val="24"/>
        </w:rPr>
        <w:t xml:space="preserve"> </w:t>
      </w:r>
    </w:p>
    <w:p w14:paraId="000000DC" w14:textId="0B78D668" w:rsidR="00636843" w:rsidRDefault="00A364A0">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 técnica </w:t>
      </w:r>
      <w:proofErr w:type="spellStart"/>
      <w:r>
        <w:rPr>
          <w:rFonts w:ascii="Times New Roman" w:eastAsia="Times New Roman" w:hAnsi="Times New Roman" w:cs="Times New Roman"/>
          <w:sz w:val="24"/>
          <w:szCs w:val="24"/>
        </w:rPr>
        <w:t>qPCR</w:t>
      </w:r>
      <w:proofErr w:type="spellEnd"/>
      <w:r>
        <w:rPr>
          <w:rFonts w:ascii="Times New Roman" w:eastAsia="Times New Roman" w:hAnsi="Times New Roman" w:cs="Times New Roman"/>
          <w:sz w:val="24"/>
          <w:szCs w:val="24"/>
        </w:rPr>
        <w:t xml:space="preserve"> o PCR en tiempo real es una de las más comunes para cuantificar moléculas de ácido nucleico en muestras biológicas y ambientales, ya que combina la amplificación y detección en un mismo paso y proporciona datos cuantitativos y precisos.</w:t>
      </w:r>
      <w:sdt>
        <w:sdtPr>
          <w:rPr>
            <w:rFonts w:ascii="Times New Roman" w:eastAsia="Times New Roman" w:hAnsi="Times New Roman" w:cs="Times New Roman"/>
            <w:color w:val="000000"/>
            <w:sz w:val="24"/>
            <w:szCs w:val="24"/>
            <w:vertAlign w:val="superscript"/>
          </w:rPr>
          <w:tag w:val="MENDELEY_CITATION_v3_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"/>
          <w:id w:val="-1042906279"/>
          <w:placeholder>
            <w:docPart w:val="DefaultPlaceholder_-1854013440"/>
          </w:placeholder>
        </w:sdtPr>
        <w:sdtContent>
          <w:r w:rsidR="00A2439D" w:rsidRPr="00A2439D">
            <w:rPr>
              <w:rFonts w:ascii="Times New Roman" w:eastAsia="Times New Roman" w:hAnsi="Times New Roman" w:cs="Times New Roman"/>
              <w:color w:val="000000"/>
              <w:sz w:val="24"/>
              <w:szCs w:val="24"/>
              <w:vertAlign w:val="superscript"/>
            </w:rPr>
            <w:t>33</w:t>
          </w:r>
        </w:sdtContent>
      </w:sdt>
    </w:p>
    <w:p w14:paraId="000000DD" w14:textId="77777777" w:rsidR="00636843" w:rsidRDefault="01DDE4CD">
      <w:pPr>
        <w:pStyle w:val="Ttulo3"/>
        <w:spacing w:line="480" w:lineRule="auto"/>
        <w:ind w:left="1440"/>
        <w:jc w:val="both"/>
        <w:rPr>
          <w:rFonts w:ascii="Times New Roman" w:eastAsia="Times New Roman" w:hAnsi="Times New Roman" w:cs="Times New Roman"/>
          <w:color w:val="000000"/>
          <w:sz w:val="24"/>
          <w:szCs w:val="24"/>
        </w:rPr>
      </w:pPr>
      <w:bookmarkStart w:id="27" w:name="_Toc150942971"/>
      <w:r w:rsidRPr="27CC0D9B">
        <w:rPr>
          <w:rFonts w:ascii="Times New Roman" w:eastAsia="Times New Roman" w:hAnsi="Times New Roman" w:cs="Times New Roman"/>
          <w:color w:val="000000" w:themeColor="text1"/>
          <w:sz w:val="24"/>
          <w:szCs w:val="24"/>
        </w:rPr>
        <w:t>1.3.2 ¿Cuáles son sus ventajas y limitaciones?</w:t>
      </w:r>
      <w:bookmarkEnd w:id="27"/>
      <w:r w:rsidRPr="27CC0D9B">
        <w:rPr>
          <w:rFonts w:ascii="Times New Roman" w:eastAsia="Times New Roman" w:hAnsi="Times New Roman" w:cs="Times New Roman"/>
          <w:color w:val="000000" w:themeColor="text1"/>
          <w:sz w:val="24"/>
          <w:szCs w:val="24"/>
        </w:rPr>
        <w:t xml:space="preserve"> </w:t>
      </w:r>
    </w:p>
    <w:p w14:paraId="000000DE" w14:textId="094ABE11" w:rsidR="00636843" w:rsidRDefault="00A364A0">
      <w:pPr>
        <w:spacing w:line="480" w:lineRule="auto"/>
        <w:jc w:val="both"/>
        <w:rPr>
          <w:rFonts w:ascii="Times New Roman" w:eastAsia="Times New Roman" w:hAnsi="Times New Roman" w:cs="Times New Roman"/>
          <w:color w:val="232323"/>
          <w:sz w:val="24"/>
          <w:szCs w:val="24"/>
          <w:vertAlign w:val="superscript"/>
        </w:rPr>
      </w:pPr>
      <w:r>
        <w:rPr>
          <w:rFonts w:ascii="Times New Roman" w:eastAsia="Times New Roman" w:hAnsi="Times New Roman" w:cs="Times New Roman"/>
          <w:color w:val="232323"/>
          <w:sz w:val="24"/>
          <w:szCs w:val="24"/>
        </w:rPr>
        <w:t>En comparación con los métodos alternativos de amplificación de ADN, la PCR ofrece las siguientes ventajas:</w:t>
      </w:r>
      <w:sdt>
        <w:sdtPr>
          <w:rPr>
            <w:rFonts w:ascii="Times New Roman" w:eastAsia="Times New Roman" w:hAnsi="Times New Roman" w:cs="Times New Roman"/>
            <w:color w:val="000000"/>
            <w:sz w:val="24"/>
            <w:szCs w:val="24"/>
            <w:vertAlign w:val="superscript"/>
          </w:rPr>
          <w:tag w:val="MENDELEY_CITATION_v3_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"/>
          <w:id w:val="35631134"/>
          <w:placeholder>
            <w:docPart w:val="DefaultPlaceholder_-1854013440"/>
          </w:placeholder>
        </w:sdtPr>
        <w:sdtContent>
          <w:r w:rsidR="00A2439D" w:rsidRPr="00A2439D">
            <w:rPr>
              <w:rFonts w:ascii="Times New Roman" w:eastAsia="Times New Roman" w:hAnsi="Times New Roman" w:cs="Times New Roman"/>
              <w:color w:val="000000"/>
              <w:sz w:val="24"/>
              <w:szCs w:val="24"/>
              <w:vertAlign w:val="superscript"/>
            </w:rPr>
            <w:t>34</w:t>
          </w:r>
        </w:sdtContent>
      </w:sdt>
    </w:p>
    <w:p w14:paraId="000000DF" w14:textId="2BBC255B" w:rsidR="00636843" w:rsidRDefault="00A364A0">
      <w:pPr>
        <w:numPr>
          <w:ilvl w:val="0"/>
          <w:numId w:val="2"/>
        </w:numPr>
        <w:shd w:val="clear" w:color="auto" w:fill="FFFFFF"/>
        <w:spacing w:before="240" w:line="390" w:lineRule="auto"/>
        <w:jc w:val="both"/>
        <w:rPr>
          <w:rFonts w:ascii="Times New Roman" w:eastAsia="Times New Roman" w:hAnsi="Times New Roman" w:cs="Times New Roman"/>
          <w:color w:val="232323"/>
          <w:sz w:val="24"/>
          <w:szCs w:val="24"/>
        </w:rPr>
      </w:pPr>
      <w:r>
        <w:rPr>
          <w:rFonts w:ascii="Times New Roman" w:eastAsia="Times New Roman" w:hAnsi="Times New Roman" w:cs="Times New Roman"/>
          <w:b/>
          <w:color w:val="232323"/>
          <w:sz w:val="24"/>
          <w:szCs w:val="24"/>
        </w:rPr>
        <w:lastRenderedPageBreak/>
        <w:t>Rapidez</w:t>
      </w:r>
      <w:r>
        <w:rPr>
          <w:rFonts w:ascii="Times New Roman" w:eastAsia="Times New Roman" w:hAnsi="Times New Roman" w:cs="Times New Roman"/>
          <w:color w:val="232323"/>
          <w:sz w:val="24"/>
          <w:szCs w:val="24"/>
        </w:rPr>
        <w:t xml:space="preserve">: la reacción de amplificación dura aproximadamente tres horas. Se requiere tiempo adicional (varias horas) para extraer primero el ADN de las células y luego realizar la electroforesis en gel después de completar la PCR. Las reacciones de un solo </w:t>
      </w:r>
      <w:r w:rsidR="002C3321">
        <w:rPr>
          <w:rFonts w:ascii="Times New Roman" w:eastAsia="Times New Roman" w:hAnsi="Times New Roman" w:cs="Times New Roman"/>
          <w:color w:val="232323"/>
          <w:sz w:val="24"/>
          <w:szCs w:val="24"/>
        </w:rPr>
        <w:t>paso</w:t>
      </w:r>
      <w:r>
        <w:rPr>
          <w:rFonts w:ascii="Times New Roman" w:eastAsia="Times New Roman" w:hAnsi="Times New Roman" w:cs="Times New Roman"/>
          <w:color w:val="232323"/>
          <w:sz w:val="24"/>
          <w:szCs w:val="24"/>
        </w:rPr>
        <w:t xml:space="preserve"> permiten un procesamiento de muestras más rápido y pruebas en el punto de atención.</w:t>
      </w:r>
    </w:p>
    <w:p w14:paraId="000000E0" w14:textId="77777777" w:rsidR="00636843" w:rsidRDefault="00A364A0">
      <w:pPr>
        <w:numPr>
          <w:ilvl w:val="0"/>
          <w:numId w:val="2"/>
        </w:numPr>
        <w:shd w:val="clear" w:color="auto" w:fill="FFFFFF"/>
        <w:spacing w:line="390" w:lineRule="auto"/>
        <w:jc w:val="both"/>
        <w:rPr>
          <w:rFonts w:ascii="Times New Roman" w:eastAsia="Times New Roman" w:hAnsi="Times New Roman" w:cs="Times New Roman"/>
          <w:color w:val="232323"/>
          <w:sz w:val="24"/>
          <w:szCs w:val="24"/>
        </w:rPr>
      </w:pPr>
      <w:r>
        <w:rPr>
          <w:rFonts w:ascii="Times New Roman" w:eastAsia="Times New Roman" w:hAnsi="Times New Roman" w:cs="Times New Roman"/>
          <w:b/>
          <w:color w:val="232323"/>
          <w:sz w:val="24"/>
          <w:szCs w:val="24"/>
        </w:rPr>
        <w:t>Sensibilidad:</w:t>
      </w:r>
      <w:r>
        <w:rPr>
          <w:rFonts w:ascii="Times New Roman" w:eastAsia="Times New Roman" w:hAnsi="Times New Roman" w:cs="Times New Roman"/>
          <w:color w:val="232323"/>
          <w:sz w:val="24"/>
          <w:szCs w:val="24"/>
        </w:rPr>
        <w:t xml:space="preserve"> la PCR puede amplificar el ADN de una sola célula y, por lo tanto, es extremadamente sensible, lo suficiente como para que pueda usarse en el diagnóstico genético preimplantacional en embriones.</w:t>
      </w:r>
    </w:p>
    <w:p w14:paraId="000000E1" w14:textId="6E1333F1" w:rsidR="00636843" w:rsidRDefault="00A364A0">
      <w:pPr>
        <w:numPr>
          <w:ilvl w:val="0"/>
          <w:numId w:val="2"/>
        </w:numPr>
        <w:shd w:val="clear" w:color="auto" w:fill="FFFFFF"/>
        <w:spacing w:line="390" w:lineRule="auto"/>
        <w:jc w:val="both"/>
        <w:rPr>
          <w:rFonts w:ascii="Times New Roman" w:eastAsia="Times New Roman" w:hAnsi="Times New Roman" w:cs="Times New Roman"/>
          <w:color w:val="232323"/>
          <w:sz w:val="24"/>
          <w:szCs w:val="24"/>
        </w:rPr>
      </w:pPr>
      <w:r>
        <w:rPr>
          <w:rFonts w:ascii="Times New Roman" w:eastAsia="Times New Roman" w:hAnsi="Times New Roman" w:cs="Times New Roman"/>
          <w:b/>
          <w:color w:val="232323"/>
          <w:sz w:val="24"/>
          <w:szCs w:val="24"/>
        </w:rPr>
        <w:t>Robustez:</w:t>
      </w:r>
      <w:r>
        <w:rPr>
          <w:rFonts w:ascii="Times New Roman" w:eastAsia="Times New Roman" w:hAnsi="Times New Roman" w:cs="Times New Roman"/>
          <w:color w:val="232323"/>
          <w:sz w:val="24"/>
          <w:szCs w:val="24"/>
        </w:rPr>
        <w:t xml:space="preserve"> el ADN degradado con frecuencia se puede amplificar con éxito, incluso a partir de muestras de tejido</w:t>
      </w:r>
      <w:r w:rsidR="00631C6A">
        <w:rPr>
          <w:rFonts w:ascii="Times New Roman" w:eastAsia="Times New Roman" w:hAnsi="Times New Roman" w:cs="Times New Roman"/>
          <w:color w:val="232323"/>
          <w:sz w:val="24"/>
          <w:szCs w:val="24"/>
        </w:rPr>
        <w:t>s</w:t>
      </w:r>
      <w:r>
        <w:rPr>
          <w:rFonts w:ascii="Times New Roman" w:eastAsia="Times New Roman" w:hAnsi="Times New Roman" w:cs="Times New Roman"/>
          <w:color w:val="232323"/>
          <w:sz w:val="24"/>
          <w:szCs w:val="24"/>
        </w:rPr>
        <w:t xml:space="preserve"> fijado</w:t>
      </w:r>
      <w:r w:rsidR="00631C6A">
        <w:rPr>
          <w:rFonts w:ascii="Times New Roman" w:eastAsia="Times New Roman" w:hAnsi="Times New Roman" w:cs="Times New Roman"/>
          <w:color w:val="232323"/>
          <w:sz w:val="24"/>
          <w:szCs w:val="24"/>
        </w:rPr>
        <w:t>s en</w:t>
      </w:r>
      <w:r>
        <w:rPr>
          <w:rFonts w:ascii="Times New Roman" w:eastAsia="Times New Roman" w:hAnsi="Times New Roman" w:cs="Times New Roman"/>
          <w:color w:val="232323"/>
          <w:sz w:val="24"/>
          <w:szCs w:val="24"/>
        </w:rPr>
        <w:t xml:space="preserve"> formalina</w:t>
      </w:r>
      <w:r w:rsidR="0080570B">
        <w:rPr>
          <w:rFonts w:ascii="Times New Roman" w:eastAsia="Times New Roman" w:hAnsi="Times New Roman" w:cs="Times New Roman"/>
          <w:color w:val="232323"/>
          <w:sz w:val="24"/>
          <w:szCs w:val="24"/>
        </w:rPr>
        <w:t>, embebi</w:t>
      </w:r>
      <w:r w:rsidR="00631C6A">
        <w:rPr>
          <w:rFonts w:ascii="Times New Roman" w:eastAsia="Times New Roman" w:hAnsi="Times New Roman" w:cs="Times New Roman"/>
          <w:color w:val="232323"/>
          <w:sz w:val="24"/>
          <w:szCs w:val="24"/>
        </w:rPr>
        <w:t xml:space="preserve">dos </w:t>
      </w:r>
      <w:r>
        <w:rPr>
          <w:rFonts w:ascii="Times New Roman" w:eastAsia="Times New Roman" w:hAnsi="Times New Roman" w:cs="Times New Roman"/>
          <w:color w:val="232323"/>
          <w:sz w:val="24"/>
          <w:szCs w:val="24"/>
        </w:rPr>
        <w:t>en parafina (FFPE).</w:t>
      </w:r>
      <w:sdt>
        <w:sdtPr>
          <w:rPr>
            <w:rFonts w:ascii="Times New Roman" w:eastAsia="Times New Roman" w:hAnsi="Times New Roman" w:cs="Times New Roman"/>
            <w:color w:val="000000"/>
            <w:sz w:val="24"/>
            <w:szCs w:val="24"/>
            <w:vertAlign w:val="superscript"/>
          </w:rPr>
          <w:tag w:val="MENDELEY_CITATION_v3_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"/>
          <w:id w:val="2120717888"/>
          <w:placeholder>
            <w:docPart w:val="DefaultPlaceholder_-1854013440"/>
          </w:placeholder>
        </w:sdtPr>
        <w:sdtContent>
          <w:r w:rsidR="00A2439D" w:rsidRPr="00A2439D">
            <w:rPr>
              <w:rFonts w:ascii="Times New Roman" w:eastAsia="Times New Roman" w:hAnsi="Times New Roman" w:cs="Times New Roman"/>
              <w:color w:val="000000"/>
              <w:sz w:val="24"/>
              <w:szCs w:val="24"/>
              <w:vertAlign w:val="superscript"/>
            </w:rPr>
            <w:t>31</w:t>
          </w:r>
        </w:sdtContent>
      </w:sdt>
    </w:p>
    <w:p w14:paraId="000000E2" w14:textId="734F9004" w:rsidR="00636843" w:rsidRDefault="00A364A0">
      <w:pPr>
        <w:numPr>
          <w:ilvl w:val="0"/>
          <w:numId w:val="2"/>
        </w:numPr>
        <w:shd w:val="clear" w:color="auto" w:fill="FFFFFF"/>
        <w:spacing w:line="390" w:lineRule="auto"/>
        <w:jc w:val="both"/>
        <w:rPr>
          <w:rFonts w:ascii="Times New Roman" w:eastAsia="Times New Roman" w:hAnsi="Times New Roman" w:cs="Times New Roman"/>
          <w:color w:val="232323"/>
          <w:sz w:val="24"/>
          <w:szCs w:val="24"/>
        </w:rPr>
      </w:pPr>
      <w:r>
        <w:rPr>
          <w:rFonts w:ascii="Times New Roman" w:eastAsia="Times New Roman" w:hAnsi="Times New Roman" w:cs="Times New Roman"/>
          <w:b/>
          <w:color w:val="232323"/>
          <w:sz w:val="24"/>
          <w:szCs w:val="24"/>
        </w:rPr>
        <w:t>Especificidad:</w:t>
      </w:r>
      <w:r>
        <w:rPr>
          <w:rFonts w:ascii="Times New Roman" w:eastAsia="Times New Roman" w:hAnsi="Times New Roman" w:cs="Times New Roman"/>
          <w:color w:val="232323"/>
          <w:sz w:val="24"/>
          <w:szCs w:val="24"/>
        </w:rPr>
        <w:t xml:space="preserve"> la técnica también permite la detección de pequeñas mutaciones de nucleótido</w:t>
      </w:r>
      <w:r w:rsidR="009406C1">
        <w:rPr>
          <w:rFonts w:ascii="Times New Roman" w:eastAsia="Times New Roman" w:hAnsi="Times New Roman" w:cs="Times New Roman"/>
          <w:color w:val="232323"/>
          <w:sz w:val="24"/>
          <w:szCs w:val="24"/>
        </w:rPr>
        <w:t>s</w:t>
      </w:r>
      <w:r>
        <w:rPr>
          <w:rFonts w:ascii="Times New Roman" w:eastAsia="Times New Roman" w:hAnsi="Times New Roman" w:cs="Times New Roman"/>
          <w:color w:val="232323"/>
          <w:sz w:val="24"/>
          <w:szCs w:val="24"/>
        </w:rPr>
        <w:t>.</w:t>
      </w:r>
    </w:p>
    <w:p w14:paraId="000000E3" w14:textId="77777777" w:rsidR="00636843" w:rsidRDefault="00A364A0">
      <w:pPr>
        <w:numPr>
          <w:ilvl w:val="0"/>
          <w:numId w:val="2"/>
        </w:numPr>
        <w:shd w:val="clear" w:color="auto" w:fill="FFFFFF"/>
        <w:spacing w:after="240" w:line="390" w:lineRule="auto"/>
        <w:jc w:val="both"/>
        <w:rPr>
          <w:rFonts w:ascii="Times New Roman" w:eastAsia="Times New Roman" w:hAnsi="Times New Roman" w:cs="Times New Roman"/>
          <w:color w:val="232323"/>
          <w:sz w:val="24"/>
          <w:szCs w:val="24"/>
        </w:rPr>
      </w:pPr>
      <w:r>
        <w:rPr>
          <w:rFonts w:ascii="Times New Roman" w:eastAsia="Times New Roman" w:hAnsi="Times New Roman" w:cs="Times New Roman"/>
          <w:b/>
          <w:color w:val="232323"/>
          <w:sz w:val="24"/>
          <w:szCs w:val="24"/>
        </w:rPr>
        <w:t>Bajo costo y facilidad de uso</w:t>
      </w:r>
      <w:r>
        <w:rPr>
          <w:rFonts w:ascii="Times New Roman" w:eastAsia="Times New Roman" w:hAnsi="Times New Roman" w:cs="Times New Roman"/>
          <w:color w:val="232323"/>
          <w:sz w:val="24"/>
          <w:szCs w:val="24"/>
        </w:rPr>
        <w:t>: el relativo bajo costo y la facilidad de uso, incluida la automatización, permiten que la PCR se use en numerosas aplicaciones clínicas.</w:t>
      </w:r>
    </w:p>
    <w:p w14:paraId="000000E4" w14:textId="3FD3C500" w:rsidR="00636843" w:rsidRDefault="00A364A0">
      <w:pPr>
        <w:shd w:val="clear" w:color="auto" w:fill="FFFFFF"/>
        <w:spacing w:before="240" w:after="240" w:line="480" w:lineRule="auto"/>
        <w:jc w:val="both"/>
        <w:rPr>
          <w:rFonts w:ascii="Times New Roman" w:eastAsia="Times New Roman" w:hAnsi="Times New Roman" w:cs="Times New Roman"/>
          <w:color w:val="232323"/>
          <w:sz w:val="24"/>
          <w:szCs w:val="24"/>
          <w:vertAlign w:val="superscript"/>
        </w:rPr>
      </w:pPr>
      <w:r>
        <w:rPr>
          <w:rFonts w:ascii="Times New Roman" w:eastAsia="Times New Roman" w:hAnsi="Times New Roman" w:cs="Times New Roman"/>
          <w:color w:val="232323"/>
          <w:sz w:val="24"/>
          <w:szCs w:val="24"/>
        </w:rPr>
        <w:t>Ahora bien, con respecto a las desventajas de la técnica de la PCR, se pueden mencionar:</w:t>
      </w:r>
      <w:sdt>
        <w:sdtPr>
          <w:rPr>
            <w:rFonts w:ascii="Times New Roman" w:eastAsia="Times New Roman" w:hAnsi="Times New Roman" w:cs="Times New Roman"/>
            <w:color w:val="000000"/>
            <w:sz w:val="24"/>
            <w:szCs w:val="24"/>
            <w:vertAlign w:val="superscript"/>
          </w:rPr>
          <w:tag w:val="MENDELEY_CITATION_v3_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"/>
          <w:id w:val="-1778318625"/>
          <w:placeholder>
            <w:docPart w:val="DefaultPlaceholder_-1854013440"/>
          </w:placeholder>
        </w:sdtPr>
        <w:sdtContent>
          <w:r w:rsidR="00A2439D" w:rsidRPr="00A2439D">
            <w:rPr>
              <w:rFonts w:ascii="Times New Roman" w:eastAsia="Times New Roman" w:hAnsi="Times New Roman" w:cs="Times New Roman"/>
              <w:color w:val="000000"/>
              <w:sz w:val="24"/>
              <w:szCs w:val="24"/>
              <w:vertAlign w:val="superscript"/>
            </w:rPr>
            <w:t>34</w:t>
          </w:r>
        </w:sdtContent>
      </w:sdt>
    </w:p>
    <w:p w14:paraId="000000E5" w14:textId="77777777" w:rsidR="00636843" w:rsidRDefault="00A364A0">
      <w:pPr>
        <w:numPr>
          <w:ilvl w:val="0"/>
          <w:numId w:val="1"/>
        </w:numPr>
        <w:shd w:val="clear" w:color="auto" w:fill="FFFFFF"/>
        <w:spacing w:before="240" w:line="480" w:lineRule="auto"/>
        <w:jc w:val="both"/>
        <w:rPr>
          <w:rFonts w:ascii="Times New Roman" w:eastAsia="Times New Roman" w:hAnsi="Times New Roman" w:cs="Times New Roman"/>
          <w:color w:val="232323"/>
          <w:sz w:val="24"/>
          <w:szCs w:val="24"/>
        </w:rPr>
      </w:pPr>
      <w:r>
        <w:rPr>
          <w:rFonts w:ascii="Times New Roman" w:eastAsia="Times New Roman" w:hAnsi="Times New Roman" w:cs="Times New Roman"/>
          <w:b/>
          <w:color w:val="232323"/>
          <w:sz w:val="24"/>
          <w:szCs w:val="24"/>
        </w:rPr>
        <w:t>Dependencia de la secuencia</w:t>
      </w:r>
      <w:r>
        <w:rPr>
          <w:rFonts w:ascii="Times New Roman" w:eastAsia="Times New Roman" w:hAnsi="Times New Roman" w:cs="Times New Roman"/>
          <w:color w:val="232323"/>
          <w:sz w:val="24"/>
          <w:szCs w:val="24"/>
        </w:rPr>
        <w:t>: para diseñar partidores de PCR apropiados, se debe conocer la información de la secuencia de nucleótidos de la región de interés, y esto limita su uso cuando se intenta aislar y amplificar nuevas secuencias de genes.</w:t>
      </w:r>
    </w:p>
    <w:p w14:paraId="000000E6" w14:textId="403259DF" w:rsidR="00636843" w:rsidRDefault="00A364A0">
      <w:pPr>
        <w:numPr>
          <w:ilvl w:val="0"/>
          <w:numId w:val="1"/>
        </w:numPr>
        <w:shd w:val="clear" w:color="auto" w:fill="FFFFFF"/>
        <w:spacing w:line="480" w:lineRule="auto"/>
        <w:jc w:val="both"/>
        <w:rPr>
          <w:rFonts w:ascii="Times New Roman" w:eastAsia="Times New Roman" w:hAnsi="Times New Roman" w:cs="Times New Roman"/>
          <w:color w:val="232323"/>
          <w:sz w:val="24"/>
          <w:szCs w:val="24"/>
        </w:rPr>
      </w:pPr>
      <w:r>
        <w:rPr>
          <w:rFonts w:ascii="Times New Roman" w:eastAsia="Times New Roman" w:hAnsi="Times New Roman" w:cs="Times New Roman"/>
          <w:b/>
          <w:color w:val="232323"/>
          <w:sz w:val="24"/>
          <w:szCs w:val="24"/>
        </w:rPr>
        <w:t>Tasas de error</w:t>
      </w:r>
      <w:r>
        <w:rPr>
          <w:rFonts w:ascii="Times New Roman" w:eastAsia="Times New Roman" w:hAnsi="Times New Roman" w:cs="Times New Roman"/>
          <w:color w:val="232323"/>
          <w:sz w:val="24"/>
          <w:szCs w:val="24"/>
        </w:rPr>
        <w:t xml:space="preserve">: a diferencia de los métodos de amplificación intracelular (clonación bacteriana), la </w:t>
      </w:r>
      <w:r w:rsidRPr="00BA5F90">
        <w:rPr>
          <w:rFonts w:ascii="Times New Roman" w:eastAsia="Times New Roman" w:hAnsi="Times New Roman" w:cs="Times New Roman"/>
          <w:sz w:val="24"/>
          <w:szCs w:val="24"/>
        </w:rPr>
        <w:t xml:space="preserve">PCR </w:t>
      </w:r>
      <w:r w:rsidRPr="00BA5F90">
        <w:rPr>
          <w:rFonts w:ascii="Times New Roman" w:eastAsia="Times New Roman" w:hAnsi="Times New Roman" w:cs="Times New Roman"/>
          <w:i/>
          <w:sz w:val="24"/>
          <w:szCs w:val="24"/>
        </w:rPr>
        <w:t>in vitro</w:t>
      </w:r>
      <w:r w:rsidRPr="00BA5F90">
        <w:rPr>
          <w:rFonts w:ascii="Times New Roman" w:eastAsia="Times New Roman" w:hAnsi="Times New Roman" w:cs="Times New Roman"/>
          <w:sz w:val="24"/>
          <w:szCs w:val="24"/>
        </w:rPr>
        <w:t xml:space="preserve"> carece de maquinaria de corrección de ADN. Aunque es suficientemente baja para la mayoría de las aplicaciones </w:t>
      </w:r>
      <w:r>
        <w:rPr>
          <w:rFonts w:ascii="Times New Roman" w:eastAsia="Times New Roman" w:hAnsi="Times New Roman" w:cs="Times New Roman"/>
          <w:color w:val="232323"/>
          <w:sz w:val="24"/>
          <w:szCs w:val="24"/>
        </w:rPr>
        <w:t>experimentales, las tasas de error</w:t>
      </w:r>
      <w:r w:rsidR="00A52052">
        <w:rPr>
          <w:rFonts w:ascii="Times New Roman" w:eastAsia="Times New Roman" w:hAnsi="Times New Roman" w:cs="Times New Roman"/>
          <w:color w:val="232323"/>
          <w:sz w:val="24"/>
          <w:szCs w:val="24"/>
        </w:rPr>
        <w:t>es</w:t>
      </w:r>
      <w:r>
        <w:rPr>
          <w:rFonts w:ascii="Times New Roman" w:eastAsia="Times New Roman" w:hAnsi="Times New Roman" w:cs="Times New Roman"/>
          <w:color w:val="232323"/>
          <w:sz w:val="24"/>
          <w:szCs w:val="24"/>
        </w:rPr>
        <w:t xml:space="preserve"> resultantes de la PCR son demasiado altas para aplicaciones terapéuticas.</w:t>
      </w:r>
    </w:p>
    <w:p w14:paraId="000000E7" w14:textId="0FB1D810" w:rsidR="00636843" w:rsidRDefault="00A364A0">
      <w:pPr>
        <w:numPr>
          <w:ilvl w:val="0"/>
          <w:numId w:val="1"/>
        </w:numPr>
        <w:shd w:val="clear" w:color="auto" w:fill="FFFFFF"/>
        <w:spacing w:line="480" w:lineRule="auto"/>
        <w:jc w:val="both"/>
        <w:rPr>
          <w:rFonts w:ascii="Times New Roman" w:eastAsia="Times New Roman" w:hAnsi="Times New Roman" w:cs="Times New Roman"/>
          <w:color w:val="232323"/>
          <w:sz w:val="24"/>
          <w:szCs w:val="24"/>
        </w:rPr>
      </w:pPr>
      <w:r>
        <w:rPr>
          <w:rFonts w:ascii="Times New Roman" w:eastAsia="Times New Roman" w:hAnsi="Times New Roman" w:cs="Times New Roman"/>
          <w:b/>
          <w:color w:val="232323"/>
          <w:sz w:val="24"/>
          <w:szCs w:val="24"/>
        </w:rPr>
        <w:t>Limitación de tamaño</w:t>
      </w:r>
      <w:r>
        <w:rPr>
          <w:rFonts w:ascii="Times New Roman" w:eastAsia="Times New Roman" w:hAnsi="Times New Roman" w:cs="Times New Roman"/>
          <w:color w:val="232323"/>
          <w:sz w:val="24"/>
          <w:szCs w:val="24"/>
        </w:rPr>
        <w:t>: la longitud ideal de una secuencia a amplificar (</w:t>
      </w:r>
      <w:proofErr w:type="spellStart"/>
      <w:r>
        <w:rPr>
          <w:rFonts w:ascii="Times New Roman" w:eastAsia="Times New Roman" w:hAnsi="Times New Roman" w:cs="Times New Roman"/>
          <w:color w:val="232323"/>
          <w:sz w:val="24"/>
          <w:szCs w:val="24"/>
        </w:rPr>
        <w:t>amplicón</w:t>
      </w:r>
      <w:proofErr w:type="spellEnd"/>
      <w:r>
        <w:rPr>
          <w:rFonts w:ascii="Times New Roman" w:eastAsia="Times New Roman" w:hAnsi="Times New Roman" w:cs="Times New Roman"/>
          <w:color w:val="232323"/>
          <w:sz w:val="24"/>
          <w:szCs w:val="24"/>
        </w:rPr>
        <w:t xml:space="preserve"> </w:t>
      </w:r>
      <w:r w:rsidR="00561E39">
        <w:rPr>
          <w:rFonts w:ascii="Times New Roman" w:eastAsia="Times New Roman" w:hAnsi="Times New Roman" w:cs="Times New Roman"/>
          <w:color w:val="232323"/>
          <w:sz w:val="24"/>
          <w:szCs w:val="24"/>
        </w:rPr>
        <w:t xml:space="preserve">de </w:t>
      </w:r>
      <w:r>
        <w:rPr>
          <w:rFonts w:ascii="Times New Roman" w:eastAsia="Times New Roman" w:hAnsi="Times New Roman" w:cs="Times New Roman"/>
          <w:color w:val="232323"/>
          <w:sz w:val="24"/>
          <w:szCs w:val="24"/>
        </w:rPr>
        <w:t xml:space="preserve">PCR) es de varios cientos de nucleótidos. Aunque los métodos de PCR de largo alcance están disponibles para amplificar de 5 a 10 kb, son susceptibles a tasas de error más altas y son menos robustos. Del mismo modo, no se pueden detectar mutaciones grandes, </w:t>
      </w:r>
      <w:r>
        <w:rPr>
          <w:rFonts w:ascii="Times New Roman" w:eastAsia="Times New Roman" w:hAnsi="Times New Roman" w:cs="Times New Roman"/>
          <w:color w:val="232323"/>
          <w:sz w:val="24"/>
          <w:szCs w:val="24"/>
        </w:rPr>
        <w:lastRenderedPageBreak/>
        <w:t>como duplicaciones o deleciones que abarcan la región amplificada, porque solo se amplificará el alelo no afectado.</w:t>
      </w:r>
    </w:p>
    <w:p w14:paraId="000000E8" w14:textId="4347423B" w:rsidR="00636843" w:rsidRDefault="00A364A0" w:rsidP="1794A168">
      <w:pPr>
        <w:numPr>
          <w:ilvl w:val="0"/>
          <w:numId w:val="1"/>
        </w:numPr>
        <w:shd w:val="clear" w:color="auto" w:fill="FFFFFF" w:themeFill="background1"/>
        <w:spacing w:after="240" w:line="480" w:lineRule="auto"/>
        <w:jc w:val="both"/>
        <w:rPr>
          <w:rFonts w:ascii="Times New Roman" w:eastAsia="Times New Roman" w:hAnsi="Times New Roman" w:cs="Times New Roman"/>
          <w:color w:val="232323"/>
          <w:sz w:val="24"/>
          <w:szCs w:val="24"/>
        </w:rPr>
      </w:pPr>
      <w:r>
        <w:rPr>
          <w:rFonts w:ascii="Times New Roman" w:eastAsia="Times New Roman" w:hAnsi="Times New Roman" w:cs="Times New Roman"/>
          <w:b/>
          <w:color w:val="232323"/>
          <w:sz w:val="24"/>
          <w:szCs w:val="24"/>
        </w:rPr>
        <w:t>Riesgo de contaminación</w:t>
      </w:r>
      <w:r>
        <w:rPr>
          <w:rFonts w:ascii="Times New Roman" w:eastAsia="Times New Roman" w:hAnsi="Times New Roman" w:cs="Times New Roman"/>
          <w:color w:val="232323"/>
          <w:sz w:val="24"/>
          <w:szCs w:val="24"/>
        </w:rPr>
        <w:t xml:space="preserve">: debido a la extrema sensibilidad de la PCR para detectar la secuencia de ADN, la contaminación de la muestra con pequeñas cantidades de ADN </w:t>
      </w:r>
      <w:r w:rsidR="00347609">
        <w:rPr>
          <w:rFonts w:ascii="Times New Roman" w:eastAsia="Times New Roman" w:hAnsi="Times New Roman" w:cs="Times New Roman"/>
          <w:color w:val="232323"/>
          <w:sz w:val="24"/>
          <w:szCs w:val="24"/>
        </w:rPr>
        <w:t>que no proviene de la muestra en estudio</w:t>
      </w:r>
      <w:r>
        <w:rPr>
          <w:rFonts w:ascii="Times New Roman" w:eastAsia="Times New Roman" w:hAnsi="Times New Roman" w:cs="Times New Roman"/>
          <w:color w:val="232323"/>
          <w:sz w:val="24"/>
          <w:szCs w:val="24"/>
        </w:rPr>
        <w:t xml:space="preserve"> puede resultar en un hallazgo </w:t>
      </w:r>
      <w:r w:rsidR="2C9404B3" w:rsidRPr="454ADE09">
        <w:rPr>
          <w:rFonts w:ascii="Times New Roman" w:eastAsia="Times New Roman" w:hAnsi="Times New Roman" w:cs="Times New Roman"/>
          <w:color w:val="232323"/>
          <w:sz w:val="24"/>
          <w:szCs w:val="24"/>
        </w:rPr>
        <w:t>incorrecto</w:t>
      </w:r>
      <w:r>
        <w:rPr>
          <w:rFonts w:ascii="Times New Roman" w:eastAsia="Times New Roman" w:hAnsi="Times New Roman" w:cs="Times New Roman"/>
          <w:color w:val="232323"/>
          <w:sz w:val="24"/>
          <w:szCs w:val="24"/>
        </w:rPr>
        <w:t xml:space="preserve"> o falso</w:t>
      </w:r>
      <w:r w:rsidR="003E436B">
        <w:rPr>
          <w:rFonts w:ascii="Times New Roman" w:eastAsia="Times New Roman" w:hAnsi="Times New Roman" w:cs="Times New Roman"/>
          <w:color w:val="232323"/>
          <w:sz w:val="24"/>
          <w:szCs w:val="24"/>
        </w:rPr>
        <w:t>s</w:t>
      </w:r>
      <w:r>
        <w:rPr>
          <w:rFonts w:ascii="Times New Roman" w:eastAsia="Times New Roman" w:hAnsi="Times New Roman" w:cs="Times New Roman"/>
          <w:color w:val="232323"/>
          <w:sz w:val="24"/>
          <w:szCs w:val="24"/>
        </w:rPr>
        <w:t xml:space="preserve"> positivo</w:t>
      </w:r>
      <w:r w:rsidR="003E436B">
        <w:rPr>
          <w:rFonts w:ascii="Times New Roman" w:eastAsia="Times New Roman" w:hAnsi="Times New Roman" w:cs="Times New Roman"/>
          <w:color w:val="232323"/>
          <w:sz w:val="24"/>
          <w:szCs w:val="24"/>
        </w:rPr>
        <w:t>s</w:t>
      </w:r>
      <w:r>
        <w:rPr>
          <w:rFonts w:ascii="Times New Roman" w:eastAsia="Times New Roman" w:hAnsi="Times New Roman" w:cs="Times New Roman"/>
          <w:color w:val="232323"/>
          <w:sz w:val="24"/>
          <w:szCs w:val="24"/>
        </w:rPr>
        <w:t xml:space="preserve">. Para ayudar a disminuir este problema, los laboratorios de PCR de diagnóstico a menudo se subdividen en áreas separadas y designadas antes y después de la amplificación en diferentes </w:t>
      </w:r>
      <w:r w:rsidR="00E061A8">
        <w:rPr>
          <w:rFonts w:ascii="Times New Roman" w:eastAsia="Times New Roman" w:hAnsi="Times New Roman" w:cs="Times New Roman"/>
          <w:color w:val="232323"/>
          <w:sz w:val="24"/>
          <w:szCs w:val="24"/>
        </w:rPr>
        <w:t>salas</w:t>
      </w:r>
      <w:r>
        <w:rPr>
          <w:rFonts w:ascii="Times New Roman" w:eastAsia="Times New Roman" w:hAnsi="Times New Roman" w:cs="Times New Roman"/>
          <w:color w:val="232323"/>
          <w:sz w:val="24"/>
          <w:szCs w:val="24"/>
        </w:rPr>
        <w:t>.</w:t>
      </w:r>
    </w:p>
    <w:p w14:paraId="000000E9" w14:textId="77777777" w:rsidR="00636843" w:rsidRPr="00242CC7" w:rsidRDefault="01DDE4CD" w:rsidP="00242CC7">
      <w:pPr>
        <w:pStyle w:val="Ttulo3"/>
        <w:jc w:val="both"/>
        <w:rPr>
          <w:rFonts w:ascii="Times New Roman" w:hAnsi="Times New Roman" w:cs="Times New Roman"/>
          <w:color w:val="auto"/>
          <w:sz w:val="24"/>
          <w:szCs w:val="24"/>
        </w:rPr>
      </w:pPr>
      <w:r w:rsidRPr="00242CC7">
        <w:rPr>
          <w:rFonts w:ascii="Times New Roman" w:hAnsi="Times New Roman" w:cs="Times New Roman"/>
          <w:color w:val="auto"/>
          <w:sz w:val="24"/>
          <w:szCs w:val="24"/>
        </w:rPr>
        <w:t xml:space="preserve">                        </w:t>
      </w:r>
      <w:bookmarkStart w:id="28" w:name="_Toc150942972"/>
      <w:r w:rsidRPr="00242CC7">
        <w:rPr>
          <w:rFonts w:ascii="Times New Roman" w:hAnsi="Times New Roman" w:cs="Times New Roman"/>
          <w:color w:val="auto"/>
          <w:sz w:val="24"/>
          <w:szCs w:val="24"/>
        </w:rPr>
        <w:t xml:space="preserve">1.3.3 Tecnología XNA aplicada en </w:t>
      </w:r>
      <w:proofErr w:type="spellStart"/>
      <w:r w:rsidRPr="00242CC7">
        <w:rPr>
          <w:rFonts w:ascii="Times New Roman" w:hAnsi="Times New Roman" w:cs="Times New Roman"/>
          <w:color w:val="auto"/>
          <w:sz w:val="24"/>
          <w:szCs w:val="24"/>
        </w:rPr>
        <w:t>qPCR</w:t>
      </w:r>
      <w:bookmarkEnd w:id="28"/>
      <w:proofErr w:type="spellEnd"/>
    </w:p>
    <w:p w14:paraId="000000EA" w14:textId="1349F81C" w:rsidR="00636843" w:rsidRDefault="00A364A0">
      <w:pPr>
        <w:spacing w:before="240" w:after="240" w:line="480" w:lineRule="auto"/>
        <w:jc w:val="both"/>
        <w:rPr>
          <w:rFonts w:ascii="Times New Roman" w:eastAsia="Times New Roman" w:hAnsi="Times New Roman" w:cs="Times New Roman"/>
          <w:sz w:val="24"/>
          <w:szCs w:val="24"/>
        </w:rPr>
      </w:pPr>
      <w:r w:rsidRPr="4A4A5A4A">
        <w:rPr>
          <w:rFonts w:ascii="Times New Roman" w:eastAsia="Times New Roman" w:hAnsi="Times New Roman" w:cs="Times New Roman"/>
          <w:sz w:val="24"/>
          <w:szCs w:val="24"/>
        </w:rPr>
        <w:t xml:space="preserve">Los XNA o ácidos </w:t>
      </w:r>
      <w:proofErr w:type="spellStart"/>
      <w:r w:rsidRPr="4A4A5A4A">
        <w:rPr>
          <w:rFonts w:ascii="Times New Roman" w:eastAsia="Times New Roman" w:hAnsi="Times New Roman" w:cs="Times New Roman"/>
          <w:sz w:val="24"/>
          <w:szCs w:val="24"/>
        </w:rPr>
        <w:t>xenonucleicos</w:t>
      </w:r>
      <w:proofErr w:type="spellEnd"/>
      <w:r w:rsidRPr="4A4A5A4A">
        <w:rPr>
          <w:rFonts w:ascii="Times New Roman" w:eastAsia="Times New Roman" w:hAnsi="Times New Roman" w:cs="Times New Roman"/>
          <w:sz w:val="24"/>
          <w:szCs w:val="24"/>
        </w:rPr>
        <w:t xml:space="preserve"> consisten en nuevos oligómeros moleculares de ácido nucleico que se hibridan con las secuencias del ADN blanco y pueden usarse como </w:t>
      </w:r>
      <w:proofErr w:type="spellStart"/>
      <w:r w:rsidR="5B5E3A0A" w:rsidRPr="00E140CF">
        <w:rPr>
          <w:rFonts w:ascii="Times New Roman" w:eastAsia="Times New Roman" w:hAnsi="Times New Roman" w:cs="Times New Roman"/>
          <w:i/>
          <w:iCs/>
          <w:sz w:val="24"/>
          <w:szCs w:val="24"/>
        </w:rPr>
        <w:t>clamps</w:t>
      </w:r>
      <w:proofErr w:type="spellEnd"/>
      <w:r w:rsidR="5B5E3A0A" w:rsidRPr="4A7C26CB">
        <w:rPr>
          <w:rFonts w:ascii="Times New Roman" w:eastAsia="Times New Roman" w:hAnsi="Times New Roman" w:cs="Times New Roman"/>
          <w:sz w:val="24"/>
          <w:szCs w:val="24"/>
        </w:rPr>
        <w:t xml:space="preserve"> </w:t>
      </w:r>
      <w:r w:rsidRPr="31349884">
        <w:rPr>
          <w:rFonts w:ascii="Times New Roman" w:eastAsia="Times New Roman" w:hAnsi="Times New Roman" w:cs="Times New Roman"/>
          <w:sz w:val="24"/>
          <w:szCs w:val="24"/>
        </w:rPr>
        <w:t>moleculares</w:t>
      </w:r>
      <w:r w:rsidRPr="4A4A5A4A">
        <w:rPr>
          <w:rFonts w:ascii="Times New Roman" w:eastAsia="Times New Roman" w:hAnsi="Times New Roman" w:cs="Times New Roman"/>
          <w:sz w:val="24"/>
          <w:szCs w:val="24"/>
        </w:rPr>
        <w:t xml:space="preserve"> en las qPCRs.</w:t>
      </w:r>
      <w:sdt>
        <w:sdtPr>
          <w:rPr>
            <w:rFonts w:ascii="Times New Roman" w:eastAsia="Times New Roman" w:hAnsi="Times New Roman" w:cs="Times New Roman"/>
            <w:color w:val="000000"/>
            <w:sz w:val="24"/>
            <w:szCs w:val="24"/>
            <w:vertAlign w:val="superscript"/>
          </w:rPr>
          <w:tag w:val="MENDELEY_CITATION_v3_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"/>
          <w:id w:val="-2000960553"/>
          <w:placeholder>
            <w:docPart w:val="DefaultPlaceholder_-1854013440"/>
          </w:placeholder>
        </w:sdtPr>
        <w:sdtContent>
          <w:r w:rsidR="00A2439D" w:rsidRPr="00A2439D">
            <w:rPr>
              <w:rFonts w:ascii="Times New Roman" w:eastAsia="Times New Roman" w:hAnsi="Times New Roman" w:cs="Times New Roman"/>
              <w:color w:val="000000"/>
              <w:sz w:val="24"/>
              <w:szCs w:val="24"/>
              <w:vertAlign w:val="superscript"/>
            </w:rPr>
            <w:t>35</w:t>
          </w:r>
        </w:sdtContent>
      </w:sdt>
      <w:r w:rsidRPr="4A4A5A4A">
        <w:rPr>
          <w:rFonts w:ascii="Times New Roman" w:eastAsia="Times New Roman" w:hAnsi="Times New Roman" w:cs="Times New Roman"/>
          <w:sz w:val="24"/>
          <w:szCs w:val="24"/>
        </w:rPr>
        <w:t xml:space="preserve"> </w:t>
      </w:r>
      <w:r w:rsidR="38AD73D6" w:rsidRPr="3DB4D2E7">
        <w:rPr>
          <w:rFonts w:ascii="Times New Roman" w:eastAsia="Times New Roman" w:hAnsi="Times New Roman" w:cs="Times New Roman"/>
          <w:sz w:val="24"/>
          <w:szCs w:val="24"/>
        </w:rPr>
        <w:t xml:space="preserve">Tal y como se observa </w:t>
      </w:r>
      <w:r w:rsidR="38AD73D6" w:rsidRPr="64AA252D">
        <w:rPr>
          <w:rFonts w:ascii="Times New Roman" w:eastAsia="Times New Roman" w:hAnsi="Times New Roman" w:cs="Times New Roman"/>
          <w:sz w:val="24"/>
          <w:szCs w:val="24"/>
        </w:rPr>
        <w:t>en la figura 2, l</w:t>
      </w:r>
      <w:r w:rsidRPr="64AA252D">
        <w:rPr>
          <w:rFonts w:ascii="Times New Roman" w:eastAsia="Times New Roman" w:hAnsi="Times New Roman" w:cs="Times New Roman"/>
          <w:sz w:val="24"/>
          <w:szCs w:val="24"/>
        </w:rPr>
        <w:t>os</w:t>
      </w:r>
      <w:r w:rsidRPr="4A4A5A4A">
        <w:rPr>
          <w:rFonts w:ascii="Times New Roman" w:eastAsia="Times New Roman" w:hAnsi="Times New Roman" w:cs="Times New Roman"/>
          <w:sz w:val="24"/>
          <w:szCs w:val="24"/>
        </w:rPr>
        <w:t xml:space="preserve"> XNA se unen fuertemente a la secuencia de tipo silvestre o </w:t>
      </w:r>
      <w:r w:rsidR="45D746C1" w:rsidRPr="454FE994">
        <w:rPr>
          <w:rFonts w:ascii="Times New Roman" w:eastAsia="Times New Roman" w:hAnsi="Times New Roman" w:cs="Times New Roman"/>
          <w:i/>
          <w:sz w:val="24"/>
          <w:szCs w:val="24"/>
        </w:rPr>
        <w:t>wild</w:t>
      </w:r>
      <w:r w:rsidR="000B3600">
        <w:rPr>
          <w:rFonts w:ascii="Times New Roman" w:eastAsia="Times New Roman" w:hAnsi="Times New Roman" w:cs="Times New Roman"/>
          <w:i/>
          <w:sz w:val="24"/>
          <w:szCs w:val="24"/>
        </w:rPr>
        <w:t xml:space="preserve"> </w:t>
      </w:r>
      <w:proofErr w:type="spellStart"/>
      <w:r w:rsidR="45D746C1" w:rsidRPr="454FE994">
        <w:rPr>
          <w:rFonts w:ascii="Times New Roman" w:eastAsia="Times New Roman" w:hAnsi="Times New Roman" w:cs="Times New Roman"/>
          <w:i/>
          <w:sz w:val="24"/>
          <w:szCs w:val="24"/>
        </w:rPr>
        <w:t>type</w:t>
      </w:r>
      <w:proofErr w:type="spellEnd"/>
      <w:r w:rsidRPr="4A4A5A4A">
        <w:rPr>
          <w:rFonts w:ascii="Times New Roman" w:eastAsia="Times New Roman" w:hAnsi="Times New Roman" w:cs="Times New Roman"/>
          <w:sz w:val="24"/>
          <w:szCs w:val="24"/>
        </w:rPr>
        <w:t xml:space="preserve">, pero no a las secuencias mutantes, permitiendo así que las secuencias mutantes se amplifiquen en una reacción de PCR mientras se bloquea la amplificación de la secuencia </w:t>
      </w:r>
      <w:r w:rsidR="00A73288" w:rsidRPr="00A73288">
        <w:rPr>
          <w:rFonts w:ascii="Times New Roman" w:eastAsia="Times New Roman" w:hAnsi="Times New Roman" w:cs="Times New Roman"/>
          <w:i/>
          <w:iCs/>
          <w:sz w:val="24"/>
          <w:szCs w:val="24"/>
        </w:rPr>
        <w:t>wild type</w:t>
      </w:r>
      <w:r w:rsidRPr="4A4A5A4A">
        <w:rPr>
          <w:rFonts w:ascii="Times New Roman" w:eastAsia="Times New Roman" w:hAnsi="Times New Roman" w:cs="Times New Roman"/>
          <w:sz w:val="24"/>
          <w:szCs w:val="24"/>
        </w:rPr>
        <w:t>.</w:t>
      </w:r>
      <w:sdt>
        <w:sdtPr>
          <w:rPr>
            <w:rFonts w:ascii="Times New Roman" w:eastAsia="Times New Roman" w:hAnsi="Times New Roman" w:cs="Times New Roman"/>
            <w:color w:val="000000"/>
            <w:sz w:val="24"/>
            <w:szCs w:val="24"/>
            <w:vertAlign w:val="superscript"/>
          </w:rPr>
          <w:tag w:val="MENDELEY_CITATION_v3_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"/>
          <w:id w:val="1594359898"/>
          <w:placeholder>
            <w:docPart w:val="DefaultPlaceholder_-1854013440"/>
          </w:placeholder>
        </w:sdtPr>
        <w:sdtContent>
          <w:r w:rsidR="00A2439D" w:rsidRPr="00A2439D">
            <w:rPr>
              <w:rFonts w:ascii="Times New Roman" w:eastAsia="Times New Roman" w:hAnsi="Times New Roman" w:cs="Times New Roman"/>
              <w:color w:val="000000"/>
              <w:sz w:val="24"/>
              <w:szCs w:val="24"/>
              <w:vertAlign w:val="superscript"/>
            </w:rPr>
            <w:t>35</w:t>
          </w:r>
        </w:sdtContent>
      </w:sdt>
      <w:r w:rsidRPr="4A4A5A4A">
        <w:rPr>
          <w:rFonts w:ascii="Times New Roman" w:eastAsia="Times New Roman" w:hAnsi="Times New Roman" w:cs="Times New Roman"/>
          <w:sz w:val="24"/>
          <w:szCs w:val="24"/>
        </w:rPr>
        <w:t xml:space="preserve">  </w:t>
      </w:r>
    </w:p>
    <w:p w14:paraId="000000EB" w14:textId="39826947" w:rsidR="00636843" w:rsidRDefault="00A364A0">
      <w:pPr>
        <w:spacing w:before="240" w:after="240" w:line="480" w:lineRule="auto"/>
        <w:jc w:val="both"/>
        <w:rPr>
          <w:rFonts w:ascii="Times New Roman" w:eastAsia="Times New Roman" w:hAnsi="Times New Roman" w:cs="Times New Roman"/>
          <w:sz w:val="24"/>
          <w:szCs w:val="24"/>
          <w:vertAlign w:val="superscript"/>
        </w:rPr>
      </w:pPr>
      <w:r>
        <w:rPr>
          <w:rFonts w:ascii="Times New Roman" w:eastAsia="Times New Roman" w:hAnsi="Times New Roman" w:cs="Times New Roman"/>
          <w:sz w:val="24"/>
          <w:szCs w:val="24"/>
        </w:rPr>
        <w:t xml:space="preserve">Los ensayos de </w:t>
      </w:r>
      <w:proofErr w:type="spellStart"/>
      <w:r w:rsidR="2C01A9E5" w:rsidRPr="00596868">
        <w:rPr>
          <w:rFonts w:ascii="Times New Roman" w:eastAsia="Times New Roman" w:hAnsi="Times New Roman" w:cs="Times New Roman"/>
          <w:i/>
          <w:iCs/>
          <w:sz w:val="24"/>
          <w:szCs w:val="24"/>
        </w:rPr>
        <w:t>clamps</w:t>
      </w:r>
      <w:proofErr w:type="spellEnd"/>
      <w:r>
        <w:rPr>
          <w:rFonts w:ascii="Times New Roman" w:eastAsia="Times New Roman" w:hAnsi="Times New Roman" w:cs="Times New Roman"/>
          <w:sz w:val="24"/>
          <w:szCs w:val="24"/>
        </w:rPr>
        <w:t xml:space="preserve"> moleculares de XNA pueden utilizar muestras de biopsia líquida para generar resultados altamente sensibles</w:t>
      </w:r>
      <w:r w:rsidR="00E71480">
        <w:rPr>
          <w:rFonts w:ascii="Times New Roman" w:eastAsia="Times New Roman" w:hAnsi="Times New Roman" w:cs="Times New Roman"/>
          <w:sz w:val="24"/>
          <w:szCs w:val="24"/>
        </w:rPr>
        <w:t>,</w:t>
      </w:r>
      <w:r>
        <w:rPr>
          <w:rFonts w:ascii="Times New Roman" w:eastAsia="Times New Roman" w:hAnsi="Times New Roman" w:cs="Times New Roman"/>
          <w:sz w:val="24"/>
          <w:szCs w:val="24"/>
          <w:vertAlign w:val="superscript"/>
        </w:rPr>
        <w:t>29</w:t>
      </w:r>
      <w:r>
        <w:rPr>
          <w:rFonts w:ascii="Times New Roman" w:eastAsia="Times New Roman" w:hAnsi="Times New Roman" w:cs="Times New Roman"/>
          <w:sz w:val="24"/>
          <w:szCs w:val="24"/>
        </w:rPr>
        <w:t xml:space="preserve"> </w:t>
      </w:r>
      <w:r w:rsidR="00E71480">
        <w:rPr>
          <w:rFonts w:ascii="Times New Roman" w:eastAsia="Times New Roman" w:hAnsi="Times New Roman" w:cs="Times New Roman"/>
          <w:sz w:val="24"/>
          <w:szCs w:val="24"/>
        </w:rPr>
        <w:t>donde e</w:t>
      </w:r>
      <w:r>
        <w:rPr>
          <w:rFonts w:ascii="Times New Roman" w:eastAsia="Times New Roman" w:hAnsi="Times New Roman" w:cs="Times New Roman"/>
          <w:sz w:val="24"/>
          <w:szCs w:val="24"/>
        </w:rPr>
        <w:t xml:space="preserve">l límite de detección puede llegar a ser tan bajo como el 0,1% (7 u 8 copias de ADN mutante) utilizando 5 ng de </w:t>
      </w:r>
      <w:proofErr w:type="spellStart"/>
      <w:r>
        <w:rPr>
          <w:rFonts w:ascii="Times New Roman" w:eastAsia="Times New Roman" w:hAnsi="Times New Roman" w:cs="Times New Roman"/>
          <w:sz w:val="24"/>
          <w:szCs w:val="24"/>
        </w:rPr>
        <w:t>cfDNA</w:t>
      </w:r>
      <w:proofErr w:type="spellEnd"/>
      <w:r>
        <w:rPr>
          <w:rFonts w:ascii="Times New Roman" w:eastAsia="Times New Roman" w:hAnsi="Times New Roman" w:cs="Times New Roman"/>
          <w:sz w:val="24"/>
          <w:szCs w:val="24"/>
        </w:rPr>
        <w:t>, que se pueden obtener a partir de 2 ml de sangre de un paciente.</w:t>
      </w:r>
      <w:sdt>
        <w:sdtPr>
          <w:rPr>
            <w:rFonts w:ascii="Times New Roman" w:eastAsia="Times New Roman" w:hAnsi="Times New Roman" w:cs="Times New Roman"/>
            <w:color w:val="000000"/>
            <w:sz w:val="24"/>
            <w:szCs w:val="24"/>
            <w:vertAlign w:val="superscript"/>
          </w:rPr>
          <w:tag w:val="MENDELEY_CITATION_v3_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"/>
          <w:id w:val="1539005688"/>
          <w:placeholder>
            <w:docPart w:val="DefaultPlaceholder_-1854013440"/>
          </w:placeholder>
        </w:sdtPr>
        <w:sdtContent>
          <w:r w:rsidR="00A2439D" w:rsidRPr="00A2439D">
            <w:rPr>
              <w:rFonts w:ascii="Times New Roman" w:eastAsia="Times New Roman" w:hAnsi="Times New Roman" w:cs="Times New Roman"/>
              <w:color w:val="000000"/>
              <w:sz w:val="24"/>
              <w:szCs w:val="24"/>
              <w:vertAlign w:val="superscript"/>
            </w:rPr>
            <w:t>33</w:t>
          </w:r>
        </w:sdtContent>
      </w:sdt>
    </w:p>
    <w:p w14:paraId="6E2A7AAC" w14:textId="5BD7DCF8" w:rsidR="65AE26D8" w:rsidRDefault="008945A5" w:rsidP="461482FB">
      <w:pPr>
        <w:spacing w:before="240" w:after="240" w:line="480" w:lineRule="auto"/>
        <w:jc w:val="center"/>
      </w:pPr>
      <w:r>
        <w:rPr>
          <w:noProof/>
        </w:rPr>
        <w:lastRenderedPageBreak/>
        <w:drawing>
          <wp:inline distT="0" distB="0" distL="0" distR="0" wp14:anchorId="03450358" wp14:editId="0E0D2ED7">
            <wp:extent cx="4554220" cy="2020937"/>
            <wp:effectExtent l="0" t="0" r="0" b="0"/>
            <wp:docPr id="2017303112" name="Imagen 2017303112" descr="Texto&#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7303112" name="Imagen 2017303112" descr="Texto&#10;&#10;Descripción generada automáticamente con confianza media"/>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609836" cy="2045616"/>
                    </a:xfrm>
                    <a:prstGeom prst="rect">
                      <a:avLst/>
                    </a:prstGeom>
                  </pic:spPr>
                </pic:pic>
              </a:graphicData>
            </a:graphic>
          </wp:inline>
        </w:drawing>
      </w:r>
    </w:p>
    <w:p w14:paraId="2113DAA4" w14:textId="244EA080" w:rsidR="00636843" w:rsidRDefault="23DC6C7B" w:rsidP="19E2B4C6">
      <w:pPr>
        <w:spacing w:before="240" w:after="240" w:line="240" w:lineRule="auto"/>
        <w:jc w:val="both"/>
        <w:rPr>
          <w:rFonts w:ascii="Times New Roman" w:eastAsia="Times New Roman" w:hAnsi="Times New Roman" w:cs="Times New Roman"/>
          <w:sz w:val="24"/>
          <w:szCs w:val="24"/>
        </w:rPr>
      </w:pPr>
      <w:r w:rsidRPr="0C37AAD1">
        <w:rPr>
          <w:rFonts w:ascii="Times New Roman" w:eastAsia="Times New Roman" w:hAnsi="Times New Roman" w:cs="Times New Roman"/>
          <w:b/>
          <w:sz w:val="24"/>
          <w:szCs w:val="24"/>
        </w:rPr>
        <w:t>Figura 2</w:t>
      </w:r>
      <w:r w:rsidRPr="0337D9DA">
        <w:rPr>
          <w:rFonts w:ascii="Times New Roman" w:eastAsia="Times New Roman" w:hAnsi="Times New Roman" w:cs="Times New Roman"/>
          <w:sz w:val="24"/>
          <w:szCs w:val="24"/>
        </w:rPr>
        <w:t xml:space="preserve">. Principio </w:t>
      </w:r>
      <w:r w:rsidRPr="29C0F92B">
        <w:rPr>
          <w:rFonts w:ascii="Times New Roman" w:eastAsia="Times New Roman" w:hAnsi="Times New Roman" w:cs="Times New Roman"/>
          <w:sz w:val="24"/>
          <w:szCs w:val="24"/>
        </w:rPr>
        <w:t>de la prueba</w:t>
      </w:r>
      <w:r w:rsidRPr="0337D9DA">
        <w:rPr>
          <w:rFonts w:ascii="Times New Roman" w:eastAsia="Times New Roman" w:hAnsi="Times New Roman" w:cs="Times New Roman"/>
          <w:sz w:val="24"/>
          <w:szCs w:val="24"/>
        </w:rPr>
        <w:t xml:space="preserve"> de detección de mutaciones </w:t>
      </w:r>
      <w:proofErr w:type="spellStart"/>
      <w:r w:rsidRPr="0337D9DA">
        <w:rPr>
          <w:rFonts w:ascii="Times New Roman" w:eastAsia="Times New Roman" w:hAnsi="Times New Roman" w:cs="Times New Roman"/>
          <w:sz w:val="24"/>
          <w:szCs w:val="24"/>
        </w:rPr>
        <w:t>QClamp</w:t>
      </w:r>
      <w:proofErr w:type="spellEnd"/>
      <w:r w:rsidRPr="0337D9DA">
        <w:rPr>
          <w:rFonts w:ascii="Times New Roman" w:eastAsia="Times New Roman" w:hAnsi="Times New Roman" w:cs="Times New Roman"/>
          <w:sz w:val="24"/>
          <w:szCs w:val="24"/>
        </w:rPr>
        <w:t>® PIK3CA</w:t>
      </w:r>
      <w:r w:rsidRPr="6E94CF72">
        <w:rPr>
          <w:rFonts w:ascii="Times New Roman" w:eastAsia="Times New Roman" w:hAnsi="Times New Roman" w:cs="Times New Roman"/>
          <w:sz w:val="24"/>
          <w:szCs w:val="24"/>
        </w:rPr>
        <w:t xml:space="preserve">. </w:t>
      </w:r>
      <w:r w:rsidR="5370F5A5" w:rsidRPr="12DBA48C">
        <w:rPr>
          <w:rFonts w:ascii="Times New Roman" w:eastAsia="Times New Roman" w:hAnsi="Times New Roman" w:cs="Times New Roman"/>
          <w:sz w:val="24"/>
          <w:szCs w:val="24"/>
        </w:rPr>
        <w:t xml:space="preserve">La sonda de XNA se </w:t>
      </w:r>
      <w:r w:rsidR="5370F5A5" w:rsidRPr="4DEA135B">
        <w:rPr>
          <w:rFonts w:ascii="Times New Roman" w:eastAsia="Times New Roman" w:hAnsi="Times New Roman" w:cs="Times New Roman"/>
          <w:sz w:val="24"/>
          <w:szCs w:val="24"/>
        </w:rPr>
        <w:t xml:space="preserve">une a la secuencia </w:t>
      </w:r>
      <w:r w:rsidR="5370F5A5" w:rsidRPr="000B3600">
        <w:rPr>
          <w:rFonts w:ascii="Times New Roman" w:eastAsia="Times New Roman" w:hAnsi="Times New Roman" w:cs="Times New Roman"/>
          <w:i/>
          <w:iCs/>
          <w:sz w:val="24"/>
          <w:szCs w:val="24"/>
        </w:rPr>
        <w:t xml:space="preserve">wild </w:t>
      </w:r>
      <w:proofErr w:type="spellStart"/>
      <w:r w:rsidR="5370F5A5" w:rsidRPr="000B3600">
        <w:rPr>
          <w:rFonts w:ascii="Times New Roman" w:eastAsia="Times New Roman" w:hAnsi="Times New Roman" w:cs="Times New Roman"/>
          <w:i/>
          <w:iCs/>
          <w:sz w:val="24"/>
          <w:szCs w:val="24"/>
        </w:rPr>
        <w:t>type</w:t>
      </w:r>
      <w:proofErr w:type="spellEnd"/>
      <w:r w:rsidR="31AA918C" w:rsidRPr="2E2B5F82">
        <w:rPr>
          <w:rFonts w:ascii="Times New Roman" w:eastAsia="Times New Roman" w:hAnsi="Times New Roman" w:cs="Times New Roman"/>
          <w:sz w:val="24"/>
          <w:szCs w:val="24"/>
        </w:rPr>
        <w:t xml:space="preserve">, bloqueando </w:t>
      </w:r>
      <w:r w:rsidR="31AA918C" w:rsidRPr="4B7FF5A5">
        <w:rPr>
          <w:rFonts w:ascii="Times New Roman" w:eastAsia="Times New Roman" w:hAnsi="Times New Roman" w:cs="Times New Roman"/>
          <w:sz w:val="24"/>
          <w:szCs w:val="24"/>
        </w:rPr>
        <w:t>la extensión</w:t>
      </w:r>
      <w:r w:rsidR="31AA918C" w:rsidRPr="0DADA0ED">
        <w:rPr>
          <w:rFonts w:ascii="Times New Roman" w:eastAsia="Times New Roman" w:hAnsi="Times New Roman" w:cs="Times New Roman"/>
          <w:sz w:val="24"/>
          <w:szCs w:val="24"/>
        </w:rPr>
        <w:t xml:space="preserve"> de la ADN polimerasa,</w:t>
      </w:r>
      <w:r w:rsidR="31AA918C" w:rsidRPr="3029E1BB">
        <w:rPr>
          <w:rFonts w:ascii="Times New Roman" w:eastAsia="Times New Roman" w:hAnsi="Times New Roman" w:cs="Times New Roman"/>
          <w:sz w:val="24"/>
          <w:szCs w:val="24"/>
        </w:rPr>
        <w:t xml:space="preserve"> mientras que </w:t>
      </w:r>
      <w:r w:rsidR="31AA918C" w:rsidRPr="0F603BCB">
        <w:rPr>
          <w:rFonts w:ascii="Times New Roman" w:eastAsia="Times New Roman" w:hAnsi="Times New Roman" w:cs="Times New Roman"/>
          <w:sz w:val="24"/>
          <w:szCs w:val="24"/>
        </w:rPr>
        <w:t xml:space="preserve">cuando </w:t>
      </w:r>
      <w:r w:rsidR="31AA918C" w:rsidRPr="77B4548B">
        <w:rPr>
          <w:rFonts w:ascii="Times New Roman" w:eastAsia="Times New Roman" w:hAnsi="Times New Roman" w:cs="Times New Roman"/>
          <w:sz w:val="24"/>
          <w:szCs w:val="24"/>
        </w:rPr>
        <w:t>está presente</w:t>
      </w:r>
      <w:r w:rsidR="639F39E2" w:rsidRPr="77B4548B">
        <w:rPr>
          <w:rFonts w:ascii="Times New Roman" w:eastAsia="Times New Roman" w:hAnsi="Times New Roman" w:cs="Times New Roman"/>
          <w:sz w:val="24"/>
          <w:szCs w:val="24"/>
        </w:rPr>
        <w:t xml:space="preserve"> </w:t>
      </w:r>
      <w:r w:rsidR="31AA918C" w:rsidRPr="77B4548B">
        <w:rPr>
          <w:rFonts w:ascii="Times New Roman" w:eastAsia="Times New Roman" w:hAnsi="Times New Roman" w:cs="Times New Roman"/>
          <w:sz w:val="24"/>
          <w:szCs w:val="24"/>
        </w:rPr>
        <w:t>la</w:t>
      </w:r>
      <w:r w:rsidR="31AA918C" w:rsidRPr="0F603BCB">
        <w:rPr>
          <w:rFonts w:ascii="Times New Roman" w:eastAsia="Times New Roman" w:hAnsi="Times New Roman" w:cs="Times New Roman"/>
          <w:sz w:val="24"/>
          <w:szCs w:val="24"/>
        </w:rPr>
        <w:t xml:space="preserve"> mutación PIK3CA </w:t>
      </w:r>
      <w:r w:rsidR="31AA918C" w:rsidRPr="3D089794">
        <w:rPr>
          <w:rFonts w:ascii="Times New Roman" w:eastAsia="Times New Roman" w:hAnsi="Times New Roman" w:cs="Times New Roman"/>
          <w:sz w:val="24"/>
          <w:szCs w:val="24"/>
        </w:rPr>
        <w:t>en la secuencia blanco</w:t>
      </w:r>
      <w:r w:rsidR="2939F26D" w:rsidRPr="74C9329C">
        <w:rPr>
          <w:rFonts w:ascii="Times New Roman" w:eastAsia="Times New Roman" w:hAnsi="Times New Roman" w:cs="Times New Roman"/>
          <w:sz w:val="24"/>
          <w:szCs w:val="24"/>
        </w:rPr>
        <w:t xml:space="preserve">, la sonda </w:t>
      </w:r>
      <w:r w:rsidR="2939F26D" w:rsidRPr="68EE7E6E">
        <w:rPr>
          <w:rFonts w:ascii="Times New Roman" w:eastAsia="Times New Roman" w:hAnsi="Times New Roman" w:cs="Times New Roman"/>
          <w:sz w:val="24"/>
          <w:szCs w:val="24"/>
        </w:rPr>
        <w:t xml:space="preserve">no se hibrida y la ADN polimerasa </w:t>
      </w:r>
      <w:r w:rsidR="2939F26D" w:rsidRPr="4EB0A5FB">
        <w:rPr>
          <w:rFonts w:ascii="Times New Roman" w:eastAsia="Times New Roman" w:hAnsi="Times New Roman" w:cs="Times New Roman"/>
          <w:sz w:val="24"/>
          <w:szCs w:val="24"/>
        </w:rPr>
        <w:t xml:space="preserve">puede </w:t>
      </w:r>
      <w:r w:rsidR="2939F26D" w:rsidRPr="45AA493F">
        <w:rPr>
          <w:rFonts w:ascii="Times New Roman" w:eastAsia="Times New Roman" w:hAnsi="Times New Roman" w:cs="Times New Roman"/>
          <w:sz w:val="24"/>
          <w:szCs w:val="24"/>
        </w:rPr>
        <w:t xml:space="preserve">extender la secuencia </w:t>
      </w:r>
      <w:r w:rsidR="2939F26D" w:rsidRPr="6109DE46">
        <w:rPr>
          <w:rFonts w:ascii="Times New Roman" w:eastAsia="Times New Roman" w:hAnsi="Times New Roman" w:cs="Times New Roman"/>
          <w:sz w:val="24"/>
          <w:szCs w:val="24"/>
        </w:rPr>
        <w:t xml:space="preserve">complementaria, permitiendo </w:t>
      </w:r>
      <w:r w:rsidR="2939F26D" w:rsidRPr="41160D8F">
        <w:rPr>
          <w:rFonts w:ascii="Times New Roman" w:eastAsia="Times New Roman" w:hAnsi="Times New Roman" w:cs="Times New Roman"/>
          <w:sz w:val="24"/>
          <w:szCs w:val="24"/>
        </w:rPr>
        <w:t xml:space="preserve">la amplificación en </w:t>
      </w:r>
      <w:r w:rsidR="2939F26D" w:rsidRPr="5556661E">
        <w:rPr>
          <w:rFonts w:ascii="Times New Roman" w:eastAsia="Times New Roman" w:hAnsi="Times New Roman" w:cs="Times New Roman"/>
          <w:sz w:val="24"/>
          <w:szCs w:val="24"/>
        </w:rPr>
        <w:t>tiempo real durante cada ciclo de la PCR.</w:t>
      </w:r>
      <w:sdt>
        <w:sdtPr>
          <w:rPr>
            <w:rFonts w:ascii="Times New Roman" w:eastAsia="Times New Roman" w:hAnsi="Times New Roman" w:cs="Times New Roman"/>
            <w:color w:val="000000"/>
            <w:sz w:val="24"/>
            <w:szCs w:val="24"/>
            <w:vertAlign w:val="superscript"/>
          </w:rPr>
          <w:tag w:val="MENDELEY_CITATION_v3_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"/>
          <w:id w:val="-1826503295"/>
          <w:placeholder>
            <w:docPart w:val="DefaultPlaceholder_-1854013440"/>
          </w:placeholder>
        </w:sdtPr>
        <w:sdtContent>
          <w:r w:rsidR="00A2439D" w:rsidRPr="00A2439D">
            <w:rPr>
              <w:rFonts w:ascii="Times New Roman" w:eastAsia="Times New Roman" w:hAnsi="Times New Roman" w:cs="Times New Roman"/>
              <w:color w:val="000000"/>
              <w:sz w:val="24"/>
              <w:szCs w:val="24"/>
              <w:vertAlign w:val="superscript"/>
            </w:rPr>
            <w:t>35</w:t>
          </w:r>
        </w:sdtContent>
      </w:sdt>
    </w:p>
    <w:p w14:paraId="17CF19C8" w14:textId="77777777" w:rsidR="00F96BC6" w:rsidRDefault="00A364A0">
      <w:pPr>
        <w:spacing w:before="240" w:after="240" w:line="480" w:lineRule="auto"/>
        <w:jc w:val="both"/>
        <w:rPr>
          <w:rFonts w:ascii="Times New Roman" w:eastAsia="Times New Roman" w:hAnsi="Times New Roman" w:cs="Times New Roman"/>
          <w:sz w:val="24"/>
          <w:szCs w:val="24"/>
        </w:rPr>
      </w:pPr>
      <w:r w:rsidRPr="4A4A5A4A">
        <w:rPr>
          <w:rFonts w:ascii="Times New Roman" w:eastAsia="Times New Roman" w:hAnsi="Times New Roman" w:cs="Times New Roman"/>
          <w:sz w:val="24"/>
          <w:szCs w:val="24"/>
        </w:rPr>
        <w:t xml:space="preserve">Dado que se ha comprobado que la presencia de </w:t>
      </w:r>
      <w:r w:rsidR="003C03E1">
        <w:rPr>
          <w:rFonts w:ascii="Times New Roman" w:eastAsia="Times New Roman" w:hAnsi="Times New Roman" w:cs="Times New Roman"/>
          <w:sz w:val="24"/>
          <w:szCs w:val="24"/>
        </w:rPr>
        <w:t>células tumorales circulantes</w:t>
      </w:r>
      <w:r w:rsidR="00EC1E22">
        <w:rPr>
          <w:rFonts w:ascii="Times New Roman" w:eastAsia="Times New Roman" w:hAnsi="Times New Roman" w:cs="Times New Roman"/>
          <w:sz w:val="24"/>
          <w:szCs w:val="24"/>
        </w:rPr>
        <w:t xml:space="preserve"> (</w:t>
      </w:r>
      <w:proofErr w:type="spellStart"/>
      <w:r w:rsidR="00EC1E22">
        <w:rPr>
          <w:rFonts w:ascii="Times New Roman" w:eastAsia="Times New Roman" w:hAnsi="Times New Roman" w:cs="Times New Roman"/>
          <w:sz w:val="24"/>
          <w:szCs w:val="24"/>
        </w:rPr>
        <w:t>CTCs</w:t>
      </w:r>
      <w:proofErr w:type="spellEnd"/>
      <w:r w:rsidR="00EC1E22">
        <w:rPr>
          <w:rFonts w:ascii="Times New Roman" w:eastAsia="Times New Roman" w:hAnsi="Times New Roman" w:cs="Times New Roman"/>
          <w:sz w:val="24"/>
          <w:szCs w:val="24"/>
        </w:rPr>
        <w:t>)</w:t>
      </w:r>
      <w:r w:rsidRPr="4A4A5A4A">
        <w:rPr>
          <w:rFonts w:ascii="Times New Roman" w:eastAsia="Times New Roman" w:hAnsi="Times New Roman" w:cs="Times New Roman"/>
          <w:sz w:val="24"/>
          <w:szCs w:val="24"/>
        </w:rPr>
        <w:t xml:space="preserve"> está asociad</w:t>
      </w:r>
      <w:r w:rsidR="004C63BE">
        <w:rPr>
          <w:rFonts w:ascii="Times New Roman" w:eastAsia="Times New Roman" w:hAnsi="Times New Roman" w:cs="Times New Roman"/>
          <w:sz w:val="24"/>
          <w:szCs w:val="24"/>
        </w:rPr>
        <w:t>a</w:t>
      </w:r>
      <w:r w:rsidRPr="4A4A5A4A">
        <w:rPr>
          <w:rFonts w:ascii="Times New Roman" w:eastAsia="Times New Roman" w:hAnsi="Times New Roman" w:cs="Times New Roman"/>
          <w:sz w:val="24"/>
          <w:szCs w:val="24"/>
        </w:rPr>
        <w:t xml:space="preserve"> a una mala supervivencia en múltiples tipos de cáncer, y que</w:t>
      </w:r>
      <w:r w:rsidR="00F35FBA">
        <w:rPr>
          <w:rFonts w:ascii="Times New Roman" w:eastAsia="Times New Roman" w:hAnsi="Times New Roman" w:cs="Times New Roman"/>
          <w:sz w:val="24"/>
          <w:szCs w:val="24"/>
        </w:rPr>
        <w:t xml:space="preserve"> reducir </w:t>
      </w:r>
      <w:r w:rsidR="03454912" w:rsidRPr="2A0D2D9C">
        <w:rPr>
          <w:rFonts w:ascii="Times New Roman" w:eastAsia="Times New Roman" w:hAnsi="Times New Roman" w:cs="Times New Roman"/>
          <w:sz w:val="24"/>
          <w:szCs w:val="24"/>
        </w:rPr>
        <w:t>la</w:t>
      </w:r>
      <w:r w:rsidR="00F35FBA">
        <w:rPr>
          <w:rFonts w:ascii="Times New Roman" w:eastAsia="Times New Roman" w:hAnsi="Times New Roman" w:cs="Times New Roman"/>
          <w:sz w:val="24"/>
          <w:szCs w:val="24"/>
        </w:rPr>
        <w:t xml:space="preserve"> </w:t>
      </w:r>
      <w:r w:rsidRPr="4A4A5A4A">
        <w:rPr>
          <w:rFonts w:ascii="Times New Roman" w:eastAsia="Times New Roman" w:hAnsi="Times New Roman" w:cs="Times New Roman"/>
          <w:sz w:val="24"/>
          <w:szCs w:val="24"/>
        </w:rPr>
        <w:t xml:space="preserve">de </w:t>
      </w:r>
      <w:r w:rsidR="00EC1E22">
        <w:rPr>
          <w:rFonts w:ascii="Times New Roman" w:eastAsia="Times New Roman" w:hAnsi="Times New Roman" w:cs="Times New Roman"/>
          <w:sz w:val="24"/>
          <w:szCs w:val="24"/>
        </w:rPr>
        <w:t xml:space="preserve">estas </w:t>
      </w:r>
      <w:r w:rsidR="553C8CCD" w:rsidRPr="2A0D2D9C">
        <w:rPr>
          <w:rFonts w:ascii="Times New Roman" w:eastAsia="Times New Roman" w:hAnsi="Times New Roman" w:cs="Times New Roman"/>
          <w:sz w:val="24"/>
          <w:szCs w:val="24"/>
        </w:rPr>
        <w:t>cé</w:t>
      </w:r>
      <w:r w:rsidR="2429043F" w:rsidRPr="2A0D2D9C">
        <w:rPr>
          <w:rFonts w:ascii="Times New Roman" w:eastAsia="Times New Roman" w:hAnsi="Times New Roman" w:cs="Times New Roman"/>
          <w:sz w:val="24"/>
          <w:szCs w:val="24"/>
        </w:rPr>
        <w:t>lulas</w:t>
      </w:r>
      <w:r w:rsidR="00EC1E22">
        <w:rPr>
          <w:rFonts w:ascii="Times New Roman" w:eastAsia="Times New Roman" w:hAnsi="Times New Roman" w:cs="Times New Roman"/>
          <w:sz w:val="24"/>
          <w:szCs w:val="24"/>
        </w:rPr>
        <w:t xml:space="preserve"> </w:t>
      </w:r>
      <w:r w:rsidRPr="4A4A5A4A">
        <w:rPr>
          <w:rFonts w:ascii="Times New Roman" w:eastAsia="Times New Roman" w:hAnsi="Times New Roman" w:cs="Times New Roman"/>
          <w:sz w:val="24"/>
          <w:szCs w:val="24"/>
        </w:rPr>
        <w:t>de</w:t>
      </w:r>
      <w:r w:rsidR="00EC1E22">
        <w:rPr>
          <w:rFonts w:ascii="Times New Roman" w:eastAsia="Times New Roman" w:hAnsi="Times New Roman" w:cs="Times New Roman"/>
          <w:sz w:val="24"/>
          <w:szCs w:val="24"/>
        </w:rPr>
        <w:t xml:space="preserve"> un nivel</w:t>
      </w:r>
      <w:r w:rsidRPr="4A4A5A4A">
        <w:rPr>
          <w:rFonts w:ascii="Times New Roman" w:eastAsia="Times New Roman" w:hAnsi="Times New Roman" w:cs="Times New Roman"/>
          <w:sz w:val="24"/>
          <w:szCs w:val="24"/>
        </w:rPr>
        <w:t xml:space="preserve"> desfavorable (≥</w:t>
      </w:r>
      <w:r w:rsidR="007C2D0F">
        <w:rPr>
          <w:rFonts w:ascii="Times New Roman" w:eastAsia="Times New Roman" w:hAnsi="Times New Roman" w:cs="Times New Roman"/>
          <w:sz w:val="24"/>
          <w:szCs w:val="24"/>
        </w:rPr>
        <w:t xml:space="preserve"> </w:t>
      </w:r>
      <w:r w:rsidRPr="4A4A5A4A">
        <w:rPr>
          <w:rFonts w:ascii="Times New Roman" w:eastAsia="Times New Roman" w:hAnsi="Times New Roman" w:cs="Times New Roman"/>
          <w:sz w:val="24"/>
          <w:szCs w:val="24"/>
        </w:rPr>
        <w:t xml:space="preserve">5 </w:t>
      </w:r>
      <w:proofErr w:type="spellStart"/>
      <w:r w:rsidR="00F5220C">
        <w:rPr>
          <w:rFonts w:ascii="Times New Roman" w:eastAsia="Times New Roman" w:hAnsi="Times New Roman" w:cs="Times New Roman"/>
          <w:sz w:val="24"/>
          <w:szCs w:val="24"/>
        </w:rPr>
        <w:t>CTC</w:t>
      </w:r>
      <w:r w:rsidR="004D2E16">
        <w:rPr>
          <w:rFonts w:ascii="Times New Roman" w:eastAsia="Times New Roman" w:hAnsi="Times New Roman" w:cs="Times New Roman"/>
          <w:sz w:val="24"/>
          <w:szCs w:val="24"/>
        </w:rPr>
        <w:t>s</w:t>
      </w:r>
      <w:proofErr w:type="spellEnd"/>
      <w:r w:rsidRPr="4A4A5A4A">
        <w:rPr>
          <w:rFonts w:ascii="Times New Roman" w:eastAsia="Times New Roman" w:hAnsi="Times New Roman" w:cs="Times New Roman"/>
          <w:sz w:val="24"/>
          <w:szCs w:val="24"/>
        </w:rPr>
        <w:t>/7,5 ml de sangre) a</w:t>
      </w:r>
      <w:r w:rsidR="00EC1E22">
        <w:rPr>
          <w:rFonts w:ascii="Times New Roman" w:eastAsia="Times New Roman" w:hAnsi="Times New Roman" w:cs="Times New Roman"/>
          <w:sz w:val="24"/>
          <w:szCs w:val="24"/>
        </w:rPr>
        <w:t xml:space="preserve"> uno</w:t>
      </w:r>
      <w:r w:rsidRPr="4A4A5A4A">
        <w:rPr>
          <w:rFonts w:ascii="Times New Roman" w:eastAsia="Times New Roman" w:hAnsi="Times New Roman" w:cs="Times New Roman"/>
          <w:sz w:val="24"/>
          <w:szCs w:val="24"/>
        </w:rPr>
        <w:t xml:space="preserve"> favorable (&lt;5 </w:t>
      </w:r>
      <w:proofErr w:type="spellStart"/>
      <w:r w:rsidR="004D2E16">
        <w:rPr>
          <w:rFonts w:ascii="Times New Roman" w:eastAsia="Times New Roman" w:hAnsi="Times New Roman" w:cs="Times New Roman"/>
          <w:sz w:val="24"/>
          <w:szCs w:val="24"/>
        </w:rPr>
        <w:t>CTs</w:t>
      </w:r>
      <w:proofErr w:type="spellEnd"/>
      <w:r w:rsidRPr="4A4A5A4A">
        <w:rPr>
          <w:rFonts w:ascii="Times New Roman" w:eastAsia="Times New Roman" w:hAnsi="Times New Roman" w:cs="Times New Roman"/>
          <w:sz w:val="24"/>
          <w:szCs w:val="24"/>
        </w:rPr>
        <w:t xml:space="preserve">/7,5 ml de sangre) mejora la supervivencia, el número de </w:t>
      </w:r>
      <w:proofErr w:type="spellStart"/>
      <w:r w:rsidR="001232E9">
        <w:rPr>
          <w:rFonts w:ascii="Times New Roman" w:eastAsia="Times New Roman" w:hAnsi="Times New Roman" w:cs="Times New Roman"/>
          <w:sz w:val="24"/>
          <w:szCs w:val="24"/>
        </w:rPr>
        <w:t>CTCs</w:t>
      </w:r>
      <w:proofErr w:type="spellEnd"/>
      <w:r w:rsidR="001232E9">
        <w:rPr>
          <w:rFonts w:ascii="Times New Roman" w:eastAsia="Times New Roman" w:hAnsi="Times New Roman" w:cs="Times New Roman"/>
          <w:sz w:val="24"/>
          <w:szCs w:val="24"/>
        </w:rPr>
        <w:t xml:space="preserve"> e</w:t>
      </w:r>
      <w:r w:rsidRPr="4A4A5A4A">
        <w:rPr>
          <w:rFonts w:ascii="Times New Roman" w:eastAsia="Times New Roman" w:hAnsi="Times New Roman" w:cs="Times New Roman"/>
          <w:sz w:val="24"/>
          <w:szCs w:val="24"/>
        </w:rPr>
        <w:t xml:space="preserve">n sangre puede utilizarse como factor predictivo de la respuesta al tratamiento del cáncer. Teniendo en cuenta su sensibilidad, la tecnología XNA puede utilizarse para encontrar mutaciones cancerígenas y obtener información significativa para el tratamiento del cáncer. </w:t>
      </w:r>
    </w:p>
    <w:p w14:paraId="000000EC" w14:textId="7A252518" w:rsidR="00636843" w:rsidRDefault="00A41480">
      <w:pPr>
        <w:spacing w:before="240" w:after="240" w:line="480" w:lineRule="auto"/>
        <w:jc w:val="both"/>
        <w:rPr>
          <w:rFonts w:ascii="Times New Roman" w:eastAsia="Times New Roman" w:hAnsi="Times New Roman" w:cs="Times New Roman"/>
          <w:sz w:val="24"/>
          <w:szCs w:val="24"/>
          <w:vertAlign w:val="superscript"/>
        </w:rPr>
      </w:pPr>
      <w:r w:rsidRPr="4A4A5A4A">
        <w:rPr>
          <w:rFonts w:ascii="Times New Roman" w:eastAsia="Times New Roman" w:hAnsi="Times New Roman" w:cs="Times New Roman"/>
          <w:sz w:val="24"/>
          <w:szCs w:val="24"/>
        </w:rPr>
        <w:t>En el contexto de la medicina de precisión para el cáncer</w:t>
      </w:r>
      <w:r>
        <w:rPr>
          <w:rFonts w:ascii="Times New Roman" w:eastAsia="Times New Roman" w:hAnsi="Times New Roman" w:cs="Times New Roman"/>
          <w:sz w:val="24"/>
          <w:szCs w:val="24"/>
        </w:rPr>
        <w:t>, l</w:t>
      </w:r>
      <w:r w:rsidR="00A364A0" w:rsidRPr="4A4A5A4A">
        <w:rPr>
          <w:rFonts w:ascii="Times New Roman" w:eastAsia="Times New Roman" w:hAnsi="Times New Roman" w:cs="Times New Roman"/>
          <w:sz w:val="24"/>
          <w:szCs w:val="24"/>
        </w:rPr>
        <w:t xml:space="preserve">os oncogenes se definen como genes impulsores en los que las mutaciones </w:t>
      </w:r>
      <w:r w:rsidR="00A364A0" w:rsidRPr="4A4A5A4A">
        <w:rPr>
          <w:rFonts w:ascii="Times New Roman" w:eastAsia="Times New Roman" w:hAnsi="Times New Roman" w:cs="Times New Roman"/>
          <w:i/>
          <w:iCs/>
          <w:sz w:val="24"/>
          <w:szCs w:val="24"/>
        </w:rPr>
        <w:t xml:space="preserve">driver </w:t>
      </w:r>
      <w:r w:rsidR="00A364A0" w:rsidRPr="4A4A5A4A">
        <w:rPr>
          <w:rFonts w:ascii="Times New Roman" w:eastAsia="Times New Roman" w:hAnsi="Times New Roman" w:cs="Times New Roman"/>
          <w:sz w:val="24"/>
          <w:szCs w:val="24"/>
        </w:rPr>
        <w:t>son activadoras o dan lugar a nuevas funciones</w:t>
      </w:r>
      <w:r w:rsidR="008C0895">
        <w:rPr>
          <w:rFonts w:ascii="Times New Roman" w:eastAsia="Times New Roman" w:hAnsi="Times New Roman" w:cs="Times New Roman"/>
          <w:sz w:val="24"/>
          <w:szCs w:val="24"/>
        </w:rPr>
        <w:t>, mientras que l</w:t>
      </w:r>
      <w:r w:rsidR="00A364A0" w:rsidRPr="4A4A5A4A">
        <w:rPr>
          <w:rFonts w:ascii="Times New Roman" w:eastAsia="Times New Roman" w:hAnsi="Times New Roman" w:cs="Times New Roman"/>
          <w:sz w:val="24"/>
          <w:szCs w:val="24"/>
        </w:rPr>
        <w:t xml:space="preserve">os supresores tumorales son genes impulsores en los que las mutaciones </w:t>
      </w:r>
      <w:r w:rsidR="00A364A0" w:rsidRPr="4A4A5A4A">
        <w:rPr>
          <w:rFonts w:ascii="Times New Roman" w:eastAsia="Times New Roman" w:hAnsi="Times New Roman" w:cs="Times New Roman"/>
          <w:i/>
          <w:iCs/>
          <w:sz w:val="24"/>
          <w:szCs w:val="24"/>
        </w:rPr>
        <w:t>driver</w:t>
      </w:r>
      <w:r w:rsidR="00A364A0" w:rsidRPr="4A4A5A4A">
        <w:rPr>
          <w:rFonts w:ascii="Times New Roman" w:eastAsia="Times New Roman" w:hAnsi="Times New Roman" w:cs="Times New Roman"/>
          <w:sz w:val="24"/>
          <w:szCs w:val="24"/>
        </w:rPr>
        <w:t xml:space="preserve"> son inactivadoras.</w:t>
      </w:r>
      <w:sdt>
        <w:sdtPr>
          <w:rPr>
            <w:rFonts w:ascii="Times New Roman" w:eastAsia="Times New Roman" w:hAnsi="Times New Roman" w:cs="Times New Roman"/>
            <w:color w:val="000000"/>
            <w:sz w:val="24"/>
            <w:szCs w:val="24"/>
            <w:vertAlign w:val="superscript"/>
          </w:rPr>
          <w:tag w:val="MENDELEY_CITATION_v3_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"/>
          <w:id w:val="-105664139"/>
          <w:placeholder>
            <w:docPart w:val="DefaultPlaceholder_-1854013440"/>
          </w:placeholder>
        </w:sdtPr>
        <w:sdtContent>
          <w:r w:rsidR="00A2439D" w:rsidRPr="00A2439D">
            <w:rPr>
              <w:rFonts w:ascii="Times New Roman" w:eastAsia="Times New Roman" w:hAnsi="Times New Roman" w:cs="Times New Roman"/>
              <w:color w:val="000000"/>
              <w:sz w:val="24"/>
              <w:szCs w:val="24"/>
              <w:vertAlign w:val="superscript"/>
            </w:rPr>
            <w:t>35</w:t>
          </w:r>
        </w:sdtContent>
      </w:sdt>
      <w:r w:rsidR="00A364A0" w:rsidRPr="4A4A5A4A">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E</w:t>
      </w:r>
      <w:r w:rsidR="00A364A0" w:rsidRPr="4A4A5A4A">
        <w:rPr>
          <w:rFonts w:ascii="Times New Roman" w:eastAsia="Times New Roman" w:hAnsi="Times New Roman" w:cs="Times New Roman"/>
          <w:sz w:val="24"/>
          <w:szCs w:val="24"/>
        </w:rPr>
        <w:t xml:space="preserve">s fundamental encontrar las mutaciones </w:t>
      </w:r>
      <w:r w:rsidR="00A364A0" w:rsidRPr="4A4A5A4A">
        <w:rPr>
          <w:rFonts w:ascii="Times New Roman" w:eastAsia="Times New Roman" w:hAnsi="Times New Roman" w:cs="Times New Roman"/>
          <w:i/>
          <w:iCs/>
          <w:sz w:val="24"/>
          <w:szCs w:val="24"/>
        </w:rPr>
        <w:t xml:space="preserve">driver </w:t>
      </w:r>
      <w:r w:rsidR="00A364A0" w:rsidRPr="4A4A5A4A">
        <w:rPr>
          <w:rFonts w:ascii="Times New Roman" w:eastAsia="Times New Roman" w:hAnsi="Times New Roman" w:cs="Times New Roman"/>
          <w:sz w:val="24"/>
          <w:szCs w:val="24"/>
        </w:rPr>
        <w:t xml:space="preserve">del cáncer, como las de la vía de crecimiento y las de los genes supresores de tumores, ya que generalmente se reconoce que contribuyen al desarrollo temprano de diferentes tipos de cáncer. La detección de estas mutaciones mediante tecnologías sensibles de XNA no solo es esencial para la detección temprana del cáncer, sino para brindar estrategias para su terapia como herramienta de </w:t>
      </w:r>
      <w:r w:rsidR="00A364A0" w:rsidRPr="4A4A5A4A">
        <w:rPr>
          <w:rFonts w:ascii="Times New Roman" w:eastAsia="Times New Roman" w:hAnsi="Times New Roman" w:cs="Times New Roman"/>
          <w:sz w:val="24"/>
          <w:szCs w:val="24"/>
        </w:rPr>
        <w:lastRenderedPageBreak/>
        <w:t>diagnóstico complementaria. Además, cuando se combina con NGS, la sensibilidad del ensayo se incrementa aún más para las mutaciones de bajas frecuencias alélicas de variantes (VAF).</w:t>
      </w:r>
      <w:sdt>
        <w:sdtPr>
          <w:rPr>
            <w:rFonts w:ascii="Times New Roman" w:eastAsia="Times New Roman" w:hAnsi="Times New Roman" w:cs="Times New Roman"/>
            <w:color w:val="000000"/>
            <w:sz w:val="24"/>
            <w:szCs w:val="24"/>
            <w:vertAlign w:val="superscript"/>
          </w:rPr>
          <w:tag w:val="MENDELEY_CITATION_v3_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"/>
          <w:id w:val="1752239586"/>
          <w:placeholder>
            <w:docPart w:val="DefaultPlaceholder_-1854013440"/>
          </w:placeholder>
        </w:sdtPr>
        <w:sdtContent>
          <w:r w:rsidR="00A2439D" w:rsidRPr="00A2439D">
            <w:rPr>
              <w:rFonts w:ascii="Times New Roman" w:eastAsia="Times New Roman" w:hAnsi="Times New Roman" w:cs="Times New Roman"/>
              <w:color w:val="000000"/>
              <w:sz w:val="24"/>
              <w:szCs w:val="24"/>
              <w:vertAlign w:val="superscript"/>
            </w:rPr>
            <w:t>35</w:t>
          </w:r>
        </w:sdtContent>
      </w:sdt>
      <w:r w:rsidR="00A364A0" w:rsidRPr="4A4A5A4A">
        <w:rPr>
          <w:rFonts w:ascii="Times New Roman" w:eastAsia="Times New Roman" w:hAnsi="Times New Roman" w:cs="Times New Roman"/>
          <w:sz w:val="24"/>
          <w:szCs w:val="24"/>
          <w:vertAlign w:val="superscript"/>
        </w:rPr>
        <w:t xml:space="preserve"> </w:t>
      </w:r>
      <w:r w:rsidR="00A364A0" w:rsidRPr="4A4A5A4A">
        <w:rPr>
          <w:rFonts w:ascii="Times New Roman" w:eastAsia="Times New Roman" w:hAnsi="Times New Roman" w:cs="Times New Roman"/>
          <w:sz w:val="24"/>
          <w:szCs w:val="24"/>
        </w:rPr>
        <w:t xml:space="preserve">Con respecto a este último punto, la sensibilidad de la tecnología XNA para </w:t>
      </w:r>
      <w:proofErr w:type="spellStart"/>
      <w:r w:rsidR="00A364A0" w:rsidRPr="4A4A5A4A">
        <w:rPr>
          <w:rFonts w:ascii="Times New Roman" w:eastAsia="Times New Roman" w:hAnsi="Times New Roman" w:cs="Times New Roman"/>
          <w:sz w:val="24"/>
          <w:szCs w:val="24"/>
        </w:rPr>
        <w:t>qPCR</w:t>
      </w:r>
      <w:proofErr w:type="spellEnd"/>
      <w:r w:rsidR="00A364A0" w:rsidRPr="4A4A5A4A">
        <w:rPr>
          <w:rFonts w:ascii="Times New Roman" w:eastAsia="Times New Roman" w:hAnsi="Times New Roman" w:cs="Times New Roman"/>
          <w:sz w:val="24"/>
          <w:szCs w:val="24"/>
        </w:rPr>
        <w:t xml:space="preserve"> alcanza entre el 0,1% y el 0,5% de VAF; mucho más sensible que la </w:t>
      </w:r>
      <w:proofErr w:type="spellStart"/>
      <w:r w:rsidR="00A364A0" w:rsidRPr="4A4A5A4A">
        <w:rPr>
          <w:rFonts w:ascii="Times New Roman" w:eastAsia="Times New Roman" w:hAnsi="Times New Roman" w:cs="Times New Roman"/>
          <w:sz w:val="24"/>
          <w:szCs w:val="24"/>
        </w:rPr>
        <w:t>qPCR</w:t>
      </w:r>
      <w:proofErr w:type="spellEnd"/>
      <w:r w:rsidR="00A364A0" w:rsidRPr="4A4A5A4A">
        <w:rPr>
          <w:rFonts w:ascii="Times New Roman" w:eastAsia="Times New Roman" w:hAnsi="Times New Roman" w:cs="Times New Roman"/>
          <w:sz w:val="24"/>
          <w:szCs w:val="24"/>
        </w:rPr>
        <w:t xml:space="preserve"> normal y otras técnicas derivadas de la qPCR.</w:t>
      </w:r>
      <w:sdt>
        <w:sdtPr>
          <w:rPr>
            <w:rFonts w:ascii="Times New Roman" w:eastAsia="Times New Roman" w:hAnsi="Times New Roman" w:cs="Times New Roman"/>
            <w:color w:val="000000"/>
            <w:sz w:val="24"/>
            <w:szCs w:val="24"/>
            <w:vertAlign w:val="superscript"/>
          </w:rPr>
          <w:tag w:val="MENDELEY_CITATION_v3_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"/>
          <w:id w:val="1460138135"/>
          <w:placeholder>
            <w:docPart w:val="DefaultPlaceholder_-1854013440"/>
          </w:placeholder>
        </w:sdtPr>
        <w:sdtContent>
          <w:r w:rsidR="00A2439D" w:rsidRPr="00A2439D">
            <w:rPr>
              <w:rFonts w:ascii="Times New Roman" w:eastAsia="Times New Roman" w:hAnsi="Times New Roman" w:cs="Times New Roman"/>
              <w:color w:val="000000"/>
              <w:sz w:val="24"/>
              <w:szCs w:val="24"/>
              <w:vertAlign w:val="superscript"/>
            </w:rPr>
            <w:t>35</w:t>
          </w:r>
        </w:sdtContent>
      </w:sdt>
    </w:p>
    <w:p w14:paraId="000000ED" w14:textId="77777777" w:rsidR="00636843" w:rsidRDefault="00A364A0">
      <w:pPr>
        <w:spacing w:before="240" w:after="24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Considerando lo expuesto anteriormente, esta metodología podría ser una excelente opción para definir una prueba de estándar de oro que sirva para comparar el desempeño con otra técnica que se quiera validar para la detección de mutaciones en pacientes con cáncer de mama.</w:t>
      </w:r>
    </w:p>
    <w:p w14:paraId="000000EE" w14:textId="77777777" w:rsidR="00636843" w:rsidRDefault="00A364A0">
      <w:pPr>
        <w:pStyle w:val="Ttulo2"/>
        <w:spacing w:before="240" w:after="240" w:line="480" w:lineRule="auto"/>
        <w:ind w:left="720"/>
        <w:jc w:val="both"/>
        <w:rPr>
          <w:rFonts w:ascii="Times New Roman" w:eastAsia="Times New Roman" w:hAnsi="Times New Roman" w:cs="Times New Roman"/>
          <w:sz w:val="24"/>
          <w:szCs w:val="24"/>
        </w:rPr>
      </w:pPr>
      <w:bookmarkStart w:id="29" w:name="_Toc150942973"/>
      <w:r w:rsidRPr="27CC0D9B">
        <w:rPr>
          <w:rFonts w:ascii="Times New Roman" w:eastAsia="Times New Roman" w:hAnsi="Times New Roman" w:cs="Times New Roman"/>
          <w:sz w:val="24"/>
          <w:szCs w:val="24"/>
        </w:rPr>
        <w:t>1.4. Técnica que permite evaluar biomarcadores: secuenciación de última generación</w:t>
      </w:r>
      <w:bookmarkEnd w:id="29"/>
    </w:p>
    <w:p w14:paraId="000000EF" w14:textId="7777D0FC" w:rsidR="00636843" w:rsidRDefault="021A36F1">
      <w:pPr>
        <w:pStyle w:val="Ttulo3"/>
        <w:spacing w:before="240" w:after="240" w:line="480" w:lineRule="auto"/>
        <w:ind w:left="1440"/>
        <w:jc w:val="both"/>
        <w:rPr>
          <w:rFonts w:ascii="Times New Roman" w:eastAsia="Times New Roman" w:hAnsi="Times New Roman" w:cs="Times New Roman"/>
          <w:color w:val="000000"/>
          <w:sz w:val="24"/>
          <w:szCs w:val="24"/>
        </w:rPr>
      </w:pPr>
      <w:bookmarkStart w:id="30" w:name="_Toc150942974"/>
      <w:r w:rsidRPr="27CC0D9B">
        <w:rPr>
          <w:rFonts w:ascii="Times New Roman" w:eastAsia="Times New Roman" w:hAnsi="Times New Roman" w:cs="Times New Roman"/>
          <w:color w:val="000000" w:themeColor="text1"/>
          <w:sz w:val="24"/>
          <w:szCs w:val="24"/>
        </w:rPr>
        <w:t>1.4.1 ¿En qué consiste</w:t>
      </w:r>
      <w:r w:rsidR="00A27F60">
        <w:rPr>
          <w:rFonts w:ascii="Times New Roman" w:eastAsia="Times New Roman" w:hAnsi="Times New Roman" w:cs="Times New Roman"/>
          <w:color w:val="000000" w:themeColor="text1"/>
          <w:sz w:val="24"/>
          <w:szCs w:val="24"/>
        </w:rPr>
        <w:t xml:space="preserve"> la secuenciación masiva</w:t>
      </w:r>
      <w:r w:rsidRPr="27CC0D9B">
        <w:rPr>
          <w:rFonts w:ascii="Times New Roman" w:eastAsia="Times New Roman" w:hAnsi="Times New Roman" w:cs="Times New Roman"/>
          <w:color w:val="000000" w:themeColor="text1"/>
          <w:sz w:val="24"/>
          <w:szCs w:val="24"/>
        </w:rPr>
        <w:t>?</w:t>
      </w:r>
      <w:bookmarkEnd w:id="30"/>
    </w:p>
    <w:p w14:paraId="000000F0" w14:textId="33F4EBF2" w:rsidR="00636843" w:rsidRDefault="00A364A0">
      <w:pPr>
        <w:spacing w:before="240" w:after="24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La secuenciación</w:t>
      </w:r>
      <w:r w:rsidR="003572CF">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de última generación </w:t>
      </w:r>
      <w:r w:rsidR="003572CF">
        <w:rPr>
          <w:rFonts w:ascii="Times New Roman" w:eastAsia="Times New Roman" w:hAnsi="Times New Roman" w:cs="Times New Roman"/>
          <w:sz w:val="24"/>
          <w:szCs w:val="24"/>
        </w:rPr>
        <w:t>(</w:t>
      </w:r>
      <w:r>
        <w:rPr>
          <w:rFonts w:ascii="Times New Roman" w:eastAsia="Times New Roman" w:hAnsi="Times New Roman" w:cs="Times New Roman"/>
          <w:sz w:val="24"/>
          <w:szCs w:val="24"/>
        </w:rPr>
        <w:t>NGS</w:t>
      </w:r>
      <w:r w:rsidR="003572CF">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utiliza la secuenciación de múltiples fragmentos de ADN realizada en paralelo. Esta tecnología también se conoce como secuenciación de lectura corta, secuenciación de alto rendimiento, secuenciación profunda</w:t>
      </w:r>
      <w:r w:rsidR="003A4D6D">
        <w:rPr>
          <w:rFonts w:ascii="Times New Roman" w:eastAsia="Times New Roman" w:hAnsi="Times New Roman" w:cs="Times New Roman"/>
          <w:sz w:val="24"/>
          <w:szCs w:val="24"/>
        </w:rPr>
        <w:t xml:space="preserve"> o</w:t>
      </w:r>
      <w:r>
        <w:rPr>
          <w:rFonts w:ascii="Times New Roman" w:eastAsia="Times New Roman" w:hAnsi="Times New Roman" w:cs="Times New Roman"/>
          <w:sz w:val="24"/>
          <w:szCs w:val="24"/>
        </w:rPr>
        <w:t xml:space="preserve"> secuenciación masiva.</w:t>
      </w:r>
      <w:sdt>
        <w:sdtPr>
          <w:rPr>
            <w:rFonts w:ascii="Times New Roman" w:eastAsia="Times New Roman" w:hAnsi="Times New Roman" w:cs="Times New Roman"/>
            <w:color w:val="000000"/>
            <w:sz w:val="24"/>
            <w:szCs w:val="24"/>
            <w:vertAlign w:val="superscript"/>
          </w:rPr>
          <w:tag w:val="MENDELEY_CITATION_v3_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"/>
          <w:id w:val="-1153061796"/>
          <w:placeholder>
            <w:docPart w:val="DefaultPlaceholder_-1854013440"/>
          </w:placeholder>
        </w:sdtPr>
        <w:sdtContent>
          <w:r w:rsidR="00A2439D" w:rsidRPr="00A2439D">
            <w:rPr>
              <w:rFonts w:ascii="Times New Roman" w:eastAsia="Times New Roman" w:hAnsi="Times New Roman" w:cs="Times New Roman"/>
              <w:color w:val="000000"/>
              <w:sz w:val="24"/>
              <w:szCs w:val="24"/>
              <w:vertAlign w:val="superscript"/>
            </w:rPr>
            <w:t>36</w:t>
          </w:r>
        </w:sdtContent>
      </w:sdt>
    </w:p>
    <w:p w14:paraId="000000F2" w14:textId="20D3A686" w:rsidR="00636843" w:rsidRPr="0009426C" w:rsidRDefault="00A364A0">
      <w:pPr>
        <w:spacing w:before="240" w:after="240" w:line="480" w:lineRule="auto"/>
        <w:jc w:val="both"/>
        <w:rPr>
          <w:rFonts w:ascii="Times New Roman" w:eastAsia="Times New Roman" w:hAnsi="Times New Roman" w:cs="Times New Roman"/>
          <w:sz w:val="18"/>
          <w:szCs w:val="18"/>
        </w:rPr>
      </w:pPr>
      <w:r>
        <w:rPr>
          <w:rFonts w:ascii="Times New Roman" w:eastAsia="Times New Roman" w:hAnsi="Times New Roman" w:cs="Times New Roman"/>
          <w:sz w:val="24"/>
          <w:szCs w:val="24"/>
        </w:rPr>
        <w:t>De forma complementaria, se han desarrollado varias "plataformas" o instrumentos de secuenciación y reactivos asociados para NGS.</w:t>
      </w:r>
      <w:sdt>
        <w:sdtPr>
          <w:rPr>
            <w:rFonts w:ascii="Times New Roman" w:eastAsia="Times New Roman" w:hAnsi="Times New Roman" w:cs="Times New Roman"/>
            <w:color w:val="000000"/>
            <w:sz w:val="24"/>
            <w:szCs w:val="24"/>
            <w:vertAlign w:val="superscript"/>
          </w:rPr>
          <w:tag w:val="MENDELEY_CITATION_v3_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"/>
          <w:id w:val="-390042923"/>
          <w:placeholder>
            <w:docPart w:val="DefaultPlaceholder_-1854013440"/>
          </w:placeholder>
        </w:sdtPr>
        <w:sdtContent>
          <w:r w:rsidR="00A2439D" w:rsidRPr="00A2439D">
            <w:rPr>
              <w:rFonts w:ascii="Times New Roman" w:eastAsia="Times New Roman" w:hAnsi="Times New Roman" w:cs="Times New Roman"/>
              <w:color w:val="000000"/>
              <w:sz w:val="24"/>
              <w:szCs w:val="24"/>
              <w:vertAlign w:val="superscript"/>
            </w:rPr>
            <w:t>36</w:t>
          </w:r>
        </w:sdtContent>
      </w:sdt>
      <w:r>
        <w:rPr>
          <w:rFonts w:ascii="Times New Roman" w:eastAsia="Times New Roman" w:hAnsi="Times New Roman" w:cs="Times New Roman"/>
          <w:sz w:val="24"/>
          <w:szCs w:val="24"/>
        </w:rPr>
        <w:t xml:space="preserve"> En estas, generalmente hay un paso de preparación de librerías, que corresponden a fragmentos de ADN de una muestra a secuenciar,</w:t>
      </w:r>
      <w:sdt>
        <w:sdtPr>
          <w:rPr>
            <w:rFonts w:ascii="Times New Roman" w:eastAsia="Times New Roman" w:hAnsi="Times New Roman" w:cs="Times New Roman"/>
            <w:color w:val="000000"/>
            <w:sz w:val="24"/>
            <w:szCs w:val="24"/>
            <w:vertAlign w:val="superscript"/>
          </w:rPr>
          <w:tag w:val="MENDELEY_CITATION_v3_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"/>
          <w:id w:val="-146212793"/>
          <w:placeholder>
            <w:docPart w:val="DefaultPlaceholder_-1854013440"/>
          </w:placeholder>
        </w:sdtPr>
        <w:sdtContent>
          <w:r w:rsidR="00A2439D" w:rsidRPr="00A2439D">
            <w:rPr>
              <w:rFonts w:ascii="Times New Roman" w:eastAsia="Times New Roman" w:hAnsi="Times New Roman" w:cs="Times New Roman"/>
              <w:color w:val="000000"/>
              <w:sz w:val="24"/>
              <w:szCs w:val="24"/>
              <w:vertAlign w:val="superscript"/>
            </w:rPr>
            <w:t>37</w:t>
          </w:r>
        </w:sdtContent>
      </w:sdt>
      <w:r>
        <w:rPr>
          <w:rFonts w:ascii="Times New Roman" w:eastAsia="Times New Roman" w:hAnsi="Times New Roman" w:cs="Times New Roman"/>
          <w:sz w:val="24"/>
          <w:szCs w:val="24"/>
        </w:rPr>
        <w:t xml:space="preserve"> en el que el ADN del paciente que sirve como templado, se purifica, amplifica y fragmenta, seguido de un aislamiento físico de fragmentos de ADN mediante la unión a superficies sólidas o pequeñas perlas. Los datos de secuencia se generan en estos pequeños fragmentos, y los resultados electrónicos se alinean computacionalmente contra un genoma o secuencia de referencia, que es un genoma previamente secuenciado designado como una referencia "normal". Con respecto a lo anterior, una versión actualizada de un genoma de referencia </w:t>
      </w:r>
      <w:r>
        <w:rPr>
          <w:rFonts w:ascii="Times New Roman" w:eastAsia="Times New Roman" w:hAnsi="Times New Roman" w:cs="Times New Roman"/>
          <w:sz w:val="24"/>
          <w:szCs w:val="24"/>
        </w:rPr>
        <w:lastRenderedPageBreak/>
        <w:t>humano de uso común, GRCh38.p14, fue lanzada por el Centro Nacional para la Innovación en Biote</w:t>
      </w:r>
      <w:r w:rsidR="0009426C">
        <w:rPr>
          <w:rFonts w:ascii="Times New Roman" w:eastAsia="Times New Roman" w:hAnsi="Times New Roman" w:cs="Times New Roman"/>
          <w:sz w:val="24"/>
          <w:szCs w:val="24"/>
        </w:rPr>
        <w:t>c</w:t>
      </w:r>
      <w:r>
        <w:rPr>
          <w:rFonts w:ascii="Times New Roman" w:eastAsia="Times New Roman" w:hAnsi="Times New Roman" w:cs="Times New Roman"/>
          <w:sz w:val="24"/>
          <w:szCs w:val="24"/>
        </w:rPr>
        <w:t>nología (NCBI) el 3 de febrero de 2022.</w:t>
      </w:r>
      <w:sdt>
        <w:sdtPr>
          <w:rPr>
            <w:rFonts w:ascii="Times New Roman" w:eastAsia="Times New Roman" w:hAnsi="Times New Roman" w:cs="Times New Roman"/>
            <w:color w:val="000000"/>
            <w:sz w:val="24"/>
            <w:szCs w:val="24"/>
            <w:vertAlign w:val="superscript"/>
          </w:rPr>
          <w:tag w:val="MENDELEY_CITATION_v3_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"/>
          <w:id w:val="-653831227"/>
          <w:placeholder>
            <w:docPart w:val="DefaultPlaceholder_-1854013440"/>
          </w:placeholder>
        </w:sdtPr>
        <w:sdtContent>
          <w:r w:rsidR="00A2439D" w:rsidRPr="00A2439D">
            <w:rPr>
              <w:rFonts w:ascii="Times New Roman" w:eastAsia="Times New Roman" w:hAnsi="Times New Roman" w:cs="Times New Roman"/>
              <w:color w:val="000000"/>
              <w:sz w:val="24"/>
              <w:szCs w:val="24"/>
              <w:vertAlign w:val="superscript"/>
            </w:rPr>
            <w:t>38</w:t>
          </w:r>
        </w:sdtContent>
      </w:sdt>
      <w:r>
        <w:rPr>
          <w:rFonts w:ascii="Times New Roman" w:eastAsia="Times New Roman" w:hAnsi="Times New Roman" w:cs="Times New Roman"/>
          <w:sz w:val="24"/>
          <w:szCs w:val="24"/>
        </w:rPr>
        <w:t xml:space="preserve"> </w:t>
      </w:r>
    </w:p>
    <w:p w14:paraId="000000F3" w14:textId="77777777" w:rsidR="00636843" w:rsidRDefault="00A364A0">
      <w:pPr>
        <w:shd w:val="clear" w:color="auto" w:fill="FFFFFF"/>
        <w:spacing w:before="240" w:after="240" w:line="390" w:lineRule="auto"/>
        <w:jc w:val="center"/>
        <w:rPr>
          <w:rFonts w:ascii="Times New Roman" w:eastAsia="Times New Roman" w:hAnsi="Times New Roman" w:cs="Times New Roman"/>
          <w:color w:val="232323"/>
          <w:sz w:val="24"/>
          <w:szCs w:val="24"/>
          <w:highlight w:val="yellow"/>
        </w:rPr>
      </w:pPr>
      <w:r>
        <w:rPr>
          <w:rFonts w:ascii="Times New Roman" w:eastAsia="Times New Roman" w:hAnsi="Times New Roman" w:cs="Times New Roman"/>
          <w:noProof/>
          <w:color w:val="232323"/>
          <w:sz w:val="24"/>
          <w:szCs w:val="24"/>
        </w:rPr>
        <w:drawing>
          <wp:inline distT="114300" distB="114300" distL="114300" distR="114300" wp14:anchorId="5E9B72F4" wp14:editId="07777777">
            <wp:extent cx="3303969" cy="5762737"/>
            <wp:effectExtent l="0" t="0" r="0" b="0"/>
            <wp:docPr id="4" name="Imagen 4"/>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1"/>
                    <a:srcRect/>
                    <a:stretch>
                      <a:fillRect/>
                    </a:stretch>
                  </pic:blipFill>
                  <pic:spPr>
                    <a:xfrm>
                      <a:off x="0" y="0"/>
                      <a:ext cx="3303969" cy="5762737"/>
                    </a:xfrm>
                    <a:prstGeom prst="rect">
                      <a:avLst/>
                    </a:prstGeom>
                    <a:ln/>
                  </pic:spPr>
                </pic:pic>
              </a:graphicData>
            </a:graphic>
          </wp:inline>
        </w:drawing>
      </w:r>
    </w:p>
    <w:p w14:paraId="000000F5" w14:textId="16DCAA9B" w:rsidR="00636843" w:rsidRDefault="00A364A0">
      <w:pPr>
        <w:spacing w:before="240" w:after="24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Figura </w:t>
      </w:r>
      <w:r w:rsidR="008B1589">
        <w:rPr>
          <w:rFonts w:ascii="Times New Roman" w:eastAsia="Times New Roman" w:hAnsi="Times New Roman" w:cs="Times New Roman"/>
          <w:b/>
          <w:sz w:val="24"/>
          <w:szCs w:val="24"/>
        </w:rPr>
        <w:t>3</w:t>
      </w:r>
      <w:r>
        <w:rPr>
          <w:rFonts w:ascii="Times New Roman" w:eastAsia="Times New Roman" w:hAnsi="Times New Roman" w:cs="Times New Roman"/>
          <w:b/>
          <w:sz w:val="24"/>
          <w:szCs w:val="24"/>
        </w:rPr>
        <w:t>.</w:t>
      </w:r>
      <w:r>
        <w:rPr>
          <w:rFonts w:ascii="Times New Roman" w:eastAsia="Times New Roman" w:hAnsi="Times New Roman" w:cs="Times New Roman"/>
          <w:sz w:val="24"/>
          <w:szCs w:val="24"/>
        </w:rPr>
        <w:t xml:space="preserve"> Principio de la técnica secuenciación de última generación (NGS)</w:t>
      </w:r>
      <w:r w:rsidR="004F306C">
        <w:rPr>
          <w:rFonts w:ascii="Times New Roman" w:eastAsia="Times New Roman" w:hAnsi="Times New Roman" w:cs="Times New Roman"/>
          <w:sz w:val="24"/>
          <w:szCs w:val="24"/>
        </w:rPr>
        <w:t xml:space="preserve"> de Ilumina</w:t>
      </w:r>
      <w:r>
        <w:rPr>
          <w:rFonts w:ascii="Times New Roman" w:eastAsia="Times New Roman" w:hAnsi="Times New Roman" w:cs="Times New Roman"/>
          <w:sz w:val="24"/>
          <w:szCs w:val="24"/>
        </w:rPr>
        <w:t xml:space="preserve">. Modificado de Young, A. D., </w:t>
      </w:r>
      <w:proofErr w:type="spellStart"/>
      <w:r>
        <w:rPr>
          <w:rFonts w:ascii="Times New Roman" w:eastAsia="Times New Roman" w:hAnsi="Times New Roman" w:cs="Times New Roman"/>
          <w:sz w:val="24"/>
          <w:szCs w:val="24"/>
        </w:rPr>
        <w:t>Gillung</w:t>
      </w:r>
      <w:proofErr w:type="spellEnd"/>
      <w:r>
        <w:rPr>
          <w:rFonts w:ascii="Times New Roman" w:eastAsia="Times New Roman" w:hAnsi="Times New Roman" w:cs="Times New Roman"/>
          <w:sz w:val="24"/>
          <w:szCs w:val="24"/>
        </w:rPr>
        <w:t>, J. P.</w:t>
      </w:r>
      <w:sdt>
        <w:sdtPr>
          <w:rPr>
            <w:rFonts w:ascii="Times New Roman" w:eastAsia="Times New Roman" w:hAnsi="Times New Roman" w:cs="Times New Roman"/>
            <w:color w:val="000000"/>
            <w:sz w:val="24"/>
            <w:szCs w:val="24"/>
            <w:vertAlign w:val="superscript"/>
          </w:rPr>
          <w:tag w:val="MENDELEY_CITATION_v3_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"/>
          <w:id w:val="1053045543"/>
          <w:placeholder>
            <w:docPart w:val="DefaultPlaceholder_-1854013440"/>
          </w:placeholder>
        </w:sdtPr>
        <w:sdtContent>
          <w:r w:rsidR="00A2439D" w:rsidRPr="00A2439D">
            <w:rPr>
              <w:rFonts w:ascii="Times New Roman" w:eastAsia="Times New Roman" w:hAnsi="Times New Roman" w:cs="Times New Roman"/>
              <w:color w:val="000000"/>
              <w:sz w:val="24"/>
              <w:szCs w:val="24"/>
              <w:vertAlign w:val="superscript"/>
            </w:rPr>
            <w:t>39</w:t>
          </w:r>
        </w:sdtContent>
      </w:sdt>
      <w:r>
        <w:rPr>
          <w:rFonts w:ascii="Times New Roman" w:eastAsia="Times New Roman" w:hAnsi="Times New Roman" w:cs="Times New Roman"/>
          <w:sz w:val="24"/>
          <w:szCs w:val="24"/>
          <w:vertAlign w:val="superscript"/>
        </w:rPr>
        <w:t xml:space="preserve"> </w:t>
      </w:r>
      <w:r>
        <w:rPr>
          <w:rFonts w:ascii="Times New Roman" w:eastAsia="Times New Roman" w:hAnsi="Times New Roman" w:cs="Times New Roman"/>
          <w:sz w:val="24"/>
          <w:szCs w:val="24"/>
        </w:rPr>
        <w:t xml:space="preserve">Para la preparación de librerías, el primer paso que se debe realizar es </w:t>
      </w:r>
      <w:proofErr w:type="spellStart"/>
      <w:r w:rsidR="00E41A1B">
        <w:rPr>
          <w:rFonts w:ascii="Times New Roman" w:eastAsia="Times New Roman" w:hAnsi="Times New Roman" w:cs="Times New Roman"/>
          <w:sz w:val="24"/>
          <w:szCs w:val="24"/>
        </w:rPr>
        <w:t>sonicar</w:t>
      </w:r>
      <w:proofErr w:type="spellEnd"/>
      <w:r w:rsidR="00E41A1B">
        <w:rPr>
          <w:rFonts w:ascii="Times New Roman" w:eastAsia="Times New Roman" w:hAnsi="Times New Roman" w:cs="Times New Roman"/>
          <w:sz w:val="24"/>
          <w:szCs w:val="24"/>
        </w:rPr>
        <w:t xml:space="preserve"> el ADN genómico en fragmentos de</w:t>
      </w:r>
      <w:r>
        <w:rPr>
          <w:rFonts w:ascii="Times New Roman" w:eastAsia="Times New Roman" w:hAnsi="Times New Roman" w:cs="Times New Roman"/>
          <w:sz w:val="24"/>
          <w:szCs w:val="24"/>
        </w:rPr>
        <w:t xml:space="preserve"> 200-700 pares de bases</w:t>
      </w:r>
      <w:r w:rsidR="00BF2491">
        <w:rPr>
          <w:rFonts w:ascii="Times New Roman" w:eastAsia="Times New Roman" w:hAnsi="Times New Roman" w:cs="Times New Roman"/>
          <w:sz w:val="24"/>
          <w:szCs w:val="24"/>
        </w:rPr>
        <w:t xml:space="preserve"> (pb)</w:t>
      </w:r>
      <w:r>
        <w:rPr>
          <w:rFonts w:ascii="Times New Roman" w:eastAsia="Times New Roman" w:hAnsi="Times New Roman" w:cs="Times New Roman"/>
          <w:sz w:val="24"/>
          <w:szCs w:val="24"/>
        </w:rPr>
        <w:t xml:space="preserve"> </w:t>
      </w:r>
      <w:r w:rsidR="00B63696">
        <w:rPr>
          <w:rFonts w:ascii="Times New Roman" w:eastAsia="Times New Roman" w:hAnsi="Times New Roman" w:cs="Times New Roman"/>
          <w:sz w:val="24"/>
          <w:szCs w:val="24"/>
        </w:rPr>
        <w:t>para que puedan ser leídos</w:t>
      </w:r>
      <w:r>
        <w:rPr>
          <w:rFonts w:ascii="Times New Roman" w:eastAsia="Times New Roman" w:hAnsi="Times New Roman" w:cs="Times New Roman"/>
          <w:sz w:val="24"/>
          <w:szCs w:val="24"/>
          <w:vertAlign w:val="superscript"/>
        </w:rPr>
        <w:t xml:space="preserve"> </w:t>
      </w:r>
      <w:r w:rsidR="00CE6858">
        <w:rPr>
          <w:rFonts w:ascii="Times New Roman" w:eastAsia="Times New Roman" w:hAnsi="Times New Roman" w:cs="Times New Roman"/>
          <w:sz w:val="24"/>
          <w:szCs w:val="24"/>
        </w:rPr>
        <w:t>y l</w:t>
      </w:r>
      <w:r>
        <w:rPr>
          <w:rFonts w:ascii="Times New Roman" w:eastAsia="Times New Roman" w:hAnsi="Times New Roman" w:cs="Times New Roman"/>
          <w:sz w:val="24"/>
          <w:szCs w:val="24"/>
        </w:rPr>
        <w:t>uego se deben añadir pequeñas secuencias de ADN llamadas adaptadores, los cuales</w:t>
      </w:r>
      <w:r w:rsidR="00CE6858">
        <w:rPr>
          <w:rFonts w:ascii="Times New Roman" w:eastAsia="Times New Roman" w:hAnsi="Times New Roman" w:cs="Times New Roman"/>
          <w:sz w:val="24"/>
          <w:szCs w:val="24"/>
        </w:rPr>
        <w:t xml:space="preserve"> </w:t>
      </w:r>
      <w:r w:rsidR="00A43B90">
        <w:rPr>
          <w:rFonts w:ascii="Times New Roman" w:eastAsia="Times New Roman" w:hAnsi="Times New Roman" w:cs="Times New Roman"/>
          <w:sz w:val="24"/>
          <w:szCs w:val="24"/>
        </w:rPr>
        <w:t>se ligarán a los extremos de los fragmentos.</w:t>
      </w:r>
      <w:sdt>
        <w:sdtPr>
          <w:rPr>
            <w:rFonts w:ascii="Times New Roman" w:eastAsia="Times New Roman" w:hAnsi="Times New Roman" w:cs="Times New Roman"/>
            <w:color w:val="000000"/>
            <w:sz w:val="24"/>
            <w:szCs w:val="24"/>
            <w:vertAlign w:val="superscript"/>
          </w:rPr>
          <w:tag w:val="MENDELEY_CITATION_v3_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"/>
          <w:id w:val="2004005758"/>
          <w:placeholder>
            <w:docPart w:val="DefaultPlaceholder_-1854013440"/>
          </w:placeholder>
        </w:sdtPr>
        <w:sdtContent>
          <w:r w:rsidR="00A2439D" w:rsidRPr="00A2439D">
            <w:rPr>
              <w:rFonts w:ascii="Times New Roman" w:eastAsia="Times New Roman" w:hAnsi="Times New Roman" w:cs="Times New Roman"/>
              <w:color w:val="000000"/>
              <w:sz w:val="24"/>
              <w:szCs w:val="24"/>
              <w:vertAlign w:val="superscript"/>
            </w:rPr>
            <w:t>39</w:t>
          </w:r>
        </w:sdtContent>
      </w:sdt>
      <w:r w:rsidR="00A43B90">
        <w:rPr>
          <w:rFonts w:ascii="Times New Roman" w:eastAsia="Times New Roman" w:hAnsi="Times New Roman" w:cs="Times New Roman"/>
          <w:sz w:val="24"/>
          <w:szCs w:val="24"/>
        </w:rPr>
        <w:t xml:space="preserve"> </w:t>
      </w:r>
      <w:r w:rsidR="00030A46">
        <w:rPr>
          <w:rFonts w:ascii="Times New Roman" w:eastAsia="Times New Roman" w:hAnsi="Times New Roman" w:cs="Times New Roman"/>
          <w:sz w:val="24"/>
          <w:szCs w:val="24"/>
        </w:rPr>
        <w:t>Para la</w:t>
      </w:r>
      <w:r w:rsidR="00771E3A">
        <w:rPr>
          <w:rFonts w:ascii="Times New Roman" w:eastAsia="Times New Roman" w:hAnsi="Times New Roman" w:cs="Times New Roman"/>
          <w:sz w:val="24"/>
          <w:szCs w:val="24"/>
        </w:rPr>
        <w:t xml:space="preserve"> sucesiva</w:t>
      </w:r>
      <w:r w:rsidR="00030A46">
        <w:rPr>
          <w:rFonts w:ascii="Times New Roman" w:eastAsia="Times New Roman" w:hAnsi="Times New Roman" w:cs="Times New Roman"/>
          <w:sz w:val="24"/>
          <w:szCs w:val="24"/>
        </w:rPr>
        <w:t xml:space="preserve"> amplificación</w:t>
      </w:r>
      <w:r w:rsidR="0057229E">
        <w:rPr>
          <w:rFonts w:ascii="Times New Roman" w:eastAsia="Times New Roman" w:hAnsi="Times New Roman" w:cs="Times New Roman"/>
          <w:sz w:val="24"/>
          <w:szCs w:val="24"/>
        </w:rPr>
        <w:t xml:space="preserve">, se </w:t>
      </w:r>
      <w:r w:rsidR="003C34E6">
        <w:rPr>
          <w:rFonts w:ascii="Times New Roman" w:eastAsia="Times New Roman" w:hAnsi="Times New Roman" w:cs="Times New Roman"/>
          <w:sz w:val="24"/>
          <w:szCs w:val="24"/>
        </w:rPr>
        <w:t>deben agregar los fragmentos a</w:t>
      </w:r>
      <w:r w:rsidR="00BF2491">
        <w:t xml:space="preserve"> </w:t>
      </w:r>
      <w:r w:rsidR="00BF2491">
        <w:rPr>
          <w:rFonts w:ascii="Times New Roman" w:eastAsia="Times New Roman" w:hAnsi="Times New Roman" w:cs="Times New Roman"/>
          <w:sz w:val="24"/>
          <w:szCs w:val="24"/>
        </w:rPr>
        <w:t>un</w:t>
      </w:r>
      <w:r w:rsidR="0009199B" w:rsidRPr="0009199B">
        <w:rPr>
          <w:rFonts w:ascii="Times New Roman" w:eastAsia="Times New Roman" w:hAnsi="Times New Roman" w:cs="Times New Roman"/>
          <w:sz w:val="24"/>
          <w:szCs w:val="24"/>
        </w:rPr>
        <w:t>a celda de flujo</w:t>
      </w:r>
      <w:r w:rsidR="00201F43">
        <w:rPr>
          <w:rFonts w:ascii="Times New Roman" w:eastAsia="Times New Roman" w:hAnsi="Times New Roman" w:cs="Times New Roman"/>
          <w:sz w:val="24"/>
          <w:szCs w:val="24"/>
        </w:rPr>
        <w:t xml:space="preserve"> que </w:t>
      </w:r>
      <w:r w:rsidR="00D11A51">
        <w:rPr>
          <w:rFonts w:ascii="Times New Roman" w:eastAsia="Times New Roman" w:hAnsi="Times New Roman" w:cs="Times New Roman"/>
          <w:sz w:val="24"/>
          <w:szCs w:val="24"/>
        </w:rPr>
        <w:t>contiene carril</w:t>
      </w:r>
      <w:r w:rsidR="0009199B" w:rsidRPr="0009199B">
        <w:rPr>
          <w:rFonts w:ascii="Times New Roman" w:eastAsia="Times New Roman" w:hAnsi="Times New Roman" w:cs="Times New Roman"/>
          <w:sz w:val="24"/>
          <w:szCs w:val="24"/>
        </w:rPr>
        <w:t>es, cada</w:t>
      </w:r>
      <w:r w:rsidR="00D11A51">
        <w:rPr>
          <w:rFonts w:ascii="Times New Roman" w:eastAsia="Times New Roman" w:hAnsi="Times New Roman" w:cs="Times New Roman"/>
          <w:sz w:val="24"/>
          <w:szCs w:val="24"/>
        </w:rPr>
        <w:t xml:space="preserve"> uno </w:t>
      </w:r>
      <w:r w:rsidR="0009199B" w:rsidRPr="0009199B">
        <w:rPr>
          <w:rFonts w:ascii="Times New Roman" w:eastAsia="Times New Roman" w:hAnsi="Times New Roman" w:cs="Times New Roman"/>
          <w:sz w:val="24"/>
          <w:szCs w:val="24"/>
        </w:rPr>
        <w:t>recubierto con dos tipos de oligo</w:t>
      </w:r>
      <w:r w:rsidR="00D343DD">
        <w:rPr>
          <w:rFonts w:ascii="Times New Roman" w:eastAsia="Times New Roman" w:hAnsi="Times New Roman" w:cs="Times New Roman"/>
          <w:sz w:val="24"/>
          <w:szCs w:val="24"/>
        </w:rPr>
        <w:t>nucleótidos</w:t>
      </w:r>
      <w:r w:rsidR="0009199B" w:rsidRPr="0009199B">
        <w:rPr>
          <w:rFonts w:ascii="Times New Roman" w:eastAsia="Times New Roman" w:hAnsi="Times New Roman" w:cs="Times New Roman"/>
          <w:sz w:val="24"/>
          <w:szCs w:val="24"/>
        </w:rPr>
        <w:t xml:space="preserve"> complementarios a los adaptadores ligados </w:t>
      </w:r>
      <w:r w:rsidR="00BF0C7E">
        <w:rPr>
          <w:rFonts w:ascii="Times New Roman" w:eastAsia="Times New Roman" w:hAnsi="Times New Roman" w:cs="Times New Roman"/>
          <w:sz w:val="24"/>
          <w:szCs w:val="24"/>
        </w:rPr>
        <w:t>a</w:t>
      </w:r>
      <w:r w:rsidR="0009199B" w:rsidRPr="0009199B">
        <w:rPr>
          <w:rFonts w:ascii="Times New Roman" w:eastAsia="Times New Roman" w:hAnsi="Times New Roman" w:cs="Times New Roman"/>
          <w:sz w:val="24"/>
          <w:szCs w:val="24"/>
        </w:rPr>
        <w:t xml:space="preserve"> los fragmentos de ADN</w:t>
      </w:r>
      <w:r w:rsidR="00641DC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permitiendo </w:t>
      </w:r>
      <w:r w:rsidR="00817A97">
        <w:rPr>
          <w:rFonts w:ascii="Times New Roman" w:eastAsia="Times New Roman" w:hAnsi="Times New Roman" w:cs="Times New Roman"/>
          <w:sz w:val="24"/>
          <w:szCs w:val="24"/>
        </w:rPr>
        <w:t>su</w:t>
      </w:r>
      <w:r>
        <w:rPr>
          <w:rFonts w:ascii="Times New Roman" w:eastAsia="Times New Roman" w:hAnsi="Times New Roman" w:cs="Times New Roman"/>
          <w:sz w:val="24"/>
          <w:szCs w:val="24"/>
        </w:rPr>
        <w:t xml:space="preserve"> unión </w:t>
      </w:r>
      <w:r w:rsidR="00817A97">
        <w:rPr>
          <w:rFonts w:ascii="Times New Roman" w:eastAsia="Times New Roman" w:hAnsi="Times New Roman" w:cs="Times New Roman"/>
          <w:sz w:val="24"/>
          <w:szCs w:val="24"/>
        </w:rPr>
        <w:t>a la celda.</w:t>
      </w:r>
      <w:sdt>
        <w:sdtPr>
          <w:rPr>
            <w:rFonts w:ascii="Times New Roman" w:eastAsia="Times New Roman" w:hAnsi="Times New Roman" w:cs="Times New Roman"/>
            <w:color w:val="000000"/>
            <w:sz w:val="24"/>
            <w:szCs w:val="24"/>
            <w:vertAlign w:val="superscript"/>
          </w:rPr>
          <w:tag w:val="MENDELEY_CITATION_v3_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"/>
          <w:id w:val="-1860044408"/>
          <w:placeholder>
            <w:docPart w:val="DefaultPlaceholder_-1854013440"/>
          </w:placeholder>
        </w:sdtPr>
        <w:sdtContent>
          <w:r w:rsidR="00A2439D" w:rsidRPr="00A2439D">
            <w:rPr>
              <w:rFonts w:ascii="Times New Roman" w:eastAsia="Times New Roman" w:hAnsi="Times New Roman" w:cs="Times New Roman"/>
              <w:color w:val="000000"/>
              <w:sz w:val="24"/>
              <w:szCs w:val="24"/>
              <w:vertAlign w:val="superscript"/>
            </w:rPr>
            <w:t>39</w:t>
          </w:r>
        </w:sdtContent>
      </w:sdt>
      <w:r w:rsidR="00817A97">
        <w:rPr>
          <w:rFonts w:ascii="Times New Roman" w:eastAsia="Times New Roman" w:hAnsi="Times New Roman" w:cs="Times New Roman"/>
          <w:sz w:val="24"/>
          <w:szCs w:val="24"/>
        </w:rPr>
        <w:t xml:space="preserve"> A continuación, se sintetiza una hebra</w:t>
      </w:r>
      <w:r w:rsidR="008044E7">
        <w:rPr>
          <w:rFonts w:ascii="Times New Roman" w:eastAsia="Times New Roman" w:hAnsi="Times New Roman" w:cs="Times New Roman"/>
          <w:sz w:val="24"/>
          <w:szCs w:val="24"/>
        </w:rPr>
        <w:t xml:space="preserve"> </w:t>
      </w:r>
      <w:r w:rsidR="0035686D">
        <w:rPr>
          <w:rFonts w:ascii="Times New Roman" w:eastAsia="Times New Roman" w:hAnsi="Times New Roman" w:cs="Times New Roman"/>
          <w:sz w:val="24"/>
          <w:szCs w:val="24"/>
        </w:rPr>
        <w:t>inversa a</w:t>
      </w:r>
      <w:r w:rsidR="00BA428B">
        <w:rPr>
          <w:rFonts w:ascii="Times New Roman" w:eastAsia="Times New Roman" w:hAnsi="Times New Roman" w:cs="Times New Roman"/>
          <w:sz w:val="24"/>
          <w:szCs w:val="24"/>
        </w:rPr>
        <w:t xml:space="preserve"> cada</w:t>
      </w:r>
      <w:r w:rsidR="0035686D">
        <w:rPr>
          <w:rFonts w:ascii="Times New Roman" w:eastAsia="Times New Roman" w:hAnsi="Times New Roman" w:cs="Times New Roman"/>
          <w:sz w:val="24"/>
          <w:szCs w:val="24"/>
        </w:rPr>
        <w:t xml:space="preserve"> fragmento</w:t>
      </w:r>
      <w:r w:rsidR="00D435AF">
        <w:rPr>
          <w:rFonts w:ascii="Times New Roman" w:eastAsia="Times New Roman" w:hAnsi="Times New Roman" w:cs="Times New Roman"/>
          <w:sz w:val="24"/>
          <w:szCs w:val="24"/>
        </w:rPr>
        <w:t>,</w:t>
      </w:r>
      <w:r w:rsidR="0035686D">
        <w:rPr>
          <w:rFonts w:ascii="Times New Roman" w:eastAsia="Times New Roman" w:hAnsi="Times New Roman" w:cs="Times New Roman"/>
          <w:sz w:val="24"/>
          <w:szCs w:val="24"/>
        </w:rPr>
        <w:t xml:space="preserve"> </w:t>
      </w:r>
      <w:r w:rsidR="00904FC3">
        <w:rPr>
          <w:rFonts w:ascii="Times New Roman" w:eastAsia="Times New Roman" w:hAnsi="Times New Roman" w:cs="Times New Roman"/>
          <w:sz w:val="24"/>
          <w:szCs w:val="24"/>
        </w:rPr>
        <w:t>generando</w:t>
      </w:r>
      <w:r w:rsidR="00B25712">
        <w:rPr>
          <w:rFonts w:ascii="Times New Roman" w:eastAsia="Times New Roman" w:hAnsi="Times New Roman" w:cs="Times New Roman"/>
          <w:sz w:val="24"/>
          <w:szCs w:val="24"/>
        </w:rPr>
        <w:t xml:space="preserve"> </w:t>
      </w:r>
      <w:r w:rsidR="004011EC">
        <w:rPr>
          <w:rFonts w:ascii="Times New Roman" w:eastAsia="Times New Roman" w:hAnsi="Times New Roman" w:cs="Times New Roman"/>
          <w:sz w:val="24"/>
          <w:szCs w:val="24"/>
        </w:rPr>
        <w:t>molécula</w:t>
      </w:r>
      <w:r w:rsidR="00BA428B">
        <w:rPr>
          <w:rFonts w:ascii="Times New Roman" w:eastAsia="Times New Roman" w:hAnsi="Times New Roman" w:cs="Times New Roman"/>
          <w:sz w:val="24"/>
          <w:szCs w:val="24"/>
        </w:rPr>
        <w:t>s</w:t>
      </w:r>
      <w:r w:rsidR="004011EC">
        <w:rPr>
          <w:rFonts w:ascii="Times New Roman" w:eastAsia="Times New Roman" w:hAnsi="Times New Roman" w:cs="Times New Roman"/>
          <w:sz w:val="24"/>
          <w:szCs w:val="24"/>
        </w:rPr>
        <w:t xml:space="preserve"> de ADN </w:t>
      </w:r>
      <w:r w:rsidR="00995D01">
        <w:rPr>
          <w:rFonts w:ascii="Times New Roman" w:eastAsia="Times New Roman" w:hAnsi="Times New Roman" w:cs="Times New Roman"/>
          <w:sz w:val="24"/>
          <w:szCs w:val="24"/>
        </w:rPr>
        <w:t>bicatenario</w:t>
      </w:r>
      <w:r w:rsidR="00E82419">
        <w:rPr>
          <w:rFonts w:ascii="Times New Roman" w:eastAsia="Times New Roman" w:hAnsi="Times New Roman" w:cs="Times New Roman"/>
          <w:sz w:val="24"/>
          <w:szCs w:val="24"/>
        </w:rPr>
        <w:t xml:space="preserve"> o </w:t>
      </w:r>
      <w:r w:rsidR="00BF0C7E">
        <w:rPr>
          <w:rFonts w:ascii="Times New Roman" w:eastAsia="Times New Roman" w:hAnsi="Times New Roman" w:cs="Times New Roman"/>
          <w:sz w:val="24"/>
          <w:szCs w:val="24"/>
        </w:rPr>
        <w:t xml:space="preserve">de </w:t>
      </w:r>
      <w:r w:rsidR="00E82419">
        <w:rPr>
          <w:rFonts w:ascii="Times New Roman" w:eastAsia="Times New Roman" w:hAnsi="Times New Roman" w:cs="Times New Roman"/>
          <w:sz w:val="24"/>
          <w:szCs w:val="24"/>
        </w:rPr>
        <w:t>hebra doble</w:t>
      </w:r>
      <w:r w:rsidR="004011EC">
        <w:rPr>
          <w:rFonts w:ascii="Times New Roman" w:eastAsia="Times New Roman" w:hAnsi="Times New Roman" w:cs="Times New Roman"/>
          <w:sz w:val="24"/>
          <w:szCs w:val="24"/>
        </w:rPr>
        <w:t xml:space="preserve"> (</w:t>
      </w:r>
      <w:proofErr w:type="spellStart"/>
      <w:r w:rsidR="004011EC">
        <w:rPr>
          <w:rFonts w:ascii="Times New Roman" w:eastAsia="Times New Roman" w:hAnsi="Times New Roman" w:cs="Times New Roman"/>
          <w:sz w:val="24"/>
          <w:szCs w:val="24"/>
        </w:rPr>
        <w:t>dsDNA</w:t>
      </w:r>
      <w:proofErr w:type="spellEnd"/>
      <w:r w:rsidR="004011EC">
        <w:rPr>
          <w:rFonts w:ascii="Times New Roman" w:eastAsia="Times New Roman" w:hAnsi="Times New Roman" w:cs="Times New Roman"/>
          <w:sz w:val="24"/>
          <w:szCs w:val="24"/>
        </w:rPr>
        <w:t xml:space="preserve">) </w:t>
      </w:r>
      <w:r w:rsidR="00225B7C">
        <w:rPr>
          <w:rFonts w:ascii="Times New Roman" w:eastAsia="Times New Roman" w:hAnsi="Times New Roman" w:cs="Times New Roman"/>
          <w:sz w:val="24"/>
          <w:szCs w:val="24"/>
        </w:rPr>
        <w:t xml:space="preserve">que </w:t>
      </w:r>
      <w:r w:rsidR="004011EC">
        <w:rPr>
          <w:rFonts w:ascii="Times New Roman" w:eastAsia="Times New Roman" w:hAnsi="Times New Roman" w:cs="Times New Roman"/>
          <w:sz w:val="24"/>
          <w:szCs w:val="24"/>
        </w:rPr>
        <w:t>se desnaturaliza</w:t>
      </w:r>
      <w:r w:rsidR="00BA428B">
        <w:rPr>
          <w:rFonts w:ascii="Times New Roman" w:eastAsia="Times New Roman" w:hAnsi="Times New Roman" w:cs="Times New Roman"/>
          <w:sz w:val="24"/>
          <w:szCs w:val="24"/>
        </w:rPr>
        <w:t>n</w:t>
      </w:r>
      <w:r w:rsidR="000737B8">
        <w:rPr>
          <w:rFonts w:ascii="Times New Roman" w:eastAsia="Times New Roman" w:hAnsi="Times New Roman" w:cs="Times New Roman"/>
          <w:sz w:val="24"/>
          <w:szCs w:val="24"/>
        </w:rPr>
        <w:t xml:space="preserve"> y</w:t>
      </w:r>
      <w:r w:rsidR="00681558">
        <w:rPr>
          <w:rFonts w:ascii="Times New Roman" w:eastAsia="Times New Roman" w:hAnsi="Times New Roman" w:cs="Times New Roman"/>
          <w:sz w:val="24"/>
          <w:szCs w:val="24"/>
        </w:rPr>
        <w:t xml:space="preserve"> </w:t>
      </w:r>
      <w:r w:rsidR="00BA428B">
        <w:rPr>
          <w:rFonts w:ascii="Times New Roman" w:eastAsia="Times New Roman" w:hAnsi="Times New Roman" w:cs="Times New Roman"/>
          <w:sz w:val="24"/>
          <w:szCs w:val="24"/>
        </w:rPr>
        <w:t>mediante lavados se eliminan</w:t>
      </w:r>
      <w:r w:rsidR="00681558">
        <w:rPr>
          <w:rFonts w:ascii="Times New Roman" w:eastAsia="Times New Roman" w:hAnsi="Times New Roman" w:cs="Times New Roman"/>
          <w:sz w:val="24"/>
          <w:szCs w:val="24"/>
        </w:rPr>
        <w:t xml:space="preserve"> la</w:t>
      </w:r>
      <w:r w:rsidR="00BA428B">
        <w:rPr>
          <w:rFonts w:ascii="Times New Roman" w:eastAsia="Times New Roman" w:hAnsi="Times New Roman" w:cs="Times New Roman"/>
          <w:sz w:val="24"/>
          <w:szCs w:val="24"/>
        </w:rPr>
        <w:t>s</w:t>
      </w:r>
      <w:r w:rsidR="00681558">
        <w:rPr>
          <w:rFonts w:ascii="Times New Roman" w:eastAsia="Times New Roman" w:hAnsi="Times New Roman" w:cs="Times New Roman"/>
          <w:sz w:val="24"/>
          <w:szCs w:val="24"/>
        </w:rPr>
        <w:t xml:space="preserve"> hebra</w:t>
      </w:r>
      <w:r w:rsidR="00BA428B">
        <w:rPr>
          <w:rFonts w:ascii="Times New Roman" w:eastAsia="Times New Roman" w:hAnsi="Times New Roman" w:cs="Times New Roman"/>
          <w:sz w:val="24"/>
          <w:szCs w:val="24"/>
        </w:rPr>
        <w:t>s</w:t>
      </w:r>
      <w:r w:rsidR="00681558">
        <w:rPr>
          <w:rFonts w:ascii="Times New Roman" w:eastAsia="Times New Roman" w:hAnsi="Times New Roman" w:cs="Times New Roman"/>
          <w:sz w:val="24"/>
          <w:szCs w:val="24"/>
        </w:rPr>
        <w:t xml:space="preserve"> original</w:t>
      </w:r>
      <w:r w:rsidR="00BA428B">
        <w:rPr>
          <w:rFonts w:ascii="Times New Roman" w:eastAsia="Times New Roman" w:hAnsi="Times New Roman" w:cs="Times New Roman"/>
          <w:sz w:val="24"/>
          <w:szCs w:val="24"/>
        </w:rPr>
        <w:t>es</w:t>
      </w:r>
      <w:r w:rsidR="003F41E8">
        <w:rPr>
          <w:rFonts w:ascii="Times New Roman" w:eastAsia="Times New Roman" w:hAnsi="Times New Roman" w:cs="Times New Roman"/>
          <w:sz w:val="24"/>
          <w:szCs w:val="24"/>
        </w:rPr>
        <w:t>.</w:t>
      </w:r>
      <w:sdt>
        <w:sdtPr>
          <w:rPr>
            <w:rFonts w:ascii="Times New Roman" w:eastAsia="Times New Roman" w:hAnsi="Times New Roman" w:cs="Times New Roman"/>
            <w:color w:val="000000"/>
            <w:sz w:val="24"/>
            <w:szCs w:val="24"/>
            <w:vertAlign w:val="superscript"/>
          </w:rPr>
          <w:tag w:val="MENDELEY_CITATION_v3_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"/>
          <w:id w:val="-981697187"/>
          <w:placeholder>
            <w:docPart w:val="DefaultPlaceholder_-1854013440"/>
          </w:placeholder>
        </w:sdtPr>
        <w:sdtContent>
          <w:r w:rsidR="00A2439D" w:rsidRPr="00A2439D">
            <w:rPr>
              <w:rFonts w:ascii="Times New Roman" w:eastAsia="Times New Roman" w:hAnsi="Times New Roman" w:cs="Times New Roman"/>
              <w:color w:val="000000"/>
              <w:sz w:val="24"/>
              <w:szCs w:val="24"/>
              <w:vertAlign w:val="superscript"/>
            </w:rPr>
            <w:t>39</w:t>
          </w:r>
        </w:sdtContent>
      </w:sdt>
      <w:r w:rsidR="003F41E8">
        <w:rPr>
          <w:rFonts w:ascii="Times New Roman" w:eastAsia="Times New Roman" w:hAnsi="Times New Roman" w:cs="Times New Roman"/>
          <w:sz w:val="24"/>
          <w:szCs w:val="24"/>
        </w:rPr>
        <w:t xml:space="preserve"> </w:t>
      </w:r>
      <w:r w:rsidR="00201A6D">
        <w:rPr>
          <w:rFonts w:ascii="Times New Roman" w:eastAsia="Times New Roman" w:hAnsi="Times New Roman" w:cs="Times New Roman"/>
          <w:sz w:val="24"/>
          <w:szCs w:val="24"/>
        </w:rPr>
        <w:t xml:space="preserve">Seguidamente, </w:t>
      </w:r>
      <w:r w:rsidR="00767051">
        <w:rPr>
          <w:rFonts w:ascii="Times New Roman" w:eastAsia="Times New Roman" w:hAnsi="Times New Roman" w:cs="Times New Roman"/>
          <w:sz w:val="24"/>
          <w:szCs w:val="24"/>
        </w:rPr>
        <w:t xml:space="preserve">el extremo </w:t>
      </w:r>
      <w:r w:rsidR="00CF1D58">
        <w:rPr>
          <w:rFonts w:ascii="Times New Roman" w:eastAsia="Times New Roman" w:hAnsi="Times New Roman" w:cs="Times New Roman"/>
          <w:sz w:val="24"/>
          <w:szCs w:val="24"/>
        </w:rPr>
        <w:t xml:space="preserve">con el adaptador </w:t>
      </w:r>
      <w:r w:rsidR="00767051">
        <w:rPr>
          <w:rFonts w:ascii="Times New Roman" w:eastAsia="Times New Roman" w:hAnsi="Times New Roman" w:cs="Times New Roman"/>
          <w:sz w:val="24"/>
          <w:szCs w:val="24"/>
        </w:rPr>
        <w:t>libre de la hebra se doblará</w:t>
      </w:r>
      <w:r w:rsidR="007D4A5F">
        <w:rPr>
          <w:rFonts w:ascii="Times New Roman" w:eastAsia="Times New Roman" w:hAnsi="Times New Roman" w:cs="Times New Roman"/>
          <w:sz w:val="24"/>
          <w:szCs w:val="24"/>
        </w:rPr>
        <w:t xml:space="preserve">, uniéndose al </w:t>
      </w:r>
      <w:r w:rsidR="007D4A5F">
        <w:rPr>
          <w:rFonts w:ascii="Times New Roman" w:eastAsia="Times New Roman" w:hAnsi="Times New Roman" w:cs="Times New Roman"/>
          <w:sz w:val="24"/>
          <w:szCs w:val="24"/>
        </w:rPr>
        <w:lastRenderedPageBreak/>
        <w:t>oligo</w:t>
      </w:r>
      <w:r w:rsidR="008E70AC">
        <w:rPr>
          <w:rFonts w:ascii="Times New Roman" w:eastAsia="Times New Roman" w:hAnsi="Times New Roman" w:cs="Times New Roman"/>
          <w:sz w:val="24"/>
          <w:szCs w:val="24"/>
        </w:rPr>
        <w:t xml:space="preserve">nucleótido </w:t>
      </w:r>
      <w:r w:rsidR="009F2AE7">
        <w:rPr>
          <w:rFonts w:ascii="Times New Roman" w:eastAsia="Times New Roman" w:hAnsi="Times New Roman" w:cs="Times New Roman"/>
          <w:sz w:val="24"/>
          <w:szCs w:val="24"/>
        </w:rPr>
        <w:t>más cercano</w:t>
      </w:r>
      <w:r w:rsidR="000F082A">
        <w:rPr>
          <w:rFonts w:ascii="Times New Roman" w:eastAsia="Times New Roman" w:hAnsi="Times New Roman" w:cs="Times New Roman"/>
          <w:sz w:val="24"/>
          <w:szCs w:val="24"/>
        </w:rPr>
        <w:t xml:space="preserve"> y una hebra complementaria se sintetizará</w:t>
      </w:r>
      <w:r w:rsidR="00361451">
        <w:rPr>
          <w:rFonts w:ascii="Times New Roman" w:eastAsia="Times New Roman" w:hAnsi="Times New Roman" w:cs="Times New Roman"/>
          <w:sz w:val="24"/>
          <w:szCs w:val="24"/>
        </w:rPr>
        <w:t>, formando un puente de doble hebra</w:t>
      </w:r>
      <w:r w:rsidR="005001EE">
        <w:rPr>
          <w:rFonts w:ascii="Times New Roman" w:eastAsia="Times New Roman" w:hAnsi="Times New Roman" w:cs="Times New Roman"/>
          <w:sz w:val="24"/>
          <w:szCs w:val="24"/>
        </w:rPr>
        <w:t>, el cual se desnaturaliza</w:t>
      </w:r>
      <w:r w:rsidR="0001100D">
        <w:rPr>
          <w:rFonts w:ascii="Times New Roman" w:eastAsia="Times New Roman" w:hAnsi="Times New Roman" w:cs="Times New Roman"/>
          <w:sz w:val="24"/>
          <w:szCs w:val="24"/>
        </w:rPr>
        <w:t xml:space="preserve"> para obtener 2 hebras</w:t>
      </w:r>
      <w:r w:rsidR="001A2D3D">
        <w:rPr>
          <w:rFonts w:ascii="Times New Roman" w:eastAsia="Times New Roman" w:hAnsi="Times New Roman" w:cs="Times New Roman"/>
          <w:sz w:val="24"/>
          <w:szCs w:val="24"/>
        </w:rPr>
        <w:t xml:space="preserve"> de ADN monocatenario</w:t>
      </w:r>
      <w:r w:rsidR="00E82419">
        <w:rPr>
          <w:rFonts w:ascii="Times New Roman" w:eastAsia="Times New Roman" w:hAnsi="Times New Roman" w:cs="Times New Roman"/>
          <w:sz w:val="24"/>
          <w:szCs w:val="24"/>
        </w:rPr>
        <w:t xml:space="preserve"> o </w:t>
      </w:r>
      <w:r w:rsidR="009D5D6E">
        <w:rPr>
          <w:rFonts w:ascii="Times New Roman" w:eastAsia="Times New Roman" w:hAnsi="Times New Roman" w:cs="Times New Roman"/>
          <w:sz w:val="24"/>
          <w:szCs w:val="24"/>
        </w:rPr>
        <w:t xml:space="preserve">de </w:t>
      </w:r>
      <w:r w:rsidR="00E82419">
        <w:rPr>
          <w:rFonts w:ascii="Times New Roman" w:eastAsia="Times New Roman" w:hAnsi="Times New Roman" w:cs="Times New Roman"/>
          <w:sz w:val="24"/>
          <w:szCs w:val="24"/>
        </w:rPr>
        <w:t>hebra simple</w:t>
      </w:r>
      <w:r w:rsidR="007D4A5F">
        <w:rPr>
          <w:rFonts w:ascii="Times New Roman" w:eastAsia="Times New Roman" w:hAnsi="Times New Roman" w:cs="Times New Roman"/>
          <w:sz w:val="24"/>
          <w:szCs w:val="24"/>
        </w:rPr>
        <w:t xml:space="preserve"> </w:t>
      </w:r>
      <w:r w:rsidR="00743FF8">
        <w:rPr>
          <w:rFonts w:ascii="Times New Roman" w:eastAsia="Times New Roman" w:hAnsi="Times New Roman" w:cs="Times New Roman"/>
          <w:sz w:val="24"/>
          <w:szCs w:val="24"/>
        </w:rPr>
        <w:t>(</w:t>
      </w:r>
      <w:proofErr w:type="spellStart"/>
      <w:r w:rsidR="00743FF8">
        <w:rPr>
          <w:rFonts w:ascii="Times New Roman" w:eastAsia="Times New Roman" w:hAnsi="Times New Roman" w:cs="Times New Roman"/>
          <w:sz w:val="24"/>
          <w:szCs w:val="24"/>
        </w:rPr>
        <w:t>ssDNA</w:t>
      </w:r>
      <w:proofErr w:type="spellEnd"/>
      <w:r w:rsidR="00743FF8">
        <w:rPr>
          <w:rFonts w:ascii="Times New Roman" w:eastAsia="Times New Roman" w:hAnsi="Times New Roman" w:cs="Times New Roman"/>
          <w:sz w:val="24"/>
          <w:szCs w:val="24"/>
        </w:rPr>
        <w:t>)</w:t>
      </w:r>
      <w:r w:rsidR="000B47CB">
        <w:rPr>
          <w:rFonts w:ascii="Times New Roman" w:eastAsia="Times New Roman" w:hAnsi="Times New Roman" w:cs="Times New Roman"/>
          <w:sz w:val="24"/>
          <w:szCs w:val="24"/>
        </w:rPr>
        <w:t xml:space="preserve">, </w:t>
      </w:r>
      <w:r w:rsidR="00342685">
        <w:rPr>
          <w:rFonts w:ascii="Times New Roman" w:eastAsia="Times New Roman" w:hAnsi="Times New Roman" w:cs="Times New Roman"/>
          <w:sz w:val="24"/>
          <w:szCs w:val="24"/>
        </w:rPr>
        <w:t>u</w:t>
      </w:r>
      <w:r w:rsidR="00075B4D">
        <w:rPr>
          <w:rFonts w:ascii="Times New Roman" w:eastAsia="Times New Roman" w:hAnsi="Times New Roman" w:cs="Times New Roman"/>
          <w:sz w:val="24"/>
          <w:szCs w:val="24"/>
        </w:rPr>
        <w:t>na hacia adelante/</w:t>
      </w:r>
      <w:r w:rsidR="00075B4D" w:rsidRPr="00AB631F">
        <w:rPr>
          <w:rFonts w:ascii="Times New Roman" w:eastAsia="Times New Roman" w:hAnsi="Times New Roman" w:cs="Times New Roman"/>
          <w:i/>
          <w:iCs/>
          <w:sz w:val="24"/>
          <w:szCs w:val="24"/>
        </w:rPr>
        <w:t>forward</w:t>
      </w:r>
      <w:r w:rsidR="00AB631F">
        <w:rPr>
          <w:rFonts w:ascii="Times New Roman" w:eastAsia="Times New Roman" w:hAnsi="Times New Roman" w:cs="Times New Roman"/>
          <w:sz w:val="24"/>
          <w:szCs w:val="24"/>
        </w:rPr>
        <w:t xml:space="preserve"> (F)</w:t>
      </w:r>
      <w:r w:rsidR="00075B4D">
        <w:rPr>
          <w:rFonts w:ascii="Times New Roman" w:eastAsia="Times New Roman" w:hAnsi="Times New Roman" w:cs="Times New Roman"/>
          <w:sz w:val="24"/>
          <w:szCs w:val="24"/>
        </w:rPr>
        <w:t xml:space="preserve"> y otra </w:t>
      </w:r>
      <w:r w:rsidR="002939EC">
        <w:rPr>
          <w:rFonts w:ascii="Times New Roman" w:eastAsia="Times New Roman" w:hAnsi="Times New Roman" w:cs="Times New Roman"/>
          <w:sz w:val="24"/>
          <w:szCs w:val="24"/>
        </w:rPr>
        <w:t>inversa</w:t>
      </w:r>
      <w:r w:rsidR="00AB631F">
        <w:rPr>
          <w:rFonts w:ascii="Times New Roman" w:eastAsia="Times New Roman" w:hAnsi="Times New Roman" w:cs="Times New Roman"/>
          <w:sz w:val="24"/>
          <w:szCs w:val="24"/>
        </w:rPr>
        <w:t>/</w:t>
      </w:r>
      <w:r w:rsidR="00AB631F" w:rsidRPr="00AB631F">
        <w:rPr>
          <w:rFonts w:ascii="Times New Roman" w:eastAsia="Times New Roman" w:hAnsi="Times New Roman" w:cs="Times New Roman"/>
          <w:i/>
          <w:iCs/>
          <w:sz w:val="24"/>
          <w:szCs w:val="24"/>
        </w:rPr>
        <w:t>reverse</w:t>
      </w:r>
      <w:r w:rsidR="00AB631F">
        <w:rPr>
          <w:rFonts w:ascii="Times New Roman" w:eastAsia="Times New Roman" w:hAnsi="Times New Roman" w:cs="Times New Roman"/>
          <w:sz w:val="24"/>
          <w:szCs w:val="24"/>
        </w:rPr>
        <w:t xml:space="preserve"> (R)</w:t>
      </w:r>
      <w:r w:rsidR="00534EA0">
        <w:rPr>
          <w:rFonts w:ascii="Times New Roman" w:eastAsia="Times New Roman" w:hAnsi="Times New Roman" w:cs="Times New Roman"/>
          <w:sz w:val="24"/>
          <w:szCs w:val="24"/>
        </w:rPr>
        <w:t>.</w:t>
      </w:r>
      <w:sdt>
        <w:sdtPr>
          <w:rPr>
            <w:rFonts w:ascii="Times New Roman" w:eastAsia="Times New Roman" w:hAnsi="Times New Roman" w:cs="Times New Roman"/>
            <w:color w:val="000000"/>
            <w:sz w:val="24"/>
            <w:szCs w:val="24"/>
            <w:vertAlign w:val="superscript"/>
          </w:rPr>
          <w:tag w:val="MENDELEY_CITATION_v3_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"/>
          <w:id w:val="1600367571"/>
          <w:placeholder>
            <w:docPart w:val="DefaultPlaceholder_-1854013440"/>
          </w:placeholder>
        </w:sdtPr>
        <w:sdtContent>
          <w:r w:rsidR="00A2439D" w:rsidRPr="00A2439D">
            <w:rPr>
              <w:rFonts w:ascii="Times New Roman" w:eastAsia="Times New Roman" w:hAnsi="Times New Roman" w:cs="Times New Roman"/>
              <w:color w:val="000000"/>
              <w:sz w:val="24"/>
              <w:szCs w:val="24"/>
              <w:vertAlign w:val="superscript"/>
            </w:rPr>
            <w:t>39</w:t>
          </w:r>
        </w:sdtContent>
      </w:sdt>
      <w:r w:rsidR="00534EA0">
        <w:rPr>
          <w:rFonts w:ascii="Times New Roman" w:eastAsia="Times New Roman" w:hAnsi="Times New Roman" w:cs="Times New Roman"/>
          <w:sz w:val="24"/>
          <w:szCs w:val="24"/>
        </w:rPr>
        <w:t xml:space="preserve"> Este proceso se debe repetir muchas veces para obtener millones de </w:t>
      </w:r>
      <w:proofErr w:type="spellStart"/>
      <w:r w:rsidR="00534EA0" w:rsidRPr="001F1798">
        <w:rPr>
          <w:rFonts w:ascii="Times New Roman" w:eastAsia="Times New Roman" w:hAnsi="Times New Roman" w:cs="Times New Roman"/>
          <w:i/>
          <w:iCs/>
          <w:sz w:val="24"/>
          <w:szCs w:val="24"/>
        </w:rPr>
        <w:t>clusters</w:t>
      </w:r>
      <w:proofErr w:type="spellEnd"/>
      <w:r w:rsidR="00534EA0">
        <w:rPr>
          <w:rFonts w:ascii="Times New Roman" w:eastAsia="Times New Roman" w:hAnsi="Times New Roman" w:cs="Times New Roman"/>
          <w:sz w:val="24"/>
          <w:szCs w:val="24"/>
        </w:rPr>
        <w:t xml:space="preserve">, es decir, un conjunto </w:t>
      </w:r>
      <w:r w:rsidR="0019055A">
        <w:rPr>
          <w:rFonts w:ascii="Times New Roman" w:eastAsia="Times New Roman" w:hAnsi="Times New Roman" w:cs="Times New Roman"/>
          <w:sz w:val="24"/>
          <w:szCs w:val="24"/>
        </w:rPr>
        <w:t xml:space="preserve">clonal </w:t>
      </w:r>
      <w:r w:rsidR="00534EA0">
        <w:rPr>
          <w:rFonts w:ascii="Times New Roman" w:eastAsia="Times New Roman" w:hAnsi="Times New Roman" w:cs="Times New Roman"/>
          <w:sz w:val="24"/>
          <w:szCs w:val="24"/>
        </w:rPr>
        <w:t xml:space="preserve">de fragmentos </w:t>
      </w:r>
      <w:r w:rsidR="001D1F3D">
        <w:rPr>
          <w:rFonts w:ascii="Times New Roman" w:eastAsia="Times New Roman" w:hAnsi="Times New Roman" w:cs="Times New Roman"/>
          <w:sz w:val="24"/>
          <w:szCs w:val="24"/>
        </w:rPr>
        <w:t>de ADN unido</w:t>
      </w:r>
      <w:r w:rsidR="007E7A06">
        <w:rPr>
          <w:rFonts w:ascii="Times New Roman" w:eastAsia="Times New Roman" w:hAnsi="Times New Roman" w:cs="Times New Roman"/>
          <w:sz w:val="24"/>
          <w:szCs w:val="24"/>
        </w:rPr>
        <w:t>s</w:t>
      </w:r>
      <w:r w:rsidR="001D1F3D">
        <w:rPr>
          <w:rFonts w:ascii="Times New Roman" w:eastAsia="Times New Roman" w:hAnsi="Times New Roman" w:cs="Times New Roman"/>
          <w:sz w:val="24"/>
          <w:szCs w:val="24"/>
        </w:rPr>
        <w:t xml:space="preserve"> a la superficie de la celda de</w:t>
      </w:r>
      <w:r w:rsidR="003433E3">
        <w:rPr>
          <w:rFonts w:ascii="Times New Roman" w:eastAsia="Times New Roman" w:hAnsi="Times New Roman" w:cs="Times New Roman"/>
          <w:sz w:val="24"/>
          <w:szCs w:val="24"/>
        </w:rPr>
        <w:t xml:space="preserve"> flujo</w:t>
      </w:r>
      <w:r w:rsidR="00426A7B">
        <w:rPr>
          <w:rFonts w:ascii="Times New Roman" w:eastAsia="Times New Roman" w:hAnsi="Times New Roman" w:cs="Times New Roman"/>
          <w:sz w:val="24"/>
          <w:szCs w:val="24"/>
        </w:rPr>
        <w:t xml:space="preserve"> que serán de</w:t>
      </w:r>
      <w:r w:rsidR="00334160">
        <w:rPr>
          <w:rFonts w:ascii="Times New Roman" w:eastAsia="Times New Roman" w:hAnsi="Times New Roman" w:cs="Times New Roman"/>
          <w:sz w:val="24"/>
          <w:szCs w:val="24"/>
        </w:rPr>
        <w:t>s</w:t>
      </w:r>
      <w:r w:rsidR="00426A7B">
        <w:rPr>
          <w:rFonts w:ascii="Times New Roman" w:eastAsia="Times New Roman" w:hAnsi="Times New Roman" w:cs="Times New Roman"/>
          <w:sz w:val="24"/>
          <w:szCs w:val="24"/>
        </w:rPr>
        <w:t xml:space="preserve">naturalizados para que todas las hebras R sean </w:t>
      </w:r>
      <w:r w:rsidR="00703688">
        <w:rPr>
          <w:rFonts w:ascii="Times New Roman" w:eastAsia="Times New Roman" w:hAnsi="Times New Roman" w:cs="Times New Roman"/>
          <w:sz w:val="24"/>
          <w:szCs w:val="24"/>
        </w:rPr>
        <w:t>escindidas</w:t>
      </w:r>
      <w:r w:rsidR="00426A7B">
        <w:rPr>
          <w:rFonts w:ascii="Times New Roman" w:eastAsia="Times New Roman" w:hAnsi="Times New Roman" w:cs="Times New Roman"/>
          <w:sz w:val="24"/>
          <w:szCs w:val="24"/>
        </w:rPr>
        <w:t xml:space="preserve"> y eliminadas mediante lavados</w:t>
      </w:r>
      <w:r w:rsidR="00094B81">
        <w:rPr>
          <w:rFonts w:ascii="Times New Roman" w:eastAsia="Times New Roman" w:hAnsi="Times New Roman" w:cs="Times New Roman"/>
          <w:sz w:val="24"/>
          <w:szCs w:val="24"/>
        </w:rPr>
        <w:t>, dejando solo las hebras F.</w:t>
      </w:r>
      <w:sdt>
        <w:sdtPr>
          <w:rPr>
            <w:rFonts w:ascii="Times New Roman" w:eastAsia="Times New Roman" w:hAnsi="Times New Roman" w:cs="Times New Roman"/>
            <w:color w:val="000000"/>
            <w:sz w:val="24"/>
            <w:szCs w:val="24"/>
            <w:vertAlign w:val="superscript"/>
          </w:rPr>
          <w:tag w:val="MENDELEY_CITATION_v3_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"/>
          <w:id w:val="543871913"/>
          <w:placeholder>
            <w:docPart w:val="DefaultPlaceholder_-1854013440"/>
          </w:placeholder>
        </w:sdtPr>
        <w:sdtContent>
          <w:r w:rsidR="00A2439D" w:rsidRPr="00A2439D">
            <w:rPr>
              <w:rFonts w:ascii="Times New Roman" w:eastAsia="Times New Roman" w:hAnsi="Times New Roman" w:cs="Times New Roman"/>
              <w:color w:val="000000"/>
              <w:sz w:val="24"/>
              <w:szCs w:val="24"/>
              <w:vertAlign w:val="superscript"/>
            </w:rPr>
            <w:t>39</w:t>
          </w:r>
        </w:sdtContent>
      </w:sdt>
      <w:r w:rsidR="00260FB1">
        <w:rPr>
          <w:rFonts w:ascii="Times New Roman" w:eastAsia="Times New Roman" w:hAnsi="Times New Roman" w:cs="Times New Roman"/>
          <w:sz w:val="24"/>
          <w:szCs w:val="24"/>
        </w:rPr>
        <w:t xml:space="preserve"> </w:t>
      </w:r>
      <w:r w:rsidR="008A667F">
        <w:rPr>
          <w:rFonts w:ascii="Times New Roman" w:eastAsia="Times New Roman" w:hAnsi="Times New Roman" w:cs="Times New Roman"/>
          <w:sz w:val="24"/>
          <w:szCs w:val="24"/>
        </w:rPr>
        <w:t xml:space="preserve">Posteriormente se añaden reactivos de secuenciación, que incluyen </w:t>
      </w:r>
      <w:r w:rsidR="008A667F" w:rsidRPr="00635C68">
        <w:rPr>
          <w:rFonts w:ascii="Times New Roman" w:eastAsia="Times New Roman" w:hAnsi="Times New Roman" w:cs="Times New Roman"/>
          <w:sz w:val="24"/>
          <w:szCs w:val="24"/>
        </w:rPr>
        <w:t>los nucleótidos marcados con fluorescencia</w:t>
      </w:r>
      <w:r w:rsidR="0036208A">
        <w:rPr>
          <w:rFonts w:ascii="Times New Roman" w:eastAsia="Times New Roman" w:hAnsi="Times New Roman" w:cs="Times New Roman"/>
          <w:sz w:val="24"/>
          <w:szCs w:val="24"/>
        </w:rPr>
        <w:t>, con lo que se incorpora la primera base nitrogenada</w:t>
      </w:r>
      <w:r w:rsidR="00BA21A2">
        <w:rPr>
          <w:rFonts w:ascii="Times New Roman" w:eastAsia="Times New Roman" w:hAnsi="Times New Roman" w:cs="Times New Roman"/>
          <w:sz w:val="24"/>
          <w:szCs w:val="24"/>
        </w:rPr>
        <w:t xml:space="preserve"> y se hace pasar un láser que activará el marcador fluorescent</w:t>
      </w:r>
      <w:r w:rsidR="00600215">
        <w:rPr>
          <w:rFonts w:ascii="Times New Roman" w:eastAsia="Times New Roman" w:hAnsi="Times New Roman" w:cs="Times New Roman"/>
          <w:sz w:val="24"/>
          <w:szCs w:val="24"/>
        </w:rPr>
        <w:t>e, lo cual será detectado por una cámara</w:t>
      </w:r>
      <w:r w:rsidR="0036208A">
        <w:rPr>
          <w:rFonts w:ascii="Times New Roman" w:eastAsia="Times New Roman" w:hAnsi="Times New Roman" w:cs="Times New Roman"/>
          <w:sz w:val="24"/>
          <w:szCs w:val="24"/>
        </w:rPr>
        <w:t>. Es así como se obtienen imágenes de la cel</w:t>
      </w:r>
      <w:r w:rsidR="006F2885">
        <w:rPr>
          <w:rFonts w:ascii="Times New Roman" w:eastAsia="Times New Roman" w:hAnsi="Times New Roman" w:cs="Times New Roman"/>
          <w:sz w:val="24"/>
          <w:szCs w:val="24"/>
        </w:rPr>
        <w:t>d</w:t>
      </w:r>
      <w:r w:rsidR="0036208A">
        <w:rPr>
          <w:rFonts w:ascii="Times New Roman" w:eastAsia="Times New Roman" w:hAnsi="Times New Roman" w:cs="Times New Roman"/>
          <w:sz w:val="24"/>
          <w:szCs w:val="24"/>
        </w:rPr>
        <w:t xml:space="preserve">a de flujo y se registra </w:t>
      </w:r>
      <w:r w:rsidR="003E346E">
        <w:rPr>
          <w:rFonts w:ascii="Times New Roman" w:eastAsia="Times New Roman" w:hAnsi="Times New Roman" w:cs="Times New Roman"/>
          <w:sz w:val="24"/>
          <w:szCs w:val="24"/>
        </w:rPr>
        <w:t>la emisión de cada grupo</w:t>
      </w:r>
      <w:r w:rsidR="00040BAD">
        <w:rPr>
          <w:rFonts w:ascii="Times New Roman" w:eastAsia="Times New Roman" w:hAnsi="Times New Roman" w:cs="Times New Roman"/>
          <w:sz w:val="24"/>
          <w:szCs w:val="24"/>
        </w:rPr>
        <w:t xml:space="preserve"> en un computador</w:t>
      </w:r>
      <w:r w:rsidR="003E346E">
        <w:rPr>
          <w:rFonts w:ascii="Times New Roman" w:eastAsia="Times New Roman" w:hAnsi="Times New Roman" w:cs="Times New Roman"/>
          <w:sz w:val="24"/>
          <w:szCs w:val="24"/>
        </w:rPr>
        <w:t xml:space="preserve">, donde se utilizan la longitud de onda y la intensidad de emisión para </w:t>
      </w:r>
      <w:r w:rsidR="006F2885">
        <w:rPr>
          <w:rFonts w:ascii="Times New Roman" w:eastAsia="Times New Roman" w:hAnsi="Times New Roman" w:cs="Times New Roman"/>
          <w:sz w:val="24"/>
          <w:szCs w:val="24"/>
        </w:rPr>
        <w:t>identificar cada base</w:t>
      </w:r>
      <w:r w:rsidR="00446622">
        <w:rPr>
          <w:rFonts w:ascii="Times New Roman" w:eastAsia="Times New Roman" w:hAnsi="Times New Roman" w:cs="Times New Roman"/>
          <w:sz w:val="24"/>
          <w:szCs w:val="24"/>
        </w:rPr>
        <w:t>, considerando que cada una present</w:t>
      </w:r>
      <w:r w:rsidR="00C54F3B">
        <w:rPr>
          <w:rFonts w:ascii="Times New Roman" w:eastAsia="Times New Roman" w:hAnsi="Times New Roman" w:cs="Times New Roman"/>
          <w:sz w:val="24"/>
          <w:szCs w:val="24"/>
        </w:rPr>
        <w:t>a</w:t>
      </w:r>
      <w:r w:rsidR="00446622">
        <w:rPr>
          <w:rFonts w:ascii="Times New Roman" w:eastAsia="Times New Roman" w:hAnsi="Times New Roman" w:cs="Times New Roman"/>
          <w:sz w:val="24"/>
          <w:szCs w:val="24"/>
        </w:rPr>
        <w:t xml:space="preserve"> un color diferente.</w:t>
      </w:r>
      <w:r w:rsidR="006F2885">
        <w:rPr>
          <w:rFonts w:ascii="Times New Roman" w:eastAsia="Times New Roman" w:hAnsi="Times New Roman" w:cs="Times New Roman"/>
          <w:sz w:val="24"/>
          <w:szCs w:val="24"/>
        </w:rPr>
        <w:t xml:space="preserve"> </w:t>
      </w:r>
      <w:r w:rsidR="007F3030">
        <w:rPr>
          <w:rFonts w:ascii="Times New Roman" w:eastAsia="Times New Roman" w:hAnsi="Times New Roman" w:cs="Times New Roman"/>
          <w:sz w:val="24"/>
          <w:szCs w:val="24"/>
        </w:rPr>
        <w:t>Este</w:t>
      </w:r>
      <w:r w:rsidR="006F2885">
        <w:rPr>
          <w:rFonts w:ascii="Times New Roman" w:eastAsia="Times New Roman" w:hAnsi="Times New Roman" w:cs="Times New Roman"/>
          <w:sz w:val="24"/>
          <w:szCs w:val="24"/>
        </w:rPr>
        <w:t xml:space="preserve"> ciclo se repite “n” veces para crear una lectura de “n” bases</w:t>
      </w:r>
      <w:r w:rsidR="008C16E3">
        <w:rPr>
          <w:rFonts w:ascii="Times New Roman" w:eastAsia="Times New Roman" w:hAnsi="Times New Roman" w:cs="Times New Roman"/>
          <w:sz w:val="24"/>
          <w:szCs w:val="24"/>
        </w:rPr>
        <w:t>.</w:t>
      </w:r>
      <w:sdt>
        <w:sdtPr>
          <w:rPr>
            <w:rFonts w:ascii="Times New Roman" w:eastAsia="Times New Roman" w:hAnsi="Times New Roman" w:cs="Times New Roman"/>
            <w:color w:val="000000"/>
            <w:sz w:val="24"/>
            <w:szCs w:val="24"/>
            <w:vertAlign w:val="superscript"/>
          </w:rPr>
          <w:tag w:val="MENDELEY_CITATION_v3_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"/>
          <w:id w:val="-63186431"/>
          <w:placeholder>
            <w:docPart w:val="DefaultPlaceholder_-1854013440"/>
          </w:placeholder>
        </w:sdtPr>
        <w:sdtContent>
          <w:r w:rsidR="00A2439D" w:rsidRPr="00A2439D">
            <w:rPr>
              <w:rFonts w:ascii="Times New Roman" w:eastAsia="Times New Roman" w:hAnsi="Times New Roman" w:cs="Times New Roman"/>
              <w:color w:val="000000"/>
              <w:sz w:val="24"/>
              <w:szCs w:val="24"/>
              <w:vertAlign w:val="superscript"/>
            </w:rPr>
            <w:t>39</w:t>
          </w:r>
        </w:sdtContent>
      </w:sdt>
      <w:r w:rsidR="008C16E3">
        <w:rPr>
          <w:rFonts w:ascii="Times New Roman" w:eastAsia="Times New Roman" w:hAnsi="Times New Roman" w:cs="Times New Roman"/>
          <w:sz w:val="24"/>
          <w:szCs w:val="24"/>
        </w:rPr>
        <w:t xml:space="preserve"> Como último paso, estas lecturas se alinean con una secuencia de referencia </w:t>
      </w:r>
      <w:r w:rsidR="00D70744">
        <w:rPr>
          <w:rFonts w:ascii="Times New Roman" w:eastAsia="Times New Roman" w:hAnsi="Times New Roman" w:cs="Times New Roman"/>
          <w:sz w:val="24"/>
          <w:szCs w:val="24"/>
        </w:rPr>
        <w:t>mediante softwares de bioinformática</w:t>
      </w:r>
      <w:r w:rsidR="0002116C">
        <w:rPr>
          <w:rFonts w:ascii="Times New Roman" w:eastAsia="Times New Roman" w:hAnsi="Times New Roman" w:cs="Times New Roman"/>
          <w:sz w:val="24"/>
          <w:szCs w:val="24"/>
        </w:rPr>
        <w:t xml:space="preserve"> para poder</w:t>
      </w:r>
      <w:r w:rsidR="008C16E3" w:rsidRPr="008C16E3">
        <w:rPr>
          <w:rFonts w:ascii="Times New Roman" w:eastAsia="Times New Roman" w:hAnsi="Times New Roman" w:cs="Times New Roman"/>
          <w:sz w:val="24"/>
          <w:szCs w:val="24"/>
        </w:rPr>
        <w:t xml:space="preserve"> identificar diferencias entre el genoma de referencia y las lecturas </w:t>
      </w:r>
      <w:r w:rsidR="00334160">
        <w:rPr>
          <w:rFonts w:ascii="Times New Roman" w:eastAsia="Times New Roman" w:hAnsi="Times New Roman" w:cs="Times New Roman"/>
          <w:sz w:val="24"/>
          <w:szCs w:val="24"/>
        </w:rPr>
        <w:t>que fueron</w:t>
      </w:r>
      <w:r w:rsidR="008C16E3" w:rsidRPr="008C16E3">
        <w:rPr>
          <w:rFonts w:ascii="Times New Roman" w:eastAsia="Times New Roman" w:hAnsi="Times New Roman" w:cs="Times New Roman"/>
          <w:sz w:val="24"/>
          <w:szCs w:val="24"/>
        </w:rPr>
        <w:t xml:space="preserve"> secuenciadas.</w:t>
      </w:r>
    </w:p>
    <w:p w14:paraId="000000F6" w14:textId="77777777" w:rsidR="00636843" w:rsidRDefault="01DDE4CD">
      <w:pPr>
        <w:pStyle w:val="Ttulo3"/>
        <w:spacing w:before="240" w:after="240" w:line="480" w:lineRule="auto"/>
        <w:ind w:firstLine="720"/>
        <w:jc w:val="both"/>
        <w:rPr>
          <w:rFonts w:ascii="Times New Roman" w:eastAsia="Times New Roman" w:hAnsi="Times New Roman" w:cs="Times New Roman"/>
          <w:color w:val="000000"/>
          <w:sz w:val="24"/>
          <w:szCs w:val="24"/>
        </w:rPr>
      </w:pPr>
      <w:bookmarkStart w:id="31" w:name="_Toc150942975"/>
      <w:r w:rsidRPr="27CC0D9B">
        <w:rPr>
          <w:rFonts w:ascii="Times New Roman" w:eastAsia="Times New Roman" w:hAnsi="Times New Roman" w:cs="Times New Roman"/>
          <w:color w:val="000000" w:themeColor="text1"/>
          <w:sz w:val="24"/>
          <w:szCs w:val="24"/>
        </w:rPr>
        <w:t xml:space="preserve">1.4.2 ¿Qué ventajas y desventajas presenta el NGS por sobre </w:t>
      </w:r>
      <w:proofErr w:type="spellStart"/>
      <w:r w:rsidRPr="27CC0D9B">
        <w:rPr>
          <w:rFonts w:ascii="Times New Roman" w:eastAsia="Times New Roman" w:hAnsi="Times New Roman" w:cs="Times New Roman"/>
          <w:color w:val="000000" w:themeColor="text1"/>
          <w:sz w:val="24"/>
          <w:szCs w:val="24"/>
        </w:rPr>
        <w:t>qPCR</w:t>
      </w:r>
      <w:proofErr w:type="spellEnd"/>
      <w:r w:rsidRPr="27CC0D9B">
        <w:rPr>
          <w:rFonts w:ascii="Times New Roman" w:eastAsia="Times New Roman" w:hAnsi="Times New Roman" w:cs="Times New Roman"/>
          <w:color w:val="000000" w:themeColor="text1"/>
          <w:sz w:val="24"/>
          <w:szCs w:val="24"/>
        </w:rPr>
        <w:t>?</w:t>
      </w:r>
      <w:bookmarkEnd w:id="31"/>
      <w:r w:rsidRPr="27CC0D9B">
        <w:rPr>
          <w:rFonts w:ascii="Times New Roman" w:eastAsia="Times New Roman" w:hAnsi="Times New Roman" w:cs="Times New Roman"/>
          <w:color w:val="000000" w:themeColor="text1"/>
          <w:sz w:val="24"/>
          <w:szCs w:val="24"/>
        </w:rPr>
        <w:t xml:space="preserve"> </w:t>
      </w:r>
    </w:p>
    <w:p w14:paraId="000000F7" w14:textId="02A49B9B" w:rsidR="00636843" w:rsidRDefault="00A364A0">
      <w:pPr>
        <w:spacing w:before="240" w:after="24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En contraste con la amplificación de </w:t>
      </w:r>
      <w:proofErr w:type="spellStart"/>
      <w:r>
        <w:rPr>
          <w:rFonts w:ascii="Times New Roman" w:eastAsia="Times New Roman" w:hAnsi="Times New Roman" w:cs="Times New Roman"/>
          <w:sz w:val="24"/>
          <w:szCs w:val="24"/>
        </w:rPr>
        <w:t>qPCR</w:t>
      </w:r>
      <w:proofErr w:type="spellEnd"/>
      <w:r>
        <w:rPr>
          <w:rFonts w:ascii="Times New Roman" w:eastAsia="Times New Roman" w:hAnsi="Times New Roman" w:cs="Times New Roman"/>
          <w:sz w:val="24"/>
          <w:szCs w:val="24"/>
        </w:rPr>
        <w:t xml:space="preserve">, la técnica de NGS puede detectar </w:t>
      </w:r>
      <w:r w:rsidR="00363DD2">
        <w:rPr>
          <w:rFonts w:ascii="Times New Roman" w:eastAsia="Times New Roman" w:hAnsi="Times New Roman" w:cs="Times New Roman"/>
          <w:sz w:val="24"/>
          <w:szCs w:val="24"/>
        </w:rPr>
        <w:t>secuencias</w:t>
      </w:r>
      <w:r>
        <w:rPr>
          <w:rFonts w:ascii="Times New Roman" w:eastAsia="Times New Roman" w:hAnsi="Times New Roman" w:cs="Times New Roman"/>
          <w:sz w:val="24"/>
          <w:szCs w:val="24"/>
        </w:rPr>
        <w:t xml:space="preserve"> conocidas y desconocidas, además de presentar un rango dinámico ilimitado en cuanto al conteo y lectura del ADN, lo cual la hace muy útil para los diseños experimentales.</w:t>
      </w:r>
      <w:sdt>
        <w:sdtPr>
          <w:rPr>
            <w:rFonts w:ascii="Times New Roman" w:eastAsia="Times New Roman" w:hAnsi="Times New Roman" w:cs="Times New Roman"/>
            <w:color w:val="000000"/>
            <w:sz w:val="24"/>
            <w:szCs w:val="24"/>
            <w:vertAlign w:val="superscript"/>
          </w:rPr>
          <w:tag w:val="MENDELEY_CITATION_v3_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"/>
          <w:id w:val="1982342279"/>
          <w:placeholder>
            <w:docPart w:val="DefaultPlaceholder_-1854013440"/>
          </w:placeholder>
        </w:sdtPr>
        <w:sdtContent>
          <w:r w:rsidR="00A2439D" w:rsidRPr="00A2439D">
            <w:rPr>
              <w:rFonts w:ascii="Times New Roman" w:eastAsia="Times New Roman" w:hAnsi="Times New Roman" w:cs="Times New Roman"/>
              <w:color w:val="000000"/>
              <w:sz w:val="24"/>
              <w:szCs w:val="24"/>
              <w:vertAlign w:val="superscript"/>
            </w:rPr>
            <w:t>40</w:t>
          </w:r>
        </w:sdtContent>
      </w:sdt>
    </w:p>
    <w:p w14:paraId="000000F8" w14:textId="77777777" w:rsidR="00636843" w:rsidRDefault="00A364A0">
      <w:pPr>
        <w:spacing w:before="240" w:after="24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El ensayo NGS presenta las siguientes ventajas en comparación con el método </w:t>
      </w:r>
      <w:proofErr w:type="spellStart"/>
      <w:r>
        <w:rPr>
          <w:rFonts w:ascii="Times New Roman" w:eastAsia="Times New Roman" w:hAnsi="Times New Roman" w:cs="Times New Roman"/>
          <w:sz w:val="24"/>
          <w:szCs w:val="24"/>
        </w:rPr>
        <w:t>qPCR</w:t>
      </w:r>
      <w:proofErr w:type="spellEnd"/>
      <w:r>
        <w:rPr>
          <w:rFonts w:ascii="Times New Roman" w:eastAsia="Times New Roman" w:hAnsi="Times New Roman" w:cs="Times New Roman"/>
          <w:sz w:val="24"/>
          <w:szCs w:val="24"/>
        </w:rPr>
        <w:t>:</w:t>
      </w:r>
    </w:p>
    <w:p w14:paraId="000000F9" w14:textId="0946D164" w:rsidR="00636843" w:rsidRDefault="00A364A0">
      <w:pPr>
        <w:numPr>
          <w:ilvl w:val="0"/>
          <w:numId w:val="14"/>
        </w:numPr>
        <w:spacing w:before="240" w:line="480" w:lineRule="auto"/>
        <w:jc w:val="both"/>
        <w:rPr>
          <w:rFonts w:ascii="Times New Roman" w:eastAsia="Times New Roman" w:hAnsi="Times New Roman" w:cs="Times New Roman"/>
          <w:sz w:val="24"/>
          <w:szCs w:val="24"/>
        </w:rPr>
      </w:pPr>
      <w:r w:rsidRPr="0BBE0E69">
        <w:rPr>
          <w:rFonts w:ascii="Times New Roman" w:eastAsia="Times New Roman" w:hAnsi="Times New Roman" w:cs="Times New Roman"/>
          <w:b/>
          <w:sz w:val="24"/>
          <w:szCs w:val="24"/>
        </w:rPr>
        <w:t>Secuenciación completa del genoma y mayor poder de descubrimiento</w:t>
      </w:r>
      <w:r w:rsidRPr="3EF0C6B5">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este ensayo puede evaluar todas las bases del genoma,</w:t>
      </w:r>
      <w:r w:rsidR="005D0B50">
        <w:rPr>
          <w:rFonts w:ascii="Times New Roman" w:eastAsia="Times New Roman" w:hAnsi="Times New Roman" w:cs="Times New Roman"/>
          <w:sz w:val="24"/>
          <w:szCs w:val="24"/>
        </w:rPr>
        <w:t xml:space="preserve"> tal y como se observa en la figura 4,</w:t>
      </w:r>
      <w:r>
        <w:rPr>
          <w:rFonts w:ascii="Times New Roman" w:eastAsia="Times New Roman" w:hAnsi="Times New Roman" w:cs="Times New Roman"/>
          <w:sz w:val="24"/>
          <w:szCs w:val="24"/>
        </w:rPr>
        <w:t xml:space="preserve"> incluyendo las regiones no codificantes, y de esta manera se pueden descubrir nuevas variantes genéticas, ya que no se dirige a genes específicos.</w:t>
      </w:r>
      <w:sdt>
        <w:sdtPr>
          <w:rPr>
            <w:rFonts w:ascii="Times New Roman" w:eastAsia="Times New Roman" w:hAnsi="Times New Roman" w:cs="Times New Roman"/>
            <w:color w:val="000000" w:themeColor="text1"/>
            <w:sz w:val="24"/>
            <w:szCs w:val="24"/>
            <w:vertAlign w:val="superscript"/>
          </w:rPr>
          <w:tag w:val="MENDELEY_CITATION_v3_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"/>
          <w:id w:val="-2078657871"/>
          <w:placeholder>
            <w:docPart w:val="DefaultPlaceholder_-1854013440"/>
          </w:placeholder>
        </w:sdtPr>
        <w:sdtContent>
          <w:r w:rsidR="00A2439D" w:rsidRPr="0BBE0E69">
            <w:rPr>
              <w:rFonts w:ascii="Times New Roman" w:eastAsia="Times New Roman" w:hAnsi="Times New Roman" w:cs="Times New Roman"/>
              <w:color w:val="000000" w:themeColor="text1"/>
              <w:sz w:val="24"/>
              <w:szCs w:val="24"/>
              <w:vertAlign w:val="superscript"/>
            </w:rPr>
            <w:t>40</w:t>
          </w:r>
        </w:sdtContent>
      </w:sdt>
    </w:p>
    <w:p w14:paraId="000000FA" w14:textId="0ED3AB41" w:rsidR="00636843" w:rsidRDefault="00A364A0">
      <w:pPr>
        <w:numPr>
          <w:ilvl w:val="0"/>
          <w:numId w:val="14"/>
        </w:numPr>
        <w:spacing w:line="480" w:lineRule="auto"/>
        <w:jc w:val="both"/>
        <w:rPr>
          <w:rFonts w:ascii="Times New Roman" w:eastAsia="Times New Roman" w:hAnsi="Times New Roman" w:cs="Times New Roman"/>
          <w:sz w:val="24"/>
          <w:szCs w:val="24"/>
        </w:rPr>
      </w:pPr>
      <w:r w:rsidRPr="7FAE3D5C">
        <w:rPr>
          <w:rFonts w:ascii="Times New Roman" w:eastAsia="Times New Roman" w:hAnsi="Times New Roman" w:cs="Times New Roman"/>
          <w:b/>
          <w:sz w:val="24"/>
          <w:szCs w:val="24"/>
        </w:rPr>
        <w:t>Bajo límite de detección</w:t>
      </w:r>
      <w:r>
        <w:rPr>
          <w:rFonts w:ascii="Times New Roman" w:eastAsia="Times New Roman" w:hAnsi="Times New Roman" w:cs="Times New Roman"/>
          <w:sz w:val="24"/>
          <w:szCs w:val="24"/>
        </w:rPr>
        <w:t>:  durante los últimos años se han desarrollado</w:t>
      </w:r>
      <w:r w:rsidR="002857F8">
        <w:rPr>
          <w:rFonts w:ascii="Times New Roman" w:eastAsia="Times New Roman" w:hAnsi="Times New Roman" w:cs="Times New Roman"/>
          <w:sz w:val="24"/>
          <w:szCs w:val="24"/>
        </w:rPr>
        <w:t xml:space="preserve"> variantes que han</w:t>
      </w:r>
      <w:r w:rsidR="00930204">
        <w:rPr>
          <w:rFonts w:ascii="Times New Roman" w:eastAsia="Times New Roman" w:hAnsi="Times New Roman" w:cs="Times New Roman"/>
          <w:sz w:val="24"/>
          <w:szCs w:val="24"/>
        </w:rPr>
        <w:t xml:space="preserve"> reducido </w:t>
      </w:r>
      <w:r w:rsidR="004C6A67">
        <w:rPr>
          <w:rFonts w:ascii="Times New Roman" w:eastAsia="Times New Roman" w:hAnsi="Times New Roman" w:cs="Times New Roman"/>
          <w:sz w:val="24"/>
          <w:szCs w:val="24"/>
        </w:rPr>
        <w:t>la c</w:t>
      </w:r>
      <w:r w:rsidR="00014A86">
        <w:rPr>
          <w:rFonts w:ascii="Times New Roman" w:eastAsia="Times New Roman" w:hAnsi="Times New Roman" w:cs="Times New Roman"/>
          <w:sz w:val="24"/>
          <w:szCs w:val="24"/>
        </w:rPr>
        <w:t>oncentración</w:t>
      </w:r>
      <w:r w:rsidR="004C6A67">
        <w:rPr>
          <w:rFonts w:ascii="Times New Roman" w:eastAsia="Times New Roman" w:hAnsi="Times New Roman" w:cs="Times New Roman"/>
          <w:sz w:val="24"/>
          <w:szCs w:val="24"/>
        </w:rPr>
        <w:t xml:space="preserve"> mínima necesaria </w:t>
      </w:r>
      <w:r w:rsidR="00FD7A8D">
        <w:rPr>
          <w:rFonts w:ascii="Times New Roman" w:eastAsia="Times New Roman" w:hAnsi="Times New Roman" w:cs="Times New Roman"/>
          <w:sz w:val="24"/>
          <w:szCs w:val="24"/>
        </w:rPr>
        <w:t>para</w:t>
      </w:r>
      <w:r w:rsidR="009A55E5">
        <w:rPr>
          <w:rFonts w:ascii="Times New Roman" w:eastAsia="Times New Roman" w:hAnsi="Times New Roman" w:cs="Times New Roman"/>
          <w:sz w:val="24"/>
          <w:szCs w:val="24"/>
        </w:rPr>
        <w:t xml:space="preserve"> ser detectada por el método, llegando</w:t>
      </w:r>
      <w:r w:rsidR="00F704D1">
        <w:rPr>
          <w:rFonts w:ascii="Times New Roman" w:eastAsia="Times New Roman" w:hAnsi="Times New Roman" w:cs="Times New Roman"/>
          <w:sz w:val="24"/>
          <w:szCs w:val="24"/>
        </w:rPr>
        <w:t xml:space="preserve"> hasta valores del 0,1%</w:t>
      </w:r>
      <w:r>
        <w:rPr>
          <w:rFonts w:ascii="Times New Roman" w:eastAsia="Times New Roman" w:hAnsi="Times New Roman" w:cs="Times New Roman"/>
          <w:sz w:val="24"/>
          <w:szCs w:val="24"/>
        </w:rPr>
        <w:t>.</w:t>
      </w:r>
      <w:sdt>
        <w:sdtPr>
          <w:rPr>
            <w:rFonts w:ascii="Times New Roman" w:eastAsia="Times New Roman" w:hAnsi="Times New Roman" w:cs="Times New Roman"/>
            <w:color w:val="000000" w:themeColor="text1"/>
            <w:sz w:val="24"/>
            <w:szCs w:val="24"/>
            <w:vertAlign w:val="superscript"/>
          </w:rPr>
          <w:tag w:val="MENDELEY_CITATION_v3_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"/>
          <w:id w:val="1526292407"/>
          <w:placeholder>
            <w:docPart w:val="DefaultPlaceholder_-1854013440"/>
          </w:placeholder>
        </w:sdtPr>
        <w:sdtContent>
          <w:r w:rsidR="00306646" w:rsidRPr="7FAE3D5C">
            <w:rPr>
              <w:rFonts w:ascii="Times New Roman" w:eastAsia="Times New Roman" w:hAnsi="Times New Roman" w:cs="Times New Roman"/>
              <w:color w:val="000000" w:themeColor="text1"/>
              <w:sz w:val="24"/>
              <w:szCs w:val="24"/>
              <w:vertAlign w:val="superscript"/>
            </w:rPr>
            <w:t>41</w:t>
          </w:r>
        </w:sdtContent>
      </w:sdt>
    </w:p>
    <w:p w14:paraId="000000FB" w14:textId="46C68482" w:rsidR="00636843" w:rsidRDefault="00A364A0">
      <w:pPr>
        <w:numPr>
          <w:ilvl w:val="0"/>
          <w:numId w:val="14"/>
        </w:numPr>
        <w:spacing w:after="240" w:line="480" w:lineRule="auto"/>
        <w:jc w:val="both"/>
        <w:rPr>
          <w:rFonts w:ascii="Times New Roman" w:eastAsia="Times New Roman" w:hAnsi="Times New Roman" w:cs="Times New Roman"/>
          <w:sz w:val="24"/>
          <w:szCs w:val="24"/>
        </w:rPr>
      </w:pPr>
      <w:r w:rsidRPr="7FAE3D5C">
        <w:rPr>
          <w:rFonts w:ascii="Times New Roman" w:eastAsia="Times New Roman" w:hAnsi="Times New Roman" w:cs="Times New Roman"/>
          <w:b/>
          <w:sz w:val="24"/>
          <w:szCs w:val="24"/>
        </w:rPr>
        <w:t>Alta precisión en cuanto a repetibilidad y reproducibilidad</w:t>
      </w:r>
      <w:r>
        <w:rPr>
          <w:rFonts w:ascii="Times New Roman" w:eastAsia="Times New Roman" w:hAnsi="Times New Roman" w:cs="Times New Roman"/>
          <w:sz w:val="24"/>
          <w:szCs w:val="24"/>
        </w:rPr>
        <w:t>: algunos equipos cuentan con cifras de reproducibilidad y repetibilidad superiores al 99%.</w:t>
      </w:r>
      <w:sdt>
        <w:sdtPr>
          <w:rPr>
            <w:rFonts w:ascii="Times New Roman" w:eastAsia="Times New Roman" w:hAnsi="Times New Roman" w:cs="Times New Roman"/>
            <w:color w:val="000000" w:themeColor="text1"/>
            <w:sz w:val="24"/>
            <w:szCs w:val="24"/>
            <w:vertAlign w:val="superscript"/>
          </w:rPr>
          <w:tag w:val="MENDELEY_CITATION_v3_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"/>
          <w:id w:val="-481629343"/>
          <w:placeholder>
            <w:docPart w:val="DefaultPlaceholder_-1854013440"/>
          </w:placeholder>
        </w:sdtPr>
        <w:sdtContent>
          <w:r w:rsidR="00A2439D" w:rsidRPr="7FAE3D5C">
            <w:rPr>
              <w:rFonts w:ascii="Times New Roman" w:eastAsia="Times New Roman" w:hAnsi="Times New Roman" w:cs="Times New Roman"/>
              <w:color w:val="000000" w:themeColor="text1"/>
              <w:sz w:val="24"/>
              <w:szCs w:val="24"/>
              <w:vertAlign w:val="superscript"/>
            </w:rPr>
            <w:t>42</w:t>
          </w:r>
        </w:sdtContent>
      </w:sdt>
    </w:p>
    <w:p w14:paraId="128ADA08" w14:textId="1CC4F215" w:rsidR="00AB5109" w:rsidRDefault="00235E31" w:rsidP="200F3F46">
      <w:pPr>
        <w:spacing w:after="240" w:line="480" w:lineRule="auto"/>
        <w:jc w:val="both"/>
        <w:rPr>
          <w:rFonts w:ascii="Times New Roman" w:eastAsia="Times New Roman" w:hAnsi="Times New Roman" w:cs="Times New Roman"/>
          <w:sz w:val="24"/>
          <w:szCs w:val="24"/>
        </w:rPr>
      </w:pPr>
      <w:r w:rsidRPr="0E2F166B">
        <w:rPr>
          <w:rFonts w:ascii="Times New Roman" w:eastAsia="Times New Roman" w:hAnsi="Times New Roman" w:cs="Times New Roman"/>
          <w:sz w:val="24"/>
          <w:szCs w:val="24"/>
        </w:rPr>
        <w:t>Por el contrario, dentro de las desventajas</w:t>
      </w:r>
      <w:r w:rsidR="00624E70">
        <w:rPr>
          <w:rFonts w:ascii="Times New Roman" w:eastAsia="Times New Roman" w:hAnsi="Times New Roman" w:cs="Times New Roman"/>
          <w:sz w:val="24"/>
          <w:szCs w:val="24"/>
        </w:rPr>
        <w:t xml:space="preserve">, </w:t>
      </w:r>
      <w:r w:rsidR="511548E7" w:rsidRPr="6C998943">
        <w:rPr>
          <w:rFonts w:ascii="Times New Roman" w:eastAsia="Times New Roman" w:hAnsi="Times New Roman" w:cs="Times New Roman"/>
          <w:sz w:val="24"/>
          <w:szCs w:val="24"/>
        </w:rPr>
        <w:t xml:space="preserve">el ensayo </w:t>
      </w:r>
      <w:r w:rsidR="511548E7" w:rsidRPr="75D502DD">
        <w:rPr>
          <w:rFonts w:ascii="Times New Roman" w:eastAsia="Times New Roman" w:hAnsi="Times New Roman" w:cs="Times New Roman"/>
          <w:sz w:val="24"/>
          <w:szCs w:val="24"/>
        </w:rPr>
        <w:t>NGS es m</w:t>
      </w:r>
      <w:r w:rsidR="0C9643A0" w:rsidRPr="75D502DD">
        <w:rPr>
          <w:rFonts w:ascii="Times New Roman" w:eastAsia="Times New Roman" w:hAnsi="Times New Roman" w:cs="Times New Roman"/>
          <w:sz w:val="24"/>
          <w:szCs w:val="24"/>
        </w:rPr>
        <w:t>enos</w:t>
      </w:r>
      <w:r w:rsidR="0C9643A0" w:rsidRPr="48AFA486">
        <w:rPr>
          <w:rFonts w:ascii="Times New Roman" w:eastAsia="Times New Roman" w:hAnsi="Times New Roman" w:cs="Times New Roman"/>
          <w:sz w:val="24"/>
          <w:szCs w:val="24"/>
        </w:rPr>
        <w:t xml:space="preserve"> rentable </w:t>
      </w:r>
      <w:r w:rsidR="41E8E413" w:rsidRPr="2850CFCA">
        <w:rPr>
          <w:rFonts w:ascii="Times New Roman" w:eastAsia="Times New Roman" w:hAnsi="Times New Roman" w:cs="Times New Roman"/>
          <w:sz w:val="24"/>
          <w:szCs w:val="24"/>
        </w:rPr>
        <w:t>y</w:t>
      </w:r>
      <w:r w:rsidR="4AFA0E1A" w:rsidRPr="57005E09">
        <w:rPr>
          <w:rFonts w:ascii="Times New Roman" w:eastAsia="Times New Roman" w:hAnsi="Times New Roman" w:cs="Times New Roman"/>
          <w:sz w:val="24"/>
          <w:szCs w:val="24"/>
        </w:rPr>
        <w:t xml:space="preserve"> r</w:t>
      </w:r>
      <w:r w:rsidR="0C9643A0" w:rsidRPr="57005E09">
        <w:rPr>
          <w:rFonts w:ascii="Times New Roman" w:eastAsia="Times New Roman" w:hAnsi="Times New Roman" w:cs="Times New Roman"/>
          <w:sz w:val="24"/>
          <w:szCs w:val="24"/>
        </w:rPr>
        <w:t>equiere</w:t>
      </w:r>
      <w:r w:rsidR="0C9643A0" w:rsidRPr="48AFA486">
        <w:rPr>
          <w:rFonts w:ascii="Times New Roman" w:eastAsia="Times New Roman" w:hAnsi="Times New Roman" w:cs="Times New Roman"/>
          <w:sz w:val="24"/>
          <w:szCs w:val="24"/>
        </w:rPr>
        <w:t xml:space="preserve"> mucho tiempo para secuenciar un número bajo de objetivos (1-20</w:t>
      </w:r>
      <w:r w:rsidR="3C15B6AE" w:rsidRPr="4361ECC5">
        <w:rPr>
          <w:rFonts w:ascii="Times New Roman" w:eastAsia="Times New Roman" w:hAnsi="Times New Roman" w:cs="Times New Roman"/>
          <w:sz w:val="24"/>
          <w:szCs w:val="24"/>
        </w:rPr>
        <w:t>)</w:t>
      </w:r>
      <w:r w:rsidR="009C5A01">
        <w:rPr>
          <w:rFonts w:ascii="Times New Roman" w:eastAsia="Times New Roman" w:hAnsi="Times New Roman" w:cs="Times New Roman"/>
          <w:sz w:val="24"/>
          <w:szCs w:val="24"/>
        </w:rPr>
        <w:t xml:space="preserve"> en comparación con una </w:t>
      </w:r>
      <w:proofErr w:type="spellStart"/>
      <w:r w:rsidR="009C5A01">
        <w:rPr>
          <w:rFonts w:ascii="Times New Roman" w:eastAsia="Times New Roman" w:hAnsi="Times New Roman" w:cs="Times New Roman"/>
          <w:sz w:val="24"/>
          <w:szCs w:val="24"/>
        </w:rPr>
        <w:t>qPCR</w:t>
      </w:r>
      <w:proofErr w:type="spellEnd"/>
      <w:r w:rsidR="6974232A" w:rsidRPr="4361ECC5">
        <w:rPr>
          <w:rFonts w:ascii="Times New Roman" w:eastAsia="Times New Roman" w:hAnsi="Times New Roman" w:cs="Times New Roman"/>
          <w:sz w:val="24"/>
          <w:szCs w:val="24"/>
        </w:rPr>
        <w:t>.</w:t>
      </w:r>
      <w:r w:rsidR="6974232A" w:rsidRPr="4361ECC5">
        <w:rPr>
          <w:rFonts w:ascii="Times New Roman" w:eastAsia="Times New Roman" w:hAnsi="Times New Roman" w:cs="Times New Roman"/>
          <w:sz w:val="24"/>
          <w:szCs w:val="24"/>
          <w:vertAlign w:val="superscript"/>
        </w:rPr>
        <w:t xml:space="preserve"> </w:t>
      </w:r>
      <w:sdt>
        <w:sdtPr>
          <w:rPr>
            <w:rFonts w:ascii="Times New Roman" w:eastAsia="Times New Roman" w:hAnsi="Times New Roman" w:cs="Times New Roman"/>
            <w:color w:val="000000"/>
            <w:sz w:val="24"/>
            <w:szCs w:val="24"/>
            <w:vertAlign w:val="superscript"/>
          </w:rPr>
          <w:tag w:val="MENDELEY_CITATION_v3_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"/>
          <w:id w:val="-826513811"/>
          <w:placeholder>
            <w:docPart w:val="DefaultPlaceholder_-1854013440"/>
          </w:placeholder>
        </w:sdtPr>
        <w:sdtContent>
          <w:r w:rsidR="00A2439D" w:rsidRPr="00A2439D">
            <w:rPr>
              <w:rFonts w:ascii="Times New Roman" w:eastAsia="Times New Roman" w:hAnsi="Times New Roman" w:cs="Times New Roman"/>
              <w:color w:val="000000"/>
              <w:sz w:val="24"/>
              <w:szCs w:val="24"/>
              <w:vertAlign w:val="superscript"/>
            </w:rPr>
            <w:t>40</w:t>
          </w:r>
        </w:sdtContent>
      </w:sdt>
    </w:p>
    <w:p w14:paraId="71C186A6" w14:textId="6D90E851" w:rsidR="00AB5109" w:rsidRDefault="00AB5109" w:rsidP="00AB5109">
      <w:pPr>
        <w:spacing w:after="240" w:line="480" w:lineRule="auto"/>
        <w:jc w:val="both"/>
        <w:rPr>
          <w:rFonts w:ascii="Times New Roman" w:eastAsia="Times New Roman" w:hAnsi="Times New Roman" w:cs="Times New Roman"/>
          <w:sz w:val="24"/>
          <w:szCs w:val="24"/>
        </w:rPr>
      </w:pPr>
    </w:p>
    <w:p w14:paraId="16218EA3" w14:textId="77777777" w:rsidR="000E62CF" w:rsidRDefault="00A364A0" w:rsidP="00754035">
      <w:pPr>
        <w:spacing w:before="240" w:after="24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noProof/>
          <w:sz w:val="24"/>
          <w:szCs w:val="24"/>
        </w:rPr>
        <w:drawing>
          <wp:inline distT="114300" distB="114300" distL="114300" distR="114300" wp14:anchorId="25A444AC" wp14:editId="5B05EF90">
            <wp:extent cx="3427730" cy="1276350"/>
            <wp:effectExtent l="0" t="0" r="1270" b="0"/>
            <wp:docPr id="9" name="Imagen 9"/>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2"/>
                    <a:srcRect t="8461"/>
                    <a:stretch>
                      <a:fillRect/>
                    </a:stretch>
                  </pic:blipFill>
                  <pic:spPr>
                    <a:xfrm>
                      <a:off x="0" y="0"/>
                      <a:ext cx="3432054" cy="1277960"/>
                    </a:xfrm>
                    <a:prstGeom prst="rect">
                      <a:avLst/>
                    </a:prstGeom>
                    <a:ln/>
                  </pic:spPr>
                </pic:pic>
              </a:graphicData>
            </a:graphic>
          </wp:inline>
        </w:drawing>
      </w:r>
    </w:p>
    <w:p w14:paraId="000000FC" w14:textId="555C9B12" w:rsidR="00636843" w:rsidRDefault="00A364A0">
      <w:pPr>
        <w:spacing w:before="240" w:after="240" w:line="240" w:lineRule="auto"/>
        <w:jc w:val="both"/>
        <w:rPr>
          <w:rFonts w:ascii="Times New Roman" w:eastAsia="Times New Roman" w:hAnsi="Times New Roman" w:cs="Times New Roman"/>
          <w:sz w:val="24"/>
          <w:szCs w:val="24"/>
          <w:vertAlign w:val="superscript"/>
        </w:rPr>
      </w:pPr>
      <w:r w:rsidRPr="27CC0D9B">
        <w:rPr>
          <w:rFonts w:ascii="Times New Roman" w:eastAsia="Times New Roman" w:hAnsi="Times New Roman" w:cs="Times New Roman"/>
          <w:b/>
          <w:bCs/>
          <w:sz w:val="24"/>
          <w:szCs w:val="24"/>
        </w:rPr>
        <w:t xml:space="preserve">Figura </w:t>
      </w:r>
      <w:r w:rsidR="00CA6B47" w:rsidRPr="27CC0D9B">
        <w:rPr>
          <w:rFonts w:ascii="Times New Roman" w:eastAsia="Times New Roman" w:hAnsi="Times New Roman" w:cs="Times New Roman"/>
          <w:b/>
          <w:bCs/>
          <w:sz w:val="24"/>
          <w:szCs w:val="24"/>
        </w:rPr>
        <w:t>4</w:t>
      </w:r>
      <w:r w:rsidRPr="27CC0D9B">
        <w:rPr>
          <w:rFonts w:ascii="Times New Roman" w:eastAsia="Times New Roman" w:hAnsi="Times New Roman" w:cs="Times New Roman"/>
          <w:b/>
          <w:bCs/>
          <w:sz w:val="24"/>
          <w:szCs w:val="24"/>
        </w:rPr>
        <w:t>.</w:t>
      </w:r>
      <w:r>
        <w:rPr>
          <w:rFonts w:ascii="Times New Roman" w:eastAsia="Times New Roman" w:hAnsi="Times New Roman" w:cs="Times New Roman"/>
          <w:sz w:val="24"/>
          <w:szCs w:val="24"/>
        </w:rPr>
        <w:t xml:space="preserve"> Capacidad de identificación de nuevas variantes en </w:t>
      </w:r>
      <w:proofErr w:type="spellStart"/>
      <w:r>
        <w:rPr>
          <w:rFonts w:ascii="Times New Roman" w:eastAsia="Times New Roman" w:hAnsi="Times New Roman" w:cs="Times New Roman"/>
          <w:sz w:val="24"/>
          <w:szCs w:val="24"/>
        </w:rPr>
        <w:t>qPCR</w:t>
      </w:r>
      <w:proofErr w:type="spellEnd"/>
      <w:r>
        <w:rPr>
          <w:rFonts w:ascii="Times New Roman" w:eastAsia="Times New Roman" w:hAnsi="Times New Roman" w:cs="Times New Roman"/>
          <w:sz w:val="24"/>
          <w:szCs w:val="24"/>
        </w:rPr>
        <w:t xml:space="preserve"> y NGS.</w:t>
      </w:r>
      <w:sdt>
        <w:sdtPr>
          <w:rPr>
            <w:rFonts w:ascii="Times New Roman" w:eastAsia="Times New Roman" w:hAnsi="Times New Roman" w:cs="Times New Roman"/>
            <w:color w:val="000000"/>
            <w:sz w:val="24"/>
            <w:szCs w:val="24"/>
            <w:vertAlign w:val="superscript"/>
          </w:rPr>
          <w:tag w:val="MENDELEY_CITATION_v3_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"/>
          <w:id w:val="-2073652604"/>
          <w:placeholder>
            <w:docPart w:val="DefaultPlaceholder_-1854013440"/>
          </w:placeholder>
        </w:sdtPr>
        <w:sdtContent>
          <w:r w:rsidR="00A2439D" w:rsidRPr="00A2439D">
            <w:rPr>
              <w:rFonts w:ascii="Times New Roman" w:eastAsia="Times New Roman" w:hAnsi="Times New Roman" w:cs="Times New Roman"/>
              <w:color w:val="000000"/>
              <w:sz w:val="24"/>
              <w:szCs w:val="24"/>
              <w:vertAlign w:val="superscript"/>
            </w:rPr>
            <w:t>40</w:t>
          </w:r>
        </w:sdtContent>
      </w:sdt>
      <w:r>
        <w:rPr>
          <w:rFonts w:ascii="Times New Roman" w:eastAsia="Times New Roman" w:hAnsi="Times New Roman" w:cs="Times New Roman"/>
          <w:sz w:val="24"/>
          <w:szCs w:val="24"/>
          <w:vertAlign w:val="superscript"/>
        </w:rPr>
        <w:t xml:space="preserve"> </w:t>
      </w:r>
      <w:r>
        <w:rPr>
          <w:rFonts w:ascii="Times New Roman" w:eastAsia="Times New Roman" w:hAnsi="Times New Roman" w:cs="Times New Roman"/>
          <w:sz w:val="24"/>
          <w:szCs w:val="24"/>
        </w:rPr>
        <w:t xml:space="preserve">En </w:t>
      </w:r>
      <w:r w:rsidR="00BD6042">
        <w:rPr>
          <w:rFonts w:ascii="Times New Roman" w:eastAsia="Times New Roman" w:hAnsi="Times New Roman" w:cs="Times New Roman"/>
          <w:sz w:val="24"/>
          <w:szCs w:val="24"/>
        </w:rPr>
        <w:t>el gráfico</w:t>
      </w:r>
      <w:r>
        <w:rPr>
          <w:rFonts w:ascii="Times New Roman" w:eastAsia="Times New Roman" w:hAnsi="Times New Roman" w:cs="Times New Roman"/>
          <w:sz w:val="24"/>
          <w:szCs w:val="24"/>
        </w:rPr>
        <w:t xml:space="preserve"> se puede observar la comparación en cuanto a la detección de variantes de la NGS a diferencia de</w:t>
      </w:r>
      <w:r w:rsidR="00D336CC">
        <w:rPr>
          <w:rFonts w:ascii="Times New Roman" w:eastAsia="Times New Roman" w:hAnsi="Times New Roman" w:cs="Times New Roman"/>
          <w:sz w:val="24"/>
          <w:szCs w:val="24"/>
        </w:rPr>
        <w:t xml:space="preserve"> la </w:t>
      </w:r>
      <w:proofErr w:type="spellStart"/>
      <w:r>
        <w:rPr>
          <w:rFonts w:ascii="Times New Roman" w:eastAsia="Times New Roman" w:hAnsi="Times New Roman" w:cs="Times New Roman"/>
          <w:sz w:val="24"/>
          <w:szCs w:val="24"/>
        </w:rPr>
        <w:t>qPCR</w:t>
      </w:r>
      <w:proofErr w:type="spellEnd"/>
      <w:r>
        <w:rPr>
          <w:rFonts w:ascii="Times New Roman" w:eastAsia="Times New Roman" w:hAnsi="Times New Roman" w:cs="Times New Roman"/>
          <w:sz w:val="24"/>
          <w:szCs w:val="24"/>
        </w:rPr>
        <w:t>.</w:t>
      </w:r>
      <w:r w:rsidR="00793F38">
        <w:rPr>
          <w:rFonts w:ascii="Times New Roman" w:eastAsia="Times New Roman" w:hAnsi="Times New Roman" w:cs="Times New Roman"/>
          <w:sz w:val="24"/>
          <w:szCs w:val="24"/>
          <w:vertAlign w:val="superscript"/>
        </w:rPr>
        <w:t xml:space="preserve"> </w:t>
      </w:r>
      <w:r>
        <w:rPr>
          <w:rFonts w:ascii="Times New Roman" w:eastAsia="Times New Roman" w:hAnsi="Times New Roman" w:cs="Times New Roman"/>
          <w:sz w:val="24"/>
          <w:szCs w:val="24"/>
        </w:rPr>
        <w:t xml:space="preserve">Pese a que ambas técnicas son altamente sensibles y confiables, la </w:t>
      </w:r>
      <w:proofErr w:type="spellStart"/>
      <w:r>
        <w:rPr>
          <w:rFonts w:ascii="Times New Roman" w:eastAsia="Times New Roman" w:hAnsi="Times New Roman" w:cs="Times New Roman"/>
          <w:sz w:val="24"/>
          <w:szCs w:val="24"/>
        </w:rPr>
        <w:t>qPCR</w:t>
      </w:r>
      <w:proofErr w:type="spellEnd"/>
      <w:r>
        <w:rPr>
          <w:rFonts w:ascii="Times New Roman" w:eastAsia="Times New Roman" w:hAnsi="Times New Roman" w:cs="Times New Roman"/>
          <w:sz w:val="24"/>
          <w:szCs w:val="24"/>
        </w:rPr>
        <w:t xml:space="preserve"> solo permite detectar secuencias conocidas con un límite de variantes a estudiar (zona </w:t>
      </w:r>
      <w:r w:rsidR="00D51926">
        <w:rPr>
          <w:rFonts w:ascii="Times New Roman" w:eastAsia="Times New Roman" w:hAnsi="Times New Roman" w:cs="Times New Roman"/>
          <w:sz w:val="24"/>
          <w:szCs w:val="24"/>
        </w:rPr>
        <w:t>gris</w:t>
      </w:r>
      <w:r>
        <w:rPr>
          <w:rFonts w:ascii="Times New Roman" w:eastAsia="Times New Roman" w:hAnsi="Times New Roman" w:cs="Times New Roman"/>
          <w:sz w:val="24"/>
          <w:szCs w:val="24"/>
        </w:rPr>
        <w:t xml:space="preserve">), mientras que </w:t>
      </w:r>
      <w:r w:rsidR="00B7684A">
        <w:rPr>
          <w:rFonts w:ascii="Times New Roman" w:eastAsia="Times New Roman" w:hAnsi="Times New Roman" w:cs="Times New Roman"/>
          <w:sz w:val="24"/>
          <w:szCs w:val="24"/>
        </w:rPr>
        <w:t xml:space="preserve">la </w:t>
      </w:r>
      <w:r>
        <w:rPr>
          <w:rFonts w:ascii="Times New Roman" w:eastAsia="Times New Roman" w:hAnsi="Times New Roman" w:cs="Times New Roman"/>
          <w:sz w:val="24"/>
          <w:szCs w:val="24"/>
        </w:rPr>
        <w:t>NGS permite la detección de nuevos genes, identificando variantes en miles de regiones, por lo que es recomendable cuando se realizan estudios con altas cantidades de objetivos o muestras (zona naranja).</w:t>
      </w:r>
      <w:r>
        <w:rPr>
          <w:rFonts w:ascii="Times New Roman" w:eastAsia="Times New Roman" w:hAnsi="Times New Roman" w:cs="Times New Roman"/>
          <w:sz w:val="24"/>
          <w:szCs w:val="24"/>
          <w:vertAlign w:val="superscript"/>
        </w:rPr>
        <w:t xml:space="preserve"> </w:t>
      </w:r>
      <w:r>
        <w:rPr>
          <w:rFonts w:ascii="Times New Roman" w:eastAsia="Times New Roman" w:hAnsi="Times New Roman" w:cs="Times New Roman"/>
          <w:sz w:val="24"/>
          <w:szCs w:val="24"/>
        </w:rPr>
        <w:t xml:space="preserve">Por otra parte, </w:t>
      </w:r>
      <w:r w:rsidR="0057554E">
        <w:rPr>
          <w:rFonts w:ascii="Times New Roman" w:eastAsia="Times New Roman" w:hAnsi="Times New Roman" w:cs="Times New Roman"/>
          <w:sz w:val="24"/>
          <w:szCs w:val="24"/>
        </w:rPr>
        <w:t>la</w:t>
      </w:r>
      <w:r>
        <w:rPr>
          <w:rFonts w:ascii="Times New Roman" w:eastAsia="Times New Roman" w:hAnsi="Times New Roman" w:cs="Times New Roman"/>
          <w:sz w:val="24"/>
          <w:szCs w:val="24"/>
        </w:rPr>
        <w:t xml:space="preserve"> NGS puede presentar como desventaja ante la técnica de </w:t>
      </w:r>
      <w:proofErr w:type="spellStart"/>
      <w:r>
        <w:rPr>
          <w:rFonts w:ascii="Times New Roman" w:eastAsia="Times New Roman" w:hAnsi="Times New Roman" w:cs="Times New Roman"/>
          <w:sz w:val="24"/>
          <w:szCs w:val="24"/>
        </w:rPr>
        <w:t>qPCR</w:t>
      </w:r>
      <w:proofErr w:type="spellEnd"/>
      <w:r>
        <w:rPr>
          <w:rFonts w:ascii="Times New Roman" w:eastAsia="Times New Roman" w:hAnsi="Times New Roman" w:cs="Times New Roman"/>
          <w:sz w:val="24"/>
          <w:szCs w:val="24"/>
        </w:rPr>
        <w:t xml:space="preserve"> que es poco rentable cuando se requiere secuenciar un bajo número de targets o muestras y además requiere mucho tiempo para secuenciar un pequeño número de muestras.</w:t>
      </w:r>
    </w:p>
    <w:p w14:paraId="000000FD" w14:textId="103BEB3F" w:rsidR="00636843" w:rsidRDefault="00A364A0">
      <w:pPr>
        <w:pStyle w:val="Ttulo3"/>
        <w:spacing w:before="240" w:after="240" w:line="480" w:lineRule="auto"/>
        <w:ind w:firstLine="720"/>
        <w:jc w:val="both"/>
        <w:rPr>
          <w:rFonts w:ascii="Times New Roman" w:eastAsia="Times New Roman" w:hAnsi="Times New Roman" w:cs="Times New Roman"/>
          <w:color w:val="000000"/>
          <w:sz w:val="24"/>
          <w:szCs w:val="24"/>
        </w:rPr>
      </w:pPr>
      <w:bookmarkStart w:id="32" w:name="_Toc150942976"/>
      <w:r w:rsidRPr="27CC0D9B">
        <w:rPr>
          <w:rFonts w:ascii="Times New Roman" w:eastAsia="Times New Roman" w:hAnsi="Times New Roman" w:cs="Times New Roman"/>
          <w:color w:val="000000" w:themeColor="text1"/>
          <w:sz w:val="24"/>
          <w:szCs w:val="24"/>
        </w:rPr>
        <w:t xml:space="preserve">1.4.3 </w:t>
      </w:r>
      <w:r w:rsidR="00867C9C">
        <w:rPr>
          <w:rFonts w:ascii="Times New Roman" w:eastAsia="Times New Roman" w:hAnsi="Times New Roman" w:cs="Times New Roman"/>
          <w:color w:val="000000" w:themeColor="text1"/>
          <w:sz w:val="24"/>
          <w:szCs w:val="24"/>
        </w:rPr>
        <w:t>Tecnología</w:t>
      </w:r>
      <w:r w:rsidR="008D547A">
        <w:rPr>
          <w:rFonts w:ascii="Times New Roman" w:eastAsia="Times New Roman" w:hAnsi="Times New Roman" w:cs="Times New Roman"/>
          <w:color w:val="000000" w:themeColor="text1"/>
          <w:sz w:val="24"/>
          <w:szCs w:val="24"/>
        </w:rPr>
        <w:t xml:space="preserve"> de secuenciación masiva</w:t>
      </w:r>
      <w:r w:rsidR="00965767">
        <w:rPr>
          <w:rFonts w:ascii="Times New Roman" w:eastAsia="Times New Roman" w:hAnsi="Times New Roman" w:cs="Times New Roman"/>
          <w:color w:val="000000" w:themeColor="text1"/>
          <w:sz w:val="24"/>
          <w:szCs w:val="24"/>
        </w:rPr>
        <w:t xml:space="preserve"> </w:t>
      </w:r>
      <w:proofErr w:type="spellStart"/>
      <w:r w:rsidR="00965767">
        <w:rPr>
          <w:rFonts w:ascii="Times New Roman" w:eastAsia="Times New Roman" w:hAnsi="Times New Roman" w:cs="Times New Roman"/>
          <w:color w:val="000000" w:themeColor="text1"/>
          <w:sz w:val="24"/>
          <w:szCs w:val="24"/>
        </w:rPr>
        <w:t>TumorSeq-Liq</w:t>
      </w:r>
      <w:bookmarkEnd w:id="32"/>
      <w:proofErr w:type="spellEnd"/>
    </w:p>
    <w:p w14:paraId="000000FE" w14:textId="3845BBB9" w:rsidR="00636843" w:rsidRDefault="0049320C">
      <w:pPr>
        <w:spacing w:before="240" w:after="240" w:line="48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Tumor</w:t>
      </w:r>
      <w:r w:rsidR="000A6048">
        <w:rPr>
          <w:rFonts w:ascii="Times New Roman" w:eastAsia="Times New Roman" w:hAnsi="Times New Roman" w:cs="Times New Roman"/>
          <w:sz w:val="24"/>
          <w:szCs w:val="24"/>
        </w:rPr>
        <w:t>Sec-Liq</w:t>
      </w:r>
      <w:proofErr w:type="spellEnd"/>
      <w:r w:rsidR="000A6048">
        <w:rPr>
          <w:rFonts w:ascii="Times New Roman" w:eastAsia="Times New Roman" w:hAnsi="Times New Roman" w:cs="Times New Roman"/>
          <w:sz w:val="24"/>
          <w:szCs w:val="24"/>
        </w:rPr>
        <w:t xml:space="preserve"> es un ensayo de NGS </w:t>
      </w:r>
      <w:r w:rsidR="00FA3A30">
        <w:rPr>
          <w:rFonts w:ascii="Times New Roman" w:eastAsia="Times New Roman" w:hAnsi="Times New Roman" w:cs="Times New Roman"/>
          <w:sz w:val="24"/>
          <w:szCs w:val="24"/>
        </w:rPr>
        <w:t xml:space="preserve">diseñado específicamente </w:t>
      </w:r>
      <w:r w:rsidR="00610861">
        <w:rPr>
          <w:rFonts w:ascii="Times New Roman" w:eastAsia="Times New Roman" w:hAnsi="Times New Roman" w:cs="Times New Roman"/>
          <w:sz w:val="24"/>
          <w:szCs w:val="24"/>
        </w:rPr>
        <w:t>para la detección de mutaciones relevantes</w:t>
      </w:r>
      <w:r w:rsidR="00A12F45">
        <w:rPr>
          <w:rFonts w:ascii="Times New Roman" w:eastAsia="Times New Roman" w:hAnsi="Times New Roman" w:cs="Times New Roman"/>
          <w:sz w:val="24"/>
          <w:szCs w:val="24"/>
        </w:rPr>
        <w:t xml:space="preserve"> </w:t>
      </w:r>
      <w:r w:rsidR="00DF0742">
        <w:rPr>
          <w:rFonts w:ascii="Times New Roman" w:eastAsia="Times New Roman" w:hAnsi="Times New Roman" w:cs="Times New Roman"/>
          <w:sz w:val="24"/>
          <w:szCs w:val="24"/>
        </w:rPr>
        <w:t xml:space="preserve">en el </w:t>
      </w:r>
      <w:proofErr w:type="spellStart"/>
      <w:r w:rsidR="00DF0742">
        <w:rPr>
          <w:rFonts w:ascii="Times New Roman" w:eastAsia="Times New Roman" w:hAnsi="Times New Roman" w:cs="Times New Roman"/>
          <w:sz w:val="24"/>
          <w:szCs w:val="24"/>
        </w:rPr>
        <w:t>cfDNA</w:t>
      </w:r>
      <w:proofErr w:type="spellEnd"/>
      <w:r w:rsidR="00DF0742">
        <w:rPr>
          <w:rFonts w:ascii="Times New Roman" w:eastAsia="Times New Roman" w:hAnsi="Times New Roman" w:cs="Times New Roman"/>
          <w:sz w:val="24"/>
          <w:szCs w:val="24"/>
        </w:rPr>
        <w:t xml:space="preserve"> </w:t>
      </w:r>
      <w:r w:rsidR="00A12F45">
        <w:rPr>
          <w:rFonts w:ascii="Times New Roman" w:eastAsia="Times New Roman" w:hAnsi="Times New Roman" w:cs="Times New Roman"/>
          <w:sz w:val="24"/>
          <w:szCs w:val="24"/>
        </w:rPr>
        <w:t>que guíen y faciliten la toma de</w:t>
      </w:r>
      <w:r w:rsidR="00F60D9C">
        <w:rPr>
          <w:rFonts w:ascii="Times New Roman" w:eastAsia="Times New Roman" w:hAnsi="Times New Roman" w:cs="Times New Roman"/>
          <w:sz w:val="24"/>
          <w:szCs w:val="24"/>
        </w:rPr>
        <w:t xml:space="preserve"> decisiones terapéuticas en </w:t>
      </w:r>
      <w:r w:rsidR="00700810">
        <w:rPr>
          <w:rFonts w:ascii="Times New Roman" w:eastAsia="Times New Roman" w:hAnsi="Times New Roman" w:cs="Times New Roman"/>
          <w:sz w:val="24"/>
          <w:szCs w:val="24"/>
        </w:rPr>
        <w:t>cáncer de mama avanzado.</w:t>
      </w:r>
      <w:r w:rsidR="00610861">
        <w:rPr>
          <w:rFonts w:ascii="Times New Roman" w:eastAsia="Times New Roman" w:hAnsi="Times New Roman" w:cs="Times New Roman"/>
          <w:sz w:val="24"/>
          <w:szCs w:val="24"/>
        </w:rPr>
        <w:t xml:space="preserve"> </w:t>
      </w:r>
      <w:r w:rsidR="624BF550" w:rsidRPr="346C384D">
        <w:rPr>
          <w:rFonts w:ascii="Times New Roman" w:eastAsia="Times New Roman" w:hAnsi="Times New Roman" w:cs="Times New Roman"/>
          <w:sz w:val="24"/>
          <w:szCs w:val="24"/>
        </w:rPr>
        <w:t>E</w:t>
      </w:r>
      <w:r w:rsidR="00700810">
        <w:rPr>
          <w:rFonts w:ascii="Times New Roman" w:eastAsia="Times New Roman" w:hAnsi="Times New Roman" w:cs="Times New Roman"/>
          <w:sz w:val="24"/>
          <w:szCs w:val="24"/>
        </w:rPr>
        <w:t>ste</w:t>
      </w:r>
      <w:r w:rsidR="624BF550" w:rsidRPr="346C384D">
        <w:rPr>
          <w:rFonts w:ascii="Times New Roman" w:eastAsia="Times New Roman" w:hAnsi="Times New Roman" w:cs="Times New Roman"/>
          <w:sz w:val="24"/>
          <w:szCs w:val="24"/>
        </w:rPr>
        <w:t xml:space="preserve"> panel </w:t>
      </w:r>
      <w:r w:rsidR="00F0274C">
        <w:rPr>
          <w:rFonts w:ascii="Times New Roman" w:eastAsia="Times New Roman" w:hAnsi="Times New Roman" w:cs="Times New Roman"/>
          <w:sz w:val="24"/>
          <w:szCs w:val="24"/>
        </w:rPr>
        <w:t>permite detectar</w:t>
      </w:r>
      <w:r w:rsidR="624BF550" w:rsidRPr="346C384D">
        <w:rPr>
          <w:rFonts w:ascii="Times New Roman" w:eastAsia="Times New Roman" w:hAnsi="Times New Roman" w:cs="Times New Roman"/>
          <w:sz w:val="24"/>
          <w:szCs w:val="24"/>
        </w:rPr>
        <w:t xml:space="preserve"> 22 genes</w:t>
      </w:r>
      <w:r w:rsidR="1A3E39EB" w:rsidRPr="4A5BA666">
        <w:rPr>
          <w:rFonts w:ascii="Times New Roman" w:eastAsia="Times New Roman" w:hAnsi="Times New Roman" w:cs="Times New Roman"/>
          <w:sz w:val="24"/>
          <w:szCs w:val="24"/>
        </w:rPr>
        <w:t xml:space="preserve"> </w:t>
      </w:r>
      <w:r w:rsidR="1FAED699" w:rsidRPr="0BFF5C54">
        <w:rPr>
          <w:rFonts w:ascii="Times New Roman" w:eastAsia="Times New Roman" w:hAnsi="Times New Roman" w:cs="Times New Roman"/>
          <w:sz w:val="24"/>
          <w:szCs w:val="24"/>
        </w:rPr>
        <w:t>relacionados</w:t>
      </w:r>
      <w:r w:rsidR="00F0274C">
        <w:rPr>
          <w:rFonts w:ascii="Times New Roman" w:eastAsia="Times New Roman" w:hAnsi="Times New Roman" w:cs="Times New Roman"/>
          <w:sz w:val="24"/>
          <w:szCs w:val="24"/>
        </w:rPr>
        <w:t xml:space="preserve"> con cáncer de mama </w:t>
      </w:r>
      <w:r w:rsidR="1A3E39EB" w:rsidRPr="658D6C26">
        <w:rPr>
          <w:rFonts w:ascii="Times New Roman" w:eastAsia="Times New Roman" w:hAnsi="Times New Roman" w:cs="Times New Roman"/>
          <w:sz w:val="24"/>
          <w:szCs w:val="24"/>
        </w:rPr>
        <w:t xml:space="preserve">(ESR1, BRCA1, BRCA2, </w:t>
      </w:r>
      <w:r w:rsidR="1A3E39EB" w:rsidRPr="34CE52AD">
        <w:rPr>
          <w:rFonts w:ascii="Times New Roman" w:eastAsia="Times New Roman" w:hAnsi="Times New Roman" w:cs="Times New Roman"/>
          <w:sz w:val="24"/>
          <w:szCs w:val="24"/>
        </w:rPr>
        <w:t>FGFR1, FGFR2, FGFR3, FGFR4, ERBB2</w:t>
      </w:r>
      <w:r w:rsidR="1A3E39EB" w:rsidRPr="31691CF1">
        <w:rPr>
          <w:rFonts w:ascii="Times New Roman" w:eastAsia="Times New Roman" w:hAnsi="Times New Roman" w:cs="Times New Roman"/>
          <w:sz w:val="24"/>
          <w:szCs w:val="24"/>
        </w:rPr>
        <w:t>, PTEN</w:t>
      </w:r>
      <w:r w:rsidR="3FABF59C" w:rsidRPr="31691CF1">
        <w:rPr>
          <w:rFonts w:ascii="Times New Roman" w:eastAsia="Times New Roman" w:hAnsi="Times New Roman" w:cs="Times New Roman"/>
          <w:sz w:val="24"/>
          <w:szCs w:val="24"/>
        </w:rPr>
        <w:t xml:space="preserve">, PIK3CA, AKT1, NF1, RB1, </w:t>
      </w:r>
      <w:r w:rsidR="3FABF59C" w:rsidRPr="4AC79F0E">
        <w:rPr>
          <w:rFonts w:ascii="Times New Roman" w:eastAsia="Times New Roman" w:hAnsi="Times New Roman" w:cs="Times New Roman"/>
          <w:sz w:val="24"/>
          <w:szCs w:val="24"/>
        </w:rPr>
        <w:t>FAT1, MYC, FOXA1</w:t>
      </w:r>
      <w:r w:rsidR="71CCCB65" w:rsidRPr="508680F7">
        <w:rPr>
          <w:rFonts w:ascii="Times New Roman" w:eastAsia="Times New Roman" w:hAnsi="Times New Roman" w:cs="Times New Roman"/>
          <w:sz w:val="24"/>
          <w:szCs w:val="24"/>
        </w:rPr>
        <w:t xml:space="preserve">, PIK3R1, EGFR, CDKN2A, ERBB3, </w:t>
      </w:r>
      <w:r w:rsidR="71CCCB65" w:rsidRPr="2655C5AC">
        <w:rPr>
          <w:rFonts w:ascii="Times New Roman" w:eastAsia="Times New Roman" w:hAnsi="Times New Roman" w:cs="Times New Roman"/>
          <w:sz w:val="24"/>
          <w:szCs w:val="24"/>
        </w:rPr>
        <w:t>TP53 y ARID1A</w:t>
      </w:r>
      <w:r w:rsidR="1A3E39EB" w:rsidRPr="0BFF5C54">
        <w:rPr>
          <w:rFonts w:ascii="Times New Roman" w:eastAsia="Times New Roman" w:hAnsi="Times New Roman" w:cs="Times New Roman"/>
          <w:sz w:val="24"/>
          <w:szCs w:val="24"/>
        </w:rPr>
        <w:t>)</w:t>
      </w:r>
      <w:r w:rsidR="624BF550" w:rsidRPr="346C384D">
        <w:rPr>
          <w:rFonts w:ascii="Times New Roman" w:eastAsia="Times New Roman" w:hAnsi="Times New Roman" w:cs="Times New Roman"/>
          <w:sz w:val="24"/>
          <w:szCs w:val="24"/>
        </w:rPr>
        <w:t xml:space="preserve"> </w:t>
      </w:r>
      <w:r w:rsidR="150D40F4" w:rsidRPr="197F6200">
        <w:rPr>
          <w:rFonts w:ascii="Times New Roman" w:eastAsia="Times New Roman" w:hAnsi="Times New Roman" w:cs="Times New Roman"/>
          <w:sz w:val="24"/>
          <w:szCs w:val="24"/>
        </w:rPr>
        <w:t>y en el caso</w:t>
      </w:r>
      <w:r w:rsidR="624BF550" w:rsidRPr="346C384D">
        <w:rPr>
          <w:rFonts w:ascii="Times New Roman" w:eastAsia="Times New Roman" w:hAnsi="Times New Roman" w:cs="Times New Roman"/>
          <w:sz w:val="24"/>
          <w:szCs w:val="24"/>
        </w:rPr>
        <w:t xml:space="preserve"> de </w:t>
      </w:r>
      <w:r w:rsidR="624BF550" w:rsidRPr="05BFDAD9">
        <w:rPr>
          <w:rFonts w:ascii="Times New Roman" w:eastAsia="Times New Roman" w:hAnsi="Times New Roman" w:cs="Times New Roman"/>
          <w:sz w:val="24"/>
          <w:szCs w:val="24"/>
        </w:rPr>
        <w:t>PIK3</w:t>
      </w:r>
      <w:r w:rsidR="0C552973" w:rsidRPr="05BFDAD9">
        <w:rPr>
          <w:rFonts w:ascii="Times New Roman" w:eastAsia="Times New Roman" w:hAnsi="Times New Roman" w:cs="Times New Roman"/>
          <w:sz w:val="24"/>
          <w:szCs w:val="24"/>
        </w:rPr>
        <w:t xml:space="preserve">CA </w:t>
      </w:r>
      <w:r w:rsidR="3CD17807" w:rsidRPr="197F6200">
        <w:rPr>
          <w:rFonts w:ascii="Times New Roman" w:eastAsia="Times New Roman" w:hAnsi="Times New Roman" w:cs="Times New Roman"/>
          <w:sz w:val="24"/>
          <w:szCs w:val="24"/>
        </w:rPr>
        <w:t>se estudian</w:t>
      </w:r>
      <w:r w:rsidR="0C552973" w:rsidRPr="197F6200">
        <w:rPr>
          <w:rFonts w:ascii="Times New Roman" w:eastAsia="Times New Roman" w:hAnsi="Times New Roman" w:cs="Times New Roman"/>
          <w:sz w:val="24"/>
          <w:szCs w:val="24"/>
        </w:rPr>
        <w:t xml:space="preserve"> </w:t>
      </w:r>
      <w:r w:rsidR="0C552973" w:rsidRPr="4A5BA666">
        <w:rPr>
          <w:rFonts w:ascii="Times New Roman" w:eastAsia="Times New Roman" w:hAnsi="Times New Roman" w:cs="Times New Roman"/>
          <w:sz w:val="24"/>
          <w:szCs w:val="24"/>
        </w:rPr>
        <w:t xml:space="preserve">todos sus exones. </w:t>
      </w:r>
      <w:r w:rsidR="004E0C4C">
        <w:rPr>
          <w:rFonts w:ascii="Times New Roman" w:eastAsia="Times New Roman" w:hAnsi="Times New Roman" w:cs="Times New Roman"/>
          <w:sz w:val="24"/>
          <w:szCs w:val="24"/>
        </w:rPr>
        <w:t>Este ensayo planea alcanzar una cobertura de 2000x para cada variante somática de</w:t>
      </w:r>
      <w:r w:rsidR="00451873">
        <w:rPr>
          <w:rFonts w:ascii="Times New Roman" w:eastAsia="Times New Roman" w:hAnsi="Times New Roman" w:cs="Times New Roman"/>
          <w:sz w:val="24"/>
          <w:szCs w:val="24"/>
        </w:rPr>
        <w:t xml:space="preserve"> muestras de biopsia líquida de pacientes con cáncer de mama avanzado.</w:t>
      </w:r>
    </w:p>
    <w:p w14:paraId="000000FF" w14:textId="77777777" w:rsidR="00636843" w:rsidRDefault="00A364A0">
      <w:pPr>
        <w:pStyle w:val="Ttulo2"/>
        <w:spacing w:before="240" w:after="240" w:line="480" w:lineRule="auto"/>
        <w:ind w:left="720"/>
        <w:jc w:val="both"/>
        <w:rPr>
          <w:rFonts w:ascii="Times New Roman" w:eastAsia="Times New Roman" w:hAnsi="Times New Roman" w:cs="Times New Roman"/>
          <w:sz w:val="24"/>
          <w:szCs w:val="24"/>
        </w:rPr>
      </w:pPr>
      <w:bookmarkStart w:id="33" w:name="_Toc150942977"/>
      <w:r w:rsidRPr="27CC0D9B">
        <w:rPr>
          <w:rFonts w:ascii="Times New Roman" w:eastAsia="Times New Roman" w:hAnsi="Times New Roman" w:cs="Times New Roman"/>
          <w:sz w:val="24"/>
          <w:szCs w:val="24"/>
        </w:rPr>
        <w:t>1.5 Biopsia líquida en cáncer de mama</w:t>
      </w:r>
      <w:bookmarkEnd w:id="33"/>
    </w:p>
    <w:p w14:paraId="00000100" w14:textId="77777777" w:rsidR="00636843" w:rsidRDefault="01DDE4CD">
      <w:pPr>
        <w:pStyle w:val="Ttulo3"/>
        <w:rPr>
          <w:rFonts w:ascii="Times New Roman" w:eastAsia="Times New Roman" w:hAnsi="Times New Roman" w:cs="Times New Roman"/>
          <w:color w:val="000000"/>
          <w:sz w:val="24"/>
          <w:szCs w:val="24"/>
        </w:rPr>
      </w:pPr>
      <w:r w:rsidRPr="27CC0D9B">
        <w:rPr>
          <w:rFonts w:ascii="Times New Roman" w:eastAsia="Times New Roman" w:hAnsi="Times New Roman" w:cs="Times New Roman"/>
          <w:color w:val="000000" w:themeColor="text1"/>
          <w:sz w:val="24"/>
          <w:szCs w:val="24"/>
        </w:rPr>
        <w:t xml:space="preserve">            </w:t>
      </w:r>
      <w:bookmarkStart w:id="34" w:name="_Toc150942978"/>
      <w:r w:rsidRPr="27CC0D9B">
        <w:rPr>
          <w:rFonts w:ascii="Times New Roman" w:eastAsia="Times New Roman" w:hAnsi="Times New Roman" w:cs="Times New Roman"/>
          <w:color w:val="000000" w:themeColor="text1"/>
          <w:sz w:val="24"/>
          <w:szCs w:val="24"/>
        </w:rPr>
        <w:t>1.5.1 Ventajas del análisis de biopsia líquida para la detección de mutaciones</w:t>
      </w:r>
      <w:bookmarkEnd w:id="34"/>
    </w:p>
    <w:p w14:paraId="00000101" w14:textId="47ED2711" w:rsidR="00636843" w:rsidRDefault="00A364A0">
      <w:pPr>
        <w:spacing w:before="240" w:after="240" w:line="480" w:lineRule="auto"/>
        <w:jc w:val="both"/>
        <w:rPr>
          <w:rFonts w:ascii="Times New Roman" w:eastAsia="Times New Roman" w:hAnsi="Times New Roman" w:cs="Times New Roman"/>
          <w:sz w:val="24"/>
          <w:szCs w:val="24"/>
          <w:highlight w:val="yellow"/>
          <w:vertAlign w:val="superscript"/>
        </w:rPr>
      </w:pPr>
      <w:r>
        <w:rPr>
          <w:rFonts w:ascii="Times New Roman" w:eastAsia="Times New Roman" w:hAnsi="Times New Roman" w:cs="Times New Roman"/>
          <w:sz w:val="24"/>
          <w:szCs w:val="24"/>
          <w:highlight w:val="white"/>
        </w:rPr>
        <w:t xml:space="preserve">En el área de la oncología, la biopsia líquida ha demostrado utilidad en diferentes etapas del desarrollo tumoral: se puede usar como fuente para diagnosticar los casos en que el tejido </w:t>
      </w:r>
      <w:r>
        <w:rPr>
          <w:rFonts w:ascii="Times New Roman" w:eastAsia="Times New Roman" w:hAnsi="Times New Roman" w:cs="Times New Roman"/>
          <w:sz w:val="24"/>
          <w:szCs w:val="24"/>
          <w:highlight w:val="white"/>
        </w:rPr>
        <w:lastRenderedPageBreak/>
        <w:t>tumoral es muy poco o de forma complementaria a la biopsia de tejido y otros métodos de diagnóstico y seguimiento que se emplean actualmente con limitaciones en cuanto a especificidad, sensibilidad, accesibilidad y costos.</w:t>
      </w:r>
      <w:sdt>
        <w:sdtPr>
          <w:rPr>
            <w:rFonts w:ascii="Times New Roman" w:eastAsia="Times New Roman" w:hAnsi="Times New Roman" w:cs="Times New Roman"/>
            <w:color w:val="000000"/>
            <w:sz w:val="24"/>
            <w:szCs w:val="24"/>
            <w:highlight w:val="white"/>
            <w:vertAlign w:val="superscript"/>
          </w:rPr>
          <w:tag w:val="MENDELEY_CITATION_v3_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"/>
          <w:id w:val="330721882"/>
          <w:placeholder>
            <w:docPart w:val="DefaultPlaceholder_-1854013440"/>
          </w:placeholder>
        </w:sdtPr>
        <w:sdtContent>
          <w:r w:rsidR="00A2439D" w:rsidRPr="00A2439D">
            <w:rPr>
              <w:rFonts w:ascii="Times New Roman" w:eastAsia="Times New Roman" w:hAnsi="Times New Roman" w:cs="Times New Roman"/>
              <w:color w:val="000000"/>
              <w:sz w:val="24"/>
              <w:szCs w:val="24"/>
              <w:highlight w:val="white"/>
              <w:vertAlign w:val="superscript"/>
            </w:rPr>
            <w:t>43,44</w:t>
          </w:r>
        </w:sdtContent>
      </w:sdt>
    </w:p>
    <w:p w14:paraId="00000102" w14:textId="22C38626" w:rsidR="00636843" w:rsidRDefault="00A364A0">
      <w:pPr>
        <w:spacing w:before="240" w:after="24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Además de lo mencionado,</w:t>
      </w:r>
      <w:r w:rsidR="00EA52BB">
        <w:rPr>
          <w:rFonts w:ascii="Times New Roman" w:eastAsia="Times New Roman" w:hAnsi="Times New Roman" w:cs="Times New Roman"/>
          <w:sz w:val="24"/>
          <w:szCs w:val="24"/>
          <w:highlight w:val="white"/>
        </w:rPr>
        <w:t xml:space="preserve"> actualmente</w:t>
      </w:r>
      <w:r>
        <w:rPr>
          <w:rFonts w:ascii="Times New Roman" w:eastAsia="Times New Roman" w:hAnsi="Times New Roman" w:cs="Times New Roman"/>
          <w:sz w:val="24"/>
          <w:szCs w:val="24"/>
          <w:highlight w:val="white"/>
        </w:rPr>
        <w:t xml:space="preserve"> </w:t>
      </w:r>
      <w:r w:rsidR="00EA52BB">
        <w:rPr>
          <w:rFonts w:ascii="Times New Roman" w:eastAsia="Times New Roman" w:hAnsi="Times New Roman" w:cs="Times New Roman"/>
          <w:sz w:val="24"/>
          <w:szCs w:val="24"/>
          <w:highlight w:val="white"/>
        </w:rPr>
        <w:t xml:space="preserve">la biopsia líquida </w:t>
      </w:r>
      <w:r>
        <w:rPr>
          <w:rFonts w:ascii="Times New Roman" w:eastAsia="Times New Roman" w:hAnsi="Times New Roman" w:cs="Times New Roman"/>
          <w:sz w:val="24"/>
          <w:szCs w:val="24"/>
          <w:highlight w:val="white"/>
        </w:rPr>
        <w:t>ha permitido hacer seguimiento y estadificación de la enfermedad, detección de enfermedad mínima residual después de procedimientos quirúrgicos en diferentes tipos de cáncer y un monitoreo de la respuesta al tratamiento.</w:t>
      </w:r>
      <w:sdt>
        <w:sdtPr>
          <w:rPr>
            <w:rFonts w:ascii="Times New Roman" w:eastAsia="Times New Roman" w:hAnsi="Times New Roman" w:cs="Times New Roman"/>
            <w:color w:val="000000"/>
            <w:sz w:val="24"/>
            <w:szCs w:val="24"/>
            <w:highlight w:val="white"/>
            <w:vertAlign w:val="superscript"/>
          </w:rPr>
          <w:tag w:val="MENDELEY_CITATION_v3_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"/>
          <w:id w:val="-1175194284"/>
          <w:placeholder>
            <w:docPart w:val="DefaultPlaceholder_-1854013440"/>
          </w:placeholder>
        </w:sdtPr>
        <w:sdtContent>
          <w:r w:rsidR="00A2439D" w:rsidRPr="00A2439D">
            <w:rPr>
              <w:rFonts w:ascii="Times New Roman" w:eastAsia="Times New Roman" w:hAnsi="Times New Roman" w:cs="Times New Roman"/>
              <w:color w:val="000000"/>
              <w:sz w:val="24"/>
              <w:szCs w:val="24"/>
              <w:highlight w:val="white"/>
              <w:vertAlign w:val="superscript"/>
            </w:rPr>
            <w:t>45</w:t>
          </w:r>
        </w:sdtContent>
      </w:sdt>
      <w:r>
        <w:rPr>
          <w:rFonts w:ascii="Times New Roman" w:eastAsia="Times New Roman" w:hAnsi="Times New Roman" w:cs="Times New Roman"/>
          <w:sz w:val="24"/>
          <w:szCs w:val="24"/>
          <w:highlight w:val="white"/>
        </w:rPr>
        <w:t xml:space="preserve"> Este último aspecto ha permitido explicar algunos mecanismos de resistencia a los tratamientos administrados, particularmente los basados en terapia de </w:t>
      </w:r>
      <w:r w:rsidR="00533B52">
        <w:rPr>
          <w:rFonts w:ascii="Times New Roman" w:eastAsia="Times New Roman" w:hAnsi="Times New Roman" w:cs="Times New Roman"/>
          <w:sz w:val="24"/>
          <w:szCs w:val="24"/>
          <w:highlight w:val="white"/>
        </w:rPr>
        <w:t>blanco</w:t>
      </w:r>
      <w:r>
        <w:rPr>
          <w:rFonts w:ascii="Times New Roman" w:eastAsia="Times New Roman" w:hAnsi="Times New Roman" w:cs="Times New Roman"/>
          <w:sz w:val="24"/>
          <w:szCs w:val="24"/>
          <w:highlight w:val="white"/>
        </w:rPr>
        <w:t xml:space="preserve"> molecula</w:t>
      </w:r>
      <w:r>
        <w:rPr>
          <w:rFonts w:ascii="Times New Roman" w:eastAsia="Times New Roman" w:hAnsi="Times New Roman" w:cs="Times New Roman"/>
          <w:sz w:val="24"/>
          <w:szCs w:val="24"/>
        </w:rPr>
        <w:t>r.</w:t>
      </w:r>
      <w:sdt>
        <w:sdtPr>
          <w:rPr>
            <w:rFonts w:ascii="Times New Roman" w:eastAsia="Times New Roman" w:hAnsi="Times New Roman" w:cs="Times New Roman"/>
            <w:color w:val="000000"/>
            <w:sz w:val="24"/>
            <w:szCs w:val="24"/>
            <w:vertAlign w:val="superscript"/>
          </w:rPr>
          <w:tag w:val="MENDELEY_CITATION_v3_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"/>
          <w:id w:val="1208837407"/>
          <w:placeholder>
            <w:docPart w:val="DefaultPlaceholder_-1854013440"/>
          </w:placeholder>
        </w:sdtPr>
        <w:sdtContent>
          <w:r w:rsidR="00A2439D" w:rsidRPr="00A2439D">
            <w:rPr>
              <w:rFonts w:ascii="Times New Roman" w:eastAsia="Times New Roman" w:hAnsi="Times New Roman" w:cs="Times New Roman"/>
              <w:color w:val="000000"/>
              <w:sz w:val="24"/>
              <w:szCs w:val="24"/>
              <w:vertAlign w:val="superscript"/>
            </w:rPr>
            <w:t>46</w:t>
          </w:r>
        </w:sdtContent>
      </w:sdt>
    </w:p>
    <w:p w14:paraId="00000103" w14:textId="77777777" w:rsidR="00636843" w:rsidRDefault="00A364A0">
      <w:pPr>
        <w:pStyle w:val="Ttulo3"/>
        <w:spacing w:before="240" w:after="240" w:line="480" w:lineRule="auto"/>
        <w:ind w:left="1440"/>
        <w:jc w:val="both"/>
        <w:rPr>
          <w:rFonts w:ascii="Times New Roman" w:eastAsia="Times New Roman" w:hAnsi="Times New Roman" w:cs="Times New Roman"/>
          <w:color w:val="000000"/>
          <w:sz w:val="24"/>
          <w:szCs w:val="24"/>
        </w:rPr>
      </w:pPr>
      <w:bookmarkStart w:id="35" w:name="_Toc150942979"/>
      <w:r w:rsidRPr="27CC0D9B">
        <w:rPr>
          <w:rFonts w:ascii="Times New Roman" w:eastAsia="Times New Roman" w:hAnsi="Times New Roman" w:cs="Times New Roman"/>
          <w:color w:val="000000" w:themeColor="text1"/>
          <w:sz w:val="24"/>
          <w:szCs w:val="24"/>
        </w:rPr>
        <w:t xml:space="preserve">1.5.2 </w:t>
      </w:r>
      <w:proofErr w:type="spellStart"/>
      <w:r w:rsidRPr="27CC0D9B">
        <w:rPr>
          <w:rFonts w:ascii="Times New Roman" w:eastAsia="Times New Roman" w:hAnsi="Times New Roman" w:cs="Times New Roman"/>
          <w:color w:val="000000" w:themeColor="text1"/>
          <w:sz w:val="24"/>
          <w:szCs w:val="24"/>
        </w:rPr>
        <w:t>cfDNA</w:t>
      </w:r>
      <w:proofErr w:type="spellEnd"/>
      <w:r w:rsidRPr="27CC0D9B">
        <w:rPr>
          <w:rFonts w:ascii="Times New Roman" w:eastAsia="Times New Roman" w:hAnsi="Times New Roman" w:cs="Times New Roman"/>
          <w:color w:val="000000" w:themeColor="text1"/>
          <w:sz w:val="24"/>
          <w:szCs w:val="24"/>
        </w:rPr>
        <w:t xml:space="preserve"> y </w:t>
      </w:r>
      <w:proofErr w:type="spellStart"/>
      <w:r w:rsidRPr="27CC0D9B">
        <w:rPr>
          <w:rFonts w:ascii="Times New Roman" w:eastAsia="Times New Roman" w:hAnsi="Times New Roman" w:cs="Times New Roman"/>
          <w:color w:val="000000" w:themeColor="text1"/>
          <w:sz w:val="24"/>
          <w:szCs w:val="24"/>
        </w:rPr>
        <w:t>ctDNA</w:t>
      </w:r>
      <w:bookmarkEnd w:id="35"/>
      <w:proofErr w:type="spellEnd"/>
    </w:p>
    <w:p w14:paraId="00000104" w14:textId="21245049" w:rsidR="00636843" w:rsidRDefault="00A364A0">
      <w:pPr>
        <w:spacing w:before="240" w:after="240" w:line="480" w:lineRule="auto"/>
        <w:jc w:val="both"/>
        <w:rPr>
          <w:rFonts w:ascii="Times New Roman" w:eastAsia="Times New Roman" w:hAnsi="Times New Roman" w:cs="Times New Roman"/>
          <w:sz w:val="24"/>
          <w:szCs w:val="24"/>
          <w:highlight w:val="yellow"/>
        </w:rPr>
      </w:pPr>
      <w:r>
        <w:rPr>
          <w:rFonts w:ascii="Times New Roman" w:eastAsia="Times New Roman" w:hAnsi="Times New Roman" w:cs="Times New Roman"/>
          <w:sz w:val="24"/>
          <w:szCs w:val="24"/>
        </w:rPr>
        <w:t>El ADN circulante libre (</w:t>
      </w:r>
      <w:proofErr w:type="spellStart"/>
      <w:r>
        <w:rPr>
          <w:rFonts w:ascii="Times New Roman" w:eastAsia="Times New Roman" w:hAnsi="Times New Roman" w:cs="Times New Roman"/>
          <w:sz w:val="24"/>
          <w:szCs w:val="24"/>
        </w:rPr>
        <w:t>cfDNA</w:t>
      </w:r>
      <w:proofErr w:type="spellEnd"/>
      <w:r>
        <w:rPr>
          <w:rFonts w:ascii="Times New Roman" w:eastAsia="Times New Roman" w:hAnsi="Times New Roman" w:cs="Times New Roman"/>
          <w:sz w:val="24"/>
          <w:szCs w:val="24"/>
        </w:rPr>
        <w:t>) hace referencia al ADN que ha entrado en circulación después de la muerte celular.</w:t>
      </w:r>
      <w:sdt>
        <w:sdtPr>
          <w:rPr>
            <w:rFonts w:ascii="Times New Roman" w:eastAsia="Times New Roman" w:hAnsi="Times New Roman" w:cs="Times New Roman"/>
            <w:color w:val="000000"/>
            <w:sz w:val="24"/>
            <w:szCs w:val="24"/>
            <w:vertAlign w:val="superscript"/>
          </w:rPr>
          <w:tag w:val="MENDELEY_CITATION_v3_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"/>
          <w:id w:val="633761955"/>
          <w:placeholder>
            <w:docPart w:val="DefaultPlaceholder_-1854013440"/>
          </w:placeholder>
        </w:sdtPr>
        <w:sdtContent>
          <w:r w:rsidR="00A2439D" w:rsidRPr="00A2439D">
            <w:rPr>
              <w:rFonts w:ascii="Times New Roman" w:eastAsia="Times New Roman" w:hAnsi="Times New Roman" w:cs="Times New Roman"/>
              <w:color w:val="000000"/>
              <w:sz w:val="24"/>
              <w:szCs w:val="24"/>
              <w:vertAlign w:val="superscript"/>
            </w:rPr>
            <w:t>46</w:t>
          </w:r>
        </w:sdtContent>
      </w:sdt>
      <w:r>
        <w:rPr>
          <w:rFonts w:ascii="Times New Roman" w:eastAsia="Times New Roman" w:hAnsi="Times New Roman" w:cs="Times New Roman"/>
          <w:sz w:val="24"/>
          <w:szCs w:val="24"/>
        </w:rPr>
        <w:t xml:space="preserve"> Dentro de este se encuentra el ADN derivado de tumores, el cual está presente </w:t>
      </w:r>
      <w:r w:rsidR="004A69D1">
        <w:rPr>
          <w:rFonts w:ascii="Times New Roman" w:eastAsia="Times New Roman" w:hAnsi="Times New Roman" w:cs="Times New Roman"/>
          <w:sz w:val="24"/>
          <w:szCs w:val="24"/>
        </w:rPr>
        <w:t>en concentraciones</w:t>
      </w:r>
      <w:r w:rsidR="002E2CB4">
        <w:rPr>
          <w:rFonts w:ascii="Times New Roman" w:eastAsia="Times New Roman" w:hAnsi="Times New Roman" w:cs="Times New Roman"/>
          <w:sz w:val="24"/>
          <w:szCs w:val="24"/>
        </w:rPr>
        <w:t xml:space="preserve"> más elevadas</w:t>
      </w:r>
      <w:r w:rsidR="004A69D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en el plasma de la mayoría de los pacientes con cáncer, lo que permite el seguimiento en serie de la carga tumoral y la evaluación de la respuesta a la terapia.</w:t>
      </w:r>
      <w:sdt>
        <w:sdtPr>
          <w:rPr>
            <w:rFonts w:ascii="Times New Roman" w:eastAsia="Times New Roman" w:hAnsi="Times New Roman" w:cs="Times New Roman"/>
            <w:color w:val="000000"/>
            <w:sz w:val="24"/>
            <w:szCs w:val="24"/>
            <w:vertAlign w:val="superscript"/>
          </w:rPr>
          <w:tag w:val="MENDELEY_CITATION_v3_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"/>
          <w:id w:val="-1134557801"/>
          <w:placeholder>
            <w:docPart w:val="DefaultPlaceholder_-1854013440"/>
          </w:placeholder>
        </w:sdtPr>
        <w:sdtContent>
          <w:r w:rsidR="00A2439D" w:rsidRPr="00A2439D">
            <w:rPr>
              <w:rFonts w:ascii="Times New Roman" w:eastAsia="Times New Roman" w:hAnsi="Times New Roman" w:cs="Times New Roman"/>
              <w:color w:val="000000"/>
              <w:sz w:val="24"/>
              <w:szCs w:val="24"/>
              <w:vertAlign w:val="superscript"/>
            </w:rPr>
            <w:t>47</w:t>
          </w:r>
        </w:sdtContent>
      </w:sdt>
    </w:p>
    <w:p w14:paraId="00000105" w14:textId="65A51DBC" w:rsidR="00636843" w:rsidRDefault="00A364A0">
      <w:pPr>
        <w:spacing w:before="240" w:after="240" w:line="480" w:lineRule="auto"/>
        <w:jc w:val="both"/>
        <w:rPr>
          <w:rFonts w:ascii="Times New Roman" w:eastAsia="Times New Roman" w:hAnsi="Times New Roman" w:cs="Times New Roman"/>
          <w:sz w:val="24"/>
          <w:szCs w:val="24"/>
          <w:vertAlign w:val="superscript"/>
        </w:rPr>
      </w:pPr>
      <w:r w:rsidRPr="4A4A5A4A">
        <w:rPr>
          <w:rFonts w:ascii="Times New Roman" w:eastAsia="Times New Roman" w:hAnsi="Times New Roman" w:cs="Times New Roman"/>
          <w:sz w:val="24"/>
          <w:szCs w:val="24"/>
        </w:rPr>
        <w:t>Por su parte, el ADN tumoral circulante (</w:t>
      </w:r>
      <w:proofErr w:type="spellStart"/>
      <w:r w:rsidRPr="4A4A5A4A">
        <w:rPr>
          <w:rFonts w:ascii="Times New Roman" w:eastAsia="Times New Roman" w:hAnsi="Times New Roman" w:cs="Times New Roman"/>
          <w:sz w:val="24"/>
          <w:szCs w:val="24"/>
        </w:rPr>
        <w:t>ctDNA</w:t>
      </w:r>
      <w:proofErr w:type="spellEnd"/>
      <w:r w:rsidRPr="4A4A5A4A">
        <w:rPr>
          <w:rFonts w:ascii="Times New Roman" w:eastAsia="Times New Roman" w:hAnsi="Times New Roman" w:cs="Times New Roman"/>
          <w:sz w:val="24"/>
          <w:szCs w:val="24"/>
        </w:rPr>
        <w:t xml:space="preserve">) en los fluidos permite identificar anomalías específicas del tumor que podrían utilizarse para el diagnóstico, seguimiento del tratamiento y pronóstico de patologías, </w:t>
      </w:r>
      <w:r w:rsidR="00551FBD">
        <w:rPr>
          <w:rFonts w:ascii="Times New Roman" w:eastAsia="Times New Roman" w:hAnsi="Times New Roman" w:cs="Times New Roman"/>
          <w:sz w:val="24"/>
          <w:szCs w:val="24"/>
        </w:rPr>
        <w:t>mediante la obtención de</w:t>
      </w:r>
      <w:r w:rsidR="00025D4F">
        <w:rPr>
          <w:rFonts w:ascii="Times New Roman" w:eastAsia="Times New Roman" w:hAnsi="Times New Roman" w:cs="Times New Roman"/>
          <w:sz w:val="24"/>
          <w:szCs w:val="24"/>
        </w:rPr>
        <w:t xml:space="preserve"> </w:t>
      </w:r>
      <w:r w:rsidRPr="4A4A5A4A">
        <w:rPr>
          <w:rFonts w:ascii="Times New Roman" w:eastAsia="Times New Roman" w:hAnsi="Times New Roman" w:cs="Times New Roman"/>
          <w:sz w:val="24"/>
          <w:szCs w:val="24"/>
        </w:rPr>
        <w:t>biopsia líquida</w:t>
      </w:r>
      <w:r w:rsidR="000F77AB">
        <w:rPr>
          <w:rFonts w:ascii="Times New Roman" w:eastAsia="Times New Roman" w:hAnsi="Times New Roman" w:cs="Times New Roman"/>
          <w:sz w:val="24"/>
          <w:szCs w:val="24"/>
        </w:rPr>
        <w:t xml:space="preserve"> como tipo de muestra</w:t>
      </w:r>
      <w:r w:rsidRPr="4A4A5A4A">
        <w:rPr>
          <w:rFonts w:ascii="Times New Roman" w:eastAsia="Times New Roman" w:hAnsi="Times New Roman" w:cs="Times New Roman"/>
          <w:sz w:val="24"/>
          <w:szCs w:val="24"/>
        </w:rPr>
        <w:t>.</w:t>
      </w:r>
      <w:sdt>
        <w:sdtPr>
          <w:rPr>
            <w:rFonts w:ascii="Times New Roman" w:eastAsia="Times New Roman" w:hAnsi="Times New Roman" w:cs="Times New Roman"/>
            <w:color w:val="000000"/>
            <w:sz w:val="24"/>
            <w:szCs w:val="24"/>
            <w:vertAlign w:val="superscript"/>
          </w:rPr>
          <w:tag w:val="MENDELEY_CITATION_v3_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"/>
          <w:id w:val="1738198981"/>
          <w:placeholder>
            <w:docPart w:val="DefaultPlaceholder_-1854013440"/>
          </w:placeholder>
        </w:sdtPr>
        <w:sdtContent>
          <w:r w:rsidR="00A2439D" w:rsidRPr="00A2439D">
            <w:rPr>
              <w:rFonts w:ascii="Times New Roman" w:eastAsia="Times New Roman" w:hAnsi="Times New Roman" w:cs="Times New Roman"/>
              <w:color w:val="000000"/>
              <w:sz w:val="24"/>
              <w:szCs w:val="24"/>
              <w:vertAlign w:val="superscript"/>
            </w:rPr>
            <w:t>48</w:t>
          </w:r>
        </w:sdtContent>
      </w:sdt>
      <w:r w:rsidRPr="4A4A5A4A">
        <w:rPr>
          <w:rFonts w:ascii="Times New Roman" w:eastAsia="Times New Roman" w:hAnsi="Times New Roman" w:cs="Times New Roman"/>
          <w:sz w:val="24"/>
          <w:szCs w:val="24"/>
        </w:rPr>
        <w:t xml:space="preserve"> Esta posee un enfoque mínimamente invasivo y presenta la suma de </w:t>
      </w:r>
      <w:proofErr w:type="spellStart"/>
      <w:r w:rsidRPr="4A4A5A4A">
        <w:rPr>
          <w:rFonts w:ascii="Times New Roman" w:eastAsia="Times New Roman" w:hAnsi="Times New Roman" w:cs="Times New Roman"/>
          <w:sz w:val="24"/>
          <w:szCs w:val="24"/>
        </w:rPr>
        <w:t>ctDNA</w:t>
      </w:r>
      <w:proofErr w:type="spellEnd"/>
      <w:r w:rsidRPr="4A4A5A4A">
        <w:rPr>
          <w:rFonts w:ascii="Times New Roman" w:eastAsia="Times New Roman" w:hAnsi="Times New Roman" w:cs="Times New Roman"/>
          <w:sz w:val="24"/>
          <w:szCs w:val="24"/>
        </w:rPr>
        <w:t xml:space="preserve"> de los sitios tumorales primarios y secundarios,</w:t>
      </w:r>
      <w:sdt>
        <w:sdtPr>
          <w:rPr>
            <w:rFonts w:ascii="Times New Roman" w:eastAsia="Times New Roman" w:hAnsi="Times New Roman" w:cs="Times New Roman"/>
            <w:color w:val="000000"/>
            <w:sz w:val="24"/>
            <w:szCs w:val="24"/>
            <w:vertAlign w:val="superscript"/>
          </w:rPr>
          <w:tag w:val="MENDELEY_CITATION_v3_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"/>
          <w:id w:val="2066061695"/>
          <w:placeholder>
            <w:docPart w:val="DefaultPlaceholder_-1854013440"/>
          </w:placeholder>
        </w:sdtPr>
        <w:sdtContent>
          <w:r w:rsidR="00A2439D" w:rsidRPr="00A2439D">
            <w:rPr>
              <w:rFonts w:ascii="Times New Roman" w:eastAsia="Times New Roman" w:hAnsi="Times New Roman" w:cs="Times New Roman"/>
              <w:color w:val="000000"/>
              <w:sz w:val="24"/>
              <w:szCs w:val="24"/>
              <w:vertAlign w:val="superscript"/>
            </w:rPr>
            <w:t>48</w:t>
          </w:r>
        </w:sdtContent>
      </w:sdt>
      <w:r w:rsidRPr="4A4A5A4A">
        <w:rPr>
          <w:rFonts w:ascii="Times New Roman" w:eastAsia="Times New Roman" w:hAnsi="Times New Roman" w:cs="Times New Roman"/>
          <w:sz w:val="24"/>
          <w:szCs w:val="24"/>
        </w:rPr>
        <w:t xml:space="preserve"> haciendo posible cuantificar la cantidad de </w:t>
      </w:r>
      <w:proofErr w:type="spellStart"/>
      <w:r w:rsidRPr="4A4A5A4A">
        <w:rPr>
          <w:rFonts w:ascii="Times New Roman" w:eastAsia="Times New Roman" w:hAnsi="Times New Roman" w:cs="Times New Roman"/>
          <w:sz w:val="24"/>
          <w:szCs w:val="24"/>
        </w:rPr>
        <w:t>ctDNA</w:t>
      </w:r>
      <w:proofErr w:type="spellEnd"/>
      <w:r w:rsidRPr="4A4A5A4A">
        <w:rPr>
          <w:rFonts w:ascii="Times New Roman" w:eastAsia="Times New Roman" w:hAnsi="Times New Roman" w:cs="Times New Roman"/>
          <w:sz w:val="24"/>
          <w:szCs w:val="24"/>
        </w:rPr>
        <w:t xml:space="preserve"> y también identificar cambios</w:t>
      </w:r>
      <w:r w:rsidR="00F868A8">
        <w:rPr>
          <w:rFonts w:ascii="Times New Roman" w:eastAsia="Times New Roman" w:hAnsi="Times New Roman" w:cs="Times New Roman"/>
          <w:sz w:val="24"/>
          <w:szCs w:val="24"/>
        </w:rPr>
        <w:t>,</w:t>
      </w:r>
      <w:r w:rsidRPr="4A4A5A4A">
        <w:rPr>
          <w:rFonts w:ascii="Times New Roman" w:eastAsia="Times New Roman" w:hAnsi="Times New Roman" w:cs="Times New Roman"/>
          <w:sz w:val="24"/>
          <w:szCs w:val="24"/>
        </w:rPr>
        <w:t xml:space="preserve"> ya sea genéticos</w:t>
      </w:r>
      <w:r w:rsidR="004E4898">
        <w:rPr>
          <w:rFonts w:ascii="Times New Roman" w:eastAsia="Times New Roman" w:hAnsi="Times New Roman" w:cs="Times New Roman"/>
          <w:sz w:val="24"/>
          <w:szCs w:val="24"/>
        </w:rPr>
        <w:t xml:space="preserve">, como en los genes </w:t>
      </w:r>
      <w:r w:rsidRPr="4A4A5A4A">
        <w:rPr>
          <w:rFonts w:ascii="Times New Roman" w:eastAsia="Times New Roman" w:hAnsi="Times New Roman" w:cs="Times New Roman"/>
          <w:sz w:val="24"/>
          <w:szCs w:val="24"/>
          <w:highlight w:val="white"/>
        </w:rPr>
        <w:t>BRCA1 o BRCA2</w:t>
      </w:r>
      <w:r w:rsidR="00FE3472">
        <w:rPr>
          <w:rFonts w:ascii="Times New Roman" w:eastAsia="Times New Roman" w:hAnsi="Times New Roman" w:cs="Times New Roman"/>
          <w:sz w:val="24"/>
          <w:szCs w:val="24"/>
          <w:highlight w:val="white"/>
        </w:rPr>
        <w:t>, donde</w:t>
      </w:r>
      <w:r w:rsidRPr="4A4A5A4A">
        <w:rPr>
          <w:rFonts w:ascii="Times New Roman" w:eastAsia="Times New Roman" w:hAnsi="Times New Roman" w:cs="Times New Roman"/>
          <w:sz w:val="24"/>
          <w:szCs w:val="24"/>
          <w:highlight w:val="white"/>
        </w:rPr>
        <w:t xml:space="preserve"> la carcinogénesis es desencadenada por mutaciones y una inhibición de los supresores del crecimiento que da lugar a la proliferación celular, invasión y riesgo de metástasis</w:t>
      </w:r>
      <w:r w:rsidR="00C21EE5">
        <w:rPr>
          <w:rFonts w:ascii="Times New Roman" w:eastAsia="Times New Roman" w:hAnsi="Times New Roman" w:cs="Times New Roman"/>
          <w:sz w:val="24"/>
          <w:szCs w:val="24"/>
        </w:rPr>
        <w:t>,</w:t>
      </w:r>
      <w:sdt>
        <w:sdtPr>
          <w:rPr>
            <w:rFonts w:ascii="Times New Roman" w:eastAsia="Times New Roman" w:hAnsi="Times New Roman" w:cs="Times New Roman"/>
            <w:color w:val="000000"/>
            <w:sz w:val="24"/>
            <w:szCs w:val="24"/>
            <w:vertAlign w:val="superscript"/>
          </w:rPr>
          <w:tag w:val="MENDELEY_CITATION_v3_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"/>
          <w:id w:val="-2131465269"/>
          <w:placeholder>
            <w:docPart w:val="DefaultPlaceholder_-1854013440"/>
          </w:placeholder>
        </w:sdtPr>
        <w:sdtContent>
          <w:r w:rsidR="00A2439D" w:rsidRPr="00A2439D">
            <w:rPr>
              <w:rFonts w:ascii="Times New Roman" w:eastAsia="Times New Roman" w:hAnsi="Times New Roman" w:cs="Times New Roman"/>
              <w:color w:val="000000"/>
              <w:sz w:val="24"/>
              <w:szCs w:val="24"/>
              <w:vertAlign w:val="superscript"/>
            </w:rPr>
            <w:t>49</w:t>
          </w:r>
        </w:sdtContent>
      </w:sdt>
      <w:r w:rsidRPr="4A4A5A4A">
        <w:rPr>
          <w:rFonts w:ascii="Times New Roman" w:eastAsia="Times New Roman" w:hAnsi="Times New Roman" w:cs="Times New Roman"/>
          <w:sz w:val="24"/>
          <w:szCs w:val="24"/>
          <w:highlight w:val="white"/>
        </w:rPr>
        <w:t xml:space="preserve"> </w:t>
      </w:r>
      <w:r w:rsidRPr="4A4A5A4A">
        <w:rPr>
          <w:rFonts w:ascii="Times New Roman" w:eastAsia="Times New Roman" w:hAnsi="Times New Roman" w:cs="Times New Roman"/>
          <w:sz w:val="24"/>
          <w:szCs w:val="24"/>
        </w:rPr>
        <w:t>o epigenéticos</w:t>
      </w:r>
      <w:r w:rsidR="00C21EE5">
        <w:rPr>
          <w:rFonts w:ascii="Times New Roman" w:eastAsia="Times New Roman" w:hAnsi="Times New Roman" w:cs="Times New Roman"/>
          <w:sz w:val="24"/>
          <w:szCs w:val="24"/>
        </w:rPr>
        <w:t xml:space="preserve">, que corresponde al </w:t>
      </w:r>
      <w:r w:rsidRPr="4A4A5A4A">
        <w:rPr>
          <w:rFonts w:ascii="Times New Roman" w:eastAsia="Times New Roman" w:hAnsi="Times New Roman" w:cs="Times New Roman"/>
          <w:color w:val="202020"/>
          <w:sz w:val="24"/>
          <w:szCs w:val="24"/>
          <w:highlight w:val="white"/>
        </w:rPr>
        <w:t>fenotipo heredable estable resultante de cambios en un cromosoma sin alteraciones en la secuencia de ADN</w:t>
      </w:r>
      <w:r w:rsidRPr="4A4A5A4A">
        <w:rPr>
          <w:rFonts w:ascii="Times New Roman" w:eastAsia="Times New Roman" w:hAnsi="Times New Roman" w:cs="Times New Roman"/>
          <w:sz w:val="24"/>
          <w:szCs w:val="24"/>
        </w:rPr>
        <w:t>.</w:t>
      </w:r>
      <w:sdt>
        <w:sdtPr>
          <w:rPr>
            <w:rFonts w:ascii="Times New Roman" w:eastAsia="Times New Roman" w:hAnsi="Times New Roman" w:cs="Times New Roman"/>
            <w:color w:val="000000"/>
            <w:sz w:val="24"/>
            <w:szCs w:val="24"/>
            <w:vertAlign w:val="superscript"/>
          </w:rPr>
          <w:tag w:val="MENDELEY_CITATION_v3_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"/>
          <w:id w:val="-1812550650"/>
          <w:placeholder>
            <w:docPart w:val="DefaultPlaceholder_-1854013440"/>
          </w:placeholder>
        </w:sdtPr>
        <w:sdtContent>
          <w:r w:rsidR="00A2439D" w:rsidRPr="00A2439D">
            <w:rPr>
              <w:rFonts w:ascii="Times New Roman" w:eastAsia="Times New Roman" w:hAnsi="Times New Roman" w:cs="Times New Roman"/>
              <w:color w:val="000000"/>
              <w:sz w:val="24"/>
              <w:szCs w:val="24"/>
              <w:vertAlign w:val="superscript"/>
            </w:rPr>
            <w:t>48,50</w:t>
          </w:r>
        </w:sdtContent>
      </w:sdt>
    </w:p>
    <w:p w14:paraId="00000120" w14:textId="6789486A" w:rsidR="00521309" w:rsidRDefault="00A364A0" w:rsidP="00754035">
      <w:pPr>
        <w:spacing w:before="240" w:after="240" w:line="480" w:lineRule="auto"/>
        <w:jc w:val="both"/>
        <w:rPr>
          <w:rFonts w:ascii="Times New Roman" w:eastAsia="Times New Roman" w:hAnsi="Times New Roman" w:cs="Times New Roman"/>
          <w:color w:val="000000"/>
          <w:sz w:val="24"/>
          <w:szCs w:val="24"/>
          <w:vertAlign w:val="superscript"/>
        </w:rPr>
      </w:pPr>
      <w:r>
        <w:rPr>
          <w:rFonts w:ascii="Times New Roman" w:eastAsia="Times New Roman" w:hAnsi="Times New Roman" w:cs="Times New Roman"/>
          <w:sz w:val="24"/>
          <w:szCs w:val="24"/>
        </w:rPr>
        <w:lastRenderedPageBreak/>
        <w:t xml:space="preserve">Además, se han identificado mutaciones específicas en genes en el plasma de pacientes con varios tipos de cáncer, lo que destaca el </w:t>
      </w:r>
      <w:proofErr w:type="spellStart"/>
      <w:r>
        <w:rPr>
          <w:rFonts w:ascii="Times New Roman" w:eastAsia="Times New Roman" w:hAnsi="Times New Roman" w:cs="Times New Roman"/>
          <w:sz w:val="24"/>
          <w:szCs w:val="24"/>
        </w:rPr>
        <w:t>ctDNA</w:t>
      </w:r>
      <w:proofErr w:type="spellEnd"/>
      <w:r>
        <w:rPr>
          <w:rFonts w:ascii="Times New Roman" w:eastAsia="Times New Roman" w:hAnsi="Times New Roman" w:cs="Times New Roman"/>
          <w:sz w:val="24"/>
          <w:szCs w:val="24"/>
        </w:rPr>
        <w:t xml:space="preserve"> como un posible biomarcador de cáncer.</w:t>
      </w:r>
      <w:sdt>
        <w:sdtPr>
          <w:rPr>
            <w:rFonts w:ascii="Times New Roman" w:eastAsia="Times New Roman" w:hAnsi="Times New Roman" w:cs="Times New Roman"/>
            <w:color w:val="000000"/>
            <w:sz w:val="24"/>
            <w:szCs w:val="24"/>
            <w:vertAlign w:val="superscript"/>
          </w:rPr>
          <w:tag w:val="MENDELEY_CITATION_v3_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"/>
          <w:id w:val="-1543587317"/>
          <w:placeholder>
            <w:docPart w:val="DefaultPlaceholder_-1854013440"/>
          </w:placeholder>
        </w:sdtPr>
        <w:sdtContent>
          <w:r w:rsidR="00A2439D" w:rsidRPr="00A2439D">
            <w:rPr>
              <w:rFonts w:ascii="Times New Roman" w:eastAsia="Times New Roman" w:hAnsi="Times New Roman" w:cs="Times New Roman"/>
              <w:color w:val="000000"/>
              <w:sz w:val="24"/>
              <w:szCs w:val="24"/>
              <w:vertAlign w:val="superscript"/>
            </w:rPr>
            <w:t>50</w:t>
          </w:r>
        </w:sdtContent>
      </w:sdt>
      <w:r>
        <w:rPr>
          <w:rFonts w:ascii="Times New Roman" w:eastAsia="Times New Roman" w:hAnsi="Times New Roman" w:cs="Times New Roman"/>
          <w:sz w:val="24"/>
          <w:szCs w:val="24"/>
        </w:rPr>
        <w:t xml:space="preserve"> Sin embargo, lograr concentraciones de </w:t>
      </w:r>
      <w:proofErr w:type="spellStart"/>
      <w:r>
        <w:rPr>
          <w:rFonts w:ascii="Times New Roman" w:eastAsia="Times New Roman" w:hAnsi="Times New Roman" w:cs="Times New Roman"/>
          <w:sz w:val="24"/>
          <w:szCs w:val="24"/>
        </w:rPr>
        <w:t>ctDNA</w:t>
      </w:r>
      <w:proofErr w:type="spellEnd"/>
      <w:r>
        <w:rPr>
          <w:rFonts w:ascii="Times New Roman" w:eastAsia="Times New Roman" w:hAnsi="Times New Roman" w:cs="Times New Roman"/>
          <w:sz w:val="24"/>
          <w:szCs w:val="24"/>
        </w:rPr>
        <w:t xml:space="preserve"> que se puedan detectar en fluidos corporales no es una tarea fácil,</w:t>
      </w:r>
      <w:sdt>
        <w:sdtPr>
          <w:rPr>
            <w:rFonts w:ascii="Times New Roman" w:eastAsia="Times New Roman" w:hAnsi="Times New Roman" w:cs="Times New Roman"/>
            <w:color w:val="000000"/>
            <w:sz w:val="24"/>
            <w:szCs w:val="24"/>
            <w:vertAlign w:val="superscript"/>
          </w:rPr>
          <w:tag w:val="MENDELEY_CITATION_v3_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"/>
          <w:id w:val="1877728789"/>
          <w:placeholder>
            <w:docPart w:val="DefaultPlaceholder_-1854013440"/>
          </w:placeholder>
        </w:sdtPr>
        <w:sdtContent>
          <w:r w:rsidR="00306646" w:rsidRPr="00306646">
            <w:rPr>
              <w:rFonts w:ascii="Times New Roman" w:eastAsia="Times New Roman" w:hAnsi="Times New Roman" w:cs="Times New Roman"/>
              <w:color w:val="000000"/>
              <w:sz w:val="24"/>
              <w:szCs w:val="24"/>
              <w:vertAlign w:val="superscript"/>
            </w:rPr>
            <w:t>51</w:t>
          </w:r>
        </w:sdtContent>
      </w:sdt>
      <w:r>
        <w:rPr>
          <w:rFonts w:ascii="Times New Roman" w:eastAsia="Times New Roman" w:hAnsi="Times New Roman" w:cs="Times New Roman"/>
          <w:sz w:val="24"/>
          <w:szCs w:val="24"/>
        </w:rPr>
        <w:t xml:space="preserve"> debido a que los fragmentos de </w:t>
      </w:r>
      <w:proofErr w:type="spellStart"/>
      <w:r>
        <w:rPr>
          <w:rFonts w:ascii="Times New Roman" w:eastAsia="Times New Roman" w:hAnsi="Times New Roman" w:cs="Times New Roman"/>
          <w:sz w:val="24"/>
          <w:szCs w:val="24"/>
        </w:rPr>
        <w:t>ctDNA</w:t>
      </w:r>
      <w:proofErr w:type="spellEnd"/>
      <w:r>
        <w:rPr>
          <w:rFonts w:ascii="Times New Roman" w:eastAsia="Times New Roman" w:hAnsi="Times New Roman" w:cs="Times New Roman"/>
          <w:sz w:val="24"/>
          <w:szCs w:val="24"/>
        </w:rPr>
        <w:t xml:space="preserve"> tienen una corta vida media, y una desventaja es que no hay valores de corte para diferenciar las concentraciones bajas y altas de ctDNA.</w:t>
      </w:r>
      <w:sdt>
        <w:sdtPr>
          <w:rPr>
            <w:rFonts w:ascii="Times New Roman" w:eastAsia="Times New Roman" w:hAnsi="Times New Roman" w:cs="Times New Roman"/>
            <w:color w:val="000000"/>
            <w:sz w:val="24"/>
            <w:szCs w:val="24"/>
            <w:vertAlign w:val="superscript"/>
          </w:rPr>
          <w:tag w:val="MENDELEY_CITATION_v3_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"/>
          <w:id w:val="-1780474799"/>
          <w:placeholder>
            <w:docPart w:val="DefaultPlaceholder_-1854013440"/>
          </w:placeholder>
        </w:sdtPr>
        <w:sdtContent>
          <w:r w:rsidR="00A2439D" w:rsidRPr="00A2439D">
            <w:rPr>
              <w:rFonts w:ascii="Times New Roman" w:eastAsia="Times New Roman" w:hAnsi="Times New Roman" w:cs="Times New Roman"/>
              <w:color w:val="000000"/>
              <w:sz w:val="24"/>
              <w:szCs w:val="24"/>
              <w:vertAlign w:val="superscript"/>
            </w:rPr>
            <w:t>50</w:t>
          </w:r>
        </w:sdtContent>
      </w:sdt>
    </w:p>
    <w:p w14:paraId="5C4D324C" w14:textId="77777777" w:rsidR="00D60AD2" w:rsidRDefault="00D60AD2" w:rsidP="00754035">
      <w:pPr>
        <w:spacing w:before="240" w:after="240" w:line="480" w:lineRule="auto"/>
        <w:jc w:val="both"/>
        <w:rPr>
          <w:rFonts w:ascii="Times New Roman" w:eastAsia="Times New Roman" w:hAnsi="Times New Roman" w:cs="Times New Roman"/>
          <w:color w:val="000000"/>
          <w:sz w:val="24"/>
          <w:szCs w:val="24"/>
          <w:vertAlign w:val="superscript"/>
        </w:rPr>
      </w:pPr>
    </w:p>
    <w:p w14:paraId="4C04A508" w14:textId="77777777" w:rsidR="00D60AD2" w:rsidRDefault="00D60AD2" w:rsidP="00754035">
      <w:pPr>
        <w:spacing w:before="240" w:after="240" w:line="480" w:lineRule="auto"/>
        <w:jc w:val="both"/>
        <w:rPr>
          <w:rFonts w:ascii="Times New Roman" w:eastAsia="Times New Roman" w:hAnsi="Times New Roman" w:cs="Times New Roman"/>
          <w:color w:val="000000"/>
          <w:sz w:val="24"/>
          <w:szCs w:val="24"/>
          <w:vertAlign w:val="superscript"/>
        </w:rPr>
      </w:pPr>
    </w:p>
    <w:p w14:paraId="04A30B28" w14:textId="77777777" w:rsidR="00D60AD2" w:rsidRDefault="00D60AD2" w:rsidP="00754035">
      <w:pPr>
        <w:spacing w:before="240" w:after="240" w:line="480" w:lineRule="auto"/>
        <w:jc w:val="both"/>
        <w:rPr>
          <w:rFonts w:ascii="Times New Roman" w:eastAsia="Times New Roman" w:hAnsi="Times New Roman" w:cs="Times New Roman"/>
          <w:color w:val="000000"/>
          <w:sz w:val="24"/>
          <w:szCs w:val="24"/>
          <w:vertAlign w:val="superscript"/>
        </w:rPr>
      </w:pPr>
    </w:p>
    <w:p w14:paraId="66B1E704" w14:textId="77777777" w:rsidR="00D60AD2" w:rsidRDefault="00D60AD2" w:rsidP="00754035">
      <w:pPr>
        <w:spacing w:before="240" w:after="240" w:line="480" w:lineRule="auto"/>
        <w:jc w:val="both"/>
        <w:rPr>
          <w:rFonts w:ascii="Times New Roman" w:eastAsia="Times New Roman" w:hAnsi="Times New Roman" w:cs="Times New Roman"/>
          <w:color w:val="000000"/>
          <w:sz w:val="24"/>
          <w:szCs w:val="24"/>
          <w:vertAlign w:val="superscript"/>
        </w:rPr>
      </w:pPr>
    </w:p>
    <w:p w14:paraId="2FFF41D0" w14:textId="77777777" w:rsidR="00D60AD2" w:rsidRDefault="00D60AD2" w:rsidP="00754035">
      <w:pPr>
        <w:spacing w:before="240" w:after="240" w:line="480" w:lineRule="auto"/>
        <w:jc w:val="both"/>
        <w:rPr>
          <w:rFonts w:ascii="Times New Roman" w:eastAsia="Times New Roman" w:hAnsi="Times New Roman" w:cs="Times New Roman"/>
          <w:color w:val="000000"/>
          <w:sz w:val="24"/>
          <w:szCs w:val="24"/>
          <w:vertAlign w:val="superscript"/>
        </w:rPr>
      </w:pPr>
    </w:p>
    <w:p w14:paraId="0B716FCD" w14:textId="77777777" w:rsidR="00D60AD2" w:rsidRDefault="00D60AD2" w:rsidP="00754035">
      <w:pPr>
        <w:spacing w:before="240" w:after="240" w:line="480" w:lineRule="auto"/>
        <w:jc w:val="both"/>
        <w:rPr>
          <w:rFonts w:ascii="Times New Roman" w:eastAsia="Times New Roman" w:hAnsi="Times New Roman" w:cs="Times New Roman"/>
          <w:color w:val="000000"/>
          <w:sz w:val="24"/>
          <w:szCs w:val="24"/>
          <w:vertAlign w:val="superscript"/>
        </w:rPr>
      </w:pPr>
    </w:p>
    <w:p w14:paraId="255098EE" w14:textId="77777777" w:rsidR="00D60AD2" w:rsidRDefault="00D60AD2" w:rsidP="00754035">
      <w:pPr>
        <w:spacing w:before="240" w:after="240" w:line="480" w:lineRule="auto"/>
        <w:jc w:val="both"/>
        <w:rPr>
          <w:rFonts w:ascii="Times New Roman" w:eastAsia="Times New Roman" w:hAnsi="Times New Roman" w:cs="Times New Roman"/>
          <w:color w:val="000000"/>
          <w:sz w:val="24"/>
          <w:szCs w:val="24"/>
          <w:vertAlign w:val="superscript"/>
        </w:rPr>
      </w:pPr>
    </w:p>
    <w:p w14:paraId="507211DC" w14:textId="77777777" w:rsidR="00D60AD2" w:rsidRDefault="00D60AD2" w:rsidP="00754035">
      <w:pPr>
        <w:spacing w:before="240" w:after="240" w:line="480" w:lineRule="auto"/>
        <w:jc w:val="both"/>
        <w:rPr>
          <w:rFonts w:ascii="Times New Roman" w:eastAsia="Times New Roman" w:hAnsi="Times New Roman" w:cs="Times New Roman"/>
          <w:color w:val="000000"/>
          <w:sz w:val="24"/>
          <w:szCs w:val="24"/>
          <w:vertAlign w:val="superscript"/>
        </w:rPr>
      </w:pPr>
    </w:p>
    <w:p w14:paraId="07E9FFA5" w14:textId="77777777" w:rsidR="00D60AD2" w:rsidRDefault="00D60AD2" w:rsidP="00754035">
      <w:pPr>
        <w:spacing w:before="240" w:after="240" w:line="480" w:lineRule="auto"/>
        <w:jc w:val="both"/>
        <w:rPr>
          <w:rFonts w:ascii="Times New Roman" w:eastAsia="Times New Roman" w:hAnsi="Times New Roman" w:cs="Times New Roman"/>
          <w:color w:val="000000"/>
          <w:sz w:val="24"/>
          <w:szCs w:val="24"/>
          <w:vertAlign w:val="superscript"/>
        </w:rPr>
      </w:pPr>
    </w:p>
    <w:p w14:paraId="4DAEAE8E" w14:textId="77777777" w:rsidR="00D60AD2" w:rsidRPr="00754035" w:rsidRDefault="00D60AD2" w:rsidP="00754035">
      <w:pPr>
        <w:spacing w:before="240" w:after="240" w:line="480" w:lineRule="auto"/>
        <w:jc w:val="both"/>
        <w:rPr>
          <w:rFonts w:ascii="Times New Roman" w:eastAsia="Times New Roman" w:hAnsi="Times New Roman" w:cs="Times New Roman"/>
          <w:sz w:val="24"/>
          <w:szCs w:val="24"/>
          <w:highlight w:val="yellow"/>
        </w:rPr>
      </w:pPr>
    </w:p>
    <w:p w14:paraId="00000121" w14:textId="210702B2" w:rsidR="00636843" w:rsidRDefault="00521309" w:rsidP="00831FF6">
      <w:pPr>
        <w:pStyle w:val="Ttulo1"/>
        <w:spacing w:line="480" w:lineRule="auto"/>
        <w:jc w:val="center"/>
        <w:rPr>
          <w:rFonts w:ascii="Times New Roman" w:eastAsia="Times New Roman" w:hAnsi="Times New Roman" w:cs="Times New Roman"/>
          <w:b/>
          <w:bCs/>
          <w:sz w:val="24"/>
          <w:szCs w:val="24"/>
        </w:rPr>
      </w:pPr>
      <w:bookmarkStart w:id="36" w:name="_Toc150942980"/>
      <w:r>
        <w:rPr>
          <w:rFonts w:ascii="Times New Roman" w:eastAsia="Times New Roman" w:hAnsi="Times New Roman" w:cs="Times New Roman"/>
          <w:b/>
          <w:bCs/>
          <w:sz w:val="24"/>
          <w:szCs w:val="24"/>
        </w:rPr>
        <w:lastRenderedPageBreak/>
        <w:t xml:space="preserve">2. </w:t>
      </w:r>
      <w:r w:rsidR="00A364A0" w:rsidRPr="27CC0D9B">
        <w:rPr>
          <w:rFonts w:ascii="Times New Roman" w:eastAsia="Times New Roman" w:hAnsi="Times New Roman" w:cs="Times New Roman"/>
          <w:b/>
          <w:bCs/>
          <w:sz w:val="24"/>
          <w:szCs w:val="24"/>
        </w:rPr>
        <w:t>DISEÑO TEÓRICO</w:t>
      </w:r>
      <w:bookmarkEnd w:id="36"/>
    </w:p>
    <w:p w14:paraId="00000122" w14:textId="5BFDBCFA" w:rsidR="00636843" w:rsidRDefault="338BC680">
      <w:pPr>
        <w:pStyle w:val="Ttulo2"/>
        <w:spacing w:line="480" w:lineRule="auto"/>
        <w:jc w:val="both"/>
        <w:rPr>
          <w:rFonts w:ascii="Times New Roman" w:eastAsia="Times New Roman" w:hAnsi="Times New Roman" w:cs="Times New Roman"/>
          <w:sz w:val="24"/>
          <w:szCs w:val="24"/>
          <w:highlight w:val="cyan"/>
        </w:rPr>
      </w:pPr>
      <w:bookmarkStart w:id="37" w:name="_Toc150942981"/>
      <w:r w:rsidRPr="1F0D676E">
        <w:rPr>
          <w:rFonts w:ascii="Times New Roman" w:eastAsia="Times New Roman" w:hAnsi="Times New Roman" w:cs="Times New Roman"/>
          <w:b/>
          <w:bCs/>
          <w:sz w:val="24"/>
          <w:szCs w:val="24"/>
        </w:rPr>
        <w:t>2</w:t>
      </w:r>
      <w:r w:rsidR="00A364A0" w:rsidRPr="1F0D676E">
        <w:rPr>
          <w:rFonts w:ascii="Times New Roman" w:eastAsia="Times New Roman" w:hAnsi="Times New Roman" w:cs="Times New Roman"/>
          <w:b/>
          <w:bCs/>
          <w:sz w:val="24"/>
          <w:szCs w:val="24"/>
        </w:rPr>
        <w:t>.</w:t>
      </w:r>
      <w:r w:rsidR="727FD7CC" w:rsidRPr="1F0D676E">
        <w:rPr>
          <w:rFonts w:ascii="Times New Roman" w:eastAsia="Times New Roman" w:hAnsi="Times New Roman" w:cs="Times New Roman"/>
          <w:b/>
          <w:bCs/>
          <w:sz w:val="24"/>
          <w:szCs w:val="24"/>
        </w:rPr>
        <w:t>1</w:t>
      </w:r>
      <w:r w:rsidR="00A364A0" w:rsidRPr="27CC0D9B">
        <w:rPr>
          <w:rFonts w:ascii="Times New Roman" w:eastAsia="Times New Roman" w:hAnsi="Times New Roman" w:cs="Times New Roman"/>
          <w:b/>
          <w:bCs/>
          <w:sz w:val="24"/>
          <w:szCs w:val="24"/>
        </w:rPr>
        <w:t xml:space="preserve"> Problema de investigación</w:t>
      </w:r>
      <w:bookmarkEnd w:id="37"/>
    </w:p>
    <w:p w14:paraId="00000123" w14:textId="2CF6B77D" w:rsidR="00636843" w:rsidRDefault="00A364A0">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¿Es la secuenciación de última generación un método equivalente a la </w:t>
      </w:r>
      <w:proofErr w:type="spellStart"/>
      <w:r>
        <w:rPr>
          <w:rFonts w:ascii="Times New Roman" w:eastAsia="Times New Roman" w:hAnsi="Times New Roman" w:cs="Times New Roman"/>
          <w:sz w:val="24"/>
          <w:szCs w:val="24"/>
        </w:rPr>
        <w:t>qPCR</w:t>
      </w:r>
      <w:proofErr w:type="spellEnd"/>
      <w:r>
        <w:rPr>
          <w:rFonts w:ascii="Times New Roman" w:eastAsia="Times New Roman" w:hAnsi="Times New Roman" w:cs="Times New Roman"/>
          <w:sz w:val="24"/>
          <w:szCs w:val="24"/>
        </w:rPr>
        <w:t xml:space="preserve"> en sensibilidad y especificidad para la detección de mutaciones en el gen </w:t>
      </w:r>
      <w:r w:rsidRPr="2A0D2D9C">
        <w:rPr>
          <w:rFonts w:ascii="Times New Roman" w:eastAsia="Times New Roman" w:hAnsi="Times New Roman" w:cs="Times New Roman"/>
          <w:sz w:val="24"/>
          <w:szCs w:val="24"/>
        </w:rPr>
        <w:t>PI</w:t>
      </w:r>
      <w:r w:rsidR="10F518F3" w:rsidRPr="2A0D2D9C">
        <w:rPr>
          <w:rFonts w:ascii="Times New Roman" w:eastAsia="Times New Roman" w:hAnsi="Times New Roman" w:cs="Times New Roman"/>
          <w:sz w:val="24"/>
          <w:szCs w:val="24"/>
        </w:rPr>
        <w:t>K</w:t>
      </w:r>
      <w:r w:rsidRPr="2A0D2D9C">
        <w:rPr>
          <w:rFonts w:ascii="Times New Roman" w:eastAsia="Times New Roman" w:hAnsi="Times New Roman" w:cs="Times New Roman"/>
          <w:sz w:val="24"/>
          <w:szCs w:val="24"/>
        </w:rPr>
        <w:t>3CA</w:t>
      </w:r>
      <w:r>
        <w:rPr>
          <w:rFonts w:ascii="Times New Roman" w:eastAsia="Times New Roman" w:hAnsi="Times New Roman" w:cs="Times New Roman"/>
          <w:sz w:val="24"/>
          <w:szCs w:val="24"/>
        </w:rPr>
        <w:t xml:space="preserve"> de muestras de biopsia líquida de pacientes con cáncer de mama?</w:t>
      </w:r>
    </w:p>
    <w:p w14:paraId="00000124" w14:textId="7FB50328" w:rsidR="00636843" w:rsidRDefault="00443734" w:rsidP="27CC0D9B">
      <w:pPr>
        <w:pStyle w:val="Ttulo2"/>
        <w:spacing w:line="480" w:lineRule="auto"/>
        <w:jc w:val="both"/>
        <w:rPr>
          <w:rFonts w:ascii="Times New Roman" w:eastAsia="Times New Roman" w:hAnsi="Times New Roman" w:cs="Times New Roman"/>
          <w:b/>
          <w:bCs/>
          <w:sz w:val="24"/>
          <w:szCs w:val="24"/>
        </w:rPr>
      </w:pPr>
      <w:bookmarkStart w:id="38" w:name="_Toc150942982"/>
      <w:r>
        <w:rPr>
          <w:rFonts w:ascii="Times New Roman" w:eastAsia="Times New Roman" w:hAnsi="Times New Roman" w:cs="Times New Roman"/>
          <w:b/>
          <w:bCs/>
          <w:sz w:val="24"/>
          <w:szCs w:val="24"/>
        </w:rPr>
        <w:t>2.2</w:t>
      </w:r>
      <w:r w:rsidR="00A364A0" w:rsidRPr="27CC0D9B">
        <w:rPr>
          <w:rFonts w:ascii="Times New Roman" w:eastAsia="Times New Roman" w:hAnsi="Times New Roman" w:cs="Times New Roman"/>
          <w:b/>
          <w:bCs/>
          <w:sz w:val="24"/>
          <w:szCs w:val="24"/>
        </w:rPr>
        <w:t xml:space="preserve"> Hipótesis de la investigación</w:t>
      </w:r>
      <w:bookmarkEnd w:id="38"/>
    </w:p>
    <w:p w14:paraId="00000125" w14:textId="77777777" w:rsidR="00636843" w:rsidRDefault="00A364A0">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 detección del marcador oncogénico PIK3CA de cáncer de mama en plasma sanguíneo mediante NGS presenta un desempeño equivalente con respecto a la técnica de </w:t>
      </w:r>
      <w:proofErr w:type="spellStart"/>
      <w:r>
        <w:rPr>
          <w:rFonts w:ascii="Times New Roman" w:eastAsia="Times New Roman" w:hAnsi="Times New Roman" w:cs="Times New Roman"/>
          <w:sz w:val="24"/>
          <w:szCs w:val="24"/>
        </w:rPr>
        <w:t>qPCR</w:t>
      </w:r>
      <w:proofErr w:type="spellEnd"/>
      <w:r>
        <w:rPr>
          <w:rFonts w:ascii="Times New Roman" w:eastAsia="Times New Roman" w:hAnsi="Times New Roman" w:cs="Times New Roman"/>
          <w:sz w:val="24"/>
          <w:szCs w:val="24"/>
        </w:rPr>
        <w:t xml:space="preserve">”. </w:t>
      </w:r>
    </w:p>
    <w:p w14:paraId="00000126" w14:textId="134BC603" w:rsidR="00636843" w:rsidRDefault="44470501" w:rsidP="001E4966">
      <w:pPr>
        <w:pStyle w:val="Ttulo2"/>
        <w:spacing w:line="480" w:lineRule="auto"/>
        <w:jc w:val="both"/>
        <w:rPr>
          <w:rFonts w:ascii="Times New Roman" w:eastAsia="Times New Roman" w:hAnsi="Times New Roman" w:cs="Times New Roman"/>
          <w:b/>
          <w:bCs/>
          <w:sz w:val="24"/>
          <w:szCs w:val="24"/>
        </w:rPr>
      </w:pPr>
      <w:bookmarkStart w:id="39" w:name="_Toc150942983"/>
      <w:r w:rsidRPr="1F0D676E">
        <w:rPr>
          <w:rFonts w:ascii="Times New Roman" w:eastAsia="Times New Roman" w:hAnsi="Times New Roman" w:cs="Times New Roman"/>
          <w:b/>
          <w:bCs/>
          <w:sz w:val="24"/>
          <w:szCs w:val="24"/>
        </w:rPr>
        <w:t>2.3</w:t>
      </w:r>
      <w:r w:rsidR="00A364A0" w:rsidRPr="27CC0D9B">
        <w:rPr>
          <w:rFonts w:ascii="Times New Roman" w:eastAsia="Times New Roman" w:hAnsi="Times New Roman" w:cs="Times New Roman"/>
          <w:b/>
          <w:bCs/>
          <w:sz w:val="24"/>
          <w:szCs w:val="24"/>
        </w:rPr>
        <w:t xml:space="preserve"> Objetivo general</w:t>
      </w:r>
      <w:bookmarkEnd w:id="39"/>
    </w:p>
    <w:p w14:paraId="5D291620" w14:textId="77777777" w:rsidR="00BC6081" w:rsidRPr="00BC6081" w:rsidRDefault="00761D79" w:rsidP="00BC6081">
      <w:pPr>
        <w:pStyle w:val="Prrafodelista"/>
        <w:numPr>
          <w:ilvl w:val="0"/>
          <w:numId w:val="9"/>
        </w:num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Realizar la validación inicial de</w:t>
      </w:r>
      <w:r w:rsidRPr="001E4966">
        <w:rPr>
          <w:rFonts w:ascii="Times New Roman" w:eastAsia="Times New Roman" w:hAnsi="Times New Roman" w:cs="Times New Roman"/>
          <w:sz w:val="24"/>
          <w:szCs w:val="24"/>
        </w:rPr>
        <w:t xml:space="preserve"> un protocolo de laboratorio para NGS que permita la secuenciación de mutaciones en PIK3CA en </w:t>
      </w:r>
      <w:r>
        <w:rPr>
          <w:rFonts w:ascii="Times New Roman" w:eastAsia="Times New Roman" w:hAnsi="Times New Roman" w:cs="Times New Roman"/>
          <w:sz w:val="24"/>
          <w:szCs w:val="24"/>
        </w:rPr>
        <w:t xml:space="preserve">muestras de </w:t>
      </w:r>
      <w:r w:rsidRPr="001E4966">
        <w:rPr>
          <w:rFonts w:ascii="Times New Roman" w:eastAsia="Times New Roman" w:hAnsi="Times New Roman" w:cs="Times New Roman"/>
          <w:sz w:val="24"/>
          <w:szCs w:val="24"/>
        </w:rPr>
        <w:t xml:space="preserve">plasma de pacientes con cáncer, mediante la comparación de los resultados con una técnica de </w:t>
      </w:r>
      <w:proofErr w:type="spellStart"/>
      <w:r w:rsidRPr="001E4966">
        <w:rPr>
          <w:rFonts w:ascii="Times New Roman" w:eastAsia="Times New Roman" w:hAnsi="Times New Roman" w:cs="Times New Roman"/>
          <w:sz w:val="24"/>
          <w:szCs w:val="24"/>
        </w:rPr>
        <w:t>qPCR</w:t>
      </w:r>
      <w:proofErr w:type="spellEnd"/>
      <w:r w:rsidRPr="001E4966">
        <w:rPr>
          <w:rFonts w:ascii="Times New Roman" w:eastAsia="Times New Roman" w:hAnsi="Times New Roman" w:cs="Times New Roman"/>
          <w:sz w:val="24"/>
          <w:szCs w:val="24"/>
        </w:rPr>
        <w:t>.</w:t>
      </w:r>
    </w:p>
    <w:p w14:paraId="65147714" w14:textId="77777777" w:rsidR="00761D79" w:rsidRPr="00761D79" w:rsidRDefault="00761D79" w:rsidP="00761D79"/>
    <w:p w14:paraId="00000128" w14:textId="43B56408" w:rsidR="00636843" w:rsidRDefault="01BFC1B7" w:rsidP="001E4966">
      <w:pPr>
        <w:pStyle w:val="Ttulo2"/>
        <w:spacing w:line="480" w:lineRule="auto"/>
        <w:jc w:val="both"/>
        <w:rPr>
          <w:rFonts w:ascii="Times New Roman" w:eastAsia="Times New Roman" w:hAnsi="Times New Roman" w:cs="Times New Roman"/>
          <w:b/>
          <w:bCs/>
          <w:sz w:val="24"/>
          <w:szCs w:val="24"/>
        </w:rPr>
      </w:pPr>
      <w:bookmarkStart w:id="40" w:name="_Toc150942984"/>
      <w:r w:rsidRPr="452CE47B">
        <w:rPr>
          <w:rFonts w:ascii="Times New Roman" w:eastAsia="Times New Roman" w:hAnsi="Times New Roman" w:cs="Times New Roman"/>
          <w:b/>
          <w:bCs/>
          <w:sz w:val="24"/>
          <w:szCs w:val="24"/>
        </w:rPr>
        <w:t>2.4</w:t>
      </w:r>
      <w:r w:rsidR="00A364A0" w:rsidRPr="27CC0D9B">
        <w:rPr>
          <w:rFonts w:ascii="Times New Roman" w:eastAsia="Times New Roman" w:hAnsi="Times New Roman" w:cs="Times New Roman"/>
          <w:b/>
          <w:bCs/>
          <w:sz w:val="24"/>
          <w:szCs w:val="24"/>
        </w:rPr>
        <w:t xml:space="preserve"> Objetivos específicos</w:t>
      </w:r>
      <w:bookmarkEnd w:id="40"/>
    </w:p>
    <w:p w14:paraId="00000129" w14:textId="14D36314" w:rsidR="00636843" w:rsidRDefault="00A364A0" w:rsidP="001E4966">
      <w:pPr>
        <w:numPr>
          <w:ilvl w:val="0"/>
          <w:numId w:val="6"/>
        </w:num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Determinar la calidad </w:t>
      </w:r>
      <w:r w:rsidR="5368347C" w:rsidRPr="690F408E">
        <w:rPr>
          <w:rFonts w:ascii="Times New Roman" w:eastAsia="Times New Roman" w:hAnsi="Times New Roman" w:cs="Times New Roman"/>
          <w:sz w:val="24"/>
          <w:szCs w:val="24"/>
        </w:rPr>
        <w:t xml:space="preserve">del ADN </w:t>
      </w:r>
      <w:r w:rsidRPr="690F408E">
        <w:rPr>
          <w:rFonts w:ascii="Times New Roman" w:eastAsia="Times New Roman" w:hAnsi="Times New Roman" w:cs="Times New Roman"/>
          <w:sz w:val="24"/>
          <w:szCs w:val="24"/>
        </w:rPr>
        <w:t>de</w:t>
      </w:r>
      <w:r>
        <w:rPr>
          <w:rFonts w:ascii="Times New Roman" w:eastAsia="Times New Roman" w:hAnsi="Times New Roman" w:cs="Times New Roman"/>
          <w:sz w:val="24"/>
          <w:szCs w:val="24"/>
        </w:rPr>
        <w:t xml:space="preserve"> las muestras de biopsia líquida para el análisis de </w:t>
      </w:r>
      <w:r w:rsidR="007A01F5">
        <w:rPr>
          <w:rFonts w:ascii="Times New Roman" w:eastAsia="Times New Roman" w:hAnsi="Times New Roman" w:cs="Times New Roman"/>
          <w:sz w:val="24"/>
          <w:szCs w:val="24"/>
        </w:rPr>
        <w:t xml:space="preserve">mutaciones </w:t>
      </w:r>
      <w:r w:rsidR="00490C97">
        <w:rPr>
          <w:rFonts w:ascii="Times New Roman" w:eastAsia="Times New Roman" w:hAnsi="Times New Roman" w:cs="Times New Roman"/>
          <w:sz w:val="24"/>
          <w:szCs w:val="24"/>
        </w:rPr>
        <w:t>en</w:t>
      </w:r>
      <w:r>
        <w:rPr>
          <w:rFonts w:ascii="Times New Roman" w:eastAsia="Times New Roman" w:hAnsi="Times New Roman" w:cs="Times New Roman"/>
          <w:sz w:val="24"/>
          <w:szCs w:val="24"/>
        </w:rPr>
        <w:t xml:space="preserve"> PIK3CA </w:t>
      </w:r>
      <w:r w:rsidR="00C505C7">
        <w:rPr>
          <w:rFonts w:ascii="Times New Roman" w:eastAsia="Times New Roman" w:hAnsi="Times New Roman" w:cs="Times New Roman"/>
          <w:sz w:val="24"/>
          <w:szCs w:val="24"/>
        </w:rPr>
        <w:t>del</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cfDNA</w:t>
      </w:r>
      <w:proofErr w:type="spellEnd"/>
      <w:r>
        <w:rPr>
          <w:rFonts w:ascii="Times New Roman" w:eastAsia="Times New Roman" w:hAnsi="Times New Roman" w:cs="Times New Roman"/>
          <w:sz w:val="24"/>
          <w:szCs w:val="24"/>
        </w:rPr>
        <w:t xml:space="preserve"> en pacientes con cáncer</w:t>
      </w:r>
      <w:r w:rsidR="00B30DFC">
        <w:rPr>
          <w:rFonts w:ascii="Times New Roman" w:eastAsia="Times New Roman" w:hAnsi="Times New Roman" w:cs="Times New Roman"/>
          <w:sz w:val="24"/>
          <w:szCs w:val="24"/>
        </w:rPr>
        <w:t xml:space="preserve"> de mama metastásico</w:t>
      </w:r>
      <w:r>
        <w:rPr>
          <w:rFonts w:ascii="Times New Roman" w:eastAsia="Times New Roman" w:hAnsi="Times New Roman" w:cs="Times New Roman"/>
          <w:sz w:val="24"/>
          <w:szCs w:val="24"/>
        </w:rPr>
        <w:t>.</w:t>
      </w:r>
    </w:p>
    <w:p w14:paraId="67A2799D" w14:textId="65F443F6" w:rsidR="00FF1853" w:rsidRPr="00FF1853" w:rsidRDefault="00FF1853" w:rsidP="001E4966">
      <w:pPr>
        <w:pStyle w:val="Prrafodelista"/>
        <w:numPr>
          <w:ilvl w:val="0"/>
          <w:numId w:val="6"/>
        </w:numPr>
        <w:spacing w:line="480" w:lineRule="auto"/>
        <w:jc w:val="both"/>
        <w:rPr>
          <w:rFonts w:ascii="Times New Roman" w:eastAsia="Times New Roman" w:hAnsi="Times New Roman" w:cs="Times New Roman"/>
          <w:sz w:val="24"/>
          <w:szCs w:val="24"/>
        </w:rPr>
      </w:pPr>
      <w:r w:rsidRPr="00FF1853">
        <w:rPr>
          <w:rFonts w:ascii="Times New Roman" w:eastAsia="Times New Roman" w:hAnsi="Times New Roman" w:cs="Times New Roman"/>
          <w:sz w:val="24"/>
          <w:szCs w:val="24"/>
        </w:rPr>
        <w:t xml:space="preserve">Evaluar la presencia o ausencia de </w:t>
      </w:r>
      <w:r w:rsidR="002C33A1">
        <w:rPr>
          <w:rFonts w:ascii="Times New Roman" w:eastAsia="Times New Roman" w:hAnsi="Times New Roman" w:cs="Times New Roman"/>
          <w:sz w:val="24"/>
          <w:szCs w:val="24"/>
        </w:rPr>
        <w:t xml:space="preserve">3 </w:t>
      </w:r>
      <w:r w:rsidRPr="00FF1853">
        <w:rPr>
          <w:rFonts w:ascii="Times New Roman" w:eastAsia="Times New Roman" w:hAnsi="Times New Roman" w:cs="Times New Roman"/>
          <w:sz w:val="24"/>
          <w:szCs w:val="24"/>
        </w:rPr>
        <w:t>mutaciones en</w:t>
      </w:r>
      <w:r w:rsidR="00D442CD">
        <w:rPr>
          <w:rFonts w:ascii="Times New Roman" w:eastAsia="Times New Roman" w:hAnsi="Times New Roman" w:cs="Times New Roman"/>
          <w:sz w:val="24"/>
          <w:szCs w:val="24"/>
        </w:rPr>
        <w:t xml:space="preserve"> el gen</w:t>
      </w:r>
      <w:r w:rsidRPr="00FF1853">
        <w:rPr>
          <w:rFonts w:ascii="Times New Roman" w:eastAsia="Times New Roman" w:hAnsi="Times New Roman" w:cs="Times New Roman"/>
          <w:sz w:val="24"/>
          <w:szCs w:val="24"/>
        </w:rPr>
        <w:t xml:space="preserve"> PIK3CA del </w:t>
      </w:r>
      <w:proofErr w:type="spellStart"/>
      <w:r w:rsidRPr="00FF1853">
        <w:rPr>
          <w:rFonts w:ascii="Times New Roman" w:eastAsia="Times New Roman" w:hAnsi="Times New Roman" w:cs="Times New Roman"/>
          <w:sz w:val="24"/>
          <w:szCs w:val="24"/>
        </w:rPr>
        <w:t>cfDNA</w:t>
      </w:r>
      <w:proofErr w:type="spellEnd"/>
      <w:r w:rsidRPr="00FF1853">
        <w:rPr>
          <w:rFonts w:ascii="Times New Roman" w:eastAsia="Times New Roman" w:hAnsi="Times New Roman" w:cs="Times New Roman"/>
          <w:sz w:val="24"/>
          <w:szCs w:val="24"/>
        </w:rPr>
        <w:t xml:space="preserve"> extraído del plasma sanguíneo mediante ensayos de NGS y </w:t>
      </w:r>
      <w:proofErr w:type="spellStart"/>
      <w:r w:rsidRPr="00FF1853">
        <w:rPr>
          <w:rFonts w:ascii="Times New Roman" w:eastAsia="Times New Roman" w:hAnsi="Times New Roman" w:cs="Times New Roman"/>
          <w:sz w:val="24"/>
          <w:szCs w:val="24"/>
        </w:rPr>
        <w:t>qPCR</w:t>
      </w:r>
      <w:proofErr w:type="spellEnd"/>
      <w:r w:rsidRPr="00FF1853">
        <w:rPr>
          <w:rFonts w:ascii="Times New Roman" w:eastAsia="Times New Roman" w:hAnsi="Times New Roman" w:cs="Times New Roman"/>
          <w:sz w:val="24"/>
          <w:szCs w:val="24"/>
        </w:rPr>
        <w:t>.</w:t>
      </w:r>
    </w:p>
    <w:p w14:paraId="4B4C7B96" w14:textId="590AC0E8" w:rsidR="27CC0D9B" w:rsidRDefault="00A364A0" w:rsidP="27CC0D9B">
      <w:pPr>
        <w:numPr>
          <w:ilvl w:val="0"/>
          <w:numId w:val="6"/>
        </w:numPr>
        <w:spacing w:line="480" w:lineRule="auto"/>
        <w:jc w:val="both"/>
        <w:rPr>
          <w:rFonts w:ascii="Times New Roman" w:eastAsia="Times New Roman" w:hAnsi="Times New Roman" w:cs="Times New Roman"/>
          <w:sz w:val="24"/>
          <w:szCs w:val="24"/>
        </w:rPr>
      </w:pPr>
      <w:r w:rsidRPr="27CC0D9B">
        <w:rPr>
          <w:rFonts w:ascii="Times New Roman" w:eastAsia="Times New Roman" w:hAnsi="Times New Roman" w:cs="Times New Roman"/>
          <w:sz w:val="24"/>
          <w:szCs w:val="24"/>
        </w:rPr>
        <w:t>Comparar el desempeño</w:t>
      </w:r>
      <w:r w:rsidR="00731FF9">
        <w:rPr>
          <w:rFonts w:ascii="Times New Roman" w:eastAsia="Times New Roman" w:hAnsi="Times New Roman" w:cs="Times New Roman"/>
          <w:sz w:val="24"/>
          <w:szCs w:val="24"/>
        </w:rPr>
        <w:t>, ventajas y desventajas</w:t>
      </w:r>
      <w:r w:rsidRPr="27CC0D9B">
        <w:rPr>
          <w:rFonts w:ascii="Times New Roman" w:eastAsia="Times New Roman" w:hAnsi="Times New Roman" w:cs="Times New Roman"/>
          <w:sz w:val="24"/>
          <w:szCs w:val="24"/>
        </w:rPr>
        <w:t xml:space="preserve"> entre los ensayos de NGS y </w:t>
      </w:r>
      <w:proofErr w:type="spellStart"/>
      <w:r w:rsidRPr="27CC0D9B">
        <w:rPr>
          <w:rFonts w:ascii="Times New Roman" w:eastAsia="Times New Roman" w:hAnsi="Times New Roman" w:cs="Times New Roman"/>
          <w:sz w:val="24"/>
          <w:szCs w:val="24"/>
        </w:rPr>
        <w:t>qPCR</w:t>
      </w:r>
      <w:proofErr w:type="spellEnd"/>
      <w:r w:rsidRPr="27CC0D9B">
        <w:rPr>
          <w:rFonts w:ascii="Times New Roman" w:eastAsia="Times New Roman" w:hAnsi="Times New Roman" w:cs="Times New Roman"/>
          <w:sz w:val="24"/>
          <w:szCs w:val="24"/>
        </w:rPr>
        <w:t>.</w:t>
      </w:r>
    </w:p>
    <w:p w14:paraId="420F519B" w14:textId="77777777" w:rsidR="001E4966" w:rsidRDefault="001E4966" w:rsidP="001E4966">
      <w:pPr>
        <w:spacing w:line="480" w:lineRule="auto"/>
        <w:jc w:val="both"/>
        <w:rPr>
          <w:rFonts w:ascii="Times New Roman" w:eastAsia="Times New Roman" w:hAnsi="Times New Roman" w:cs="Times New Roman"/>
          <w:sz w:val="24"/>
          <w:szCs w:val="24"/>
        </w:rPr>
      </w:pPr>
    </w:p>
    <w:p w14:paraId="5AAD5D32" w14:textId="77777777" w:rsidR="001E4966" w:rsidRPr="001E4966" w:rsidRDefault="001E4966" w:rsidP="001E4966">
      <w:pPr>
        <w:spacing w:line="480" w:lineRule="auto"/>
        <w:jc w:val="both"/>
        <w:rPr>
          <w:rFonts w:ascii="Times New Roman" w:eastAsia="Times New Roman" w:hAnsi="Times New Roman" w:cs="Times New Roman"/>
          <w:sz w:val="24"/>
          <w:szCs w:val="24"/>
        </w:rPr>
      </w:pPr>
    </w:p>
    <w:p w14:paraId="0000012C" w14:textId="00C7C978" w:rsidR="00636843" w:rsidRDefault="1CE217E6" w:rsidP="49F1DFD9">
      <w:pPr>
        <w:pStyle w:val="Ttulo2"/>
        <w:spacing w:line="480" w:lineRule="auto"/>
        <w:jc w:val="both"/>
        <w:rPr>
          <w:rFonts w:ascii="Times New Roman" w:eastAsia="Times New Roman" w:hAnsi="Times New Roman" w:cs="Times New Roman"/>
          <w:b/>
          <w:bCs/>
          <w:sz w:val="24"/>
          <w:szCs w:val="24"/>
        </w:rPr>
      </w:pPr>
      <w:bookmarkStart w:id="41" w:name="_Toc150942985"/>
      <w:r w:rsidRPr="637BFB2C">
        <w:rPr>
          <w:rFonts w:ascii="Times New Roman" w:eastAsia="Times New Roman" w:hAnsi="Times New Roman" w:cs="Times New Roman"/>
          <w:b/>
          <w:bCs/>
          <w:sz w:val="24"/>
          <w:szCs w:val="24"/>
        </w:rPr>
        <w:lastRenderedPageBreak/>
        <w:t>2.5</w:t>
      </w:r>
      <w:r w:rsidR="01DDE4CD" w:rsidRPr="27CC0D9B">
        <w:rPr>
          <w:rFonts w:ascii="Times New Roman" w:eastAsia="Times New Roman" w:hAnsi="Times New Roman" w:cs="Times New Roman"/>
          <w:b/>
          <w:bCs/>
          <w:sz w:val="24"/>
          <w:szCs w:val="24"/>
        </w:rPr>
        <w:t xml:space="preserve"> Variables del estudio</w:t>
      </w:r>
      <w:bookmarkEnd w:id="41"/>
      <w:r w:rsidR="01DDE4CD" w:rsidRPr="27CC0D9B">
        <w:rPr>
          <w:rFonts w:ascii="Times New Roman" w:eastAsia="Times New Roman" w:hAnsi="Times New Roman" w:cs="Times New Roman"/>
          <w:b/>
          <w:bCs/>
          <w:sz w:val="24"/>
          <w:szCs w:val="24"/>
        </w:rPr>
        <w:t xml:space="preserve"> </w:t>
      </w:r>
    </w:p>
    <w:p w14:paraId="0000012D" w14:textId="60B85761" w:rsidR="00636843" w:rsidRDefault="00A364A0">
      <w:pPr>
        <w:rPr>
          <w:rFonts w:ascii="Times New Roman" w:eastAsia="Times New Roman" w:hAnsi="Times New Roman" w:cs="Times New Roman"/>
          <w:sz w:val="24"/>
          <w:szCs w:val="24"/>
        </w:rPr>
      </w:pPr>
      <w:r w:rsidRPr="27CC0D9B">
        <w:rPr>
          <w:rFonts w:ascii="Times New Roman" w:eastAsia="Times New Roman" w:hAnsi="Times New Roman" w:cs="Times New Roman"/>
          <w:b/>
          <w:bCs/>
          <w:sz w:val="24"/>
          <w:szCs w:val="24"/>
        </w:rPr>
        <w:t xml:space="preserve">Tabla </w:t>
      </w:r>
      <w:r w:rsidR="3AACBC82" w:rsidRPr="27CC0D9B">
        <w:rPr>
          <w:rFonts w:ascii="Times New Roman" w:eastAsia="Times New Roman" w:hAnsi="Times New Roman" w:cs="Times New Roman"/>
          <w:b/>
          <w:bCs/>
          <w:sz w:val="24"/>
          <w:szCs w:val="24"/>
        </w:rPr>
        <w:t>1</w:t>
      </w:r>
      <w:r w:rsidRPr="27CC0D9B">
        <w:rPr>
          <w:rFonts w:ascii="Times New Roman" w:eastAsia="Times New Roman" w:hAnsi="Times New Roman" w:cs="Times New Roman"/>
          <w:b/>
          <w:bCs/>
          <w:sz w:val="24"/>
          <w:szCs w:val="24"/>
        </w:rPr>
        <w:t>.</w:t>
      </w:r>
      <w:r w:rsidRPr="27CC0D9B">
        <w:rPr>
          <w:rFonts w:ascii="Times New Roman" w:eastAsia="Times New Roman" w:hAnsi="Times New Roman" w:cs="Times New Roman"/>
          <w:sz w:val="24"/>
          <w:szCs w:val="24"/>
        </w:rPr>
        <w:t xml:space="preserve"> Variables dependientes e independientes del estudio.</w:t>
      </w:r>
    </w:p>
    <w:tbl>
      <w:tblPr>
        <w:tblW w:w="8895" w:type="dxa"/>
        <w:tblBorders>
          <w:top w:val="nil"/>
          <w:left w:val="nil"/>
          <w:bottom w:val="nil"/>
          <w:right w:val="nil"/>
          <w:insideH w:val="nil"/>
          <w:insideV w:val="nil"/>
        </w:tblBorders>
        <w:tblLayout w:type="fixed"/>
        <w:tblCellMar>
          <w:top w:w="100" w:type="dxa"/>
          <w:left w:w="100" w:type="dxa"/>
          <w:bottom w:w="100" w:type="dxa"/>
          <w:right w:w="100" w:type="dxa"/>
        </w:tblCellMar>
        <w:tblLook w:val="0600" w:firstRow="0" w:lastRow="0" w:firstColumn="0" w:lastColumn="0" w:noHBand="1" w:noVBand="1"/>
      </w:tblPr>
      <w:tblGrid>
        <w:gridCol w:w="2100"/>
        <w:gridCol w:w="2310"/>
        <w:gridCol w:w="2190"/>
        <w:gridCol w:w="2295"/>
      </w:tblGrid>
      <w:tr w:rsidR="00636843" w14:paraId="33068C44" w14:textId="77777777" w:rsidTr="00492008">
        <w:trPr>
          <w:trHeight w:val="740"/>
        </w:trPr>
        <w:tc>
          <w:tcPr>
            <w:tcW w:w="21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000012E" w14:textId="77777777" w:rsidR="00636843" w:rsidRDefault="00A364A0" w:rsidP="37899EF1">
            <w:pPr>
              <w:spacing w:before="240" w:after="240" w:line="48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Nombre Variable</w:t>
            </w:r>
          </w:p>
        </w:tc>
        <w:tc>
          <w:tcPr>
            <w:tcW w:w="2310" w:type="dxa"/>
            <w:tcBorders>
              <w:top w:val="single" w:sz="8" w:space="0" w:color="000000" w:themeColor="text1"/>
              <w:left w:val="nil"/>
              <w:bottom w:val="single" w:sz="8" w:space="0" w:color="000000" w:themeColor="text1"/>
              <w:right w:val="single" w:sz="8" w:space="0" w:color="000000" w:themeColor="text1"/>
            </w:tcBorders>
            <w:tcMar>
              <w:top w:w="100" w:type="dxa"/>
              <w:left w:w="100" w:type="dxa"/>
              <w:bottom w:w="100" w:type="dxa"/>
              <w:right w:w="100" w:type="dxa"/>
            </w:tcMar>
          </w:tcPr>
          <w:p w14:paraId="0000012F" w14:textId="77777777" w:rsidR="00636843" w:rsidRDefault="00A364A0" w:rsidP="37899EF1">
            <w:pPr>
              <w:spacing w:before="240" w:after="240" w:line="48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Tipo de variable </w:t>
            </w:r>
          </w:p>
        </w:tc>
        <w:tc>
          <w:tcPr>
            <w:tcW w:w="2190" w:type="dxa"/>
            <w:tcBorders>
              <w:top w:val="single" w:sz="8" w:space="0" w:color="000000" w:themeColor="text1"/>
              <w:left w:val="nil"/>
              <w:bottom w:val="single" w:sz="8" w:space="0" w:color="000000" w:themeColor="text1"/>
              <w:right w:val="single" w:sz="8" w:space="0" w:color="000000" w:themeColor="text1"/>
            </w:tcBorders>
            <w:tcMar>
              <w:top w:w="100" w:type="dxa"/>
              <w:left w:w="100" w:type="dxa"/>
              <w:bottom w:w="100" w:type="dxa"/>
              <w:right w:w="100" w:type="dxa"/>
            </w:tcMar>
          </w:tcPr>
          <w:p w14:paraId="00000130" w14:textId="77777777" w:rsidR="00636843" w:rsidRDefault="00A364A0" w:rsidP="37899EF1">
            <w:pPr>
              <w:spacing w:before="240" w:after="240" w:line="48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Escala de medida </w:t>
            </w:r>
          </w:p>
        </w:tc>
        <w:tc>
          <w:tcPr>
            <w:tcW w:w="2295" w:type="dxa"/>
            <w:tcBorders>
              <w:top w:val="single" w:sz="8" w:space="0" w:color="000000" w:themeColor="text1"/>
              <w:left w:val="nil"/>
              <w:bottom w:val="single" w:sz="8" w:space="0" w:color="000000" w:themeColor="text1"/>
              <w:right w:val="single" w:sz="8" w:space="0" w:color="000000" w:themeColor="text1"/>
            </w:tcBorders>
            <w:tcMar>
              <w:top w:w="100" w:type="dxa"/>
              <w:left w:w="100" w:type="dxa"/>
              <w:bottom w:w="100" w:type="dxa"/>
              <w:right w:w="100" w:type="dxa"/>
            </w:tcMar>
          </w:tcPr>
          <w:p w14:paraId="00000131" w14:textId="77777777" w:rsidR="00636843" w:rsidRDefault="00A364A0" w:rsidP="37899EF1">
            <w:pPr>
              <w:spacing w:before="240" w:after="240" w:line="48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Unidad de medida</w:t>
            </w:r>
          </w:p>
        </w:tc>
      </w:tr>
      <w:tr w:rsidR="00636843" w14:paraId="3EDF8504" w14:textId="77777777" w:rsidTr="00492008">
        <w:trPr>
          <w:trHeight w:val="1216"/>
        </w:trPr>
        <w:tc>
          <w:tcPr>
            <w:tcW w:w="210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0000132" w14:textId="09BD9163" w:rsidR="00636843" w:rsidRDefault="37816583">
            <w:pPr>
              <w:spacing w:before="240" w:after="240" w:line="480" w:lineRule="auto"/>
              <w:jc w:val="both"/>
              <w:rPr>
                <w:rFonts w:ascii="Times New Roman" w:eastAsia="Times New Roman" w:hAnsi="Times New Roman" w:cs="Times New Roman"/>
                <w:sz w:val="24"/>
                <w:szCs w:val="24"/>
              </w:rPr>
            </w:pPr>
            <w:r w:rsidRPr="10A67A9E">
              <w:rPr>
                <w:rFonts w:ascii="Times New Roman" w:eastAsia="Times New Roman" w:hAnsi="Times New Roman" w:cs="Times New Roman"/>
                <w:sz w:val="24"/>
                <w:szCs w:val="24"/>
              </w:rPr>
              <w:t xml:space="preserve">Detección </w:t>
            </w:r>
            <w:r w:rsidR="00A364A0" w:rsidRPr="10A67A9E">
              <w:rPr>
                <w:rFonts w:ascii="Times New Roman" w:eastAsia="Times New Roman" w:hAnsi="Times New Roman" w:cs="Times New Roman"/>
                <w:sz w:val="24"/>
                <w:szCs w:val="24"/>
              </w:rPr>
              <w:t>de la mutación PIK3CA</w:t>
            </w:r>
          </w:p>
        </w:tc>
        <w:tc>
          <w:tcPr>
            <w:tcW w:w="2310" w:type="dxa"/>
            <w:tcBorders>
              <w:top w:val="nil"/>
              <w:left w:val="nil"/>
              <w:bottom w:val="single" w:sz="8" w:space="0" w:color="000000" w:themeColor="text1"/>
              <w:right w:val="single" w:sz="8" w:space="0" w:color="000000" w:themeColor="text1"/>
            </w:tcBorders>
            <w:tcMar>
              <w:top w:w="100" w:type="dxa"/>
              <w:left w:w="100" w:type="dxa"/>
              <w:bottom w:w="100" w:type="dxa"/>
              <w:right w:w="100" w:type="dxa"/>
            </w:tcMar>
          </w:tcPr>
          <w:p w14:paraId="00000133" w14:textId="77777777" w:rsidR="00636843" w:rsidRDefault="00A364A0" w:rsidP="00B63B17">
            <w:pPr>
              <w:spacing w:before="240" w:after="240"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Dependiente</w:t>
            </w:r>
          </w:p>
        </w:tc>
        <w:tc>
          <w:tcPr>
            <w:tcW w:w="2190" w:type="dxa"/>
            <w:tcBorders>
              <w:top w:val="nil"/>
              <w:left w:val="nil"/>
              <w:bottom w:val="single" w:sz="8" w:space="0" w:color="000000" w:themeColor="text1"/>
              <w:right w:val="single" w:sz="8" w:space="0" w:color="000000" w:themeColor="text1"/>
            </w:tcBorders>
            <w:tcMar>
              <w:top w:w="100" w:type="dxa"/>
              <w:left w:w="100" w:type="dxa"/>
              <w:bottom w:w="100" w:type="dxa"/>
              <w:right w:w="100" w:type="dxa"/>
            </w:tcMar>
          </w:tcPr>
          <w:p w14:paraId="00000134" w14:textId="77777777" w:rsidR="00636843" w:rsidRDefault="00A364A0" w:rsidP="00B63B17">
            <w:pPr>
              <w:spacing w:before="240" w:after="240"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Cualitativa nominal</w:t>
            </w:r>
          </w:p>
        </w:tc>
        <w:tc>
          <w:tcPr>
            <w:tcW w:w="2295" w:type="dxa"/>
            <w:tcBorders>
              <w:top w:val="nil"/>
              <w:left w:val="nil"/>
              <w:bottom w:val="single" w:sz="8" w:space="0" w:color="000000" w:themeColor="text1"/>
              <w:right w:val="single" w:sz="8" w:space="0" w:color="000000" w:themeColor="text1"/>
            </w:tcBorders>
            <w:tcMar>
              <w:top w:w="100" w:type="dxa"/>
              <w:left w:w="100" w:type="dxa"/>
              <w:bottom w:w="100" w:type="dxa"/>
              <w:right w:w="100" w:type="dxa"/>
            </w:tcMar>
          </w:tcPr>
          <w:p w14:paraId="00000135" w14:textId="4FB6DED3" w:rsidR="00636843" w:rsidRDefault="00A364A0" w:rsidP="00B63B17">
            <w:pPr>
              <w:spacing w:before="240" w:after="240" w:line="480" w:lineRule="auto"/>
              <w:jc w:val="center"/>
              <w:rPr>
                <w:rFonts w:ascii="Times New Roman" w:eastAsia="Times New Roman" w:hAnsi="Times New Roman" w:cs="Times New Roman"/>
                <w:sz w:val="24"/>
                <w:szCs w:val="24"/>
              </w:rPr>
            </w:pPr>
            <w:r w:rsidRPr="3A154140">
              <w:rPr>
                <w:rFonts w:ascii="Times New Roman" w:eastAsia="Times New Roman" w:hAnsi="Times New Roman" w:cs="Times New Roman"/>
                <w:sz w:val="24"/>
                <w:szCs w:val="24"/>
              </w:rPr>
              <w:t>P</w:t>
            </w:r>
            <w:r w:rsidR="310446A0" w:rsidRPr="3A154140">
              <w:rPr>
                <w:rFonts w:ascii="Times New Roman" w:eastAsia="Times New Roman" w:hAnsi="Times New Roman" w:cs="Times New Roman"/>
                <w:sz w:val="24"/>
                <w:szCs w:val="24"/>
              </w:rPr>
              <w:t>ositivo</w:t>
            </w:r>
            <w:r w:rsidRPr="3A154140">
              <w:rPr>
                <w:rFonts w:ascii="Times New Roman" w:eastAsia="Times New Roman" w:hAnsi="Times New Roman" w:cs="Times New Roman"/>
                <w:sz w:val="24"/>
                <w:szCs w:val="24"/>
              </w:rPr>
              <w:t>/</w:t>
            </w:r>
            <w:r w:rsidR="3FDB095C" w:rsidRPr="3A154140">
              <w:rPr>
                <w:rFonts w:ascii="Times New Roman" w:eastAsia="Times New Roman" w:hAnsi="Times New Roman" w:cs="Times New Roman"/>
                <w:sz w:val="24"/>
                <w:szCs w:val="24"/>
              </w:rPr>
              <w:t>Negativo</w:t>
            </w:r>
          </w:p>
        </w:tc>
      </w:tr>
      <w:tr w:rsidR="00636843" w14:paraId="449EA49D" w14:textId="77777777" w:rsidTr="00492008">
        <w:trPr>
          <w:trHeight w:val="1695"/>
        </w:trPr>
        <w:tc>
          <w:tcPr>
            <w:tcW w:w="210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0000136" w14:textId="77777777" w:rsidR="00636843" w:rsidRDefault="00A364A0">
            <w:pPr>
              <w:spacing w:before="240" w:after="24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Concentración del </w:t>
            </w:r>
            <w:proofErr w:type="spellStart"/>
            <w:r>
              <w:rPr>
                <w:rFonts w:ascii="Times New Roman" w:eastAsia="Times New Roman" w:hAnsi="Times New Roman" w:cs="Times New Roman"/>
                <w:sz w:val="24"/>
                <w:szCs w:val="24"/>
              </w:rPr>
              <w:t>cfDNA</w:t>
            </w:r>
            <w:proofErr w:type="spellEnd"/>
            <w:r>
              <w:rPr>
                <w:rFonts w:ascii="Times New Roman" w:eastAsia="Times New Roman" w:hAnsi="Times New Roman" w:cs="Times New Roman"/>
                <w:sz w:val="24"/>
                <w:szCs w:val="24"/>
              </w:rPr>
              <w:t xml:space="preserve"> en la muestra</w:t>
            </w:r>
          </w:p>
        </w:tc>
        <w:tc>
          <w:tcPr>
            <w:tcW w:w="2310" w:type="dxa"/>
            <w:tcBorders>
              <w:top w:val="nil"/>
              <w:left w:val="nil"/>
              <w:bottom w:val="single" w:sz="8" w:space="0" w:color="000000" w:themeColor="text1"/>
              <w:right w:val="single" w:sz="8" w:space="0" w:color="000000" w:themeColor="text1"/>
            </w:tcBorders>
            <w:tcMar>
              <w:top w:w="100" w:type="dxa"/>
              <w:left w:w="100" w:type="dxa"/>
              <w:bottom w:w="100" w:type="dxa"/>
              <w:right w:w="100" w:type="dxa"/>
            </w:tcMar>
          </w:tcPr>
          <w:p w14:paraId="00000137" w14:textId="77777777" w:rsidR="00636843" w:rsidRDefault="00A364A0" w:rsidP="00B63B17">
            <w:pPr>
              <w:spacing w:before="240" w:after="240"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Independiente</w:t>
            </w:r>
          </w:p>
        </w:tc>
        <w:tc>
          <w:tcPr>
            <w:tcW w:w="2190" w:type="dxa"/>
            <w:tcBorders>
              <w:top w:val="nil"/>
              <w:left w:val="nil"/>
              <w:bottom w:val="single" w:sz="8" w:space="0" w:color="000000" w:themeColor="text1"/>
              <w:right w:val="single" w:sz="8" w:space="0" w:color="000000" w:themeColor="text1"/>
            </w:tcBorders>
            <w:tcMar>
              <w:top w:w="100" w:type="dxa"/>
              <w:left w:w="100" w:type="dxa"/>
              <w:bottom w:w="100" w:type="dxa"/>
              <w:right w:w="100" w:type="dxa"/>
            </w:tcMar>
          </w:tcPr>
          <w:p w14:paraId="00000138" w14:textId="77777777" w:rsidR="00636843" w:rsidRDefault="00A364A0" w:rsidP="00B63B17">
            <w:pPr>
              <w:spacing w:before="240" w:after="240"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Cuantitativa continua</w:t>
            </w:r>
          </w:p>
        </w:tc>
        <w:tc>
          <w:tcPr>
            <w:tcW w:w="2295" w:type="dxa"/>
            <w:tcBorders>
              <w:top w:val="nil"/>
              <w:left w:val="nil"/>
              <w:bottom w:val="single" w:sz="8" w:space="0" w:color="000000" w:themeColor="text1"/>
              <w:right w:val="single" w:sz="8" w:space="0" w:color="000000" w:themeColor="text1"/>
            </w:tcBorders>
            <w:tcMar>
              <w:top w:w="100" w:type="dxa"/>
              <w:left w:w="100" w:type="dxa"/>
              <w:bottom w:w="100" w:type="dxa"/>
              <w:right w:w="100" w:type="dxa"/>
            </w:tcMar>
          </w:tcPr>
          <w:p w14:paraId="00000139" w14:textId="5C1BD83A" w:rsidR="00636843" w:rsidRDefault="00A364A0" w:rsidP="00B63B17">
            <w:pPr>
              <w:spacing w:before="240" w:after="240"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ng/</w:t>
            </w:r>
            <w:r w:rsidRPr="3A154140">
              <w:rPr>
                <w:rFonts w:ascii="Times New Roman" w:eastAsia="Times New Roman" w:hAnsi="Times New Roman" w:cs="Times New Roman"/>
                <w:sz w:val="24"/>
                <w:szCs w:val="24"/>
              </w:rPr>
              <w:t>µ</w:t>
            </w:r>
            <w:r w:rsidR="3A2A961D" w:rsidRPr="3A154140">
              <w:rPr>
                <w:rFonts w:ascii="Times New Roman" w:eastAsia="Times New Roman" w:hAnsi="Times New Roman" w:cs="Times New Roman"/>
                <w:sz w:val="24"/>
                <w:szCs w:val="24"/>
              </w:rPr>
              <w:t>L</w:t>
            </w:r>
          </w:p>
        </w:tc>
      </w:tr>
      <w:tr w:rsidR="00636843" w14:paraId="4A9740B6" w14:textId="77777777" w:rsidTr="00492008">
        <w:trPr>
          <w:trHeight w:val="1346"/>
        </w:trPr>
        <w:tc>
          <w:tcPr>
            <w:tcW w:w="210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000013A" w14:textId="77777777" w:rsidR="00636843" w:rsidRDefault="00A364A0">
            <w:pPr>
              <w:spacing w:before="240" w:after="24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Método de procesamiento</w:t>
            </w:r>
          </w:p>
        </w:tc>
        <w:tc>
          <w:tcPr>
            <w:tcW w:w="2310" w:type="dxa"/>
            <w:tcBorders>
              <w:top w:val="nil"/>
              <w:left w:val="nil"/>
              <w:bottom w:val="single" w:sz="8" w:space="0" w:color="000000" w:themeColor="text1"/>
              <w:right w:val="single" w:sz="8" w:space="0" w:color="000000" w:themeColor="text1"/>
            </w:tcBorders>
            <w:tcMar>
              <w:top w:w="100" w:type="dxa"/>
              <w:left w:w="100" w:type="dxa"/>
              <w:bottom w:w="100" w:type="dxa"/>
              <w:right w:w="100" w:type="dxa"/>
            </w:tcMar>
          </w:tcPr>
          <w:p w14:paraId="0000013B" w14:textId="77777777" w:rsidR="00636843" w:rsidRDefault="00A364A0" w:rsidP="00B63B17">
            <w:pPr>
              <w:spacing w:before="240" w:after="240"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Independiente</w:t>
            </w:r>
          </w:p>
        </w:tc>
        <w:tc>
          <w:tcPr>
            <w:tcW w:w="2190" w:type="dxa"/>
            <w:tcBorders>
              <w:top w:val="nil"/>
              <w:left w:val="nil"/>
              <w:bottom w:val="single" w:sz="8" w:space="0" w:color="000000" w:themeColor="text1"/>
              <w:right w:val="single" w:sz="8" w:space="0" w:color="000000" w:themeColor="text1"/>
            </w:tcBorders>
            <w:tcMar>
              <w:top w:w="100" w:type="dxa"/>
              <w:left w:w="100" w:type="dxa"/>
              <w:bottom w:w="100" w:type="dxa"/>
              <w:right w:w="100" w:type="dxa"/>
            </w:tcMar>
          </w:tcPr>
          <w:p w14:paraId="0000013C" w14:textId="77777777" w:rsidR="00636843" w:rsidRDefault="00A364A0" w:rsidP="00B63B17">
            <w:pPr>
              <w:spacing w:before="240" w:after="240"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Cualitativa nominal</w:t>
            </w:r>
          </w:p>
        </w:tc>
        <w:tc>
          <w:tcPr>
            <w:tcW w:w="2295" w:type="dxa"/>
            <w:tcBorders>
              <w:top w:val="nil"/>
              <w:left w:val="nil"/>
              <w:bottom w:val="single" w:sz="8" w:space="0" w:color="000000" w:themeColor="text1"/>
              <w:right w:val="single" w:sz="8" w:space="0" w:color="000000" w:themeColor="text1"/>
            </w:tcBorders>
            <w:tcMar>
              <w:top w:w="100" w:type="dxa"/>
              <w:left w:w="100" w:type="dxa"/>
              <w:bottom w:w="100" w:type="dxa"/>
              <w:right w:w="100" w:type="dxa"/>
            </w:tcMar>
          </w:tcPr>
          <w:p w14:paraId="0000013D" w14:textId="77777777" w:rsidR="00636843" w:rsidRDefault="00A364A0" w:rsidP="00B63B17">
            <w:pPr>
              <w:spacing w:before="240" w:after="240"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NGS/</w:t>
            </w:r>
            <w:proofErr w:type="spellStart"/>
            <w:r>
              <w:rPr>
                <w:rFonts w:ascii="Times New Roman" w:eastAsia="Times New Roman" w:hAnsi="Times New Roman" w:cs="Times New Roman"/>
                <w:sz w:val="24"/>
                <w:szCs w:val="24"/>
              </w:rPr>
              <w:t>qPCR</w:t>
            </w:r>
            <w:proofErr w:type="spellEnd"/>
          </w:p>
        </w:tc>
      </w:tr>
    </w:tbl>
    <w:p w14:paraId="0000013E" w14:textId="77777777" w:rsidR="00636843" w:rsidRDefault="00636843">
      <w:pPr>
        <w:spacing w:line="480" w:lineRule="auto"/>
        <w:jc w:val="both"/>
      </w:pPr>
    </w:p>
    <w:p w14:paraId="0000013F" w14:textId="77777777" w:rsidR="00636843" w:rsidRDefault="00636843">
      <w:pPr>
        <w:spacing w:line="480" w:lineRule="auto"/>
        <w:jc w:val="both"/>
      </w:pPr>
    </w:p>
    <w:p w14:paraId="00000140" w14:textId="77777777" w:rsidR="00636843" w:rsidRDefault="00636843">
      <w:pPr>
        <w:spacing w:line="480" w:lineRule="auto"/>
        <w:jc w:val="both"/>
      </w:pPr>
    </w:p>
    <w:p w14:paraId="00000141" w14:textId="77777777" w:rsidR="00636843" w:rsidRDefault="00636843">
      <w:pPr>
        <w:spacing w:line="480" w:lineRule="auto"/>
        <w:jc w:val="both"/>
      </w:pPr>
    </w:p>
    <w:p w14:paraId="00000149" w14:textId="24F89276" w:rsidR="00636843" w:rsidRDefault="00636843" w:rsidP="00624B44">
      <w:pPr>
        <w:tabs>
          <w:tab w:val="left" w:pos="3465"/>
        </w:tabs>
        <w:spacing w:line="480" w:lineRule="auto"/>
        <w:jc w:val="both"/>
      </w:pPr>
    </w:p>
    <w:p w14:paraId="7A530281" w14:textId="77777777" w:rsidR="00B1222A" w:rsidRDefault="00B1222A" w:rsidP="00624B44">
      <w:pPr>
        <w:tabs>
          <w:tab w:val="left" w:pos="3465"/>
        </w:tabs>
        <w:spacing w:line="480" w:lineRule="auto"/>
        <w:jc w:val="both"/>
      </w:pPr>
    </w:p>
    <w:p w14:paraId="22DF33EC" w14:textId="77777777" w:rsidR="00B1222A" w:rsidRDefault="00B1222A" w:rsidP="00624B44">
      <w:pPr>
        <w:tabs>
          <w:tab w:val="left" w:pos="3465"/>
        </w:tabs>
        <w:spacing w:line="480" w:lineRule="auto"/>
        <w:jc w:val="both"/>
      </w:pPr>
    </w:p>
    <w:p w14:paraId="172B78F4" w14:textId="77777777" w:rsidR="00B1222A" w:rsidRDefault="00B1222A" w:rsidP="00624B44">
      <w:pPr>
        <w:tabs>
          <w:tab w:val="left" w:pos="3465"/>
        </w:tabs>
        <w:spacing w:line="480" w:lineRule="auto"/>
        <w:jc w:val="both"/>
      </w:pPr>
    </w:p>
    <w:p w14:paraId="0000014A" w14:textId="2A801687" w:rsidR="00636843" w:rsidRDefault="00521309" w:rsidP="002075BA">
      <w:pPr>
        <w:pStyle w:val="Ttulo1"/>
        <w:spacing w:line="480" w:lineRule="auto"/>
        <w:jc w:val="center"/>
        <w:rPr>
          <w:rFonts w:ascii="Times New Roman" w:eastAsia="Times New Roman" w:hAnsi="Times New Roman" w:cs="Times New Roman"/>
          <w:b/>
          <w:bCs/>
          <w:sz w:val="24"/>
          <w:szCs w:val="24"/>
        </w:rPr>
      </w:pPr>
      <w:bookmarkStart w:id="42" w:name="_Toc150942986"/>
      <w:r>
        <w:rPr>
          <w:rFonts w:ascii="Times New Roman" w:eastAsia="Times New Roman" w:hAnsi="Times New Roman" w:cs="Times New Roman"/>
          <w:b/>
          <w:bCs/>
          <w:sz w:val="24"/>
          <w:szCs w:val="24"/>
        </w:rPr>
        <w:lastRenderedPageBreak/>
        <w:t xml:space="preserve">3. </w:t>
      </w:r>
      <w:r w:rsidR="00A364A0" w:rsidRPr="27CC0D9B">
        <w:rPr>
          <w:rFonts w:ascii="Times New Roman" w:eastAsia="Times New Roman" w:hAnsi="Times New Roman" w:cs="Times New Roman"/>
          <w:b/>
          <w:bCs/>
          <w:sz w:val="24"/>
          <w:szCs w:val="24"/>
        </w:rPr>
        <w:t>DISEÑO METODOLÓGICO</w:t>
      </w:r>
      <w:bookmarkEnd w:id="42"/>
    </w:p>
    <w:p w14:paraId="0000014B" w14:textId="15C57489" w:rsidR="00636843" w:rsidRDefault="00521309" w:rsidP="27CC0D9B">
      <w:pPr>
        <w:pStyle w:val="Ttulo2"/>
        <w:rPr>
          <w:rFonts w:ascii="Times New Roman" w:eastAsia="Times New Roman" w:hAnsi="Times New Roman" w:cs="Times New Roman"/>
          <w:b/>
          <w:bCs/>
          <w:sz w:val="24"/>
          <w:szCs w:val="24"/>
        </w:rPr>
      </w:pPr>
      <w:bookmarkStart w:id="43" w:name="_Toc150942987"/>
      <w:r>
        <w:rPr>
          <w:rFonts w:ascii="Times New Roman" w:eastAsia="Times New Roman" w:hAnsi="Times New Roman" w:cs="Times New Roman"/>
          <w:b/>
          <w:bCs/>
          <w:sz w:val="24"/>
          <w:szCs w:val="24"/>
        </w:rPr>
        <w:t>3</w:t>
      </w:r>
      <w:r w:rsidR="00A364A0" w:rsidRPr="27CC0D9B">
        <w:rPr>
          <w:rFonts w:ascii="Times New Roman" w:eastAsia="Times New Roman" w:hAnsi="Times New Roman" w:cs="Times New Roman"/>
          <w:b/>
          <w:bCs/>
          <w:sz w:val="24"/>
          <w:szCs w:val="24"/>
        </w:rPr>
        <w:t>.1 Tipo de estudio</w:t>
      </w:r>
      <w:bookmarkEnd w:id="43"/>
    </w:p>
    <w:p w14:paraId="0000014C" w14:textId="3E1778C6" w:rsidR="00636843" w:rsidRDefault="00A364A0">
      <w:pPr>
        <w:rPr>
          <w:rFonts w:ascii="Times New Roman" w:eastAsia="Times New Roman" w:hAnsi="Times New Roman" w:cs="Times New Roman"/>
          <w:sz w:val="24"/>
          <w:szCs w:val="24"/>
        </w:rPr>
      </w:pPr>
      <w:r w:rsidRPr="27CC0D9B">
        <w:rPr>
          <w:rFonts w:ascii="Times New Roman" w:eastAsia="Times New Roman" w:hAnsi="Times New Roman" w:cs="Times New Roman"/>
          <w:b/>
          <w:bCs/>
          <w:sz w:val="24"/>
          <w:szCs w:val="24"/>
        </w:rPr>
        <w:t xml:space="preserve">Tabla </w:t>
      </w:r>
      <w:r w:rsidR="33155002" w:rsidRPr="27CC0D9B">
        <w:rPr>
          <w:rFonts w:ascii="Times New Roman" w:eastAsia="Times New Roman" w:hAnsi="Times New Roman" w:cs="Times New Roman"/>
          <w:b/>
          <w:bCs/>
          <w:sz w:val="24"/>
          <w:szCs w:val="24"/>
        </w:rPr>
        <w:t>2</w:t>
      </w:r>
      <w:r w:rsidRPr="27CC0D9B">
        <w:rPr>
          <w:rFonts w:ascii="Times New Roman" w:eastAsia="Times New Roman" w:hAnsi="Times New Roman" w:cs="Times New Roman"/>
          <w:b/>
          <w:bCs/>
          <w:sz w:val="24"/>
          <w:szCs w:val="24"/>
        </w:rPr>
        <w:t xml:space="preserve">. </w:t>
      </w:r>
      <w:r w:rsidRPr="27CC0D9B">
        <w:rPr>
          <w:rFonts w:ascii="Times New Roman" w:eastAsia="Times New Roman" w:hAnsi="Times New Roman" w:cs="Times New Roman"/>
          <w:sz w:val="24"/>
          <w:szCs w:val="24"/>
        </w:rPr>
        <w:t>Características del diseño del estudio.</w:t>
      </w:r>
    </w:p>
    <w:tbl>
      <w:tblPr>
        <w:tblW w:w="907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100" w:type="dxa"/>
          <w:left w:w="100" w:type="dxa"/>
          <w:bottom w:w="100" w:type="dxa"/>
          <w:right w:w="100" w:type="dxa"/>
        </w:tblCellMar>
        <w:tblLook w:val="0600" w:firstRow="0" w:lastRow="0" w:firstColumn="0" w:lastColumn="0" w:noHBand="1" w:noVBand="1"/>
      </w:tblPr>
      <w:tblGrid>
        <w:gridCol w:w="4537"/>
        <w:gridCol w:w="4538"/>
      </w:tblGrid>
      <w:tr w:rsidR="00636843" w14:paraId="1947BF91" w14:textId="77777777">
        <w:tc>
          <w:tcPr>
            <w:tcW w:w="4537" w:type="dxa"/>
            <w:shd w:val="clear" w:color="auto" w:fill="auto"/>
            <w:tcMar>
              <w:top w:w="100" w:type="dxa"/>
              <w:left w:w="100" w:type="dxa"/>
              <w:bottom w:w="100" w:type="dxa"/>
              <w:right w:w="100" w:type="dxa"/>
            </w:tcMar>
          </w:tcPr>
          <w:p w14:paraId="0000014D" w14:textId="77777777" w:rsidR="00636843" w:rsidRDefault="00A364A0">
            <w:pPr>
              <w:widowControl w:val="0"/>
              <w:pBdr>
                <w:top w:val="nil"/>
                <w:left w:val="nil"/>
                <w:bottom w:val="nil"/>
                <w:right w:val="nil"/>
                <w:between w:val="nil"/>
              </w:pBdr>
              <w:spacing w:line="48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Cualitativo o cuantitativo</w:t>
            </w:r>
          </w:p>
        </w:tc>
        <w:tc>
          <w:tcPr>
            <w:tcW w:w="4537" w:type="dxa"/>
            <w:shd w:val="clear" w:color="auto" w:fill="auto"/>
            <w:tcMar>
              <w:top w:w="100" w:type="dxa"/>
              <w:left w:w="100" w:type="dxa"/>
              <w:bottom w:w="100" w:type="dxa"/>
              <w:right w:w="100" w:type="dxa"/>
            </w:tcMar>
          </w:tcPr>
          <w:p w14:paraId="0000014E" w14:textId="77777777" w:rsidR="00636843" w:rsidRDefault="00A364A0">
            <w:pPr>
              <w:widowControl w:val="0"/>
              <w:pBdr>
                <w:top w:val="nil"/>
                <w:left w:val="nil"/>
                <w:bottom w:val="nil"/>
                <w:right w:val="nil"/>
                <w:between w:val="nil"/>
              </w:pBd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Cuantitativo</w:t>
            </w:r>
          </w:p>
        </w:tc>
      </w:tr>
      <w:tr w:rsidR="00636843" w14:paraId="061FF73C" w14:textId="77777777">
        <w:tc>
          <w:tcPr>
            <w:tcW w:w="4537" w:type="dxa"/>
            <w:shd w:val="clear" w:color="auto" w:fill="auto"/>
            <w:tcMar>
              <w:top w:w="100" w:type="dxa"/>
              <w:left w:w="100" w:type="dxa"/>
              <w:bottom w:w="100" w:type="dxa"/>
              <w:right w:w="100" w:type="dxa"/>
            </w:tcMar>
          </w:tcPr>
          <w:p w14:paraId="0000014F" w14:textId="77777777" w:rsidR="00636843" w:rsidRDefault="00A364A0">
            <w:pPr>
              <w:widowControl w:val="0"/>
              <w:pBdr>
                <w:top w:val="nil"/>
                <w:left w:val="nil"/>
                <w:bottom w:val="nil"/>
                <w:right w:val="nil"/>
                <w:between w:val="nil"/>
              </w:pBdr>
              <w:spacing w:line="48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Experimental o No experimental</w:t>
            </w:r>
          </w:p>
        </w:tc>
        <w:tc>
          <w:tcPr>
            <w:tcW w:w="4537" w:type="dxa"/>
            <w:shd w:val="clear" w:color="auto" w:fill="auto"/>
            <w:tcMar>
              <w:top w:w="100" w:type="dxa"/>
              <w:left w:w="100" w:type="dxa"/>
              <w:bottom w:w="100" w:type="dxa"/>
              <w:right w:w="100" w:type="dxa"/>
            </w:tcMar>
          </w:tcPr>
          <w:p w14:paraId="00000150" w14:textId="0CF0AAC9" w:rsidR="00636843" w:rsidRDefault="00D563D4">
            <w:pPr>
              <w:widowControl w:val="0"/>
              <w:pBdr>
                <w:top w:val="nil"/>
                <w:left w:val="nil"/>
                <w:bottom w:val="nil"/>
                <w:right w:val="nil"/>
                <w:between w:val="nil"/>
              </w:pBd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No experimental (observacional)</w:t>
            </w:r>
          </w:p>
        </w:tc>
      </w:tr>
      <w:tr w:rsidR="00636843" w14:paraId="4F063732" w14:textId="77777777">
        <w:tc>
          <w:tcPr>
            <w:tcW w:w="4537" w:type="dxa"/>
            <w:shd w:val="clear" w:color="auto" w:fill="auto"/>
            <w:tcMar>
              <w:top w:w="100" w:type="dxa"/>
              <w:left w:w="100" w:type="dxa"/>
              <w:bottom w:w="100" w:type="dxa"/>
              <w:right w:w="100" w:type="dxa"/>
            </w:tcMar>
          </w:tcPr>
          <w:p w14:paraId="00000151" w14:textId="77777777" w:rsidR="00636843" w:rsidRDefault="00A364A0">
            <w:pPr>
              <w:widowControl w:val="0"/>
              <w:pBdr>
                <w:top w:val="nil"/>
                <w:left w:val="nil"/>
                <w:bottom w:val="nil"/>
                <w:right w:val="nil"/>
                <w:between w:val="nil"/>
              </w:pBdr>
              <w:spacing w:line="48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Transversal o longitudinal</w:t>
            </w:r>
          </w:p>
        </w:tc>
        <w:tc>
          <w:tcPr>
            <w:tcW w:w="4537" w:type="dxa"/>
            <w:shd w:val="clear" w:color="auto" w:fill="auto"/>
            <w:tcMar>
              <w:top w:w="100" w:type="dxa"/>
              <w:left w:w="100" w:type="dxa"/>
              <w:bottom w:w="100" w:type="dxa"/>
              <w:right w:w="100" w:type="dxa"/>
            </w:tcMar>
          </w:tcPr>
          <w:p w14:paraId="00000152" w14:textId="0D96A984" w:rsidR="00636843" w:rsidRDefault="31346493">
            <w:pPr>
              <w:widowControl w:val="0"/>
              <w:pBdr>
                <w:top w:val="nil"/>
                <w:left w:val="nil"/>
                <w:bottom w:val="nil"/>
                <w:right w:val="nil"/>
                <w:between w:val="nil"/>
              </w:pBdr>
              <w:spacing w:line="480" w:lineRule="auto"/>
              <w:jc w:val="both"/>
              <w:rPr>
                <w:rFonts w:ascii="Times New Roman" w:eastAsia="Times New Roman" w:hAnsi="Times New Roman" w:cs="Times New Roman"/>
                <w:sz w:val="24"/>
                <w:szCs w:val="24"/>
              </w:rPr>
            </w:pPr>
            <w:r w:rsidRPr="0CA892D9">
              <w:rPr>
                <w:rFonts w:ascii="Times New Roman" w:eastAsia="Times New Roman" w:hAnsi="Times New Roman" w:cs="Times New Roman"/>
                <w:sz w:val="24"/>
                <w:szCs w:val="24"/>
              </w:rPr>
              <w:t>Transversal</w:t>
            </w:r>
          </w:p>
        </w:tc>
      </w:tr>
      <w:tr w:rsidR="00636843" w14:paraId="04EA96DB" w14:textId="77777777">
        <w:tc>
          <w:tcPr>
            <w:tcW w:w="4537" w:type="dxa"/>
            <w:shd w:val="clear" w:color="auto" w:fill="auto"/>
            <w:tcMar>
              <w:top w:w="100" w:type="dxa"/>
              <w:left w:w="100" w:type="dxa"/>
              <w:bottom w:w="100" w:type="dxa"/>
              <w:right w:w="100" w:type="dxa"/>
            </w:tcMar>
          </w:tcPr>
          <w:p w14:paraId="00000153" w14:textId="77777777" w:rsidR="00636843" w:rsidRDefault="00A364A0">
            <w:pPr>
              <w:widowControl w:val="0"/>
              <w:pBdr>
                <w:top w:val="nil"/>
                <w:left w:val="nil"/>
                <w:bottom w:val="nil"/>
                <w:right w:val="nil"/>
                <w:between w:val="nil"/>
              </w:pBdr>
              <w:spacing w:line="48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Prospectivo o Retrospectivo</w:t>
            </w:r>
          </w:p>
        </w:tc>
        <w:tc>
          <w:tcPr>
            <w:tcW w:w="4537" w:type="dxa"/>
            <w:shd w:val="clear" w:color="auto" w:fill="auto"/>
            <w:tcMar>
              <w:top w:w="100" w:type="dxa"/>
              <w:left w:w="100" w:type="dxa"/>
              <w:bottom w:w="100" w:type="dxa"/>
              <w:right w:w="100" w:type="dxa"/>
            </w:tcMar>
          </w:tcPr>
          <w:p w14:paraId="00000154" w14:textId="7AD3EDE5" w:rsidR="00636843" w:rsidRDefault="7EFAD18F">
            <w:pPr>
              <w:widowControl w:val="0"/>
              <w:pBdr>
                <w:top w:val="nil"/>
                <w:left w:val="nil"/>
                <w:bottom w:val="nil"/>
                <w:right w:val="nil"/>
                <w:between w:val="nil"/>
              </w:pBdr>
              <w:spacing w:line="480" w:lineRule="auto"/>
              <w:jc w:val="both"/>
              <w:rPr>
                <w:rFonts w:ascii="Times New Roman" w:eastAsia="Times New Roman" w:hAnsi="Times New Roman" w:cs="Times New Roman"/>
                <w:sz w:val="24"/>
                <w:szCs w:val="24"/>
              </w:rPr>
            </w:pPr>
            <w:r w:rsidRPr="5902B72B">
              <w:rPr>
                <w:rFonts w:ascii="Times New Roman" w:eastAsia="Times New Roman" w:hAnsi="Times New Roman" w:cs="Times New Roman"/>
                <w:sz w:val="24"/>
                <w:szCs w:val="24"/>
              </w:rPr>
              <w:t>No aplica</w:t>
            </w:r>
          </w:p>
        </w:tc>
      </w:tr>
      <w:tr w:rsidR="00636843" w14:paraId="68F1EA2C" w14:textId="77777777">
        <w:tc>
          <w:tcPr>
            <w:tcW w:w="4537" w:type="dxa"/>
            <w:shd w:val="clear" w:color="auto" w:fill="auto"/>
            <w:tcMar>
              <w:top w:w="100" w:type="dxa"/>
              <w:left w:w="100" w:type="dxa"/>
              <w:bottom w:w="100" w:type="dxa"/>
              <w:right w:w="100" w:type="dxa"/>
            </w:tcMar>
          </w:tcPr>
          <w:p w14:paraId="00000155" w14:textId="77777777" w:rsidR="00636843" w:rsidRDefault="00A364A0">
            <w:pPr>
              <w:widowControl w:val="0"/>
              <w:pBdr>
                <w:top w:val="nil"/>
                <w:left w:val="nil"/>
                <w:bottom w:val="nil"/>
                <w:right w:val="nil"/>
                <w:between w:val="nil"/>
              </w:pBdr>
              <w:spacing w:line="48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Tipos de Diseño</w:t>
            </w:r>
          </w:p>
        </w:tc>
        <w:tc>
          <w:tcPr>
            <w:tcW w:w="4537" w:type="dxa"/>
            <w:shd w:val="clear" w:color="auto" w:fill="auto"/>
            <w:tcMar>
              <w:top w:w="100" w:type="dxa"/>
              <w:left w:w="100" w:type="dxa"/>
              <w:bottom w:w="100" w:type="dxa"/>
              <w:right w:w="100" w:type="dxa"/>
            </w:tcMar>
          </w:tcPr>
          <w:p w14:paraId="00000156" w14:textId="03E6B2AF" w:rsidR="00636843" w:rsidRDefault="00AF068C">
            <w:pPr>
              <w:widowControl w:val="0"/>
              <w:pBdr>
                <w:top w:val="nil"/>
                <w:left w:val="nil"/>
                <w:bottom w:val="nil"/>
                <w:right w:val="nil"/>
                <w:between w:val="nil"/>
              </w:pBd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Exploratorio</w:t>
            </w:r>
          </w:p>
        </w:tc>
      </w:tr>
    </w:tbl>
    <w:p w14:paraId="00000157" w14:textId="50AEE739" w:rsidR="00636843" w:rsidRDefault="00521309" w:rsidP="27CC0D9B">
      <w:pPr>
        <w:pStyle w:val="Ttulo2"/>
        <w:jc w:val="both"/>
        <w:rPr>
          <w:rFonts w:ascii="Times New Roman" w:eastAsia="Times New Roman" w:hAnsi="Times New Roman" w:cs="Times New Roman"/>
          <w:b/>
          <w:bCs/>
          <w:sz w:val="24"/>
          <w:szCs w:val="24"/>
        </w:rPr>
      </w:pPr>
      <w:bookmarkStart w:id="44" w:name="_Toc150942988"/>
      <w:r>
        <w:rPr>
          <w:rFonts w:ascii="Times New Roman" w:eastAsia="Times New Roman" w:hAnsi="Times New Roman" w:cs="Times New Roman"/>
          <w:b/>
          <w:bCs/>
          <w:sz w:val="24"/>
          <w:szCs w:val="24"/>
        </w:rPr>
        <w:t>3.2</w:t>
      </w:r>
      <w:r w:rsidR="00A364A0" w:rsidRPr="27CC0D9B">
        <w:rPr>
          <w:rFonts w:ascii="Times New Roman" w:eastAsia="Times New Roman" w:hAnsi="Times New Roman" w:cs="Times New Roman"/>
          <w:b/>
          <w:bCs/>
          <w:sz w:val="24"/>
          <w:szCs w:val="24"/>
        </w:rPr>
        <w:t xml:space="preserve"> Población y muestra</w:t>
      </w:r>
      <w:bookmarkEnd w:id="44"/>
    </w:p>
    <w:p w14:paraId="00000158" w14:textId="77777777" w:rsidR="00636843" w:rsidRDefault="00636843">
      <w:pPr>
        <w:jc w:val="both"/>
        <w:rPr>
          <w:rFonts w:ascii="Times New Roman" w:eastAsia="Times New Roman" w:hAnsi="Times New Roman" w:cs="Times New Roman"/>
          <w:b/>
          <w:sz w:val="24"/>
          <w:szCs w:val="24"/>
        </w:rPr>
      </w:pPr>
    </w:p>
    <w:p w14:paraId="00000159" w14:textId="31C690B1" w:rsidR="00636843" w:rsidRDefault="00A364A0">
      <w:pPr>
        <w:jc w:val="both"/>
        <w:rPr>
          <w:rFonts w:ascii="Times New Roman" w:eastAsia="Times New Roman" w:hAnsi="Times New Roman" w:cs="Times New Roman"/>
          <w:sz w:val="24"/>
          <w:szCs w:val="24"/>
        </w:rPr>
      </w:pPr>
      <w:r w:rsidRPr="27CC0D9B">
        <w:rPr>
          <w:rFonts w:ascii="Times New Roman" w:eastAsia="Times New Roman" w:hAnsi="Times New Roman" w:cs="Times New Roman"/>
          <w:b/>
          <w:bCs/>
          <w:sz w:val="24"/>
          <w:szCs w:val="24"/>
        </w:rPr>
        <w:t xml:space="preserve">Tabla </w:t>
      </w:r>
      <w:r w:rsidR="5AAC1CB6" w:rsidRPr="27CC0D9B">
        <w:rPr>
          <w:rFonts w:ascii="Times New Roman" w:eastAsia="Times New Roman" w:hAnsi="Times New Roman" w:cs="Times New Roman"/>
          <w:b/>
          <w:bCs/>
          <w:sz w:val="24"/>
          <w:szCs w:val="24"/>
        </w:rPr>
        <w:t>3</w:t>
      </w:r>
      <w:r w:rsidRPr="27CC0D9B">
        <w:rPr>
          <w:rFonts w:ascii="Times New Roman" w:eastAsia="Times New Roman" w:hAnsi="Times New Roman" w:cs="Times New Roman"/>
          <w:b/>
          <w:bCs/>
          <w:sz w:val="24"/>
          <w:szCs w:val="24"/>
        </w:rPr>
        <w:t>.</w:t>
      </w:r>
      <w:r w:rsidRPr="27CC0D9B">
        <w:rPr>
          <w:rFonts w:ascii="Times New Roman" w:eastAsia="Times New Roman" w:hAnsi="Times New Roman" w:cs="Times New Roman"/>
          <w:sz w:val="24"/>
          <w:szCs w:val="24"/>
        </w:rPr>
        <w:t xml:space="preserve"> Características de la metodología del estudio. </w:t>
      </w:r>
    </w:p>
    <w:tbl>
      <w:tblPr>
        <w:tblW w:w="907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100" w:type="dxa"/>
          <w:left w:w="100" w:type="dxa"/>
          <w:bottom w:w="100" w:type="dxa"/>
          <w:right w:w="100" w:type="dxa"/>
        </w:tblCellMar>
        <w:tblLook w:val="0600" w:firstRow="0" w:lastRow="0" w:firstColumn="0" w:lastColumn="0" w:noHBand="1" w:noVBand="1"/>
      </w:tblPr>
      <w:tblGrid>
        <w:gridCol w:w="4537"/>
        <w:gridCol w:w="4538"/>
      </w:tblGrid>
      <w:tr w:rsidR="00636843" w14:paraId="1695DA55" w14:textId="77777777">
        <w:tc>
          <w:tcPr>
            <w:tcW w:w="4537" w:type="dxa"/>
            <w:shd w:val="clear" w:color="auto" w:fill="auto"/>
            <w:tcMar>
              <w:top w:w="100" w:type="dxa"/>
              <w:left w:w="100" w:type="dxa"/>
              <w:bottom w:w="100" w:type="dxa"/>
              <w:right w:w="100" w:type="dxa"/>
            </w:tcMar>
          </w:tcPr>
          <w:p w14:paraId="0000015A" w14:textId="77777777" w:rsidR="00636843" w:rsidRDefault="00A364A0">
            <w:pPr>
              <w:widowControl w:val="0"/>
              <w:pBdr>
                <w:top w:val="nil"/>
                <w:left w:val="nil"/>
                <w:bottom w:val="nil"/>
                <w:right w:val="nil"/>
                <w:between w:val="nil"/>
              </w:pBdr>
              <w:spacing w:line="48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Población del estudio</w:t>
            </w:r>
          </w:p>
        </w:tc>
        <w:tc>
          <w:tcPr>
            <w:tcW w:w="4537" w:type="dxa"/>
            <w:shd w:val="clear" w:color="auto" w:fill="auto"/>
            <w:tcMar>
              <w:top w:w="100" w:type="dxa"/>
              <w:left w:w="100" w:type="dxa"/>
              <w:bottom w:w="100" w:type="dxa"/>
              <w:right w:w="100" w:type="dxa"/>
            </w:tcMar>
          </w:tcPr>
          <w:p w14:paraId="0000015B" w14:textId="25EF77CA" w:rsidR="00636843" w:rsidRDefault="00A364A0">
            <w:pPr>
              <w:widowControl w:val="0"/>
              <w:pBdr>
                <w:top w:val="nil"/>
                <w:left w:val="nil"/>
                <w:bottom w:val="nil"/>
                <w:right w:val="nil"/>
                <w:between w:val="nil"/>
              </w:pBd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Pacientes con cáncer</w:t>
            </w:r>
            <w:r w:rsidR="71741F51" w:rsidRPr="4B4686F8">
              <w:rPr>
                <w:rFonts w:ascii="Times New Roman" w:eastAsia="Times New Roman" w:hAnsi="Times New Roman" w:cs="Times New Roman"/>
                <w:sz w:val="24"/>
                <w:szCs w:val="24"/>
              </w:rPr>
              <w:t xml:space="preserve"> de mama met</w:t>
            </w:r>
            <w:r w:rsidR="00844D07">
              <w:rPr>
                <w:rFonts w:ascii="Times New Roman" w:eastAsia="Times New Roman" w:hAnsi="Times New Roman" w:cs="Times New Roman"/>
                <w:sz w:val="24"/>
                <w:szCs w:val="24"/>
              </w:rPr>
              <w:t>a</w:t>
            </w:r>
            <w:r w:rsidR="71741F51" w:rsidRPr="4B4686F8">
              <w:rPr>
                <w:rFonts w:ascii="Times New Roman" w:eastAsia="Times New Roman" w:hAnsi="Times New Roman" w:cs="Times New Roman"/>
                <w:sz w:val="24"/>
                <w:szCs w:val="24"/>
              </w:rPr>
              <w:t>st</w:t>
            </w:r>
            <w:r w:rsidR="00844D07">
              <w:rPr>
                <w:rFonts w:ascii="Times New Roman" w:eastAsia="Times New Roman" w:hAnsi="Times New Roman" w:cs="Times New Roman"/>
                <w:sz w:val="24"/>
                <w:szCs w:val="24"/>
              </w:rPr>
              <w:t>á</w:t>
            </w:r>
            <w:r w:rsidR="71741F51" w:rsidRPr="4B4686F8">
              <w:rPr>
                <w:rFonts w:ascii="Times New Roman" w:eastAsia="Times New Roman" w:hAnsi="Times New Roman" w:cs="Times New Roman"/>
                <w:sz w:val="24"/>
                <w:szCs w:val="24"/>
              </w:rPr>
              <w:t>sico</w:t>
            </w:r>
            <w:r>
              <w:rPr>
                <w:rFonts w:ascii="Times New Roman" w:eastAsia="Times New Roman" w:hAnsi="Times New Roman" w:cs="Times New Roman"/>
                <w:sz w:val="24"/>
                <w:szCs w:val="24"/>
              </w:rPr>
              <w:t>.</w:t>
            </w:r>
          </w:p>
        </w:tc>
      </w:tr>
      <w:tr w:rsidR="00636843" w14:paraId="0CAEFBCA" w14:textId="77777777">
        <w:tc>
          <w:tcPr>
            <w:tcW w:w="4537" w:type="dxa"/>
            <w:shd w:val="clear" w:color="auto" w:fill="auto"/>
            <w:tcMar>
              <w:top w:w="100" w:type="dxa"/>
              <w:left w:w="100" w:type="dxa"/>
              <w:bottom w:w="100" w:type="dxa"/>
              <w:right w:w="100" w:type="dxa"/>
            </w:tcMar>
          </w:tcPr>
          <w:p w14:paraId="0000015C" w14:textId="77777777" w:rsidR="00636843" w:rsidRDefault="00A364A0">
            <w:pPr>
              <w:widowControl w:val="0"/>
              <w:pBdr>
                <w:top w:val="nil"/>
                <w:left w:val="nil"/>
                <w:bottom w:val="nil"/>
                <w:right w:val="nil"/>
                <w:between w:val="nil"/>
              </w:pBdr>
              <w:spacing w:line="48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Muestra del estudio</w:t>
            </w:r>
          </w:p>
        </w:tc>
        <w:tc>
          <w:tcPr>
            <w:tcW w:w="4537" w:type="dxa"/>
            <w:shd w:val="clear" w:color="auto" w:fill="auto"/>
            <w:tcMar>
              <w:top w:w="100" w:type="dxa"/>
              <w:left w:w="100" w:type="dxa"/>
              <w:bottom w:w="100" w:type="dxa"/>
              <w:right w:w="100" w:type="dxa"/>
            </w:tcMar>
          </w:tcPr>
          <w:p w14:paraId="0000015D" w14:textId="73E209EE" w:rsidR="00636843" w:rsidRDefault="00A364A0">
            <w:pPr>
              <w:widowControl w:val="0"/>
              <w:pBdr>
                <w:top w:val="nil"/>
                <w:left w:val="nil"/>
                <w:bottom w:val="nil"/>
                <w:right w:val="nil"/>
                <w:between w:val="nil"/>
              </w:pBd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Biopsia líquida</w:t>
            </w:r>
            <w:r>
              <w:rPr>
                <w:rFonts w:ascii="Times New Roman" w:eastAsia="Times New Roman" w:hAnsi="Times New Roman" w:cs="Times New Roman"/>
                <w:sz w:val="24"/>
                <w:szCs w:val="24"/>
              </w:rPr>
              <w:t xml:space="preserve"> de pacientes con cáncer</w:t>
            </w:r>
            <w:r w:rsidR="00852E37">
              <w:rPr>
                <w:rFonts w:ascii="Times New Roman" w:eastAsia="Times New Roman" w:hAnsi="Times New Roman" w:cs="Times New Roman"/>
                <w:sz w:val="24"/>
                <w:szCs w:val="24"/>
              </w:rPr>
              <w:t xml:space="preserve"> de </w:t>
            </w:r>
            <w:r w:rsidR="00115796">
              <w:rPr>
                <w:rFonts w:ascii="Times New Roman" w:eastAsia="Times New Roman" w:hAnsi="Times New Roman" w:cs="Times New Roman"/>
                <w:sz w:val="24"/>
                <w:szCs w:val="24"/>
              </w:rPr>
              <w:t>mama metastásico</w:t>
            </w:r>
            <w:r>
              <w:rPr>
                <w:rFonts w:ascii="Times New Roman" w:eastAsia="Times New Roman" w:hAnsi="Times New Roman" w:cs="Times New Roman"/>
                <w:sz w:val="24"/>
                <w:szCs w:val="24"/>
              </w:rPr>
              <w:t xml:space="preserve"> </w:t>
            </w:r>
            <w:r w:rsidR="002E7F55">
              <w:rPr>
                <w:rFonts w:ascii="Times New Roman" w:eastAsia="Times New Roman" w:hAnsi="Times New Roman" w:cs="Times New Roman"/>
                <w:sz w:val="24"/>
                <w:szCs w:val="24"/>
              </w:rPr>
              <w:t>que</w:t>
            </w:r>
            <w:r w:rsidR="00EF191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tengan </w:t>
            </w:r>
            <w:r w:rsidR="00EF191B">
              <w:rPr>
                <w:rFonts w:ascii="Times New Roman" w:eastAsia="Times New Roman" w:hAnsi="Times New Roman" w:cs="Times New Roman"/>
                <w:sz w:val="24"/>
                <w:szCs w:val="24"/>
              </w:rPr>
              <w:t xml:space="preserve">suficiente concentración de </w:t>
            </w:r>
            <w:proofErr w:type="spellStart"/>
            <w:r w:rsidR="00EF191B">
              <w:rPr>
                <w:rFonts w:ascii="Times New Roman" w:eastAsia="Times New Roman" w:hAnsi="Times New Roman" w:cs="Times New Roman"/>
                <w:sz w:val="24"/>
                <w:szCs w:val="24"/>
              </w:rPr>
              <w:t>cfDNA</w:t>
            </w:r>
            <w:proofErr w:type="spellEnd"/>
            <w:r w:rsidR="003C4550">
              <w:rPr>
                <w:rFonts w:ascii="Times New Roman" w:eastAsia="Times New Roman" w:hAnsi="Times New Roman" w:cs="Times New Roman"/>
                <w:sz w:val="24"/>
                <w:szCs w:val="24"/>
              </w:rPr>
              <w:t xml:space="preserve"> para analizar</w:t>
            </w:r>
            <w:r w:rsidR="00C5612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y consientan a donar su muestra para la investigación.</w:t>
            </w:r>
          </w:p>
        </w:tc>
      </w:tr>
      <w:tr w:rsidR="00636843" w14:paraId="3D7BA789" w14:textId="77777777">
        <w:tc>
          <w:tcPr>
            <w:tcW w:w="4537" w:type="dxa"/>
            <w:shd w:val="clear" w:color="auto" w:fill="auto"/>
            <w:tcMar>
              <w:top w:w="100" w:type="dxa"/>
              <w:left w:w="100" w:type="dxa"/>
              <w:bottom w:w="100" w:type="dxa"/>
              <w:right w:w="100" w:type="dxa"/>
            </w:tcMar>
          </w:tcPr>
          <w:p w14:paraId="0000015E" w14:textId="77777777" w:rsidR="00636843" w:rsidRDefault="00A364A0">
            <w:pPr>
              <w:widowControl w:val="0"/>
              <w:pBdr>
                <w:top w:val="nil"/>
                <w:left w:val="nil"/>
                <w:bottom w:val="nil"/>
                <w:right w:val="nil"/>
                <w:between w:val="nil"/>
              </w:pBdr>
              <w:spacing w:line="48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Tipo de muestreo y tamaño muestral</w:t>
            </w:r>
          </w:p>
        </w:tc>
        <w:tc>
          <w:tcPr>
            <w:tcW w:w="4537" w:type="dxa"/>
            <w:shd w:val="clear" w:color="auto" w:fill="auto"/>
            <w:tcMar>
              <w:top w:w="100" w:type="dxa"/>
              <w:left w:w="100" w:type="dxa"/>
              <w:bottom w:w="100" w:type="dxa"/>
              <w:right w:w="100" w:type="dxa"/>
            </w:tcMar>
          </w:tcPr>
          <w:p w14:paraId="0000015F" w14:textId="77777777" w:rsidR="00636843" w:rsidRDefault="00A364A0">
            <w:pPr>
              <w:widowControl w:val="0"/>
              <w:pBdr>
                <w:top w:val="nil"/>
                <w:left w:val="nil"/>
                <w:bottom w:val="nil"/>
                <w:right w:val="nil"/>
                <w:between w:val="nil"/>
              </w:pBd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Por conveniencia (método no probabilístico).</w:t>
            </w:r>
          </w:p>
        </w:tc>
      </w:tr>
    </w:tbl>
    <w:p w14:paraId="03FF9396" w14:textId="588E512C" w:rsidR="00636843" w:rsidRDefault="00636843"/>
    <w:p w14:paraId="2446D752" w14:textId="3144AD5D" w:rsidR="008E407C" w:rsidRPr="00C63D22" w:rsidRDefault="008E407C" w:rsidP="00CD678A">
      <w:pPr>
        <w:pStyle w:val="Ttulo2"/>
        <w:spacing w:line="480" w:lineRule="auto"/>
        <w:jc w:val="both"/>
        <w:rPr>
          <w:rFonts w:ascii="Times New Roman" w:hAnsi="Times New Roman" w:cs="Times New Roman"/>
          <w:b/>
          <w:bCs/>
          <w:sz w:val="24"/>
          <w:szCs w:val="24"/>
        </w:rPr>
      </w:pPr>
      <w:bookmarkStart w:id="45" w:name="_Toc150942989"/>
      <w:r w:rsidRPr="00C63D22">
        <w:rPr>
          <w:rFonts w:ascii="Times New Roman" w:hAnsi="Times New Roman" w:cs="Times New Roman"/>
          <w:b/>
          <w:bCs/>
          <w:sz w:val="24"/>
          <w:szCs w:val="24"/>
        </w:rPr>
        <w:t>3.3 Cálculo del tamaño de la muestra</w:t>
      </w:r>
      <w:bookmarkEnd w:id="45"/>
    </w:p>
    <w:p w14:paraId="59059769" w14:textId="6FB823D4" w:rsidR="09FCF08A" w:rsidRDefault="006C7F6A" w:rsidP="09FCF08A">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El valor del</w:t>
      </w:r>
      <w:r w:rsidRPr="416E1323">
        <w:rPr>
          <w:rFonts w:ascii="Times New Roman" w:eastAsia="Times New Roman" w:hAnsi="Times New Roman" w:cs="Times New Roman"/>
          <w:sz w:val="24"/>
          <w:szCs w:val="24"/>
        </w:rPr>
        <w:t xml:space="preserve"> tamaño muestral </w:t>
      </w:r>
      <w:r>
        <w:rPr>
          <w:rFonts w:ascii="Times New Roman" w:eastAsia="Times New Roman" w:hAnsi="Times New Roman" w:cs="Times New Roman"/>
          <w:sz w:val="24"/>
          <w:szCs w:val="24"/>
        </w:rPr>
        <w:t>se eligió en base a</w:t>
      </w:r>
      <w:r w:rsidRPr="416E1323">
        <w:rPr>
          <w:rFonts w:ascii="Times New Roman" w:eastAsia="Times New Roman" w:hAnsi="Times New Roman" w:cs="Times New Roman"/>
          <w:sz w:val="24"/>
          <w:szCs w:val="24"/>
        </w:rPr>
        <w:t xml:space="preserve"> la cantidad de reacciones que se tenían disponibles en </w:t>
      </w:r>
      <w:r>
        <w:rPr>
          <w:rFonts w:ascii="Times New Roman" w:eastAsia="Times New Roman" w:hAnsi="Times New Roman" w:cs="Times New Roman"/>
          <w:sz w:val="24"/>
          <w:szCs w:val="24"/>
        </w:rPr>
        <w:t>el</w:t>
      </w:r>
      <w:r w:rsidRPr="416E1323">
        <w:rPr>
          <w:rFonts w:ascii="Times New Roman" w:eastAsia="Times New Roman" w:hAnsi="Times New Roman" w:cs="Times New Roman"/>
          <w:sz w:val="24"/>
          <w:szCs w:val="24"/>
        </w:rPr>
        <w:t xml:space="preserve"> kit de </w:t>
      </w:r>
      <w:proofErr w:type="spellStart"/>
      <w:r w:rsidRPr="416E1323">
        <w:rPr>
          <w:rFonts w:ascii="Times New Roman" w:eastAsia="Times New Roman" w:hAnsi="Times New Roman" w:cs="Times New Roman"/>
          <w:sz w:val="24"/>
          <w:szCs w:val="24"/>
        </w:rPr>
        <w:t>Diacarta</w:t>
      </w:r>
      <w:proofErr w:type="spellEnd"/>
      <w:r w:rsidRPr="416E132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restando</w:t>
      </w:r>
      <w:r w:rsidRPr="416E1323">
        <w:rPr>
          <w:rFonts w:ascii="Times New Roman" w:eastAsia="Times New Roman" w:hAnsi="Times New Roman" w:cs="Times New Roman"/>
          <w:sz w:val="24"/>
          <w:szCs w:val="24"/>
        </w:rPr>
        <w:t xml:space="preserve"> los controles positivos y negativos</w:t>
      </w:r>
      <w:r>
        <w:rPr>
          <w:rFonts w:ascii="Times New Roman" w:eastAsia="Times New Roman" w:hAnsi="Times New Roman" w:cs="Times New Roman"/>
          <w:sz w:val="24"/>
          <w:szCs w:val="24"/>
        </w:rPr>
        <w:t xml:space="preserve"> y el blanco de </w:t>
      </w:r>
      <w:r>
        <w:rPr>
          <w:rFonts w:ascii="Times New Roman" w:eastAsia="Times New Roman" w:hAnsi="Times New Roman" w:cs="Times New Roman"/>
          <w:sz w:val="24"/>
          <w:szCs w:val="24"/>
        </w:rPr>
        <w:lastRenderedPageBreak/>
        <w:t>agua</w:t>
      </w:r>
      <w:r w:rsidRPr="416E1323">
        <w:rPr>
          <w:rFonts w:ascii="Times New Roman" w:eastAsia="Times New Roman" w:hAnsi="Times New Roman" w:cs="Times New Roman"/>
          <w:sz w:val="24"/>
          <w:szCs w:val="24"/>
        </w:rPr>
        <w:t xml:space="preserve">. </w:t>
      </w:r>
      <w:r w:rsidRPr="5CD49896">
        <w:rPr>
          <w:rFonts w:ascii="Times New Roman" w:eastAsia="Times New Roman" w:hAnsi="Times New Roman" w:cs="Times New Roman"/>
          <w:sz w:val="24"/>
          <w:szCs w:val="24"/>
        </w:rPr>
        <w:t xml:space="preserve">Según el </w:t>
      </w:r>
      <w:r w:rsidRPr="5F1811BE">
        <w:rPr>
          <w:rFonts w:ascii="Times New Roman" w:eastAsia="Times New Roman" w:hAnsi="Times New Roman" w:cs="Times New Roman"/>
          <w:sz w:val="24"/>
          <w:szCs w:val="24"/>
        </w:rPr>
        <w:t>documento</w:t>
      </w:r>
      <w:r w:rsidRPr="5CD49896">
        <w:rPr>
          <w:rFonts w:ascii="Times New Roman" w:eastAsia="Times New Roman" w:hAnsi="Times New Roman" w:cs="Times New Roman"/>
          <w:sz w:val="24"/>
          <w:szCs w:val="24"/>
        </w:rPr>
        <w:t xml:space="preserve"> </w:t>
      </w:r>
      <w:r w:rsidRPr="1AD6E029">
        <w:rPr>
          <w:rFonts w:ascii="Times New Roman" w:eastAsia="Times New Roman" w:hAnsi="Times New Roman" w:cs="Times New Roman"/>
          <w:sz w:val="24"/>
          <w:szCs w:val="24"/>
        </w:rPr>
        <w:t>“CLSI EP12: Protocolo de usuario para la evaluación del desempeño de pruebas cualitativas”,</w:t>
      </w:r>
      <w:sdt>
        <w:sdtPr>
          <w:rPr>
            <w:rFonts w:ascii="Times New Roman" w:eastAsia="Times New Roman" w:hAnsi="Times New Roman" w:cs="Times New Roman"/>
            <w:color w:val="000000"/>
            <w:sz w:val="24"/>
            <w:szCs w:val="24"/>
            <w:vertAlign w:val="superscript"/>
          </w:rPr>
          <w:tag w:val="MENDELEY_CITATION_v3_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"/>
          <w:id w:val="-1700541323"/>
          <w:placeholder>
            <w:docPart w:val="5FDC243F8CCF4EE6BC5FB1E34F29F52F"/>
          </w:placeholder>
        </w:sdtPr>
        <w:sdtContent>
          <w:r w:rsidR="00A2439D" w:rsidRPr="00A2439D">
            <w:rPr>
              <w:rFonts w:ascii="Times New Roman" w:eastAsia="Times New Roman" w:hAnsi="Times New Roman" w:cs="Times New Roman"/>
              <w:color w:val="000000"/>
              <w:sz w:val="24"/>
              <w:szCs w:val="24"/>
              <w:vertAlign w:val="superscript"/>
            </w:rPr>
            <w:t>52</w:t>
          </w:r>
        </w:sdtContent>
      </w:sdt>
      <w:r w:rsidRPr="5CD49896">
        <w:rPr>
          <w:rFonts w:ascii="Times New Roman" w:eastAsia="Times New Roman" w:hAnsi="Times New Roman" w:cs="Times New Roman"/>
          <w:sz w:val="24"/>
          <w:szCs w:val="24"/>
        </w:rPr>
        <w:t xml:space="preserve"> para validar </w:t>
      </w:r>
      <w:r>
        <w:rPr>
          <w:rFonts w:ascii="Times New Roman" w:eastAsia="Times New Roman" w:hAnsi="Times New Roman" w:cs="Times New Roman"/>
          <w:sz w:val="24"/>
          <w:szCs w:val="24"/>
        </w:rPr>
        <w:t>los estudios de comparación de métodos</w:t>
      </w:r>
      <w:r w:rsidRPr="5CD49896">
        <w:rPr>
          <w:rFonts w:ascii="Times New Roman" w:eastAsia="Times New Roman" w:hAnsi="Times New Roman" w:cs="Times New Roman"/>
          <w:sz w:val="24"/>
          <w:szCs w:val="24"/>
        </w:rPr>
        <w:t xml:space="preserve"> se deberían estudiar al menos 50 muestras positivas y </w:t>
      </w:r>
      <w:r>
        <w:rPr>
          <w:rFonts w:ascii="Times New Roman" w:eastAsia="Times New Roman" w:hAnsi="Times New Roman" w:cs="Times New Roman"/>
          <w:sz w:val="24"/>
          <w:szCs w:val="24"/>
        </w:rPr>
        <w:t xml:space="preserve">al menos </w:t>
      </w:r>
      <w:r w:rsidRPr="5CD49896">
        <w:rPr>
          <w:rFonts w:ascii="Times New Roman" w:eastAsia="Times New Roman" w:hAnsi="Times New Roman" w:cs="Times New Roman"/>
          <w:sz w:val="24"/>
          <w:szCs w:val="24"/>
        </w:rPr>
        <w:t>50 muestras negativas, pero</w:t>
      </w:r>
      <w:r>
        <w:rPr>
          <w:rFonts w:ascii="Times New Roman" w:eastAsia="Times New Roman" w:hAnsi="Times New Roman" w:cs="Times New Roman"/>
          <w:sz w:val="24"/>
          <w:szCs w:val="24"/>
        </w:rPr>
        <w:t xml:space="preserve"> como</w:t>
      </w:r>
      <w:r w:rsidRPr="416E1323">
        <w:rPr>
          <w:rFonts w:ascii="Times New Roman" w:eastAsia="Times New Roman" w:hAnsi="Times New Roman" w:cs="Times New Roman"/>
          <w:sz w:val="24"/>
          <w:szCs w:val="24"/>
        </w:rPr>
        <w:t xml:space="preserve"> no fue posible conseguir</w:t>
      </w:r>
      <w:r w:rsidR="00DF3994">
        <w:rPr>
          <w:rFonts w:ascii="Times New Roman" w:eastAsia="Times New Roman" w:hAnsi="Times New Roman" w:cs="Times New Roman"/>
          <w:sz w:val="24"/>
          <w:szCs w:val="24"/>
        </w:rPr>
        <w:t xml:space="preserve"> estos valores</w:t>
      </w:r>
      <w:r w:rsidRPr="416E1323">
        <w:rPr>
          <w:rFonts w:ascii="Times New Roman" w:eastAsia="Times New Roman" w:hAnsi="Times New Roman" w:cs="Times New Roman"/>
          <w:sz w:val="24"/>
          <w:szCs w:val="24"/>
        </w:rPr>
        <w:t xml:space="preserve"> por razones económicas</w:t>
      </w:r>
      <w:r w:rsidR="00DD6D64">
        <w:rPr>
          <w:rFonts w:ascii="Times New Roman" w:eastAsia="Times New Roman" w:hAnsi="Times New Roman" w:cs="Times New Roman"/>
          <w:sz w:val="24"/>
          <w:szCs w:val="24"/>
        </w:rPr>
        <w:t>,</w:t>
      </w:r>
      <w:r w:rsidRPr="416E132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por</w:t>
      </w:r>
      <w:r w:rsidRPr="416E1323">
        <w:rPr>
          <w:rFonts w:ascii="Times New Roman" w:eastAsia="Times New Roman" w:hAnsi="Times New Roman" w:cs="Times New Roman"/>
          <w:sz w:val="24"/>
          <w:szCs w:val="24"/>
        </w:rPr>
        <w:t xml:space="preserve"> la </w:t>
      </w:r>
      <w:r>
        <w:rPr>
          <w:rFonts w:ascii="Times New Roman" w:eastAsia="Times New Roman" w:hAnsi="Times New Roman" w:cs="Times New Roman"/>
          <w:sz w:val="24"/>
          <w:szCs w:val="24"/>
        </w:rPr>
        <w:t>im</w:t>
      </w:r>
      <w:r w:rsidRPr="416E1323">
        <w:rPr>
          <w:rFonts w:ascii="Times New Roman" w:eastAsia="Times New Roman" w:hAnsi="Times New Roman" w:cs="Times New Roman"/>
          <w:sz w:val="24"/>
          <w:szCs w:val="24"/>
        </w:rPr>
        <w:t xml:space="preserve">posibilidad de encontrar </w:t>
      </w:r>
      <w:r>
        <w:rPr>
          <w:rFonts w:ascii="Times New Roman" w:eastAsia="Times New Roman" w:hAnsi="Times New Roman" w:cs="Times New Roman"/>
          <w:sz w:val="24"/>
          <w:szCs w:val="24"/>
        </w:rPr>
        <w:t xml:space="preserve">más </w:t>
      </w:r>
      <w:r w:rsidRPr="416E1323">
        <w:rPr>
          <w:rFonts w:ascii="Times New Roman" w:eastAsia="Times New Roman" w:hAnsi="Times New Roman" w:cs="Times New Roman"/>
          <w:sz w:val="24"/>
          <w:szCs w:val="24"/>
        </w:rPr>
        <w:t xml:space="preserve">pacientes que pudieran participar en el </w:t>
      </w:r>
      <w:r w:rsidRPr="009E65CB">
        <w:rPr>
          <w:rFonts w:ascii="Times New Roman" w:eastAsia="Times New Roman" w:hAnsi="Times New Roman" w:cs="Times New Roman"/>
          <w:sz w:val="24"/>
          <w:szCs w:val="24"/>
        </w:rPr>
        <w:t>estudio</w:t>
      </w:r>
      <w:r w:rsidR="009E4E2F" w:rsidRPr="009E65CB">
        <w:rPr>
          <w:rFonts w:ascii="Times New Roman" w:eastAsia="Times New Roman" w:hAnsi="Times New Roman" w:cs="Times New Roman"/>
          <w:sz w:val="24"/>
          <w:szCs w:val="24"/>
        </w:rPr>
        <w:t xml:space="preserve"> </w:t>
      </w:r>
      <w:r w:rsidR="00CB40CC" w:rsidRPr="009E65CB">
        <w:rPr>
          <w:rFonts w:ascii="Times New Roman" w:eastAsia="Times New Roman" w:hAnsi="Times New Roman" w:cs="Times New Roman"/>
          <w:sz w:val="24"/>
          <w:szCs w:val="24"/>
        </w:rPr>
        <w:t xml:space="preserve">y </w:t>
      </w:r>
      <w:r w:rsidR="000346ED" w:rsidRPr="009E65CB">
        <w:rPr>
          <w:rFonts w:ascii="Times New Roman" w:eastAsia="Times New Roman" w:hAnsi="Times New Roman" w:cs="Times New Roman"/>
          <w:sz w:val="24"/>
          <w:szCs w:val="24"/>
        </w:rPr>
        <w:t>por e</w:t>
      </w:r>
      <w:r w:rsidR="007A1AD1" w:rsidRPr="009E65CB">
        <w:rPr>
          <w:rFonts w:ascii="Times New Roman" w:eastAsia="Times New Roman" w:hAnsi="Times New Roman" w:cs="Times New Roman"/>
          <w:sz w:val="24"/>
          <w:szCs w:val="24"/>
        </w:rPr>
        <w:t>l escaso n</w:t>
      </w:r>
      <w:r w:rsidR="0045274D" w:rsidRPr="009E65CB">
        <w:rPr>
          <w:rFonts w:ascii="Times New Roman" w:eastAsia="Times New Roman" w:hAnsi="Times New Roman" w:cs="Times New Roman"/>
          <w:sz w:val="24"/>
          <w:szCs w:val="24"/>
        </w:rPr>
        <w:t>úmero de</w:t>
      </w:r>
      <w:r w:rsidR="00A46150" w:rsidRPr="009E65CB">
        <w:rPr>
          <w:rFonts w:ascii="Times New Roman" w:eastAsia="Times New Roman" w:hAnsi="Times New Roman" w:cs="Times New Roman"/>
          <w:sz w:val="24"/>
          <w:szCs w:val="24"/>
        </w:rPr>
        <w:t xml:space="preserve"> muestras que </w:t>
      </w:r>
      <w:r w:rsidR="000346ED" w:rsidRPr="009E65CB">
        <w:rPr>
          <w:rFonts w:ascii="Times New Roman" w:eastAsia="Times New Roman" w:hAnsi="Times New Roman" w:cs="Times New Roman"/>
          <w:sz w:val="24"/>
          <w:szCs w:val="24"/>
        </w:rPr>
        <w:t>cumpl</w:t>
      </w:r>
      <w:r w:rsidR="0018266D" w:rsidRPr="009E65CB">
        <w:rPr>
          <w:rFonts w:ascii="Times New Roman" w:eastAsia="Times New Roman" w:hAnsi="Times New Roman" w:cs="Times New Roman"/>
          <w:sz w:val="24"/>
          <w:szCs w:val="24"/>
        </w:rPr>
        <w:t>ían</w:t>
      </w:r>
      <w:r w:rsidR="00A46150" w:rsidRPr="009E65CB">
        <w:rPr>
          <w:rFonts w:ascii="Times New Roman" w:eastAsia="Times New Roman" w:hAnsi="Times New Roman" w:cs="Times New Roman"/>
          <w:sz w:val="24"/>
          <w:szCs w:val="24"/>
        </w:rPr>
        <w:t xml:space="preserve"> con </w:t>
      </w:r>
      <w:r w:rsidR="00161A2D">
        <w:rPr>
          <w:rFonts w:ascii="Times New Roman" w:eastAsia="Times New Roman" w:hAnsi="Times New Roman" w:cs="Times New Roman"/>
          <w:sz w:val="24"/>
          <w:szCs w:val="24"/>
        </w:rPr>
        <w:t>la cantidad mínima</w:t>
      </w:r>
      <w:r w:rsidR="00A46150" w:rsidRPr="009E65CB">
        <w:rPr>
          <w:rFonts w:ascii="Times New Roman" w:eastAsia="Times New Roman" w:hAnsi="Times New Roman" w:cs="Times New Roman"/>
          <w:sz w:val="24"/>
          <w:szCs w:val="24"/>
        </w:rPr>
        <w:t xml:space="preserve"> de </w:t>
      </w:r>
      <w:proofErr w:type="spellStart"/>
      <w:r w:rsidR="00A46150" w:rsidRPr="009E65CB">
        <w:rPr>
          <w:rFonts w:ascii="Times New Roman" w:eastAsia="Times New Roman" w:hAnsi="Times New Roman" w:cs="Times New Roman"/>
          <w:sz w:val="24"/>
          <w:szCs w:val="24"/>
        </w:rPr>
        <w:t>cfDNA</w:t>
      </w:r>
      <w:proofErr w:type="spellEnd"/>
      <w:r w:rsidR="00A46150" w:rsidRPr="009E65CB">
        <w:rPr>
          <w:rFonts w:ascii="Times New Roman" w:eastAsia="Times New Roman" w:hAnsi="Times New Roman" w:cs="Times New Roman"/>
          <w:sz w:val="24"/>
          <w:szCs w:val="24"/>
        </w:rPr>
        <w:t xml:space="preserve"> requeridos</w:t>
      </w:r>
      <w:r w:rsidR="007E1AC7" w:rsidRPr="009E65CB">
        <w:rPr>
          <w:rFonts w:ascii="Times New Roman" w:eastAsia="Times New Roman" w:hAnsi="Times New Roman" w:cs="Times New Roman"/>
          <w:sz w:val="24"/>
          <w:szCs w:val="24"/>
        </w:rPr>
        <w:t xml:space="preserve"> </w:t>
      </w:r>
      <w:r w:rsidR="002B0BBB" w:rsidRPr="009E65CB">
        <w:rPr>
          <w:rFonts w:ascii="Times New Roman" w:eastAsia="Times New Roman" w:hAnsi="Times New Roman" w:cs="Times New Roman"/>
          <w:sz w:val="24"/>
          <w:szCs w:val="24"/>
        </w:rPr>
        <w:t>para la técnica de referencia luego de ser secuenciadas</w:t>
      </w:r>
      <w:r w:rsidRPr="009E65CB">
        <w:rPr>
          <w:rFonts w:ascii="Times New Roman" w:eastAsia="Times New Roman" w:hAnsi="Times New Roman" w:cs="Times New Roman"/>
          <w:sz w:val="24"/>
          <w:szCs w:val="24"/>
        </w:rPr>
        <w:t>, se consider</w:t>
      </w:r>
      <w:r w:rsidR="00CB741E" w:rsidRPr="009E65CB">
        <w:rPr>
          <w:rFonts w:ascii="Times New Roman" w:eastAsia="Times New Roman" w:hAnsi="Times New Roman" w:cs="Times New Roman"/>
          <w:sz w:val="24"/>
          <w:szCs w:val="24"/>
        </w:rPr>
        <w:t>ó</w:t>
      </w:r>
      <w:r w:rsidRPr="009E65CB">
        <w:rPr>
          <w:rFonts w:ascii="Times New Roman" w:eastAsia="Times New Roman" w:hAnsi="Times New Roman" w:cs="Times New Roman"/>
          <w:sz w:val="24"/>
          <w:szCs w:val="24"/>
        </w:rPr>
        <w:t xml:space="preserve"> a este proyecto como un estudio de fase inicial.</w:t>
      </w:r>
      <w:r w:rsidRPr="416E1323">
        <w:rPr>
          <w:rFonts w:ascii="Times New Roman" w:eastAsia="Times New Roman" w:hAnsi="Times New Roman" w:cs="Times New Roman"/>
          <w:sz w:val="24"/>
          <w:szCs w:val="24"/>
        </w:rPr>
        <w:t xml:space="preserve"> Esto dio como resultado un tamaño muestral de </w:t>
      </w:r>
      <w:r w:rsidR="00173BFC" w:rsidRPr="00224DE0">
        <w:rPr>
          <w:rFonts w:ascii="Times New Roman" w:eastAsia="Times New Roman" w:hAnsi="Times New Roman" w:cs="Times New Roman"/>
          <w:sz w:val="24"/>
          <w:szCs w:val="24"/>
        </w:rPr>
        <w:t>11</w:t>
      </w:r>
      <w:r w:rsidRPr="416E1323">
        <w:rPr>
          <w:rFonts w:ascii="Times New Roman" w:eastAsia="Times New Roman" w:hAnsi="Times New Roman" w:cs="Times New Roman"/>
          <w:sz w:val="24"/>
          <w:szCs w:val="24"/>
        </w:rPr>
        <w:t xml:space="preserve">, </w:t>
      </w:r>
      <w:r w:rsidR="00512909">
        <w:rPr>
          <w:rFonts w:ascii="Times New Roman" w:eastAsia="Times New Roman" w:hAnsi="Times New Roman" w:cs="Times New Roman"/>
          <w:sz w:val="24"/>
          <w:szCs w:val="24"/>
        </w:rPr>
        <w:t>donde</w:t>
      </w:r>
      <w:r>
        <w:rPr>
          <w:rFonts w:ascii="Times New Roman" w:eastAsia="Times New Roman" w:hAnsi="Times New Roman" w:cs="Times New Roman"/>
          <w:sz w:val="24"/>
          <w:szCs w:val="24"/>
        </w:rPr>
        <w:t xml:space="preserve"> se procesaron </w:t>
      </w:r>
      <w:r w:rsidR="003F688E">
        <w:rPr>
          <w:rFonts w:ascii="Times New Roman" w:eastAsia="Times New Roman" w:hAnsi="Times New Roman" w:cs="Times New Roman"/>
          <w:sz w:val="24"/>
          <w:szCs w:val="24"/>
        </w:rPr>
        <w:t>2</w:t>
      </w:r>
      <w:r>
        <w:rPr>
          <w:rFonts w:ascii="Times New Roman" w:eastAsia="Times New Roman" w:hAnsi="Times New Roman" w:cs="Times New Roman"/>
          <w:sz w:val="24"/>
          <w:szCs w:val="24"/>
        </w:rPr>
        <w:t xml:space="preserve"> muestras de pacientes junto a un control positivo, otro negativo y un blanco de agua en un ensayo</w:t>
      </w:r>
      <w:r w:rsidR="003F688E">
        <w:rPr>
          <w:rFonts w:ascii="Times New Roman" w:eastAsia="Times New Roman" w:hAnsi="Times New Roman" w:cs="Times New Roman"/>
          <w:sz w:val="24"/>
          <w:szCs w:val="24"/>
        </w:rPr>
        <w:t xml:space="preserve"> para probar el desempeño</w:t>
      </w:r>
      <w:r>
        <w:rPr>
          <w:rFonts w:ascii="Times New Roman" w:eastAsia="Times New Roman" w:hAnsi="Times New Roman" w:cs="Times New Roman"/>
          <w:sz w:val="24"/>
          <w:szCs w:val="24"/>
        </w:rPr>
        <w:t>,</w:t>
      </w:r>
      <w:r w:rsidR="003F688E">
        <w:rPr>
          <w:rFonts w:ascii="Times New Roman" w:eastAsia="Times New Roman" w:hAnsi="Times New Roman" w:cs="Times New Roman"/>
          <w:sz w:val="24"/>
          <w:szCs w:val="24"/>
        </w:rPr>
        <w:t xml:space="preserve"> luego </w:t>
      </w:r>
      <w:r w:rsidR="005B403D">
        <w:rPr>
          <w:rFonts w:ascii="Times New Roman" w:eastAsia="Times New Roman" w:hAnsi="Times New Roman" w:cs="Times New Roman"/>
          <w:sz w:val="24"/>
          <w:szCs w:val="24"/>
        </w:rPr>
        <w:t>5 muestras de pacientes</w:t>
      </w:r>
      <w:r>
        <w:rPr>
          <w:rFonts w:ascii="Times New Roman" w:eastAsia="Times New Roman" w:hAnsi="Times New Roman" w:cs="Times New Roman"/>
          <w:sz w:val="24"/>
          <w:szCs w:val="24"/>
        </w:rPr>
        <w:t xml:space="preserve"> y posteriormente las otras </w:t>
      </w:r>
      <w:r w:rsidR="00AF155C">
        <w:rPr>
          <w:rFonts w:ascii="Times New Roman" w:eastAsia="Times New Roman" w:hAnsi="Times New Roman" w:cs="Times New Roman"/>
          <w:sz w:val="24"/>
          <w:szCs w:val="24"/>
        </w:rPr>
        <w:t>4</w:t>
      </w:r>
      <w:r>
        <w:rPr>
          <w:rFonts w:ascii="Times New Roman" w:eastAsia="Times New Roman" w:hAnsi="Times New Roman" w:cs="Times New Roman"/>
          <w:sz w:val="24"/>
          <w:szCs w:val="24"/>
        </w:rPr>
        <w:t xml:space="preserve"> muestras</w:t>
      </w:r>
      <w:r w:rsidR="007C1456">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con sus controles</w:t>
      </w:r>
      <w:r w:rsidR="00F31CAB">
        <w:rPr>
          <w:rFonts w:ascii="Times New Roman" w:eastAsia="Times New Roman" w:hAnsi="Times New Roman" w:cs="Times New Roman"/>
          <w:sz w:val="24"/>
          <w:szCs w:val="24"/>
        </w:rPr>
        <w:t xml:space="preserve"> respectivos en cada</w:t>
      </w:r>
      <w:r>
        <w:rPr>
          <w:rFonts w:ascii="Times New Roman" w:eastAsia="Times New Roman" w:hAnsi="Times New Roman" w:cs="Times New Roman"/>
          <w:sz w:val="24"/>
          <w:szCs w:val="24"/>
        </w:rPr>
        <w:t xml:space="preserve"> ensayo.</w:t>
      </w:r>
    </w:p>
    <w:p w14:paraId="0000016F" w14:textId="25A40771" w:rsidR="00636843" w:rsidRDefault="006C7F6A" w:rsidP="00C63D22">
      <w:pPr>
        <w:pStyle w:val="Ttulo2"/>
        <w:spacing w:line="480" w:lineRule="auto"/>
        <w:jc w:val="both"/>
        <w:rPr>
          <w:rFonts w:ascii="Times New Roman" w:eastAsia="Times New Roman" w:hAnsi="Times New Roman" w:cs="Times New Roman"/>
          <w:b/>
          <w:bCs/>
          <w:sz w:val="24"/>
          <w:szCs w:val="24"/>
        </w:rPr>
      </w:pPr>
      <w:bookmarkStart w:id="46" w:name="_Toc150942990"/>
      <w:r>
        <w:rPr>
          <w:rFonts w:ascii="Times New Roman" w:eastAsia="Times New Roman" w:hAnsi="Times New Roman" w:cs="Times New Roman"/>
          <w:b/>
          <w:bCs/>
          <w:sz w:val="24"/>
          <w:szCs w:val="24"/>
        </w:rPr>
        <w:t>3.4</w:t>
      </w:r>
      <w:r w:rsidR="00A364A0" w:rsidRPr="27CC0D9B">
        <w:rPr>
          <w:rFonts w:ascii="Times New Roman" w:eastAsia="Times New Roman" w:hAnsi="Times New Roman" w:cs="Times New Roman"/>
          <w:b/>
          <w:bCs/>
          <w:sz w:val="24"/>
          <w:szCs w:val="24"/>
        </w:rPr>
        <w:t xml:space="preserve"> Criterios de inclusión y exclusión</w:t>
      </w:r>
      <w:bookmarkEnd w:id="46"/>
    </w:p>
    <w:p w14:paraId="00000170" w14:textId="69F9F975" w:rsidR="00636843" w:rsidRDefault="00A364A0">
      <w:pPr>
        <w:spacing w:line="480" w:lineRule="auto"/>
        <w:jc w:val="both"/>
      </w:pPr>
      <w:r w:rsidRPr="27CC0D9B">
        <w:rPr>
          <w:rFonts w:ascii="Times New Roman" w:eastAsia="Times New Roman" w:hAnsi="Times New Roman" w:cs="Times New Roman"/>
          <w:b/>
          <w:bCs/>
          <w:sz w:val="24"/>
          <w:szCs w:val="24"/>
        </w:rPr>
        <w:t xml:space="preserve">Tabla </w:t>
      </w:r>
      <w:r w:rsidR="6FE13FC8" w:rsidRPr="27CC0D9B">
        <w:rPr>
          <w:rFonts w:ascii="Times New Roman" w:eastAsia="Times New Roman" w:hAnsi="Times New Roman" w:cs="Times New Roman"/>
          <w:b/>
          <w:bCs/>
          <w:sz w:val="24"/>
          <w:szCs w:val="24"/>
        </w:rPr>
        <w:t>4</w:t>
      </w:r>
      <w:r w:rsidRPr="27CC0D9B">
        <w:rPr>
          <w:rFonts w:ascii="Times New Roman" w:eastAsia="Times New Roman" w:hAnsi="Times New Roman" w:cs="Times New Roman"/>
          <w:b/>
          <w:bCs/>
          <w:sz w:val="24"/>
          <w:szCs w:val="24"/>
        </w:rPr>
        <w:t>.</w:t>
      </w:r>
      <w:r w:rsidRPr="27CC0D9B">
        <w:rPr>
          <w:rFonts w:ascii="Times New Roman" w:eastAsia="Times New Roman" w:hAnsi="Times New Roman" w:cs="Times New Roman"/>
          <w:sz w:val="24"/>
          <w:szCs w:val="24"/>
        </w:rPr>
        <w:t xml:space="preserve"> Criterios de inclusión y exclusión.</w:t>
      </w:r>
    </w:p>
    <w:tbl>
      <w:tblPr>
        <w:tblW w:w="9184"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ayout w:type="fixed"/>
        <w:tblCellMar>
          <w:top w:w="100" w:type="dxa"/>
          <w:left w:w="100" w:type="dxa"/>
          <w:bottom w:w="100" w:type="dxa"/>
          <w:right w:w="100" w:type="dxa"/>
        </w:tblCellMar>
        <w:tblLook w:val="0600" w:firstRow="0" w:lastRow="0" w:firstColumn="0" w:lastColumn="0" w:noHBand="1" w:noVBand="1"/>
      </w:tblPr>
      <w:tblGrid>
        <w:gridCol w:w="4537"/>
        <w:gridCol w:w="4647"/>
      </w:tblGrid>
      <w:tr w:rsidR="00636843" w14:paraId="564AC863" w14:textId="77777777" w:rsidTr="7C62B081">
        <w:tc>
          <w:tcPr>
            <w:tcW w:w="4537" w:type="dxa"/>
            <w:shd w:val="clear" w:color="auto" w:fill="auto"/>
            <w:tcMar>
              <w:top w:w="100" w:type="dxa"/>
              <w:left w:w="100" w:type="dxa"/>
              <w:bottom w:w="100" w:type="dxa"/>
              <w:right w:w="100" w:type="dxa"/>
            </w:tcMar>
          </w:tcPr>
          <w:p w14:paraId="00000171" w14:textId="77777777" w:rsidR="00636843" w:rsidRDefault="00A364A0">
            <w:pPr>
              <w:widowControl w:val="0"/>
              <w:spacing w:line="48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Criterios de Inclusión</w:t>
            </w:r>
          </w:p>
        </w:tc>
        <w:tc>
          <w:tcPr>
            <w:tcW w:w="4647" w:type="dxa"/>
            <w:shd w:val="clear" w:color="auto" w:fill="auto"/>
            <w:tcMar>
              <w:top w:w="100" w:type="dxa"/>
              <w:left w:w="100" w:type="dxa"/>
              <w:bottom w:w="100" w:type="dxa"/>
              <w:right w:w="100" w:type="dxa"/>
            </w:tcMar>
          </w:tcPr>
          <w:p w14:paraId="00000172" w14:textId="2360E140" w:rsidR="00636843" w:rsidRDefault="00A364A0">
            <w:pPr>
              <w:widowControl w:val="0"/>
              <w:numPr>
                <w:ilvl w:val="0"/>
                <w:numId w:val="10"/>
              </w:numPr>
              <w:spacing w:before="240" w:line="48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Diagnóstico</w:t>
            </w:r>
            <w:r>
              <w:rPr>
                <w:rFonts w:ascii="Times New Roman" w:eastAsia="Times New Roman" w:hAnsi="Times New Roman" w:cs="Times New Roman"/>
                <w:sz w:val="24"/>
                <w:szCs w:val="24"/>
              </w:rPr>
              <w:t>: pacientes con cáncer</w:t>
            </w:r>
            <w:r w:rsidR="2151EB57" w:rsidRPr="4B4686F8">
              <w:rPr>
                <w:rFonts w:ascii="Times New Roman" w:eastAsia="Times New Roman" w:hAnsi="Times New Roman" w:cs="Times New Roman"/>
                <w:sz w:val="24"/>
                <w:szCs w:val="24"/>
              </w:rPr>
              <w:t xml:space="preserve"> de mama met</w:t>
            </w:r>
            <w:r w:rsidR="006706A3">
              <w:rPr>
                <w:rFonts w:ascii="Times New Roman" w:eastAsia="Times New Roman" w:hAnsi="Times New Roman" w:cs="Times New Roman"/>
                <w:sz w:val="24"/>
                <w:szCs w:val="24"/>
              </w:rPr>
              <w:t>a</w:t>
            </w:r>
            <w:r w:rsidR="2151EB57" w:rsidRPr="4B4686F8">
              <w:rPr>
                <w:rFonts w:ascii="Times New Roman" w:eastAsia="Times New Roman" w:hAnsi="Times New Roman" w:cs="Times New Roman"/>
                <w:sz w:val="24"/>
                <w:szCs w:val="24"/>
              </w:rPr>
              <w:t>st</w:t>
            </w:r>
            <w:r w:rsidR="006706A3">
              <w:rPr>
                <w:rFonts w:ascii="Times New Roman" w:eastAsia="Times New Roman" w:hAnsi="Times New Roman" w:cs="Times New Roman"/>
                <w:sz w:val="24"/>
                <w:szCs w:val="24"/>
              </w:rPr>
              <w:t>á</w:t>
            </w:r>
            <w:r w:rsidR="2151EB57" w:rsidRPr="4B4686F8">
              <w:rPr>
                <w:rFonts w:ascii="Times New Roman" w:eastAsia="Times New Roman" w:hAnsi="Times New Roman" w:cs="Times New Roman"/>
                <w:sz w:val="24"/>
                <w:szCs w:val="24"/>
              </w:rPr>
              <w:t>sico</w:t>
            </w:r>
            <w:r>
              <w:rPr>
                <w:rFonts w:ascii="Times New Roman" w:eastAsia="Times New Roman" w:hAnsi="Times New Roman" w:cs="Times New Roman"/>
                <w:sz w:val="24"/>
                <w:szCs w:val="24"/>
              </w:rPr>
              <w:t xml:space="preserve">. </w:t>
            </w:r>
          </w:p>
          <w:p w14:paraId="6AAFE41E" w14:textId="3A42358A" w:rsidR="2CF5F8FC" w:rsidRDefault="2CF5F8FC" w:rsidP="4B4686F8">
            <w:pPr>
              <w:widowControl w:val="0"/>
              <w:numPr>
                <w:ilvl w:val="0"/>
                <w:numId w:val="10"/>
              </w:numPr>
              <w:spacing w:before="240" w:line="480" w:lineRule="auto"/>
              <w:jc w:val="both"/>
              <w:rPr>
                <w:rFonts w:ascii="Times New Roman" w:eastAsia="Times New Roman" w:hAnsi="Times New Roman" w:cs="Times New Roman"/>
                <w:sz w:val="24"/>
                <w:szCs w:val="24"/>
              </w:rPr>
            </w:pPr>
            <w:r w:rsidRPr="4B4686F8">
              <w:rPr>
                <w:rFonts w:ascii="Times New Roman" w:eastAsia="Times New Roman" w:hAnsi="Times New Roman" w:cs="Times New Roman"/>
                <w:b/>
                <w:bCs/>
                <w:sz w:val="24"/>
                <w:szCs w:val="24"/>
              </w:rPr>
              <w:t>Sexo:</w:t>
            </w:r>
            <w:r w:rsidRPr="4B4686F8">
              <w:rPr>
                <w:rFonts w:ascii="Times New Roman" w:eastAsia="Times New Roman" w:hAnsi="Times New Roman" w:cs="Times New Roman"/>
                <w:sz w:val="24"/>
                <w:szCs w:val="24"/>
              </w:rPr>
              <w:t xml:space="preserve"> femenino</w:t>
            </w:r>
          </w:p>
          <w:p w14:paraId="00000173" w14:textId="77777777" w:rsidR="00636843" w:rsidRDefault="00A364A0">
            <w:pPr>
              <w:widowControl w:val="0"/>
              <w:numPr>
                <w:ilvl w:val="0"/>
                <w:numId w:val="10"/>
              </w:num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Edad</w:t>
            </w:r>
            <w:r>
              <w:rPr>
                <w:rFonts w:ascii="Times New Roman" w:eastAsia="Times New Roman" w:hAnsi="Times New Roman" w:cs="Times New Roman"/>
                <w:sz w:val="24"/>
                <w:szCs w:val="24"/>
              </w:rPr>
              <w:t>: mayores de 18 años.</w:t>
            </w:r>
          </w:p>
          <w:p w14:paraId="2BBB71F8" w14:textId="7ACB1FA5" w:rsidR="00636843" w:rsidRDefault="00A364A0">
            <w:pPr>
              <w:widowControl w:val="0"/>
              <w:numPr>
                <w:ilvl w:val="0"/>
                <w:numId w:val="10"/>
              </w:numPr>
              <w:spacing w:after="240" w:line="48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Consentimiento informado</w:t>
            </w:r>
            <w:r>
              <w:rPr>
                <w:rFonts w:ascii="Times New Roman" w:eastAsia="Times New Roman" w:hAnsi="Times New Roman" w:cs="Times New Roman"/>
                <w:sz w:val="24"/>
                <w:szCs w:val="24"/>
              </w:rPr>
              <w:t>: los pacientes deben leer y firmar un documento que autorice el uso de sus muestras para la investigación.</w:t>
            </w:r>
          </w:p>
          <w:p w14:paraId="00000174" w14:textId="481B463C" w:rsidR="00636843" w:rsidRDefault="17655B28">
            <w:pPr>
              <w:widowControl w:val="0"/>
              <w:numPr>
                <w:ilvl w:val="0"/>
                <w:numId w:val="10"/>
              </w:numPr>
              <w:spacing w:after="240" w:line="480" w:lineRule="auto"/>
              <w:jc w:val="both"/>
              <w:rPr>
                <w:rFonts w:ascii="Times New Roman" w:eastAsia="Times New Roman" w:hAnsi="Times New Roman" w:cs="Times New Roman"/>
                <w:sz w:val="24"/>
                <w:szCs w:val="24"/>
              </w:rPr>
            </w:pPr>
            <w:r w:rsidRPr="3A154140">
              <w:rPr>
                <w:rFonts w:ascii="Times New Roman" w:eastAsia="Times New Roman" w:hAnsi="Times New Roman" w:cs="Times New Roman"/>
                <w:b/>
                <w:bCs/>
                <w:sz w:val="24"/>
                <w:szCs w:val="24"/>
              </w:rPr>
              <w:t xml:space="preserve">Concentración de </w:t>
            </w:r>
            <w:proofErr w:type="spellStart"/>
            <w:r w:rsidRPr="3A154140">
              <w:rPr>
                <w:rFonts w:ascii="Times New Roman" w:eastAsia="Times New Roman" w:hAnsi="Times New Roman" w:cs="Times New Roman"/>
                <w:b/>
                <w:bCs/>
                <w:sz w:val="24"/>
                <w:szCs w:val="24"/>
              </w:rPr>
              <w:t>cfDNA</w:t>
            </w:r>
            <w:proofErr w:type="spellEnd"/>
            <w:r w:rsidRPr="3A154140">
              <w:rPr>
                <w:rFonts w:ascii="Times New Roman" w:eastAsia="Times New Roman" w:hAnsi="Times New Roman" w:cs="Times New Roman"/>
                <w:sz w:val="24"/>
                <w:szCs w:val="24"/>
              </w:rPr>
              <w:t xml:space="preserve">: para </w:t>
            </w:r>
            <w:r w:rsidRPr="3A154140">
              <w:rPr>
                <w:rFonts w:ascii="Times New Roman" w:eastAsia="Times New Roman" w:hAnsi="Times New Roman" w:cs="Times New Roman"/>
                <w:sz w:val="24"/>
                <w:szCs w:val="24"/>
              </w:rPr>
              <w:lastRenderedPageBreak/>
              <w:t>asegurar que los resultados del en</w:t>
            </w:r>
            <w:r w:rsidR="06DB3852" w:rsidRPr="3A154140">
              <w:rPr>
                <w:rFonts w:ascii="Times New Roman" w:eastAsia="Times New Roman" w:hAnsi="Times New Roman" w:cs="Times New Roman"/>
                <w:sz w:val="24"/>
                <w:szCs w:val="24"/>
              </w:rPr>
              <w:t xml:space="preserve">sayo de </w:t>
            </w:r>
            <w:proofErr w:type="spellStart"/>
            <w:r w:rsidR="06DB3852" w:rsidRPr="3A154140">
              <w:rPr>
                <w:rFonts w:ascii="Times New Roman" w:eastAsia="Times New Roman" w:hAnsi="Times New Roman" w:cs="Times New Roman"/>
                <w:sz w:val="24"/>
                <w:szCs w:val="24"/>
              </w:rPr>
              <w:t>qPCR</w:t>
            </w:r>
            <w:proofErr w:type="spellEnd"/>
            <w:r w:rsidR="06DB3852" w:rsidRPr="3A154140">
              <w:rPr>
                <w:rFonts w:ascii="Times New Roman" w:eastAsia="Times New Roman" w:hAnsi="Times New Roman" w:cs="Times New Roman"/>
                <w:sz w:val="24"/>
                <w:szCs w:val="24"/>
              </w:rPr>
              <w:t xml:space="preserve"> fueran confiables, se estableció una concentración de al menos 2,5 ng/</w:t>
            </w:r>
            <w:r w:rsidR="601EFC4D" w:rsidRPr="3A154140">
              <w:rPr>
                <w:rFonts w:ascii="Times New Roman" w:eastAsia="Times New Roman" w:hAnsi="Times New Roman" w:cs="Times New Roman"/>
                <w:sz w:val="24"/>
                <w:szCs w:val="24"/>
              </w:rPr>
              <w:t xml:space="preserve"> </w:t>
            </w:r>
            <w:proofErr w:type="spellStart"/>
            <w:r w:rsidR="601EFC4D" w:rsidRPr="3A154140">
              <w:rPr>
                <w:rFonts w:ascii="Times New Roman" w:eastAsia="Times New Roman" w:hAnsi="Times New Roman" w:cs="Times New Roman"/>
                <w:sz w:val="24"/>
                <w:szCs w:val="24"/>
              </w:rPr>
              <w:t>μL</w:t>
            </w:r>
            <w:proofErr w:type="spellEnd"/>
            <w:r w:rsidR="06DB3852" w:rsidRPr="3A154140">
              <w:rPr>
                <w:rFonts w:ascii="Times New Roman" w:eastAsia="Times New Roman" w:hAnsi="Times New Roman" w:cs="Times New Roman"/>
                <w:sz w:val="24"/>
                <w:szCs w:val="24"/>
              </w:rPr>
              <w:t xml:space="preserve"> por muestra.</w:t>
            </w:r>
          </w:p>
        </w:tc>
      </w:tr>
      <w:tr w:rsidR="00636843" w14:paraId="19ACA687" w14:textId="77777777" w:rsidTr="7C62B081">
        <w:tc>
          <w:tcPr>
            <w:tcW w:w="4537" w:type="dxa"/>
            <w:shd w:val="clear" w:color="auto" w:fill="auto"/>
            <w:tcMar>
              <w:top w:w="100" w:type="dxa"/>
              <w:left w:w="100" w:type="dxa"/>
              <w:bottom w:w="100" w:type="dxa"/>
              <w:right w:w="100" w:type="dxa"/>
            </w:tcMar>
          </w:tcPr>
          <w:p w14:paraId="00000175" w14:textId="77777777" w:rsidR="00636843" w:rsidRDefault="00A364A0">
            <w:pPr>
              <w:widowControl w:val="0"/>
              <w:spacing w:line="48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Criterios de Exclusión</w:t>
            </w:r>
          </w:p>
        </w:tc>
        <w:tc>
          <w:tcPr>
            <w:tcW w:w="4647" w:type="dxa"/>
            <w:shd w:val="clear" w:color="auto" w:fill="auto"/>
            <w:tcMar>
              <w:top w:w="100" w:type="dxa"/>
              <w:left w:w="100" w:type="dxa"/>
              <w:bottom w:w="100" w:type="dxa"/>
              <w:right w:w="100" w:type="dxa"/>
            </w:tcMar>
          </w:tcPr>
          <w:p w14:paraId="24F4601A" w14:textId="724CF085" w:rsidR="00636843" w:rsidRDefault="00A364A0">
            <w:pPr>
              <w:widowControl w:val="0"/>
              <w:numPr>
                <w:ilvl w:val="0"/>
                <w:numId w:val="17"/>
              </w:num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Enfermedades previas</w:t>
            </w:r>
            <w:r>
              <w:rPr>
                <w:rFonts w:ascii="Times New Roman" w:eastAsia="Times New Roman" w:hAnsi="Times New Roman" w:cs="Times New Roman"/>
                <w:sz w:val="24"/>
                <w:szCs w:val="24"/>
              </w:rPr>
              <w:t xml:space="preserve">: enfermedades inflamatorias que tengan una liberación de </w:t>
            </w:r>
            <w:proofErr w:type="spellStart"/>
            <w:r>
              <w:rPr>
                <w:rFonts w:ascii="Times New Roman" w:eastAsia="Times New Roman" w:hAnsi="Times New Roman" w:cs="Times New Roman"/>
                <w:sz w:val="24"/>
                <w:szCs w:val="24"/>
              </w:rPr>
              <w:t>cfDNA</w:t>
            </w:r>
            <w:proofErr w:type="spellEnd"/>
            <w:r>
              <w:rPr>
                <w:rFonts w:ascii="Times New Roman" w:eastAsia="Times New Roman" w:hAnsi="Times New Roman" w:cs="Times New Roman"/>
                <w:sz w:val="24"/>
                <w:szCs w:val="24"/>
              </w:rPr>
              <w:t xml:space="preserve"> inespecífico por lisis celular como enfermedades autoinmunes, enfermedades no controladas del sistema nervioso central y pacientes con hepatitis, hemodiálisis, trasplantes e infarto agudo al miocardio</w:t>
            </w:r>
            <w:r w:rsidR="00CC22CC">
              <w:rPr>
                <w:rFonts w:ascii="Times New Roman" w:eastAsia="Times New Roman" w:hAnsi="Times New Roman" w:cs="Times New Roman"/>
                <w:sz w:val="24"/>
                <w:szCs w:val="24"/>
              </w:rPr>
              <w:t xml:space="preserve"> reciente</w:t>
            </w:r>
            <w:r>
              <w:rPr>
                <w:rFonts w:ascii="Times New Roman" w:eastAsia="Times New Roman" w:hAnsi="Times New Roman" w:cs="Times New Roman"/>
                <w:sz w:val="24"/>
                <w:szCs w:val="24"/>
              </w:rPr>
              <w:t>.</w:t>
            </w:r>
          </w:p>
          <w:p w14:paraId="00000176" w14:textId="31D6C7AD" w:rsidR="00636843" w:rsidRDefault="758D6ABD">
            <w:pPr>
              <w:widowControl w:val="0"/>
              <w:numPr>
                <w:ilvl w:val="0"/>
                <w:numId w:val="17"/>
              </w:numPr>
              <w:spacing w:line="480" w:lineRule="auto"/>
              <w:jc w:val="both"/>
              <w:rPr>
                <w:rFonts w:ascii="Times New Roman" w:eastAsia="Times New Roman" w:hAnsi="Times New Roman" w:cs="Times New Roman"/>
                <w:sz w:val="24"/>
                <w:szCs w:val="24"/>
              </w:rPr>
            </w:pPr>
            <w:r w:rsidRPr="3A154140">
              <w:rPr>
                <w:rFonts w:ascii="Times New Roman" w:eastAsia="Times New Roman" w:hAnsi="Times New Roman" w:cs="Times New Roman"/>
                <w:b/>
                <w:bCs/>
                <w:sz w:val="24"/>
                <w:szCs w:val="24"/>
              </w:rPr>
              <w:t xml:space="preserve">Concentración de </w:t>
            </w:r>
            <w:proofErr w:type="spellStart"/>
            <w:r w:rsidRPr="3A154140">
              <w:rPr>
                <w:rFonts w:ascii="Times New Roman" w:eastAsia="Times New Roman" w:hAnsi="Times New Roman" w:cs="Times New Roman"/>
                <w:b/>
                <w:bCs/>
                <w:sz w:val="24"/>
                <w:szCs w:val="24"/>
              </w:rPr>
              <w:t>cfDNA</w:t>
            </w:r>
            <w:proofErr w:type="spellEnd"/>
            <w:r w:rsidRPr="3A154140">
              <w:rPr>
                <w:rFonts w:ascii="Times New Roman" w:eastAsia="Times New Roman" w:hAnsi="Times New Roman" w:cs="Times New Roman"/>
                <w:sz w:val="24"/>
                <w:szCs w:val="24"/>
              </w:rPr>
              <w:t xml:space="preserve">: </w:t>
            </w:r>
            <w:r w:rsidR="5090DC99" w:rsidRPr="3A154140">
              <w:rPr>
                <w:rFonts w:ascii="Times New Roman" w:eastAsia="Times New Roman" w:hAnsi="Times New Roman" w:cs="Times New Roman"/>
                <w:sz w:val="24"/>
                <w:szCs w:val="24"/>
              </w:rPr>
              <w:t xml:space="preserve">muestras con una cantidad menor a 5 ng totales de </w:t>
            </w:r>
            <w:proofErr w:type="spellStart"/>
            <w:r w:rsidR="5090DC99" w:rsidRPr="3A154140">
              <w:rPr>
                <w:rFonts w:ascii="Times New Roman" w:eastAsia="Times New Roman" w:hAnsi="Times New Roman" w:cs="Times New Roman"/>
                <w:sz w:val="24"/>
                <w:szCs w:val="24"/>
              </w:rPr>
              <w:t>cfDNA</w:t>
            </w:r>
            <w:proofErr w:type="spellEnd"/>
            <w:r w:rsidR="4A7563E0" w:rsidRPr="3A154140">
              <w:rPr>
                <w:rFonts w:ascii="Times New Roman" w:eastAsia="Times New Roman" w:hAnsi="Times New Roman" w:cs="Times New Roman"/>
                <w:sz w:val="24"/>
                <w:szCs w:val="24"/>
              </w:rPr>
              <w:t xml:space="preserve"> en un volumen máximo de 3 </w:t>
            </w:r>
            <w:proofErr w:type="spellStart"/>
            <w:r w:rsidR="4B3746D7" w:rsidRPr="3A154140">
              <w:rPr>
                <w:rFonts w:ascii="Times New Roman" w:eastAsia="Times New Roman" w:hAnsi="Times New Roman" w:cs="Times New Roman"/>
                <w:sz w:val="24"/>
                <w:szCs w:val="24"/>
              </w:rPr>
              <w:t>μL</w:t>
            </w:r>
            <w:proofErr w:type="spellEnd"/>
            <w:r w:rsidR="5090DC99" w:rsidRPr="3A154140">
              <w:rPr>
                <w:rFonts w:ascii="Times New Roman" w:eastAsia="Times New Roman" w:hAnsi="Times New Roman" w:cs="Times New Roman"/>
                <w:sz w:val="24"/>
                <w:szCs w:val="24"/>
              </w:rPr>
              <w:t>.</w:t>
            </w:r>
          </w:p>
        </w:tc>
      </w:tr>
    </w:tbl>
    <w:p w14:paraId="00000179" w14:textId="0B7E892F" w:rsidR="00636843" w:rsidRDefault="00636843" w:rsidP="4B4686F8">
      <w:pPr>
        <w:spacing w:line="480" w:lineRule="auto"/>
      </w:pPr>
    </w:p>
    <w:p w14:paraId="29AA7F97" w14:textId="61FDD173" w:rsidR="4B4686F8" w:rsidRDefault="4B4686F8" w:rsidP="4B4686F8"/>
    <w:p w14:paraId="0000017A" w14:textId="75CC2517" w:rsidR="00636843" w:rsidRDefault="00636843" w:rsidP="7756CF85">
      <w:pPr>
        <w:spacing w:line="480" w:lineRule="auto"/>
      </w:pPr>
    </w:p>
    <w:p w14:paraId="64C7DDC0" w14:textId="5293E824" w:rsidR="3ACAE2B6" w:rsidRDefault="3ACAE2B6" w:rsidP="3ACAE2B6"/>
    <w:p w14:paraId="739E6570" w14:textId="46EA6EFD" w:rsidR="3ACAE2B6" w:rsidRDefault="3ACAE2B6" w:rsidP="3ACAE2B6"/>
    <w:p w14:paraId="65B5A95C" w14:textId="1C6A6365" w:rsidR="3ACAE2B6" w:rsidRDefault="3ACAE2B6" w:rsidP="3ACAE2B6"/>
    <w:p w14:paraId="65638AD0" w14:textId="565D8AD3" w:rsidR="3ACAE2B6" w:rsidRDefault="3ACAE2B6" w:rsidP="3ACAE2B6"/>
    <w:p w14:paraId="74FDABEB" w14:textId="30E2C24B" w:rsidR="3ACAE2B6" w:rsidRDefault="3ACAE2B6" w:rsidP="3ACAE2B6"/>
    <w:p w14:paraId="64803767" w14:textId="646F729B" w:rsidR="3ACAE2B6" w:rsidRDefault="3ACAE2B6" w:rsidP="3ACAE2B6"/>
    <w:p w14:paraId="66F1C4B8" w14:textId="646F729B" w:rsidR="00447898" w:rsidRDefault="00447898" w:rsidP="3ACAE2B6"/>
    <w:p w14:paraId="0661AE86" w14:textId="646F729B" w:rsidR="00447898" w:rsidRDefault="00447898" w:rsidP="3ACAE2B6"/>
    <w:p w14:paraId="036493C6" w14:textId="646F729B" w:rsidR="00447898" w:rsidRDefault="00447898" w:rsidP="3ACAE2B6"/>
    <w:p w14:paraId="0000017B" w14:textId="4C13D9B5" w:rsidR="00636843" w:rsidRDefault="00F243E7" w:rsidP="00C63D22">
      <w:pPr>
        <w:spacing w:line="48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 xml:space="preserve">4. </w:t>
      </w:r>
      <w:r w:rsidR="00A364A0">
        <w:rPr>
          <w:rFonts w:ascii="Times New Roman" w:eastAsia="Times New Roman" w:hAnsi="Times New Roman" w:cs="Times New Roman"/>
          <w:b/>
          <w:sz w:val="24"/>
          <w:szCs w:val="24"/>
        </w:rPr>
        <w:t>MATERIALES Y MÉTODOS</w:t>
      </w:r>
    </w:p>
    <w:p w14:paraId="0000017C" w14:textId="1A07A4CA" w:rsidR="00636843" w:rsidRDefault="00F243E7" w:rsidP="49F1DFD9">
      <w:pPr>
        <w:pStyle w:val="Ttulo2"/>
        <w:rPr>
          <w:rFonts w:ascii="Times New Roman" w:eastAsia="Times New Roman" w:hAnsi="Times New Roman" w:cs="Times New Roman"/>
          <w:b/>
          <w:bCs/>
          <w:sz w:val="24"/>
          <w:szCs w:val="24"/>
        </w:rPr>
      </w:pPr>
      <w:bookmarkStart w:id="47" w:name="_Toc150942991"/>
      <w:r>
        <w:rPr>
          <w:rFonts w:ascii="Times New Roman" w:eastAsia="Times New Roman" w:hAnsi="Times New Roman" w:cs="Times New Roman"/>
          <w:b/>
          <w:bCs/>
          <w:sz w:val="24"/>
          <w:szCs w:val="24"/>
        </w:rPr>
        <w:t>4.</w:t>
      </w:r>
      <w:r w:rsidR="01DDE4CD" w:rsidRPr="27CC0D9B">
        <w:rPr>
          <w:rFonts w:ascii="Times New Roman" w:eastAsia="Times New Roman" w:hAnsi="Times New Roman" w:cs="Times New Roman"/>
          <w:b/>
          <w:bCs/>
          <w:sz w:val="24"/>
          <w:szCs w:val="24"/>
        </w:rPr>
        <w:t>1 Materiales</w:t>
      </w:r>
      <w:bookmarkEnd w:id="47"/>
    </w:p>
    <w:p w14:paraId="0000017D" w14:textId="77777777" w:rsidR="00636843" w:rsidRDefault="00636843"/>
    <w:p w14:paraId="0000017E" w14:textId="18BCA6E0" w:rsidR="00636843" w:rsidRDefault="00A364A0">
      <w:pPr>
        <w:spacing w:line="480" w:lineRule="auto"/>
        <w:jc w:val="both"/>
        <w:rPr>
          <w:rFonts w:ascii="Times New Roman" w:eastAsia="Times New Roman" w:hAnsi="Times New Roman" w:cs="Times New Roman"/>
          <w:sz w:val="24"/>
          <w:szCs w:val="24"/>
          <w:highlight w:val="yellow"/>
        </w:rPr>
      </w:pPr>
      <w:r w:rsidRPr="27CC0D9B">
        <w:rPr>
          <w:rFonts w:ascii="Times New Roman" w:eastAsia="Times New Roman" w:hAnsi="Times New Roman" w:cs="Times New Roman"/>
          <w:b/>
          <w:bCs/>
          <w:sz w:val="24"/>
          <w:szCs w:val="24"/>
        </w:rPr>
        <w:t xml:space="preserve">Tabla </w:t>
      </w:r>
      <w:r w:rsidR="44D5B147" w:rsidRPr="27CC0D9B">
        <w:rPr>
          <w:rFonts w:ascii="Times New Roman" w:eastAsia="Times New Roman" w:hAnsi="Times New Roman" w:cs="Times New Roman"/>
          <w:b/>
          <w:bCs/>
          <w:sz w:val="24"/>
          <w:szCs w:val="24"/>
        </w:rPr>
        <w:t>5</w:t>
      </w:r>
      <w:r w:rsidRPr="27CC0D9B">
        <w:rPr>
          <w:rFonts w:ascii="Times New Roman" w:eastAsia="Times New Roman" w:hAnsi="Times New Roman" w:cs="Times New Roman"/>
          <w:b/>
          <w:bCs/>
          <w:sz w:val="24"/>
          <w:szCs w:val="24"/>
        </w:rPr>
        <w:t>.</w:t>
      </w:r>
      <w:r w:rsidRPr="27CC0D9B">
        <w:rPr>
          <w:rFonts w:ascii="Times New Roman" w:eastAsia="Times New Roman" w:hAnsi="Times New Roman" w:cs="Times New Roman"/>
          <w:sz w:val="24"/>
          <w:szCs w:val="24"/>
        </w:rPr>
        <w:t xml:space="preserve"> Descripción de los materiales y equipos principales que </w:t>
      </w:r>
      <w:r w:rsidR="003B1AD2">
        <w:rPr>
          <w:rFonts w:ascii="Times New Roman" w:eastAsia="Times New Roman" w:hAnsi="Times New Roman" w:cs="Times New Roman"/>
          <w:sz w:val="24"/>
          <w:szCs w:val="24"/>
        </w:rPr>
        <w:t>fueron</w:t>
      </w:r>
      <w:r w:rsidRPr="27CC0D9B">
        <w:rPr>
          <w:rFonts w:ascii="Times New Roman" w:eastAsia="Times New Roman" w:hAnsi="Times New Roman" w:cs="Times New Roman"/>
          <w:sz w:val="24"/>
          <w:szCs w:val="24"/>
        </w:rPr>
        <w:t xml:space="preserve"> utilizados en la investigación. </w:t>
      </w:r>
    </w:p>
    <w:tbl>
      <w:tblPr>
        <w:tblW w:w="9045" w:type="dxa"/>
        <w:tblInd w:w="-15" w:type="dxa"/>
        <w:tblBorders>
          <w:top w:val="nil"/>
          <w:left w:val="nil"/>
          <w:bottom w:val="nil"/>
          <w:right w:val="nil"/>
          <w:insideH w:val="nil"/>
          <w:insideV w:val="nil"/>
        </w:tblBorders>
        <w:tblLayout w:type="fixed"/>
        <w:tblCellMar>
          <w:top w:w="100" w:type="dxa"/>
          <w:left w:w="100" w:type="dxa"/>
          <w:bottom w:w="100" w:type="dxa"/>
          <w:right w:w="100" w:type="dxa"/>
        </w:tblCellMar>
        <w:tblLook w:val="0600" w:firstRow="0" w:lastRow="0" w:firstColumn="0" w:lastColumn="0" w:noHBand="1" w:noVBand="1"/>
      </w:tblPr>
      <w:tblGrid>
        <w:gridCol w:w="4350"/>
        <w:gridCol w:w="4695"/>
      </w:tblGrid>
      <w:tr w:rsidR="00AC3C75" w14:paraId="5EBF2A5B" w14:textId="77777777" w:rsidTr="2A0D2D9C">
        <w:trPr>
          <w:trHeight w:val="605"/>
        </w:trPr>
        <w:tc>
          <w:tcPr>
            <w:tcW w:w="435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0" w:type="dxa"/>
              <w:left w:w="100" w:type="dxa"/>
              <w:bottom w:w="100" w:type="dxa"/>
              <w:right w:w="100" w:type="dxa"/>
            </w:tcMar>
          </w:tcPr>
          <w:p w14:paraId="0000017F" w14:textId="77777777" w:rsidR="00636843" w:rsidRDefault="00A364A0">
            <w:pPr>
              <w:spacing w:after="180" w:line="261"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Equipo</w:t>
            </w:r>
          </w:p>
        </w:tc>
        <w:tc>
          <w:tcPr>
            <w:tcW w:w="4695" w:type="dxa"/>
            <w:tcBorders>
              <w:top w:val="single" w:sz="8" w:space="0" w:color="000000" w:themeColor="text1"/>
              <w:left w:val="nil"/>
              <w:bottom w:val="single" w:sz="8" w:space="0" w:color="000000" w:themeColor="text1"/>
              <w:right w:val="single" w:sz="8" w:space="0" w:color="000000" w:themeColor="text1"/>
            </w:tcBorders>
            <w:shd w:val="clear" w:color="auto" w:fill="FFFFFF" w:themeFill="background1"/>
            <w:tcMar>
              <w:top w:w="100" w:type="dxa"/>
              <w:left w:w="100" w:type="dxa"/>
              <w:bottom w:w="100" w:type="dxa"/>
              <w:right w:w="100" w:type="dxa"/>
            </w:tcMar>
          </w:tcPr>
          <w:p w14:paraId="00000180" w14:textId="77777777" w:rsidR="00636843" w:rsidRDefault="00A364A0">
            <w:pPr>
              <w:spacing w:line="261"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Uso</w:t>
            </w:r>
          </w:p>
        </w:tc>
      </w:tr>
      <w:tr w:rsidR="00AC3C75" w14:paraId="7E66C703" w14:textId="77777777" w:rsidTr="2A0D2D9C">
        <w:trPr>
          <w:trHeight w:val="605"/>
        </w:trPr>
        <w:tc>
          <w:tcPr>
            <w:tcW w:w="4350" w:type="dxa"/>
            <w:tcBorders>
              <w:top w:val="nil"/>
              <w:left w:val="single" w:sz="8" w:space="0" w:color="000000" w:themeColor="text1"/>
              <w:bottom w:val="single" w:sz="8" w:space="0" w:color="000000" w:themeColor="text1"/>
              <w:right w:val="single" w:sz="8" w:space="0" w:color="000000" w:themeColor="text1"/>
            </w:tcBorders>
            <w:shd w:val="clear" w:color="auto" w:fill="FFFFFF" w:themeFill="background1"/>
            <w:tcMar>
              <w:top w:w="100" w:type="dxa"/>
              <w:left w:w="100" w:type="dxa"/>
              <w:bottom w:w="100" w:type="dxa"/>
              <w:right w:w="100" w:type="dxa"/>
            </w:tcMar>
          </w:tcPr>
          <w:p w14:paraId="00000181" w14:textId="77777777" w:rsidR="00636843" w:rsidRPr="00CF325C" w:rsidRDefault="00A364A0">
            <w:pPr>
              <w:spacing w:line="261" w:lineRule="auto"/>
              <w:jc w:val="both"/>
              <w:rPr>
                <w:rFonts w:ascii="Times New Roman" w:eastAsia="Times New Roman" w:hAnsi="Times New Roman" w:cs="Times New Roman"/>
                <w:sz w:val="24"/>
                <w:szCs w:val="24"/>
                <w:lang w:val="en-US"/>
              </w:rPr>
            </w:pPr>
            <w:proofErr w:type="spellStart"/>
            <w:r w:rsidRPr="00CF325C">
              <w:rPr>
                <w:rFonts w:ascii="Times New Roman" w:eastAsia="Times New Roman" w:hAnsi="Times New Roman" w:cs="Times New Roman"/>
                <w:i/>
                <w:sz w:val="24"/>
                <w:szCs w:val="24"/>
                <w:lang w:val="en-US"/>
              </w:rPr>
              <w:t>QClamp</w:t>
            </w:r>
            <w:proofErr w:type="spellEnd"/>
            <w:r w:rsidRPr="00CF325C">
              <w:rPr>
                <w:rFonts w:ascii="Times New Roman" w:eastAsia="Times New Roman" w:hAnsi="Times New Roman" w:cs="Times New Roman"/>
                <w:i/>
                <w:sz w:val="24"/>
                <w:szCs w:val="24"/>
                <w:lang w:val="en-US"/>
              </w:rPr>
              <w:t>® PIK3CA Mutation Detection Test</w:t>
            </w:r>
            <w:r w:rsidRPr="00CF325C">
              <w:rPr>
                <w:rFonts w:ascii="Times New Roman" w:eastAsia="Times New Roman" w:hAnsi="Times New Roman" w:cs="Times New Roman"/>
                <w:sz w:val="24"/>
                <w:szCs w:val="24"/>
                <w:lang w:val="en-US"/>
              </w:rPr>
              <w:t xml:space="preserve"> (</w:t>
            </w:r>
            <w:proofErr w:type="spellStart"/>
            <w:r w:rsidRPr="00CF325C">
              <w:rPr>
                <w:rFonts w:ascii="Times New Roman" w:eastAsia="Times New Roman" w:hAnsi="Times New Roman" w:cs="Times New Roman"/>
                <w:sz w:val="24"/>
                <w:szCs w:val="24"/>
                <w:lang w:val="en-US"/>
              </w:rPr>
              <w:t>DiaCarta</w:t>
            </w:r>
            <w:proofErr w:type="spellEnd"/>
            <w:r w:rsidRPr="00CF325C">
              <w:rPr>
                <w:rFonts w:ascii="Times New Roman" w:eastAsia="Times New Roman" w:hAnsi="Times New Roman" w:cs="Times New Roman"/>
                <w:sz w:val="24"/>
                <w:szCs w:val="24"/>
                <w:lang w:val="en-US"/>
              </w:rPr>
              <w:t>)</w:t>
            </w:r>
          </w:p>
        </w:tc>
        <w:tc>
          <w:tcPr>
            <w:tcW w:w="4695" w:type="dxa"/>
            <w:tcBorders>
              <w:top w:val="nil"/>
              <w:left w:val="nil"/>
              <w:bottom w:val="single" w:sz="8" w:space="0" w:color="000000" w:themeColor="text1"/>
              <w:right w:val="single" w:sz="8" w:space="0" w:color="000000" w:themeColor="text1"/>
            </w:tcBorders>
            <w:shd w:val="clear" w:color="auto" w:fill="FFFFFF" w:themeFill="background1"/>
            <w:tcMar>
              <w:top w:w="100" w:type="dxa"/>
              <w:left w:w="100" w:type="dxa"/>
              <w:bottom w:w="100" w:type="dxa"/>
              <w:right w:w="100" w:type="dxa"/>
            </w:tcMar>
          </w:tcPr>
          <w:p w14:paraId="00000182" w14:textId="17818756" w:rsidR="00636843" w:rsidRDefault="00A364A0">
            <w:pPr>
              <w:spacing w:line="261"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Kit de detección y cuantificación de la</w:t>
            </w:r>
            <w:r w:rsidR="002A3263">
              <w:rPr>
                <w:rFonts w:ascii="Times New Roman" w:eastAsia="Times New Roman" w:hAnsi="Times New Roman" w:cs="Times New Roman"/>
                <w:sz w:val="24"/>
                <w:szCs w:val="24"/>
              </w:rPr>
              <w:t>s</w:t>
            </w:r>
            <w:r>
              <w:rPr>
                <w:rFonts w:ascii="Times New Roman" w:eastAsia="Times New Roman" w:hAnsi="Times New Roman" w:cs="Times New Roman"/>
                <w:sz w:val="24"/>
                <w:szCs w:val="24"/>
              </w:rPr>
              <w:t xml:space="preserve"> mutaci</w:t>
            </w:r>
            <w:r w:rsidR="002A3263">
              <w:rPr>
                <w:rFonts w:ascii="Times New Roman" w:eastAsia="Times New Roman" w:hAnsi="Times New Roman" w:cs="Times New Roman"/>
                <w:sz w:val="24"/>
                <w:szCs w:val="24"/>
              </w:rPr>
              <w:t>ones en</w:t>
            </w:r>
            <w:r>
              <w:rPr>
                <w:rFonts w:ascii="Times New Roman" w:eastAsia="Times New Roman" w:hAnsi="Times New Roman" w:cs="Times New Roman"/>
                <w:sz w:val="24"/>
                <w:szCs w:val="24"/>
              </w:rPr>
              <w:t xml:space="preserve"> PIK3CA </w:t>
            </w:r>
            <w:r w:rsidR="002A3263">
              <w:rPr>
                <w:rFonts w:ascii="Times New Roman" w:eastAsia="Times New Roman" w:hAnsi="Times New Roman" w:cs="Times New Roman"/>
                <w:sz w:val="24"/>
                <w:szCs w:val="24"/>
              </w:rPr>
              <w:t>de</w:t>
            </w:r>
            <w:r>
              <w:rPr>
                <w:rFonts w:ascii="Times New Roman" w:eastAsia="Times New Roman" w:hAnsi="Times New Roman" w:cs="Times New Roman"/>
                <w:sz w:val="24"/>
                <w:szCs w:val="24"/>
              </w:rPr>
              <w:t xml:space="preserve"> las muestras de biopsia líquida.</w:t>
            </w:r>
          </w:p>
        </w:tc>
      </w:tr>
      <w:tr w:rsidR="00AC3C75" w14:paraId="5BEC2FE7" w14:textId="77777777" w:rsidTr="2A0D2D9C">
        <w:trPr>
          <w:trHeight w:val="630"/>
        </w:trPr>
        <w:tc>
          <w:tcPr>
            <w:tcW w:w="4350" w:type="dxa"/>
            <w:tcBorders>
              <w:top w:val="nil"/>
              <w:left w:val="single" w:sz="8" w:space="0" w:color="000000" w:themeColor="text1"/>
              <w:bottom w:val="single" w:sz="8" w:space="0" w:color="000000" w:themeColor="text1"/>
              <w:right w:val="single" w:sz="8" w:space="0" w:color="000000" w:themeColor="text1"/>
            </w:tcBorders>
            <w:shd w:val="clear" w:color="auto" w:fill="FFFFFF" w:themeFill="background1"/>
            <w:tcMar>
              <w:top w:w="100" w:type="dxa"/>
              <w:left w:w="100" w:type="dxa"/>
              <w:bottom w:w="100" w:type="dxa"/>
              <w:right w:w="100" w:type="dxa"/>
            </w:tcMar>
          </w:tcPr>
          <w:p w14:paraId="0000018B" w14:textId="122AA41F" w:rsidR="00636843" w:rsidRPr="00CF325C" w:rsidRDefault="00C32504">
            <w:pPr>
              <w:spacing w:line="261" w:lineRule="auto"/>
              <w:jc w:val="both"/>
              <w:rPr>
                <w:rFonts w:ascii="Times New Roman" w:eastAsia="Times New Roman" w:hAnsi="Times New Roman" w:cs="Times New Roman"/>
                <w:sz w:val="24"/>
                <w:szCs w:val="24"/>
                <w:lang w:val="en-US"/>
              </w:rPr>
            </w:pPr>
            <w:r w:rsidRPr="00CF325C">
              <w:rPr>
                <w:rFonts w:ascii="Times New Roman" w:eastAsia="Times New Roman" w:hAnsi="Times New Roman" w:cs="Times New Roman"/>
                <w:i/>
                <w:sz w:val="24"/>
                <w:szCs w:val="24"/>
                <w:lang w:val="en-US"/>
              </w:rPr>
              <w:t>Eco™ Real-Time PCR System</w:t>
            </w:r>
            <w:r w:rsidRPr="00CF325C">
              <w:rPr>
                <w:rFonts w:ascii="Times New Roman" w:eastAsia="Times New Roman" w:hAnsi="Times New Roman" w:cs="Times New Roman"/>
                <w:sz w:val="24"/>
                <w:szCs w:val="24"/>
                <w:lang w:val="en-US"/>
              </w:rPr>
              <w:t xml:space="preserve"> (Illumina)</w:t>
            </w:r>
          </w:p>
        </w:tc>
        <w:tc>
          <w:tcPr>
            <w:tcW w:w="4695" w:type="dxa"/>
            <w:tcBorders>
              <w:top w:val="nil"/>
              <w:left w:val="nil"/>
              <w:bottom w:val="single" w:sz="8" w:space="0" w:color="000000" w:themeColor="text1"/>
              <w:right w:val="single" w:sz="8" w:space="0" w:color="000000" w:themeColor="text1"/>
            </w:tcBorders>
            <w:shd w:val="clear" w:color="auto" w:fill="FFFFFF" w:themeFill="background1"/>
            <w:tcMar>
              <w:top w:w="100" w:type="dxa"/>
              <w:left w:w="100" w:type="dxa"/>
              <w:bottom w:w="100" w:type="dxa"/>
              <w:right w:w="100" w:type="dxa"/>
            </w:tcMar>
          </w:tcPr>
          <w:p w14:paraId="0000018C" w14:textId="6CD8422C" w:rsidR="00636843" w:rsidRDefault="00A364A0">
            <w:pPr>
              <w:spacing w:line="261" w:lineRule="auto"/>
              <w:jc w:val="both"/>
              <w:rPr>
                <w:rFonts w:ascii="Times New Roman" w:eastAsia="Times New Roman" w:hAnsi="Times New Roman" w:cs="Times New Roman"/>
                <w:sz w:val="24"/>
                <w:szCs w:val="24"/>
              </w:rPr>
            </w:pPr>
            <w:r w:rsidRPr="4B4686F8">
              <w:rPr>
                <w:rFonts w:ascii="Times New Roman" w:eastAsia="Times New Roman" w:hAnsi="Times New Roman" w:cs="Times New Roman"/>
                <w:sz w:val="24"/>
                <w:szCs w:val="24"/>
              </w:rPr>
              <w:t xml:space="preserve">Equipo de </w:t>
            </w:r>
            <w:proofErr w:type="spellStart"/>
            <w:r w:rsidRPr="4B4686F8">
              <w:rPr>
                <w:rFonts w:ascii="Times New Roman" w:eastAsia="Times New Roman" w:hAnsi="Times New Roman" w:cs="Times New Roman"/>
                <w:sz w:val="24"/>
                <w:szCs w:val="24"/>
              </w:rPr>
              <w:t>qPCR</w:t>
            </w:r>
            <w:proofErr w:type="spellEnd"/>
            <w:r w:rsidR="69292989" w:rsidRPr="4B4686F8">
              <w:rPr>
                <w:rFonts w:ascii="Times New Roman" w:eastAsia="Times New Roman" w:hAnsi="Times New Roman" w:cs="Times New Roman"/>
                <w:sz w:val="24"/>
                <w:szCs w:val="24"/>
              </w:rPr>
              <w:t xml:space="preserve"> para la amplificación de </w:t>
            </w:r>
            <w:r w:rsidR="002A3263">
              <w:rPr>
                <w:rFonts w:ascii="Times New Roman" w:eastAsia="Times New Roman" w:hAnsi="Times New Roman" w:cs="Times New Roman"/>
                <w:sz w:val="24"/>
                <w:szCs w:val="24"/>
              </w:rPr>
              <w:t>las</w:t>
            </w:r>
            <w:r w:rsidR="69292989" w:rsidRPr="4B4686F8">
              <w:rPr>
                <w:rFonts w:ascii="Times New Roman" w:eastAsia="Times New Roman" w:hAnsi="Times New Roman" w:cs="Times New Roman"/>
                <w:sz w:val="24"/>
                <w:szCs w:val="24"/>
              </w:rPr>
              <w:t xml:space="preserve"> mutaci</w:t>
            </w:r>
            <w:r w:rsidR="002A3263">
              <w:rPr>
                <w:rFonts w:ascii="Times New Roman" w:eastAsia="Times New Roman" w:hAnsi="Times New Roman" w:cs="Times New Roman"/>
                <w:sz w:val="24"/>
                <w:szCs w:val="24"/>
              </w:rPr>
              <w:t>ones</w:t>
            </w:r>
            <w:r w:rsidR="009648F2">
              <w:rPr>
                <w:rFonts w:ascii="Times New Roman" w:eastAsia="Times New Roman" w:hAnsi="Times New Roman" w:cs="Times New Roman"/>
                <w:sz w:val="24"/>
                <w:szCs w:val="24"/>
              </w:rPr>
              <w:t xml:space="preserve"> en</w:t>
            </w:r>
            <w:r w:rsidR="69292989" w:rsidRPr="4B4686F8">
              <w:rPr>
                <w:rFonts w:ascii="Times New Roman" w:eastAsia="Times New Roman" w:hAnsi="Times New Roman" w:cs="Times New Roman"/>
                <w:sz w:val="24"/>
                <w:szCs w:val="24"/>
              </w:rPr>
              <w:t xml:space="preserve"> PIK3CA en </w:t>
            </w:r>
            <w:proofErr w:type="spellStart"/>
            <w:r w:rsidR="69292989" w:rsidRPr="4B4686F8">
              <w:rPr>
                <w:rFonts w:ascii="Times New Roman" w:eastAsia="Times New Roman" w:hAnsi="Times New Roman" w:cs="Times New Roman"/>
                <w:sz w:val="24"/>
                <w:szCs w:val="24"/>
              </w:rPr>
              <w:t>cfDNA</w:t>
            </w:r>
            <w:proofErr w:type="spellEnd"/>
            <w:r w:rsidRPr="4B4686F8">
              <w:rPr>
                <w:rFonts w:ascii="Times New Roman" w:eastAsia="Times New Roman" w:hAnsi="Times New Roman" w:cs="Times New Roman"/>
                <w:sz w:val="24"/>
                <w:szCs w:val="24"/>
              </w:rPr>
              <w:t>.</w:t>
            </w:r>
          </w:p>
        </w:tc>
      </w:tr>
      <w:tr w:rsidR="00AC3C75" w14:paraId="28C58970" w14:textId="77777777" w:rsidTr="2A0D2D9C">
        <w:trPr>
          <w:trHeight w:val="420"/>
        </w:trPr>
        <w:tc>
          <w:tcPr>
            <w:tcW w:w="4350" w:type="dxa"/>
            <w:tcBorders>
              <w:top w:val="nil"/>
              <w:left w:val="single" w:sz="8" w:space="0" w:color="000000" w:themeColor="text1"/>
              <w:bottom w:val="single" w:sz="8" w:space="0" w:color="000000" w:themeColor="text1"/>
              <w:right w:val="single" w:sz="8" w:space="0" w:color="000000" w:themeColor="text1"/>
            </w:tcBorders>
            <w:shd w:val="clear" w:color="auto" w:fill="FFFFFF" w:themeFill="background1"/>
            <w:tcMar>
              <w:top w:w="100" w:type="dxa"/>
              <w:left w:w="100" w:type="dxa"/>
              <w:bottom w:w="100" w:type="dxa"/>
              <w:right w:w="100" w:type="dxa"/>
            </w:tcMar>
          </w:tcPr>
          <w:p w14:paraId="00000190" w14:textId="77777777" w:rsidR="00636843" w:rsidRDefault="00A364A0">
            <w:pPr>
              <w:spacing w:line="261"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UltraFreezer</w:t>
            </w:r>
            <w:proofErr w:type="spellEnd"/>
            <w:r>
              <w:rPr>
                <w:rFonts w:ascii="Times New Roman" w:eastAsia="Times New Roman" w:hAnsi="Times New Roman" w:cs="Times New Roman"/>
                <w:sz w:val="24"/>
                <w:szCs w:val="24"/>
              </w:rPr>
              <w:t xml:space="preserve"> -80ºC (</w:t>
            </w:r>
            <w:proofErr w:type="spellStart"/>
            <w:r>
              <w:rPr>
                <w:rFonts w:ascii="Times New Roman" w:eastAsia="Times New Roman" w:hAnsi="Times New Roman" w:cs="Times New Roman"/>
                <w:sz w:val="24"/>
                <w:szCs w:val="24"/>
              </w:rPr>
              <w:t>Haier</w:t>
            </w:r>
            <w:proofErr w:type="spellEnd"/>
            <w:r>
              <w:rPr>
                <w:rFonts w:ascii="Times New Roman" w:eastAsia="Times New Roman" w:hAnsi="Times New Roman" w:cs="Times New Roman"/>
                <w:sz w:val="24"/>
                <w:szCs w:val="24"/>
              </w:rPr>
              <w:t>)</w:t>
            </w:r>
          </w:p>
        </w:tc>
        <w:tc>
          <w:tcPr>
            <w:tcW w:w="4695" w:type="dxa"/>
            <w:tcBorders>
              <w:top w:val="nil"/>
              <w:left w:val="nil"/>
              <w:bottom w:val="single" w:sz="8" w:space="0" w:color="000000" w:themeColor="text1"/>
              <w:right w:val="single" w:sz="8" w:space="0" w:color="000000" w:themeColor="text1"/>
            </w:tcBorders>
            <w:shd w:val="clear" w:color="auto" w:fill="FFFFFF" w:themeFill="background1"/>
            <w:tcMar>
              <w:top w:w="100" w:type="dxa"/>
              <w:left w:w="100" w:type="dxa"/>
              <w:bottom w:w="100" w:type="dxa"/>
              <w:right w:w="100" w:type="dxa"/>
            </w:tcMar>
          </w:tcPr>
          <w:p w14:paraId="00000191" w14:textId="177BE963" w:rsidR="00636843" w:rsidRDefault="00A364A0">
            <w:pPr>
              <w:spacing w:line="261"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Almacenamiento de plasma y ADN.</w:t>
            </w:r>
          </w:p>
        </w:tc>
      </w:tr>
      <w:tr w:rsidR="00AC3C75" w14:paraId="5A6A41A7" w14:textId="77777777" w:rsidTr="2A0D2D9C">
        <w:trPr>
          <w:trHeight w:val="420"/>
        </w:trPr>
        <w:tc>
          <w:tcPr>
            <w:tcW w:w="4350" w:type="dxa"/>
            <w:tcBorders>
              <w:top w:val="nil"/>
              <w:left w:val="single" w:sz="8" w:space="0" w:color="000000" w:themeColor="text1"/>
              <w:bottom w:val="single" w:sz="8" w:space="0" w:color="000000" w:themeColor="text1"/>
              <w:right w:val="single" w:sz="8" w:space="0" w:color="000000" w:themeColor="text1"/>
            </w:tcBorders>
            <w:shd w:val="clear" w:color="auto" w:fill="FFFFFF" w:themeFill="background1"/>
            <w:tcMar>
              <w:top w:w="100" w:type="dxa"/>
              <w:left w:w="100" w:type="dxa"/>
              <w:bottom w:w="100" w:type="dxa"/>
              <w:right w:w="100" w:type="dxa"/>
            </w:tcMar>
          </w:tcPr>
          <w:p w14:paraId="00000192" w14:textId="77777777" w:rsidR="00636843" w:rsidRDefault="00A364A0">
            <w:pPr>
              <w:spacing w:line="261"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Laminar Flow </w:t>
            </w:r>
            <w:proofErr w:type="spellStart"/>
            <w:r>
              <w:rPr>
                <w:rFonts w:ascii="Times New Roman" w:eastAsia="Times New Roman" w:hAnsi="Times New Roman" w:cs="Times New Roman"/>
                <w:sz w:val="24"/>
                <w:szCs w:val="24"/>
              </w:rPr>
              <w:t>Cabinet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Biobase</w:t>
            </w:r>
            <w:proofErr w:type="spellEnd"/>
            <w:r>
              <w:rPr>
                <w:rFonts w:ascii="Times New Roman" w:eastAsia="Times New Roman" w:hAnsi="Times New Roman" w:cs="Times New Roman"/>
                <w:sz w:val="24"/>
                <w:szCs w:val="24"/>
              </w:rPr>
              <w:t>)</w:t>
            </w:r>
          </w:p>
        </w:tc>
        <w:tc>
          <w:tcPr>
            <w:tcW w:w="4695" w:type="dxa"/>
            <w:tcBorders>
              <w:top w:val="nil"/>
              <w:left w:val="nil"/>
              <w:bottom w:val="single" w:sz="8" w:space="0" w:color="000000" w:themeColor="text1"/>
              <w:right w:val="single" w:sz="8" w:space="0" w:color="000000" w:themeColor="text1"/>
            </w:tcBorders>
            <w:shd w:val="clear" w:color="auto" w:fill="FFFFFF" w:themeFill="background1"/>
            <w:tcMar>
              <w:top w:w="100" w:type="dxa"/>
              <w:left w:w="100" w:type="dxa"/>
              <w:bottom w:w="100" w:type="dxa"/>
              <w:right w:w="100" w:type="dxa"/>
            </w:tcMar>
          </w:tcPr>
          <w:p w14:paraId="00000193" w14:textId="5CF1682D" w:rsidR="00636843" w:rsidRDefault="00A364A0">
            <w:pPr>
              <w:spacing w:line="261"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Realización de reacción de </w:t>
            </w:r>
            <w:proofErr w:type="spellStart"/>
            <w:r>
              <w:rPr>
                <w:rFonts w:ascii="Times New Roman" w:eastAsia="Times New Roman" w:hAnsi="Times New Roman" w:cs="Times New Roman"/>
                <w:sz w:val="24"/>
                <w:szCs w:val="24"/>
              </w:rPr>
              <w:t>qPCR</w:t>
            </w:r>
            <w:proofErr w:type="spellEnd"/>
            <w:r>
              <w:rPr>
                <w:rFonts w:ascii="Times New Roman" w:eastAsia="Times New Roman" w:hAnsi="Times New Roman" w:cs="Times New Roman"/>
                <w:sz w:val="24"/>
                <w:szCs w:val="24"/>
              </w:rPr>
              <w:t>.</w:t>
            </w:r>
          </w:p>
        </w:tc>
      </w:tr>
      <w:tr w:rsidR="00AC3C75" w14:paraId="5AAFEDF6" w14:textId="77777777" w:rsidTr="2A0D2D9C">
        <w:trPr>
          <w:trHeight w:val="420"/>
        </w:trPr>
        <w:tc>
          <w:tcPr>
            <w:tcW w:w="4350" w:type="dxa"/>
            <w:tcBorders>
              <w:top w:val="nil"/>
              <w:left w:val="single" w:sz="8" w:space="0" w:color="000000" w:themeColor="text1"/>
              <w:bottom w:val="single" w:sz="8" w:space="0" w:color="000000" w:themeColor="text1"/>
              <w:right w:val="single" w:sz="8" w:space="0" w:color="000000" w:themeColor="text1"/>
            </w:tcBorders>
            <w:shd w:val="clear" w:color="auto" w:fill="FFFFFF" w:themeFill="background1"/>
            <w:tcMar>
              <w:top w:w="100" w:type="dxa"/>
              <w:left w:w="100" w:type="dxa"/>
              <w:bottom w:w="100" w:type="dxa"/>
              <w:right w:w="100" w:type="dxa"/>
            </w:tcMar>
          </w:tcPr>
          <w:p w14:paraId="077AA87B" w14:textId="339C0257" w:rsidR="001A3861" w:rsidRDefault="001A3861" w:rsidP="001A3861">
            <w:pPr>
              <w:spacing w:line="261" w:lineRule="auto"/>
              <w:jc w:val="both"/>
              <w:rPr>
                <w:rFonts w:ascii="Times New Roman" w:eastAsia="Times New Roman" w:hAnsi="Times New Roman" w:cs="Times New Roman"/>
                <w:sz w:val="24"/>
                <w:szCs w:val="24"/>
              </w:rPr>
            </w:pPr>
            <w:proofErr w:type="spellStart"/>
            <w:r w:rsidRPr="001A3861">
              <w:rPr>
                <w:rFonts w:ascii="Times New Roman" w:eastAsia="Times New Roman" w:hAnsi="Times New Roman" w:cs="Times New Roman"/>
                <w:sz w:val="24"/>
                <w:szCs w:val="24"/>
              </w:rPr>
              <w:t>Cytation</w:t>
            </w:r>
            <w:proofErr w:type="spellEnd"/>
            <w:r w:rsidRPr="001A3861">
              <w:rPr>
                <w:rFonts w:ascii="Times New Roman" w:eastAsia="Times New Roman" w:hAnsi="Times New Roman" w:cs="Times New Roman"/>
                <w:sz w:val="24"/>
                <w:szCs w:val="24"/>
              </w:rPr>
              <w:t xml:space="preserve"> 3 </w:t>
            </w:r>
            <w:r w:rsidR="0045649C">
              <w:rPr>
                <w:rFonts w:ascii="Times New Roman" w:eastAsia="Times New Roman" w:hAnsi="Times New Roman" w:cs="Times New Roman"/>
                <w:sz w:val="24"/>
                <w:szCs w:val="24"/>
              </w:rPr>
              <w:t>(</w:t>
            </w:r>
            <w:proofErr w:type="spellStart"/>
            <w:r w:rsidRPr="001A3861">
              <w:rPr>
                <w:rFonts w:ascii="Times New Roman" w:eastAsia="Times New Roman" w:hAnsi="Times New Roman" w:cs="Times New Roman"/>
                <w:sz w:val="24"/>
                <w:szCs w:val="24"/>
              </w:rPr>
              <w:t>Biotek</w:t>
            </w:r>
            <w:proofErr w:type="spellEnd"/>
            <w:r w:rsidR="0045649C">
              <w:rPr>
                <w:rFonts w:ascii="Times New Roman" w:eastAsia="Times New Roman" w:hAnsi="Times New Roman" w:cs="Times New Roman"/>
                <w:sz w:val="24"/>
                <w:szCs w:val="24"/>
              </w:rPr>
              <w:t>)</w:t>
            </w:r>
            <w:r w:rsidRPr="001A3861">
              <w:rPr>
                <w:rFonts w:ascii="Times New Roman" w:eastAsia="Times New Roman" w:hAnsi="Times New Roman" w:cs="Times New Roman"/>
                <w:sz w:val="24"/>
                <w:szCs w:val="24"/>
              </w:rPr>
              <w:t xml:space="preserve"> </w:t>
            </w:r>
          </w:p>
        </w:tc>
        <w:tc>
          <w:tcPr>
            <w:tcW w:w="4695" w:type="dxa"/>
            <w:tcBorders>
              <w:top w:val="nil"/>
              <w:left w:val="nil"/>
              <w:bottom w:val="single" w:sz="8" w:space="0" w:color="000000" w:themeColor="text1"/>
              <w:right w:val="single" w:sz="8" w:space="0" w:color="000000" w:themeColor="text1"/>
            </w:tcBorders>
            <w:shd w:val="clear" w:color="auto" w:fill="FFFFFF" w:themeFill="background1"/>
            <w:tcMar>
              <w:top w:w="100" w:type="dxa"/>
              <w:left w:w="100" w:type="dxa"/>
              <w:bottom w:w="100" w:type="dxa"/>
              <w:right w:w="100" w:type="dxa"/>
            </w:tcMar>
          </w:tcPr>
          <w:p w14:paraId="079E304F" w14:textId="7B1A6F9C" w:rsidR="001A3861" w:rsidRDefault="001A3861">
            <w:pPr>
              <w:spacing w:line="261"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Cuantificación de </w:t>
            </w:r>
            <w:proofErr w:type="spellStart"/>
            <w:r>
              <w:rPr>
                <w:rFonts w:ascii="Times New Roman" w:eastAsia="Times New Roman" w:hAnsi="Times New Roman" w:cs="Times New Roman"/>
                <w:sz w:val="24"/>
                <w:szCs w:val="24"/>
              </w:rPr>
              <w:t>cfDNA</w:t>
            </w:r>
            <w:proofErr w:type="spellEnd"/>
            <w:r w:rsidR="00BE6488">
              <w:rPr>
                <w:rFonts w:ascii="Times New Roman" w:eastAsia="Times New Roman" w:hAnsi="Times New Roman" w:cs="Times New Roman"/>
                <w:sz w:val="24"/>
                <w:szCs w:val="24"/>
              </w:rPr>
              <w:t xml:space="preserve"> </w:t>
            </w:r>
            <w:r w:rsidR="00261646">
              <w:rPr>
                <w:rFonts w:ascii="Times New Roman" w:eastAsia="Times New Roman" w:hAnsi="Times New Roman" w:cs="Times New Roman"/>
                <w:sz w:val="24"/>
                <w:szCs w:val="24"/>
              </w:rPr>
              <w:t xml:space="preserve">extraído </w:t>
            </w:r>
            <w:r w:rsidR="009F2C37">
              <w:rPr>
                <w:rFonts w:ascii="Times New Roman" w:eastAsia="Times New Roman" w:hAnsi="Times New Roman" w:cs="Times New Roman"/>
                <w:sz w:val="24"/>
                <w:szCs w:val="24"/>
              </w:rPr>
              <w:t>para NGS</w:t>
            </w:r>
            <w:r>
              <w:rPr>
                <w:rFonts w:ascii="Times New Roman" w:eastAsia="Times New Roman" w:hAnsi="Times New Roman" w:cs="Times New Roman"/>
                <w:sz w:val="24"/>
                <w:szCs w:val="24"/>
              </w:rPr>
              <w:t>.</w:t>
            </w:r>
          </w:p>
        </w:tc>
      </w:tr>
      <w:tr w:rsidR="00AC3C75" w14:paraId="726B3B7F" w14:textId="77777777" w:rsidTr="2A0D2D9C">
        <w:trPr>
          <w:trHeight w:val="420"/>
        </w:trPr>
        <w:tc>
          <w:tcPr>
            <w:tcW w:w="4350" w:type="dxa"/>
            <w:tcBorders>
              <w:top w:val="nil"/>
              <w:left w:val="single" w:sz="8" w:space="0" w:color="000000" w:themeColor="text1"/>
              <w:bottom w:val="single" w:sz="8" w:space="0" w:color="000000" w:themeColor="text1"/>
              <w:right w:val="single" w:sz="8" w:space="0" w:color="000000" w:themeColor="text1"/>
            </w:tcBorders>
            <w:shd w:val="clear" w:color="auto" w:fill="FFFFFF" w:themeFill="background1"/>
            <w:tcMar>
              <w:top w:w="100" w:type="dxa"/>
              <w:left w:w="100" w:type="dxa"/>
              <w:bottom w:w="100" w:type="dxa"/>
              <w:right w:w="100" w:type="dxa"/>
            </w:tcMar>
          </w:tcPr>
          <w:p w14:paraId="00000194" w14:textId="77777777" w:rsidR="00636843" w:rsidRDefault="00A364A0">
            <w:pPr>
              <w:spacing w:line="261"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Deep Freezer DW40 (</w:t>
            </w:r>
            <w:proofErr w:type="spellStart"/>
            <w:r>
              <w:rPr>
                <w:rFonts w:ascii="Times New Roman" w:eastAsia="Times New Roman" w:hAnsi="Times New Roman" w:cs="Times New Roman"/>
                <w:sz w:val="24"/>
                <w:szCs w:val="24"/>
              </w:rPr>
              <w:t>Haier</w:t>
            </w:r>
            <w:proofErr w:type="spellEnd"/>
            <w:r>
              <w:rPr>
                <w:rFonts w:ascii="Times New Roman" w:eastAsia="Times New Roman" w:hAnsi="Times New Roman" w:cs="Times New Roman"/>
                <w:sz w:val="24"/>
                <w:szCs w:val="24"/>
              </w:rPr>
              <w:t>)</w:t>
            </w:r>
          </w:p>
        </w:tc>
        <w:tc>
          <w:tcPr>
            <w:tcW w:w="4695" w:type="dxa"/>
            <w:tcBorders>
              <w:top w:val="nil"/>
              <w:left w:val="nil"/>
              <w:bottom w:val="single" w:sz="8" w:space="0" w:color="000000" w:themeColor="text1"/>
              <w:right w:val="single" w:sz="8" w:space="0" w:color="000000" w:themeColor="text1"/>
            </w:tcBorders>
            <w:shd w:val="clear" w:color="auto" w:fill="FFFFFF" w:themeFill="background1"/>
            <w:tcMar>
              <w:top w:w="100" w:type="dxa"/>
              <w:left w:w="100" w:type="dxa"/>
              <w:bottom w:w="100" w:type="dxa"/>
              <w:right w:w="100" w:type="dxa"/>
            </w:tcMar>
          </w:tcPr>
          <w:p w14:paraId="00000195" w14:textId="09487900" w:rsidR="00636843" w:rsidRDefault="00A364A0">
            <w:pPr>
              <w:spacing w:line="261"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Almacenamiento de </w:t>
            </w:r>
            <w:r w:rsidR="00BC621E">
              <w:rPr>
                <w:rFonts w:ascii="Times New Roman" w:eastAsia="Times New Roman" w:hAnsi="Times New Roman" w:cs="Times New Roman"/>
                <w:sz w:val="24"/>
                <w:szCs w:val="24"/>
              </w:rPr>
              <w:t>reactivos</w:t>
            </w:r>
            <w:r>
              <w:rPr>
                <w:rFonts w:ascii="Times New Roman" w:eastAsia="Times New Roman" w:hAnsi="Times New Roman" w:cs="Times New Roman"/>
                <w:sz w:val="24"/>
                <w:szCs w:val="24"/>
              </w:rPr>
              <w:t xml:space="preserve"> y H</w:t>
            </w:r>
            <w:r>
              <w:rPr>
                <w:rFonts w:ascii="Times New Roman" w:eastAsia="Times New Roman" w:hAnsi="Times New Roman" w:cs="Times New Roman"/>
                <w:sz w:val="24"/>
                <w:szCs w:val="24"/>
                <w:vertAlign w:val="subscript"/>
              </w:rPr>
              <w:t>2</w:t>
            </w:r>
            <w:r>
              <w:rPr>
                <w:rFonts w:ascii="Times New Roman" w:eastAsia="Times New Roman" w:hAnsi="Times New Roman" w:cs="Times New Roman"/>
                <w:sz w:val="24"/>
                <w:szCs w:val="24"/>
              </w:rPr>
              <w:t>O libre de nucleasas grado biología molecular.</w:t>
            </w:r>
          </w:p>
        </w:tc>
      </w:tr>
      <w:tr w:rsidR="00AC3C75" w14:paraId="61D13064" w14:textId="77777777" w:rsidTr="2A0D2D9C">
        <w:trPr>
          <w:trHeight w:val="420"/>
        </w:trPr>
        <w:tc>
          <w:tcPr>
            <w:tcW w:w="4350" w:type="dxa"/>
            <w:tcBorders>
              <w:top w:val="nil"/>
              <w:left w:val="single" w:sz="8" w:space="0" w:color="000000" w:themeColor="text1"/>
              <w:bottom w:val="single" w:sz="8" w:space="0" w:color="000000" w:themeColor="text1"/>
              <w:right w:val="single" w:sz="8" w:space="0" w:color="000000" w:themeColor="text1"/>
            </w:tcBorders>
            <w:shd w:val="clear" w:color="auto" w:fill="FFFFFF" w:themeFill="background1"/>
            <w:tcMar>
              <w:top w:w="100" w:type="dxa"/>
              <w:left w:w="100" w:type="dxa"/>
              <w:bottom w:w="100" w:type="dxa"/>
              <w:right w:w="100" w:type="dxa"/>
            </w:tcMar>
          </w:tcPr>
          <w:p w14:paraId="31D576EB" w14:textId="6DD17627" w:rsidR="00993126" w:rsidRDefault="00655FDF">
            <w:pPr>
              <w:spacing w:line="261" w:lineRule="auto"/>
              <w:jc w:val="both"/>
              <w:rPr>
                <w:rFonts w:ascii="Times New Roman" w:eastAsia="Times New Roman" w:hAnsi="Times New Roman" w:cs="Times New Roman"/>
                <w:sz w:val="24"/>
                <w:szCs w:val="24"/>
              </w:rPr>
            </w:pPr>
            <w:r w:rsidRPr="00655FDF">
              <w:rPr>
                <w:rFonts w:ascii="Times New Roman" w:eastAsia="Times New Roman" w:hAnsi="Times New Roman" w:cs="Times New Roman"/>
                <w:sz w:val="24"/>
                <w:szCs w:val="24"/>
              </w:rPr>
              <w:t xml:space="preserve">Espectrofotómetro </w:t>
            </w:r>
            <w:proofErr w:type="spellStart"/>
            <w:r w:rsidRPr="00655FDF">
              <w:rPr>
                <w:rFonts w:ascii="Times New Roman" w:eastAsia="Times New Roman" w:hAnsi="Times New Roman" w:cs="Times New Roman"/>
                <w:sz w:val="24"/>
                <w:szCs w:val="24"/>
              </w:rPr>
              <w:t>NanoDrop</w:t>
            </w:r>
            <w:proofErr w:type="spellEnd"/>
            <w:r w:rsidRPr="00655FDF">
              <w:rPr>
                <w:rFonts w:ascii="Times New Roman" w:eastAsia="Times New Roman" w:hAnsi="Times New Roman" w:cs="Times New Roman"/>
                <w:sz w:val="24"/>
                <w:szCs w:val="24"/>
              </w:rPr>
              <w:t>™ 2000</w:t>
            </w:r>
          </w:p>
        </w:tc>
        <w:tc>
          <w:tcPr>
            <w:tcW w:w="4695" w:type="dxa"/>
            <w:tcBorders>
              <w:top w:val="nil"/>
              <w:left w:val="nil"/>
              <w:bottom w:val="single" w:sz="8" w:space="0" w:color="000000" w:themeColor="text1"/>
              <w:right w:val="single" w:sz="8" w:space="0" w:color="000000" w:themeColor="text1"/>
            </w:tcBorders>
            <w:shd w:val="clear" w:color="auto" w:fill="FFFFFF" w:themeFill="background1"/>
            <w:tcMar>
              <w:top w:w="100" w:type="dxa"/>
              <w:left w:w="100" w:type="dxa"/>
              <w:bottom w:w="100" w:type="dxa"/>
              <w:right w:w="100" w:type="dxa"/>
            </w:tcMar>
          </w:tcPr>
          <w:p w14:paraId="653FF61A" w14:textId="0C40AC1F" w:rsidR="00993126" w:rsidRDefault="00086054">
            <w:pPr>
              <w:spacing w:line="261"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Cuantificación y evaluación de pureza de </w:t>
            </w:r>
            <w:proofErr w:type="spellStart"/>
            <w:r>
              <w:rPr>
                <w:rFonts w:ascii="Times New Roman" w:eastAsia="Times New Roman" w:hAnsi="Times New Roman" w:cs="Times New Roman"/>
                <w:sz w:val="24"/>
                <w:szCs w:val="24"/>
              </w:rPr>
              <w:t>cfDNA</w:t>
            </w:r>
            <w:proofErr w:type="spellEnd"/>
            <w:r>
              <w:rPr>
                <w:rFonts w:ascii="Times New Roman" w:eastAsia="Times New Roman" w:hAnsi="Times New Roman" w:cs="Times New Roman"/>
                <w:sz w:val="24"/>
                <w:szCs w:val="24"/>
              </w:rPr>
              <w:t xml:space="preserve"> extraído para </w:t>
            </w:r>
            <w:proofErr w:type="spellStart"/>
            <w:r w:rsidR="00BE6488">
              <w:rPr>
                <w:rFonts w:ascii="Times New Roman" w:eastAsia="Times New Roman" w:hAnsi="Times New Roman" w:cs="Times New Roman"/>
                <w:sz w:val="24"/>
                <w:szCs w:val="24"/>
              </w:rPr>
              <w:t>qPCR</w:t>
            </w:r>
            <w:proofErr w:type="spellEnd"/>
            <w:r>
              <w:rPr>
                <w:rFonts w:ascii="Times New Roman" w:eastAsia="Times New Roman" w:hAnsi="Times New Roman" w:cs="Times New Roman"/>
                <w:sz w:val="24"/>
                <w:szCs w:val="24"/>
              </w:rPr>
              <w:t>.</w:t>
            </w:r>
          </w:p>
        </w:tc>
      </w:tr>
      <w:tr w:rsidR="00AC3C75" w14:paraId="3E1EF20A" w14:textId="77777777" w:rsidTr="66E7B165">
        <w:trPr>
          <w:trHeight w:val="420"/>
        </w:trPr>
        <w:tc>
          <w:tcPr>
            <w:tcW w:w="4350" w:type="dxa"/>
            <w:tcBorders>
              <w:top w:val="nil"/>
              <w:left w:val="single" w:sz="8" w:space="0" w:color="000000" w:themeColor="text1"/>
              <w:bottom w:val="single" w:sz="8" w:space="0" w:color="000000" w:themeColor="text1"/>
              <w:right w:val="single" w:sz="8" w:space="0" w:color="000000" w:themeColor="text1"/>
            </w:tcBorders>
            <w:shd w:val="clear" w:color="auto" w:fill="FFFFFF" w:themeFill="background1"/>
            <w:tcMar>
              <w:top w:w="100" w:type="dxa"/>
              <w:left w:w="100" w:type="dxa"/>
              <w:bottom w:w="100" w:type="dxa"/>
              <w:right w:w="100" w:type="dxa"/>
            </w:tcMar>
          </w:tcPr>
          <w:p w14:paraId="16A4C899" w14:textId="4E6B49CE" w:rsidR="66E7B165" w:rsidRPr="00CF325C" w:rsidRDefault="00814AAD" w:rsidP="66E7B165">
            <w:pPr>
              <w:spacing w:line="261" w:lineRule="auto"/>
              <w:jc w:val="both"/>
              <w:rPr>
                <w:rFonts w:ascii="Times New Roman" w:eastAsia="Times New Roman" w:hAnsi="Times New Roman" w:cs="Times New Roman"/>
                <w:sz w:val="24"/>
                <w:szCs w:val="24"/>
                <w:lang w:val="en-US"/>
              </w:rPr>
            </w:pPr>
            <w:r w:rsidRPr="00CF325C">
              <w:rPr>
                <w:rFonts w:ascii="Times New Roman" w:eastAsia="Times New Roman" w:hAnsi="Times New Roman" w:cs="Times New Roman"/>
                <w:sz w:val="24"/>
                <w:szCs w:val="24"/>
                <w:lang w:val="en-US"/>
              </w:rPr>
              <w:t xml:space="preserve">Savant </w:t>
            </w:r>
            <w:proofErr w:type="spellStart"/>
            <w:r w:rsidRPr="00CF325C">
              <w:rPr>
                <w:rFonts w:ascii="Times New Roman" w:eastAsia="Times New Roman" w:hAnsi="Times New Roman" w:cs="Times New Roman"/>
                <w:sz w:val="24"/>
                <w:szCs w:val="24"/>
                <w:lang w:val="en-US"/>
              </w:rPr>
              <w:t>SpeedVac</w:t>
            </w:r>
            <w:proofErr w:type="spellEnd"/>
            <w:r w:rsidRPr="00CF325C">
              <w:rPr>
                <w:rFonts w:ascii="Times New Roman" w:eastAsia="Times New Roman" w:hAnsi="Times New Roman" w:cs="Times New Roman"/>
                <w:sz w:val="24"/>
                <w:szCs w:val="24"/>
                <w:lang w:val="en-US"/>
              </w:rPr>
              <w:t>™ DNA120</w:t>
            </w:r>
            <w:r w:rsidR="006E1A93" w:rsidRPr="00CF325C">
              <w:rPr>
                <w:rFonts w:ascii="Times New Roman" w:eastAsia="Times New Roman" w:hAnsi="Times New Roman" w:cs="Times New Roman"/>
                <w:sz w:val="24"/>
                <w:szCs w:val="24"/>
                <w:lang w:val="en-US"/>
              </w:rPr>
              <w:t xml:space="preserve"> (</w:t>
            </w:r>
            <w:proofErr w:type="spellStart"/>
            <w:r w:rsidR="006E1A93" w:rsidRPr="00CF325C">
              <w:rPr>
                <w:rFonts w:ascii="Times New Roman" w:eastAsia="Times New Roman" w:hAnsi="Times New Roman" w:cs="Times New Roman"/>
                <w:sz w:val="24"/>
                <w:szCs w:val="24"/>
                <w:lang w:val="en-US"/>
              </w:rPr>
              <w:t>Thermo</w:t>
            </w:r>
            <w:proofErr w:type="spellEnd"/>
            <w:r w:rsidR="006E1A93" w:rsidRPr="00CF325C">
              <w:rPr>
                <w:rFonts w:ascii="Times New Roman" w:eastAsia="Times New Roman" w:hAnsi="Times New Roman" w:cs="Times New Roman"/>
                <w:sz w:val="24"/>
                <w:szCs w:val="24"/>
                <w:lang w:val="en-US"/>
              </w:rPr>
              <w:t xml:space="preserve"> Scientific)</w:t>
            </w:r>
          </w:p>
        </w:tc>
        <w:tc>
          <w:tcPr>
            <w:tcW w:w="4695" w:type="dxa"/>
            <w:tcBorders>
              <w:top w:val="nil"/>
              <w:left w:val="nil"/>
              <w:bottom w:val="single" w:sz="8" w:space="0" w:color="000000" w:themeColor="text1"/>
              <w:right w:val="single" w:sz="8" w:space="0" w:color="000000" w:themeColor="text1"/>
            </w:tcBorders>
            <w:shd w:val="clear" w:color="auto" w:fill="FFFFFF" w:themeFill="background1"/>
            <w:tcMar>
              <w:top w:w="100" w:type="dxa"/>
              <w:left w:w="100" w:type="dxa"/>
              <w:bottom w:w="100" w:type="dxa"/>
              <w:right w:w="100" w:type="dxa"/>
            </w:tcMar>
          </w:tcPr>
          <w:p w14:paraId="70CC8A89" w14:textId="76017195" w:rsidR="66E7B165" w:rsidRDefault="7CA84D7C" w:rsidP="66E7B165">
            <w:pPr>
              <w:spacing w:line="261" w:lineRule="auto"/>
              <w:jc w:val="both"/>
              <w:rPr>
                <w:rFonts w:ascii="Times New Roman" w:eastAsia="Times New Roman" w:hAnsi="Times New Roman" w:cs="Times New Roman"/>
                <w:sz w:val="24"/>
                <w:szCs w:val="24"/>
              </w:rPr>
            </w:pPr>
            <w:r w:rsidRPr="445B9686">
              <w:rPr>
                <w:rFonts w:ascii="Times New Roman" w:eastAsia="Times New Roman" w:hAnsi="Times New Roman" w:cs="Times New Roman"/>
                <w:sz w:val="24"/>
                <w:szCs w:val="24"/>
              </w:rPr>
              <w:t>Concentra</w:t>
            </w:r>
            <w:r w:rsidR="00F16DDC">
              <w:rPr>
                <w:rFonts w:ascii="Times New Roman" w:eastAsia="Times New Roman" w:hAnsi="Times New Roman" w:cs="Times New Roman"/>
                <w:sz w:val="24"/>
                <w:szCs w:val="24"/>
              </w:rPr>
              <w:t>ción</w:t>
            </w:r>
            <w:r w:rsidRPr="445B9686">
              <w:rPr>
                <w:rFonts w:ascii="Times New Roman" w:eastAsia="Times New Roman" w:hAnsi="Times New Roman" w:cs="Times New Roman"/>
                <w:sz w:val="24"/>
                <w:szCs w:val="24"/>
              </w:rPr>
              <w:t xml:space="preserve"> de muestras al vacío.</w:t>
            </w:r>
          </w:p>
        </w:tc>
      </w:tr>
      <w:tr w:rsidR="00AC3C75" w14:paraId="34FBA433" w14:textId="77777777" w:rsidTr="66E7B165">
        <w:trPr>
          <w:trHeight w:val="420"/>
        </w:trPr>
        <w:tc>
          <w:tcPr>
            <w:tcW w:w="4350" w:type="dxa"/>
            <w:tcBorders>
              <w:top w:val="nil"/>
              <w:left w:val="single" w:sz="8" w:space="0" w:color="000000" w:themeColor="text1"/>
              <w:bottom w:val="single" w:sz="8" w:space="0" w:color="000000" w:themeColor="text1"/>
              <w:right w:val="single" w:sz="8" w:space="0" w:color="000000" w:themeColor="text1"/>
            </w:tcBorders>
            <w:shd w:val="clear" w:color="auto" w:fill="FFFFFF" w:themeFill="background1"/>
            <w:tcMar>
              <w:top w:w="100" w:type="dxa"/>
              <w:left w:w="100" w:type="dxa"/>
              <w:bottom w:w="100" w:type="dxa"/>
              <w:right w:w="100" w:type="dxa"/>
            </w:tcMar>
          </w:tcPr>
          <w:p w14:paraId="15DACF90" w14:textId="2582D9A6" w:rsidR="00DB2D76" w:rsidRPr="00814AAD" w:rsidRDefault="00DB2D76" w:rsidP="66E7B165">
            <w:pPr>
              <w:spacing w:line="261" w:lineRule="auto"/>
              <w:jc w:val="both"/>
              <w:rPr>
                <w:rFonts w:ascii="Times New Roman" w:eastAsia="Times New Roman" w:hAnsi="Times New Roman" w:cs="Times New Roman"/>
                <w:sz w:val="24"/>
                <w:szCs w:val="24"/>
              </w:rPr>
            </w:pPr>
            <w:r w:rsidRPr="00DB2D76">
              <w:rPr>
                <w:rFonts w:ascii="Times New Roman" w:eastAsia="Times New Roman" w:hAnsi="Times New Roman" w:cs="Times New Roman"/>
                <w:sz w:val="24"/>
                <w:szCs w:val="24"/>
              </w:rPr>
              <w:t>C</w:t>
            </w:r>
            <w:r>
              <w:rPr>
                <w:rFonts w:ascii="Times New Roman" w:eastAsia="Times New Roman" w:hAnsi="Times New Roman" w:cs="Times New Roman"/>
                <w:sz w:val="24"/>
                <w:szCs w:val="24"/>
              </w:rPr>
              <w:t>entrífuga microplacas PCR</w:t>
            </w:r>
            <w:r w:rsidR="008037C5">
              <w:rPr>
                <w:rFonts w:ascii="Times New Roman" w:eastAsia="Times New Roman" w:hAnsi="Times New Roman" w:cs="Times New Roman"/>
                <w:sz w:val="24"/>
                <w:szCs w:val="24"/>
              </w:rPr>
              <w:t xml:space="preserve"> MPS 1000</w:t>
            </w:r>
            <w:r>
              <w:rPr>
                <w:rFonts w:ascii="Times New Roman" w:eastAsia="Times New Roman" w:hAnsi="Times New Roman" w:cs="Times New Roman"/>
                <w:sz w:val="24"/>
                <w:szCs w:val="24"/>
              </w:rPr>
              <w:t xml:space="preserve"> </w:t>
            </w:r>
            <w:r w:rsidR="008037C5">
              <w:rPr>
                <w:rFonts w:ascii="Times New Roman" w:eastAsia="Times New Roman" w:hAnsi="Times New Roman" w:cs="Times New Roman"/>
                <w:sz w:val="24"/>
                <w:szCs w:val="24"/>
              </w:rPr>
              <w:t>(</w:t>
            </w:r>
            <w:proofErr w:type="spellStart"/>
            <w:r w:rsidR="008037C5">
              <w:rPr>
                <w:rFonts w:ascii="Times New Roman" w:eastAsia="Times New Roman" w:hAnsi="Times New Roman" w:cs="Times New Roman"/>
                <w:sz w:val="24"/>
                <w:szCs w:val="24"/>
              </w:rPr>
              <w:t>La</w:t>
            </w:r>
            <w:r w:rsidR="002E7DB1">
              <w:rPr>
                <w:rFonts w:ascii="Times New Roman" w:eastAsia="Times New Roman" w:hAnsi="Times New Roman" w:cs="Times New Roman"/>
                <w:sz w:val="24"/>
                <w:szCs w:val="24"/>
              </w:rPr>
              <w:t>bnet</w:t>
            </w:r>
            <w:proofErr w:type="spellEnd"/>
            <w:r w:rsidR="002E7DB1">
              <w:rPr>
                <w:rFonts w:ascii="Times New Roman" w:eastAsia="Times New Roman" w:hAnsi="Times New Roman" w:cs="Times New Roman"/>
                <w:sz w:val="24"/>
                <w:szCs w:val="24"/>
              </w:rPr>
              <w:t>)</w:t>
            </w:r>
            <w:r w:rsidR="008037C5">
              <w:rPr>
                <w:rFonts w:ascii="Times New Roman" w:eastAsia="Times New Roman" w:hAnsi="Times New Roman" w:cs="Times New Roman"/>
                <w:sz w:val="24"/>
                <w:szCs w:val="24"/>
              </w:rPr>
              <w:t xml:space="preserve"> </w:t>
            </w:r>
          </w:p>
        </w:tc>
        <w:tc>
          <w:tcPr>
            <w:tcW w:w="4695" w:type="dxa"/>
            <w:tcBorders>
              <w:top w:val="nil"/>
              <w:left w:val="nil"/>
              <w:bottom w:val="single" w:sz="8" w:space="0" w:color="000000" w:themeColor="text1"/>
              <w:right w:val="single" w:sz="8" w:space="0" w:color="000000" w:themeColor="text1"/>
            </w:tcBorders>
            <w:shd w:val="clear" w:color="auto" w:fill="FFFFFF" w:themeFill="background1"/>
            <w:tcMar>
              <w:top w:w="100" w:type="dxa"/>
              <w:left w:w="100" w:type="dxa"/>
              <w:bottom w:w="100" w:type="dxa"/>
              <w:right w:w="100" w:type="dxa"/>
            </w:tcMar>
          </w:tcPr>
          <w:p w14:paraId="06599026" w14:textId="48F2AAD0" w:rsidR="00DB2D76" w:rsidRPr="445B9686" w:rsidRDefault="002E7DB1" w:rsidP="66E7B165">
            <w:pPr>
              <w:spacing w:line="261"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Centrifugación de las placas para PCR luego de la carga de las mezclas de ensayo y las muestras.</w:t>
            </w:r>
          </w:p>
        </w:tc>
      </w:tr>
      <w:tr w:rsidR="00AC3C75" w14:paraId="7B9646CA" w14:textId="77777777" w:rsidTr="66E7B165">
        <w:trPr>
          <w:trHeight w:val="420"/>
        </w:trPr>
        <w:tc>
          <w:tcPr>
            <w:tcW w:w="4350" w:type="dxa"/>
            <w:tcBorders>
              <w:top w:val="nil"/>
              <w:left w:val="single" w:sz="8" w:space="0" w:color="000000" w:themeColor="text1"/>
              <w:bottom w:val="single" w:sz="8" w:space="0" w:color="000000" w:themeColor="text1"/>
              <w:right w:val="single" w:sz="8" w:space="0" w:color="000000" w:themeColor="text1"/>
            </w:tcBorders>
            <w:shd w:val="clear" w:color="auto" w:fill="FFFFFF" w:themeFill="background1"/>
            <w:tcMar>
              <w:top w:w="100" w:type="dxa"/>
              <w:left w:w="100" w:type="dxa"/>
              <w:bottom w:w="100" w:type="dxa"/>
              <w:right w:w="100" w:type="dxa"/>
            </w:tcMar>
          </w:tcPr>
          <w:p w14:paraId="28B75CD0" w14:textId="46AC3B22" w:rsidR="00C036F5" w:rsidRPr="00DB2D76" w:rsidRDefault="00C036F5" w:rsidP="66E7B165">
            <w:pPr>
              <w:spacing w:line="261"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Mini centrífuga </w:t>
            </w:r>
            <w:proofErr w:type="spellStart"/>
            <w:r w:rsidR="009F3D80">
              <w:rPr>
                <w:rFonts w:ascii="Times New Roman" w:eastAsia="Times New Roman" w:hAnsi="Times New Roman" w:cs="Times New Roman"/>
                <w:sz w:val="24"/>
                <w:szCs w:val="24"/>
              </w:rPr>
              <w:t>Myspin</w:t>
            </w:r>
            <w:proofErr w:type="spellEnd"/>
            <w:r w:rsidR="009F3D80">
              <w:rPr>
                <w:rFonts w:ascii="Times New Roman" w:eastAsia="Times New Roman" w:hAnsi="Times New Roman" w:cs="Times New Roman"/>
                <w:sz w:val="24"/>
                <w:szCs w:val="24"/>
              </w:rPr>
              <w:t xml:space="preserve"> 6 (</w:t>
            </w:r>
            <w:proofErr w:type="spellStart"/>
            <w:r w:rsidR="009F3D80">
              <w:rPr>
                <w:rFonts w:ascii="Times New Roman" w:eastAsia="Times New Roman" w:hAnsi="Times New Roman" w:cs="Times New Roman"/>
                <w:sz w:val="24"/>
                <w:szCs w:val="24"/>
              </w:rPr>
              <w:t>Thermo</w:t>
            </w:r>
            <w:proofErr w:type="spellEnd"/>
            <w:r w:rsidR="006E1A93">
              <w:rPr>
                <w:rFonts w:ascii="Times New Roman" w:eastAsia="Times New Roman" w:hAnsi="Times New Roman" w:cs="Times New Roman"/>
                <w:sz w:val="24"/>
                <w:szCs w:val="24"/>
              </w:rPr>
              <w:t xml:space="preserve"> </w:t>
            </w:r>
            <w:proofErr w:type="spellStart"/>
            <w:r w:rsidR="006E1A93">
              <w:rPr>
                <w:rFonts w:ascii="Times New Roman" w:eastAsia="Times New Roman" w:hAnsi="Times New Roman" w:cs="Times New Roman"/>
                <w:sz w:val="24"/>
                <w:szCs w:val="24"/>
              </w:rPr>
              <w:t>Scientific</w:t>
            </w:r>
            <w:proofErr w:type="spellEnd"/>
            <w:r w:rsidR="006E1A93">
              <w:rPr>
                <w:rFonts w:ascii="Times New Roman" w:eastAsia="Times New Roman" w:hAnsi="Times New Roman" w:cs="Times New Roman"/>
                <w:sz w:val="24"/>
                <w:szCs w:val="24"/>
              </w:rPr>
              <w:t>)</w:t>
            </w:r>
          </w:p>
        </w:tc>
        <w:tc>
          <w:tcPr>
            <w:tcW w:w="4695" w:type="dxa"/>
            <w:tcBorders>
              <w:top w:val="nil"/>
              <w:left w:val="nil"/>
              <w:bottom w:val="single" w:sz="8" w:space="0" w:color="000000" w:themeColor="text1"/>
              <w:right w:val="single" w:sz="8" w:space="0" w:color="000000" w:themeColor="text1"/>
            </w:tcBorders>
            <w:shd w:val="clear" w:color="auto" w:fill="FFFFFF" w:themeFill="background1"/>
            <w:tcMar>
              <w:top w:w="100" w:type="dxa"/>
              <w:left w:w="100" w:type="dxa"/>
              <w:bottom w:w="100" w:type="dxa"/>
              <w:right w:w="100" w:type="dxa"/>
            </w:tcMar>
          </w:tcPr>
          <w:p w14:paraId="1D706318" w14:textId="4D797842" w:rsidR="00C036F5" w:rsidRDefault="001419AC" w:rsidP="66E7B165">
            <w:pPr>
              <w:spacing w:line="261"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Centrifu</w:t>
            </w:r>
            <w:r w:rsidR="00492FF6">
              <w:rPr>
                <w:rFonts w:ascii="Times New Roman" w:eastAsia="Times New Roman" w:hAnsi="Times New Roman" w:cs="Times New Roman"/>
                <w:sz w:val="24"/>
                <w:szCs w:val="24"/>
              </w:rPr>
              <w:t>g</w:t>
            </w:r>
            <w:r>
              <w:rPr>
                <w:rFonts w:ascii="Times New Roman" w:eastAsia="Times New Roman" w:hAnsi="Times New Roman" w:cs="Times New Roman"/>
                <w:sz w:val="24"/>
                <w:szCs w:val="24"/>
              </w:rPr>
              <w:t>ación</w:t>
            </w:r>
            <w:r w:rsidR="00492FF6">
              <w:rPr>
                <w:rFonts w:ascii="Times New Roman" w:eastAsia="Times New Roman" w:hAnsi="Times New Roman" w:cs="Times New Roman"/>
                <w:sz w:val="24"/>
                <w:szCs w:val="24"/>
              </w:rPr>
              <w:t xml:space="preserve"> breve</w:t>
            </w:r>
            <w:r>
              <w:rPr>
                <w:rFonts w:ascii="Times New Roman" w:eastAsia="Times New Roman" w:hAnsi="Times New Roman" w:cs="Times New Roman"/>
                <w:sz w:val="24"/>
                <w:szCs w:val="24"/>
              </w:rPr>
              <w:t xml:space="preserve"> de </w:t>
            </w:r>
            <w:r w:rsidR="00ED3010">
              <w:rPr>
                <w:rFonts w:ascii="Times New Roman" w:eastAsia="Times New Roman" w:hAnsi="Times New Roman" w:cs="Times New Roman"/>
                <w:sz w:val="24"/>
                <w:szCs w:val="24"/>
              </w:rPr>
              <w:t xml:space="preserve">componentes </w:t>
            </w:r>
            <w:r w:rsidR="008F78BF">
              <w:rPr>
                <w:rFonts w:ascii="Times New Roman" w:eastAsia="Times New Roman" w:hAnsi="Times New Roman" w:cs="Times New Roman"/>
                <w:sz w:val="24"/>
                <w:szCs w:val="24"/>
              </w:rPr>
              <w:t>del ensayo para evitar pérdida de reactivos.</w:t>
            </w:r>
            <w:r>
              <w:rPr>
                <w:rFonts w:ascii="Times New Roman" w:eastAsia="Times New Roman" w:hAnsi="Times New Roman" w:cs="Times New Roman"/>
                <w:sz w:val="24"/>
                <w:szCs w:val="24"/>
              </w:rPr>
              <w:t xml:space="preserve"> </w:t>
            </w:r>
          </w:p>
        </w:tc>
      </w:tr>
      <w:tr w:rsidR="00AC3C75" w14:paraId="4A196FF3" w14:textId="77777777" w:rsidTr="66E7B165">
        <w:trPr>
          <w:trHeight w:val="420"/>
        </w:trPr>
        <w:tc>
          <w:tcPr>
            <w:tcW w:w="4350" w:type="dxa"/>
            <w:tcBorders>
              <w:top w:val="nil"/>
              <w:left w:val="single" w:sz="8" w:space="0" w:color="000000" w:themeColor="text1"/>
              <w:bottom w:val="single" w:sz="8" w:space="0" w:color="000000" w:themeColor="text1"/>
              <w:right w:val="single" w:sz="8" w:space="0" w:color="000000" w:themeColor="text1"/>
            </w:tcBorders>
            <w:shd w:val="clear" w:color="auto" w:fill="FFFFFF" w:themeFill="background1"/>
            <w:tcMar>
              <w:top w:w="100" w:type="dxa"/>
              <w:left w:w="100" w:type="dxa"/>
              <w:bottom w:w="100" w:type="dxa"/>
              <w:right w:w="100" w:type="dxa"/>
            </w:tcMar>
          </w:tcPr>
          <w:p w14:paraId="6D19C887" w14:textId="6F6A5835" w:rsidR="00E027F2" w:rsidRDefault="00E027F2" w:rsidP="66E7B165">
            <w:pPr>
              <w:spacing w:line="261" w:lineRule="auto"/>
              <w:jc w:val="both"/>
              <w:rPr>
                <w:rFonts w:ascii="Times New Roman" w:eastAsia="Times New Roman" w:hAnsi="Times New Roman" w:cs="Times New Roman"/>
                <w:sz w:val="24"/>
                <w:szCs w:val="24"/>
              </w:rPr>
            </w:pPr>
            <w:r w:rsidRPr="00E027F2">
              <w:rPr>
                <w:rFonts w:ascii="Times New Roman" w:eastAsia="Times New Roman" w:hAnsi="Times New Roman" w:cs="Times New Roman"/>
                <w:sz w:val="24"/>
                <w:szCs w:val="24"/>
              </w:rPr>
              <w:t>Mini V</w:t>
            </w:r>
            <w:r>
              <w:rPr>
                <w:rFonts w:ascii="Times New Roman" w:eastAsia="Times New Roman" w:hAnsi="Times New Roman" w:cs="Times New Roman"/>
                <w:sz w:val="24"/>
                <w:szCs w:val="24"/>
              </w:rPr>
              <w:t>ó</w:t>
            </w:r>
            <w:r w:rsidRPr="00E027F2">
              <w:rPr>
                <w:rFonts w:ascii="Times New Roman" w:eastAsia="Times New Roman" w:hAnsi="Times New Roman" w:cs="Times New Roman"/>
                <w:sz w:val="24"/>
                <w:szCs w:val="24"/>
              </w:rPr>
              <w:t>rtex Mixer</w:t>
            </w:r>
          </w:p>
        </w:tc>
        <w:tc>
          <w:tcPr>
            <w:tcW w:w="4695" w:type="dxa"/>
            <w:tcBorders>
              <w:top w:val="nil"/>
              <w:left w:val="nil"/>
              <w:bottom w:val="single" w:sz="8" w:space="0" w:color="000000" w:themeColor="text1"/>
              <w:right w:val="single" w:sz="8" w:space="0" w:color="000000" w:themeColor="text1"/>
            </w:tcBorders>
            <w:shd w:val="clear" w:color="auto" w:fill="FFFFFF" w:themeFill="background1"/>
            <w:tcMar>
              <w:top w:w="100" w:type="dxa"/>
              <w:left w:w="100" w:type="dxa"/>
              <w:bottom w:w="100" w:type="dxa"/>
              <w:right w:w="100" w:type="dxa"/>
            </w:tcMar>
          </w:tcPr>
          <w:p w14:paraId="112EC3C7" w14:textId="5999AED9" w:rsidR="00E027F2" w:rsidRDefault="00B269CF" w:rsidP="66E7B165">
            <w:pPr>
              <w:spacing w:line="261"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Mezcla de reactivos de la PCR.</w:t>
            </w:r>
          </w:p>
        </w:tc>
      </w:tr>
      <w:tr w:rsidR="00AC3C75" w14:paraId="0F52441F" w14:textId="77777777" w:rsidTr="2A0D2D9C">
        <w:trPr>
          <w:trHeight w:val="420"/>
        </w:trPr>
        <w:tc>
          <w:tcPr>
            <w:tcW w:w="4350" w:type="dxa"/>
            <w:tcBorders>
              <w:top w:val="nil"/>
              <w:left w:val="single" w:sz="8" w:space="0" w:color="000000" w:themeColor="text1"/>
              <w:bottom w:val="single" w:sz="8" w:space="0" w:color="000000" w:themeColor="text1"/>
              <w:right w:val="single" w:sz="8" w:space="0" w:color="000000" w:themeColor="text1"/>
            </w:tcBorders>
            <w:shd w:val="clear" w:color="auto" w:fill="FFFFFF" w:themeFill="background1"/>
            <w:tcMar>
              <w:top w:w="100" w:type="dxa"/>
              <w:left w:w="100" w:type="dxa"/>
              <w:bottom w:w="100" w:type="dxa"/>
              <w:right w:w="100" w:type="dxa"/>
            </w:tcMar>
          </w:tcPr>
          <w:p w14:paraId="00000196" w14:textId="173F26AA" w:rsidR="00636843" w:rsidRDefault="006C311C">
            <w:pPr>
              <w:spacing w:line="261"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Micropipetas y p</w:t>
            </w:r>
            <w:r w:rsidR="00A364A0">
              <w:rPr>
                <w:rFonts w:ascii="Times New Roman" w:eastAsia="Times New Roman" w:hAnsi="Times New Roman" w:cs="Times New Roman"/>
                <w:sz w:val="24"/>
                <w:szCs w:val="24"/>
              </w:rPr>
              <w:t>untas con filtro (</w:t>
            </w:r>
            <w:proofErr w:type="spellStart"/>
            <w:r w:rsidR="00A364A0">
              <w:rPr>
                <w:rFonts w:ascii="Times New Roman" w:eastAsia="Times New Roman" w:hAnsi="Times New Roman" w:cs="Times New Roman"/>
                <w:sz w:val="24"/>
                <w:szCs w:val="24"/>
              </w:rPr>
              <w:t>Rainin</w:t>
            </w:r>
            <w:proofErr w:type="spellEnd"/>
            <w:r w:rsidR="00A364A0">
              <w:rPr>
                <w:rFonts w:ascii="Times New Roman" w:eastAsia="Times New Roman" w:hAnsi="Times New Roman" w:cs="Times New Roman"/>
                <w:sz w:val="24"/>
                <w:szCs w:val="24"/>
              </w:rPr>
              <w:t xml:space="preserve"> Pipet-Lite)</w:t>
            </w:r>
          </w:p>
        </w:tc>
        <w:tc>
          <w:tcPr>
            <w:tcW w:w="4695" w:type="dxa"/>
            <w:tcBorders>
              <w:top w:val="nil"/>
              <w:left w:val="nil"/>
              <w:bottom w:val="single" w:sz="8" w:space="0" w:color="000000" w:themeColor="text1"/>
              <w:right w:val="single" w:sz="8" w:space="0" w:color="000000" w:themeColor="text1"/>
            </w:tcBorders>
            <w:shd w:val="clear" w:color="auto" w:fill="FFFFFF" w:themeFill="background1"/>
            <w:tcMar>
              <w:top w:w="100" w:type="dxa"/>
              <w:left w:w="100" w:type="dxa"/>
              <w:bottom w:w="100" w:type="dxa"/>
              <w:right w:w="100" w:type="dxa"/>
            </w:tcMar>
          </w:tcPr>
          <w:p w14:paraId="00000197" w14:textId="27B3A5BA" w:rsidR="00636843" w:rsidRDefault="00A364A0">
            <w:pPr>
              <w:spacing w:line="261"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Preparación de </w:t>
            </w:r>
            <w:r w:rsidR="00E643B5">
              <w:rPr>
                <w:rFonts w:ascii="Times New Roman" w:eastAsia="Times New Roman" w:hAnsi="Times New Roman" w:cs="Times New Roman"/>
                <w:sz w:val="24"/>
                <w:szCs w:val="24"/>
              </w:rPr>
              <w:t>ensayos</w:t>
            </w:r>
            <w:r>
              <w:rPr>
                <w:rFonts w:ascii="Times New Roman" w:eastAsia="Times New Roman" w:hAnsi="Times New Roman" w:cs="Times New Roman"/>
                <w:sz w:val="24"/>
                <w:szCs w:val="24"/>
              </w:rPr>
              <w:t xml:space="preserve"> para </w:t>
            </w:r>
            <w:proofErr w:type="spellStart"/>
            <w:r>
              <w:rPr>
                <w:rFonts w:ascii="Times New Roman" w:eastAsia="Times New Roman" w:hAnsi="Times New Roman" w:cs="Times New Roman"/>
                <w:sz w:val="24"/>
                <w:szCs w:val="24"/>
              </w:rPr>
              <w:t>qPCR</w:t>
            </w:r>
            <w:proofErr w:type="spellEnd"/>
            <w:r>
              <w:rPr>
                <w:rFonts w:ascii="Times New Roman" w:eastAsia="Times New Roman" w:hAnsi="Times New Roman" w:cs="Times New Roman"/>
                <w:sz w:val="24"/>
                <w:szCs w:val="24"/>
              </w:rPr>
              <w:t>.</w:t>
            </w:r>
          </w:p>
        </w:tc>
      </w:tr>
    </w:tbl>
    <w:p w14:paraId="332103B4" w14:textId="7018D688" w:rsidR="00961BCB" w:rsidRDefault="00961BCB" w:rsidP="3ACAE2B6">
      <w:pPr>
        <w:spacing w:line="480" w:lineRule="auto"/>
        <w:jc w:val="both"/>
        <w:rPr>
          <w:rFonts w:ascii="Times New Roman" w:eastAsia="Times New Roman" w:hAnsi="Times New Roman" w:cs="Times New Roman"/>
          <w:b/>
          <w:sz w:val="24"/>
          <w:szCs w:val="24"/>
        </w:rPr>
      </w:pPr>
      <w:bookmarkStart w:id="48" w:name="_i0o4fyamt0tt" w:colFirst="0" w:colLast="0"/>
      <w:bookmarkEnd w:id="48"/>
    </w:p>
    <w:p w14:paraId="0000019E" w14:textId="0BFCF539" w:rsidR="00636843" w:rsidRDefault="00F243E7" w:rsidP="27CC0D9B">
      <w:pPr>
        <w:pStyle w:val="Ttulo2"/>
        <w:spacing w:line="480" w:lineRule="auto"/>
        <w:jc w:val="both"/>
        <w:rPr>
          <w:rFonts w:ascii="Times New Roman" w:eastAsia="Times New Roman" w:hAnsi="Times New Roman" w:cs="Times New Roman"/>
          <w:b/>
          <w:bCs/>
          <w:sz w:val="24"/>
          <w:szCs w:val="24"/>
        </w:rPr>
      </w:pPr>
      <w:bookmarkStart w:id="49" w:name="_Toc150942992"/>
      <w:r>
        <w:rPr>
          <w:rFonts w:ascii="Times New Roman" w:eastAsia="Times New Roman" w:hAnsi="Times New Roman" w:cs="Times New Roman"/>
          <w:b/>
          <w:bCs/>
          <w:sz w:val="24"/>
          <w:szCs w:val="24"/>
        </w:rPr>
        <w:lastRenderedPageBreak/>
        <w:t>4.2</w:t>
      </w:r>
      <w:r w:rsidR="00A364A0" w:rsidRPr="27CC0D9B">
        <w:rPr>
          <w:rFonts w:ascii="Times New Roman" w:eastAsia="Times New Roman" w:hAnsi="Times New Roman" w:cs="Times New Roman"/>
          <w:b/>
          <w:bCs/>
          <w:sz w:val="24"/>
          <w:szCs w:val="24"/>
        </w:rPr>
        <w:t xml:space="preserve"> Procedimientos</w:t>
      </w:r>
      <w:bookmarkEnd w:id="49"/>
    </w:p>
    <w:p w14:paraId="0696D9EC" w14:textId="2D76ED89" w:rsidR="00C42515" w:rsidRPr="00C704D5" w:rsidRDefault="004E19B6" w:rsidP="00C704D5">
      <w:pPr>
        <w:pStyle w:val="Ttulo3"/>
        <w:spacing w:line="480" w:lineRule="auto"/>
        <w:jc w:val="both"/>
        <w:rPr>
          <w:rFonts w:ascii="Times New Roman" w:hAnsi="Times New Roman" w:cs="Times New Roman"/>
          <w:color w:val="auto"/>
          <w:sz w:val="24"/>
          <w:szCs w:val="24"/>
        </w:rPr>
      </w:pPr>
      <w:bookmarkStart w:id="50" w:name="_Toc150942993"/>
      <w:r w:rsidRPr="00C704D5">
        <w:rPr>
          <w:rFonts w:ascii="Times New Roman" w:hAnsi="Times New Roman" w:cs="Times New Roman"/>
          <w:color w:val="auto"/>
          <w:sz w:val="24"/>
          <w:szCs w:val="24"/>
        </w:rPr>
        <w:t xml:space="preserve">4.2.1 </w:t>
      </w:r>
      <w:r w:rsidR="00C42515" w:rsidRPr="00C704D5">
        <w:rPr>
          <w:rFonts w:ascii="Times New Roman" w:hAnsi="Times New Roman" w:cs="Times New Roman"/>
          <w:color w:val="auto"/>
          <w:sz w:val="24"/>
          <w:szCs w:val="24"/>
        </w:rPr>
        <w:t>Obtención de</w:t>
      </w:r>
      <w:r w:rsidRPr="00C704D5">
        <w:rPr>
          <w:rFonts w:ascii="Times New Roman" w:hAnsi="Times New Roman" w:cs="Times New Roman"/>
          <w:color w:val="auto"/>
          <w:sz w:val="24"/>
          <w:szCs w:val="24"/>
        </w:rPr>
        <w:t xml:space="preserve"> las muestras</w:t>
      </w:r>
      <w:bookmarkEnd w:id="50"/>
    </w:p>
    <w:p w14:paraId="00E7DFC0" w14:textId="4A8C638D" w:rsidR="003D61A7" w:rsidRDefault="001E2954" w:rsidP="003D61A7">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Este estudio utilizó muestras de</w:t>
      </w:r>
      <w:r w:rsidR="009E231F">
        <w:rPr>
          <w:rFonts w:ascii="Times New Roman" w:eastAsia="Times New Roman" w:hAnsi="Times New Roman" w:cs="Times New Roman"/>
          <w:sz w:val="24"/>
          <w:szCs w:val="24"/>
        </w:rPr>
        <w:t xml:space="preserve"> </w:t>
      </w:r>
      <w:r w:rsidR="00292D93">
        <w:rPr>
          <w:rFonts w:ascii="Times New Roman" w:eastAsia="Times New Roman" w:hAnsi="Times New Roman" w:cs="Times New Roman"/>
          <w:sz w:val="24"/>
          <w:szCs w:val="24"/>
        </w:rPr>
        <w:t xml:space="preserve">sangre extraídas en tubos con </w:t>
      </w:r>
      <w:r w:rsidR="007C1D39">
        <w:rPr>
          <w:rFonts w:ascii="Times New Roman" w:eastAsia="Times New Roman" w:hAnsi="Times New Roman" w:cs="Times New Roman"/>
          <w:sz w:val="24"/>
          <w:szCs w:val="24"/>
        </w:rPr>
        <w:t xml:space="preserve">anticoagulante </w:t>
      </w:r>
      <w:r w:rsidR="00292D93">
        <w:rPr>
          <w:rFonts w:ascii="Times New Roman" w:eastAsia="Times New Roman" w:hAnsi="Times New Roman" w:cs="Times New Roman"/>
          <w:sz w:val="24"/>
          <w:szCs w:val="24"/>
        </w:rPr>
        <w:t>EDTA, y para esto</w:t>
      </w:r>
      <w:r w:rsidR="004E19B6">
        <w:rPr>
          <w:rFonts w:ascii="Times New Roman" w:eastAsia="Times New Roman" w:hAnsi="Times New Roman" w:cs="Times New Roman"/>
          <w:sz w:val="24"/>
          <w:szCs w:val="24"/>
        </w:rPr>
        <w:t xml:space="preserve"> se</w:t>
      </w:r>
      <w:r w:rsidR="00F243E7">
        <w:rPr>
          <w:rFonts w:ascii="Times New Roman" w:eastAsia="Times New Roman" w:hAnsi="Times New Roman" w:cs="Times New Roman"/>
          <w:sz w:val="24"/>
          <w:szCs w:val="24"/>
        </w:rPr>
        <w:t xml:space="preserve"> reclutaron pacientes en el Instituto Nacional del Cáncer,</w:t>
      </w:r>
      <w:r w:rsidR="00F243E7" w:rsidRPr="53C51DA5">
        <w:rPr>
          <w:rFonts w:ascii="Times New Roman" w:eastAsia="Times New Roman" w:hAnsi="Times New Roman" w:cs="Times New Roman"/>
          <w:sz w:val="24"/>
          <w:szCs w:val="24"/>
        </w:rPr>
        <w:t xml:space="preserve"> </w:t>
      </w:r>
      <w:r w:rsidR="5E976143" w:rsidRPr="223C15F3">
        <w:rPr>
          <w:rFonts w:ascii="Times New Roman" w:eastAsia="Times New Roman" w:hAnsi="Times New Roman" w:cs="Times New Roman"/>
          <w:sz w:val="24"/>
          <w:szCs w:val="24"/>
        </w:rPr>
        <w:t xml:space="preserve">Clínica </w:t>
      </w:r>
      <w:r w:rsidR="00F243E7" w:rsidRPr="53C51DA5">
        <w:rPr>
          <w:rFonts w:ascii="Times New Roman" w:eastAsia="Times New Roman" w:hAnsi="Times New Roman" w:cs="Times New Roman"/>
          <w:sz w:val="24"/>
          <w:szCs w:val="24"/>
        </w:rPr>
        <w:t>Universidad Católica y</w:t>
      </w:r>
      <w:r w:rsidR="00F243E7">
        <w:rPr>
          <w:rFonts w:ascii="Times New Roman" w:eastAsia="Times New Roman" w:hAnsi="Times New Roman" w:cs="Times New Roman"/>
          <w:sz w:val="24"/>
          <w:szCs w:val="24"/>
        </w:rPr>
        <w:t xml:space="preserve"> </w:t>
      </w:r>
      <w:r w:rsidR="00F243E7" w:rsidRPr="29A9339E">
        <w:rPr>
          <w:rFonts w:ascii="Times New Roman" w:eastAsia="Times New Roman" w:hAnsi="Times New Roman" w:cs="Times New Roman"/>
          <w:sz w:val="24"/>
          <w:szCs w:val="24"/>
        </w:rPr>
        <w:t>la</w:t>
      </w:r>
      <w:r w:rsidR="00F243E7">
        <w:rPr>
          <w:rFonts w:ascii="Times New Roman" w:eastAsia="Times New Roman" w:hAnsi="Times New Roman" w:cs="Times New Roman"/>
          <w:sz w:val="24"/>
          <w:szCs w:val="24"/>
        </w:rPr>
        <w:t xml:space="preserve"> </w:t>
      </w:r>
      <w:r w:rsidR="00F243E7" w:rsidRPr="29A9339E">
        <w:rPr>
          <w:rFonts w:ascii="Times New Roman" w:eastAsia="Times New Roman" w:hAnsi="Times New Roman" w:cs="Times New Roman"/>
          <w:sz w:val="24"/>
          <w:szCs w:val="24"/>
        </w:rPr>
        <w:t>Fundación Arturo López Pérez (FALP).</w:t>
      </w:r>
      <w:r w:rsidR="00F243E7">
        <w:rPr>
          <w:rFonts w:ascii="Times New Roman" w:eastAsia="Times New Roman" w:hAnsi="Times New Roman" w:cs="Times New Roman"/>
          <w:sz w:val="24"/>
          <w:szCs w:val="24"/>
        </w:rPr>
        <w:t xml:space="preserve"> Un médico oncólogo que además e</w:t>
      </w:r>
      <w:r w:rsidR="000A4366">
        <w:rPr>
          <w:rFonts w:ascii="Times New Roman" w:eastAsia="Times New Roman" w:hAnsi="Times New Roman" w:cs="Times New Roman"/>
          <w:sz w:val="24"/>
          <w:szCs w:val="24"/>
        </w:rPr>
        <w:t xml:space="preserve">ra </w:t>
      </w:r>
      <w:r w:rsidR="00F243E7">
        <w:rPr>
          <w:rFonts w:ascii="Times New Roman" w:eastAsia="Times New Roman" w:hAnsi="Times New Roman" w:cs="Times New Roman"/>
          <w:sz w:val="24"/>
          <w:szCs w:val="24"/>
        </w:rPr>
        <w:t>investigador del estudio se comunicó con</w:t>
      </w:r>
      <w:r w:rsidR="000A4366">
        <w:rPr>
          <w:rFonts w:ascii="Times New Roman" w:eastAsia="Times New Roman" w:hAnsi="Times New Roman" w:cs="Times New Roman"/>
          <w:sz w:val="24"/>
          <w:szCs w:val="24"/>
        </w:rPr>
        <w:t xml:space="preserve"> los</w:t>
      </w:r>
      <w:r w:rsidR="00F243E7">
        <w:rPr>
          <w:rFonts w:ascii="Times New Roman" w:eastAsia="Times New Roman" w:hAnsi="Times New Roman" w:cs="Times New Roman"/>
          <w:sz w:val="24"/>
          <w:szCs w:val="24"/>
        </w:rPr>
        <w:t xml:space="preserve"> pacientes que cumpl</w:t>
      </w:r>
      <w:r w:rsidR="000A4366">
        <w:rPr>
          <w:rFonts w:ascii="Times New Roman" w:eastAsia="Times New Roman" w:hAnsi="Times New Roman" w:cs="Times New Roman"/>
          <w:sz w:val="24"/>
          <w:szCs w:val="24"/>
        </w:rPr>
        <w:t>ían</w:t>
      </w:r>
      <w:r w:rsidR="00F243E7">
        <w:rPr>
          <w:rFonts w:ascii="Times New Roman" w:eastAsia="Times New Roman" w:hAnsi="Times New Roman" w:cs="Times New Roman"/>
          <w:sz w:val="24"/>
          <w:szCs w:val="24"/>
        </w:rPr>
        <w:t xml:space="preserve"> con los criterios de inclusión durante su consulta, para luego explicarles de qué trata</w:t>
      </w:r>
      <w:r w:rsidR="000A4366">
        <w:rPr>
          <w:rFonts w:ascii="Times New Roman" w:eastAsia="Times New Roman" w:hAnsi="Times New Roman" w:cs="Times New Roman"/>
          <w:sz w:val="24"/>
          <w:szCs w:val="24"/>
        </w:rPr>
        <w:t>ba</w:t>
      </w:r>
      <w:r w:rsidR="00F243E7">
        <w:rPr>
          <w:rFonts w:ascii="Times New Roman" w:eastAsia="Times New Roman" w:hAnsi="Times New Roman" w:cs="Times New Roman"/>
          <w:sz w:val="24"/>
          <w:szCs w:val="24"/>
        </w:rPr>
        <w:t xml:space="preserve"> e invitarlos a participar. En caso de que el paciente haya solicitado más información, se le redirigió a una enfermera o Técnico de Nivel Superior en Enfermería (TENS) que también e</w:t>
      </w:r>
      <w:r w:rsidR="005F488A">
        <w:rPr>
          <w:rFonts w:ascii="Times New Roman" w:eastAsia="Times New Roman" w:hAnsi="Times New Roman" w:cs="Times New Roman"/>
          <w:sz w:val="24"/>
          <w:szCs w:val="24"/>
        </w:rPr>
        <w:t>ra</w:t>
      </w:r>
      <w:r w:rsidR="00F243E7">
        <w:rPr>
          <w:rFonts w:ascii="Times New Roman" w:eastAsia="Times New Roman" w:hAnsi="Times New Roman" w:cs="Times New Roman"/>
          <w:sz w:val="24"/>
          <w:szCs w:val="24"/>
        </w:rPr>
        <w:t xml:space="preserve"> partícipe </w:t>
      </w:r>
      <w:r w:rsidR="005F488A">
        <w:rPr>
          <w:rFonts w:ascii="Times New Roman" w:eastAsia="Times New Roman" w:hAnsi="Times New Roman" w:cs="Times New Roman"/>
          <w:sz w:val="24"/>
          <w:szCs w:val="24"/>
        </w:rPr>
        <w:t>de</w:t>
      </w:r>
      <w:r w:rsidR="00F243E7">
        <w:rPr>
          <w:rFonts w:ascii="Times New Roman" w:eastAsia="Times New Roman" w:hAnsi="Times New Roman" w:cs="Times New Roman"/>
          <w:sz w:val="24"/>
          <w:szCs w:val="24"/>
        </w:rPr>
        <w:t xml:space="preserve"> la investigación para la resolución de dudas. Si el paciente manifestó su interés en participar</w:t>
      </w:r>
      <w:r w:rsidR="005F488A">
        <w:rPr>
          <w:rFonts w:ascii="Times New Roman" w:eastAsia="Times New Roman" w:hAnsi="Times New Roman" w:cs="Times New Roman"/>
          <w:sz w:val="24"/>
          <w:szCs w:val="24"/>
        </w:rPr>
        <w:t>,</w:t>
      </w:r>
      <w:r w:rsidR="00F243E7">
        <w:rPr>
          <w:rFonts w:ascii="Times New Roman" w:eastAsia="Times New Roman" w:hAnsi="Times New Roman" w:cs="Times New Roman"/>
          <w:sz w:val="24"/>
          <w:szCs w:val="24"/>
        </w:rPr>
        <w:t xml:space="preserve"> se le leyó y entregó un consentimiento informado, el cual debió ser firmado por el paciente, la enfermera, TENS o médico oncólogo, el director Médico y </w:t>
      </w:r>
      <w:r w:rsidR="00AE64F7">
        <w:rPr>
          <w:rFonts w:ascii="Times New Roman" w:eastAsia="Times New Roman" w:hAnsi="Times New Roman" w:cs="Times New Roman"/>
          <w:sz w:val="24"/>
          <w:szCs w:val="24"/>
        </w:rPr>
        <w:t xml:space="preserve">el </w:t>
      </w:r>
      <w:r w:rsidR="00F243E7">
        <w:rPr>
          <w:rFonts w:ascii="Times New Roman" w:eastAsia="Times New Roman" w:hAnsi="Times New Roman" w:cs="Times New Roman"/>
          <w:sz w:val="24"/>
          <w:szCs w:val="24"/>
        </w:rPr>
        <w:t xml:space="preserve">representante legal. Una vez que se obtuvo la información y consentimiento del paciente, sus datos demográficos quedaron registrados en el sistema informático del laboratorio y dependiendo de la comodidad del paciente, se realizó la toma de muestra cuando </w:t>
      </w:r>
      <w:r w:rsidR="00AE64F7">
        <w:rPr>
          <w:rFonts w:ascii="Times New Roman" w:eastAsia="Times New Roman" w:hAnsi="Times New Roman" w:cs="Times New Roman"/>
          <w:sz w:val="24"/>
          <w:szCs w:val="24"/>
        </w:rPr>
        <w:t>asistió</w:t>
      </w:r>
      <w:r w:rsidR="00F243E7">
        <w:rPr>
          <w:rFonts w:ascii="Times New Roman" w:eastAsia="Times New Roman" w:hAnsi="Times New Roman" w:cs="Times New Roman"/>
          <w:sz w:val="24"/>
          <w:szCs w:val="24"/>
        </w:rPr>
        <w:t xml:space="preserve"> a sus controles, obteniendo 2 tubos extra </w:t>
      </w:r>
      <w:r w:rsidR="005642E7">
        <w:rPr>
          <w:rFonts w:ascii="Times New Roman" w:eastAsia="Times New Roman" w:hAnsi="Times New Roman" w:cs="Times New Roman"/>
          <w:sz w:val="24"/>
          <w:szCs w:val="24"/>
        </w:rPr>
        <w:t xml:space="preserve">de 2 </w:t>
      </w:r>
      <w:proofErr w:type="spellStart"/>
      <w:r w:rsidR="005642E7">
        <w:rPr>
          <w:rFonts w:ascii="Times New Roman" w:eastAsia="Times New Roman" w:hAnsi="Times New Roman" w:cs="Times New Roman"/>
          <w:sz w:val="24"/>
          <w:szCs w:val="24"/>
        </w:rPr>
        <w:t>mL</w:t>
      </w:r>
      <w:proofErr w:type="spellEnd"/>
      <w:r w:rsidR="005642E7">
        <w:rPr>
          <w:rFonts w:ascii="Times New Roman" w:eastAsia="Times New Roman" w:hAnsi="Times New Roman" w:cs="Times New Roman"/>
          <w:sz w:val="24"/>
          <w:szCs w:val="24"/>
        </w:rPr>
        <w:t xml:space="preserve"> cada uno </w:t>
      </w:r>
      <w:r w:rsidR="00F243E7">
        <w:rPr>
          <w:rFonts w:ascii="Times New Roman" w:eastAsia="Times New Roman" w:hAnsi="Times New Roman" w:cs="Times New Roman"/>
          <w:sz w:val="24"/>
          <w:szCs w:val="24"/>
        </w:rPr>
        <w:t>destinados a la investigación. Cabe destacar que también se utilizaron muestras antiguas almacenadas en biobancos, que se obtuvieron de pacientes que consintieron al segundo uso para otros estudios parecidos.</w:t>
      </w:r>
    </w:p>
    <w:p w14:paraId="18AD4F6E" w14:textId="6332BE59" w:rsidR="007074FE" w:rsidRPr="00C704D5" w:rsidRDefault="003D61A7" w:rsidP="00C704D5">
      <w:pPr>
        <w:pStyle w:val="Ttulo3"/>
        <w:spacing w:line="480" w:lineRule="auto"/>
        <w:jc w:val="both"/>
        <w:rPr>
          <w:rFonts w:ascii="Times New Roman" w:hAnsi="Times New Roman" w:cs="Times New Roman"/>
          <w:color w:val="auto"/>
          <w:sz w:val="24"/>
          <w:szCs w:val="24"/>
        </w:rPr>
      </w:pPr>
      <w:bookmarkStart w:id="51" w:name="_Toc150942994"/>
      <w:r w:rsidRPr="00C704D5">
        <w:rPr>
          <w:rFonts w:ascii="Times New Roman" w:hAnsi="Times New Roman" w:cs="Times New Roman"/>
          <w:color w:val="auto"/>
          <w:sz w:val="24"/>
          <w:szCs w:val="24"/>
        </w:rPr>
        <w:t xml:space="preserve">4.2.2 </w:t>
      </w:r>
      <w:r w:rsidR="007074FE" w:rsidRPr="00C704D5">
        <w:rPr>
          <w:rFonts w:ascii="Times New Roman" w:hAnsi="Times New Roman" w:cs="Times New Roman"/>
          <w:color w:val="auto"/>
          <w:sz w:val="24"/>
          <w:szCs w:val="24"/>
        </w:rPr>
        <w:t>Extracción de</w:t>
      </w:r>
      <w:r w:rsidR="006A44D8" w:rsidRPr="00C704D5">
        <w:rPr>
          <w:rFonts w:ascii="Times New Roman" w:hAnsi="Times New Roman" w:cs="Times New Roman"/>
          <w:color w:val="auto"/>
          <w:sz w:val="24"/>
          <w:szCs w:val="24"/>
        </w:rPr>
        <w:t>l</w:t>
      </w:r>
      <w:r w:rsidR="007074FE" w:rsidRPr="00C704D5">
        <w:rPr>
          <w:rFonts w:ascii="Times New Roman" w:hAnsi="Times New Roman" w:cs="Times New Roman"/>
          <w:color w:val="auto"/>
          <w:sz w:val="24"/>
          <w:szCs w:val="24"/>
        </w:rPr>
        <w:t xml:space="preserve"> </w:t>
      </w:r>
      <w:proofErr w:type="spellStart"/>
      <w:r w:rsidR="007074FE" w:rsidRPr="00C704D5">
        <w:rPr>
          <w:rFonts w:ascii="Times New Roman" w:hAnsi="Times New Roman" w:cs="Times New Roman"/>
          <w:color w:val="auto"/>
          <w:sz w:val="24"/>
          <w:szCs w:val="24"/>
        </w:rPr>
        <w:t>cfDNA</w:t>
      </w:r>
      <w:bookmarkEnd w:id="51"/>
      <w:proofErr w:type="spellEnd"/>
    </w:p>
    <w:p w14:paraId="5266AD60" w14:textId="38174BAB" w:rsidR="001239FC" w:rsidRDefault="6B2716C2" w:rsidP="001239FC">
      <w:pPr>
        <w:spacing w:line="480" w:lineRule="auto"/>
        <w:jc w:val="both"/>
        <w:rPr>
          <w:rFonts w:ascii="Times New Roman" w:eastAsia="Times New Roman" w:hAnsi="Times New Roman" w:cs="Times New Roman"/>
          <w:sz w:val="24"/>
          <w:szCs w:val="24"/>
        </w:rPr>
      </w:pPr>
      <w:r w:rsidRPr="7309BDB1">
        <w:rPr>
          <w:rFonts w:ascii="Times New Roman" w:eastAsia="Times New Roman" w:hAnsi="Times New Roman" w:cs="Times New Roman"/>
          <w:sz w:val="24"/>
          <w:szCs w:val="24"/>
        </w:rPr>
        <w:t xml:space="preserve">Las muestras de </w:t>
      </w:r>
      <w:r w:rsidRPr="0364DF87">
        <w:rPr>
          <w:rFonts w:ascii="Times New Roman" w:eastAsia="Times New Roman" w:hAnsi="Times New Roman" w:cs="Times New Roman"/>
          <w:sz w:val="24"/>
          <w:szCs w:val="24"/>
        </w:rPr>
        <w:t>plasma se enviaron al</w:t>
      </w:r>
      <w:r w:rsidRPr="22085B75">
        <w:rPr>
          <w:rFonts w:ascii="Times New Roman" w:eastAsia="Times New Roman" w:hAnsi="Times New Roman" w:cs="Times New Roman"/>
          <w:sz w:val="24"/>
          <w:szCs w:val="24"/>
        </w:rPr>
        <w:t xml:space="preserve"> laboratorio de</w:t>
      </w:r>
      <w:r w:rsidR="00FD5F63">
        <w:rPr>
          <w:rFonts w:ascii="Times New Roman" w:eastAsia="Times New Roman" w:hAnsi="Times New Roman" w:cs="Times New Roman"/>
          <w:sz w:val="24"/>
          <w:szCs w:val="24"/>
        </w:rPr>
        <w:t xml:space="preserve"> Genómica del cáncer de</w:t>
      </w:r>
      <w:r w:rsidRPr="22085B75">
        <w:rPr>
          <w:rFonts w:ascii="Times New Roman" w:eastAsia="Times New Roman" w:hAnsi="Times New Roman" w:cs="Times New Roman"/>
          <w:sz w:val="24"/>
          <w:szCs w:val="24"/>
        </w:rPr>
        <w:t xml:space="preserve"> la Universidad de </w:t>
      </w:r>
      <w:r w:rsidRPr="7309BDB1">
        <w:rPr>
          <w:rFonts w:ascii="Times New Roman" w:eastAsia="Times New Roman" w:hAnsi="Times New Roman" w:cs="Times New Roman"/>
          <w:sz w:val="24"/>
          <w:szCs w:val="24"/>
        </w:rPr>
        <w:t xml:space="preserve">Chile </w:t>
      </w:r>
      <w:r w:rsidRPr="0364DF87">
        <w:rPr>
          <w:rFonts w:ascii="Times New Roman" w:eastAsia="Times New Roman" w:hAnsi="Times New Roman" w:cs="Times New Roman"/>
          <w:sz w:val="24"/>
          <w:szCs w:val="24"/>
        </w:rPr>
        <w:t xml:space="preserve">donde </w:t>
      </w:r>
      <w:r w:rsidR="65381029" w:rsidRPr="0364DF87">
        <w:rPr>
          <w:rFonts w:ascii="Times New Roman" w:eastAsia="Times New Roman" w:hAnsi="Times New Roman" w:cs="Times New Roman"/>
          <w:sz w:val="24"/>
          <w:szCs w:val="24"/>
        </w:rPr>
        <w:t>se</w:t>
      </w:r>
      <w:r w:rsidR="71D136A0" w:rsidRPr="0364DF87">
        <w:rPr>
          <w:rFonts w:ascii="Times New Roman" w:eastAsia="Times New Roman" w:hAnsi="Times New Roman" w:cs="Times New Roman"/>
          <w:sz w:val="24"/>
          <w:szCs w:val="24"/>
        </w:rPr>
        <w:t xml:space="preserve"> </w:t>
      </w:r>
      <w:r w:rsidR="71D136A0" w:rsidRPr="2A14CF1B">
        <w:rPr>
          <w:rFonts w:ascii="Times New Roman" w:eastAsia="Times New Roman" w:hAnsi="Times New Roman" w:cs="Times New Roman"/>
          <w:sz w:val="24"/>
          <w:szCs w:val="24"/>
        </w:rPr>
        <w:t>les</w:t>
      </w:r>
      <w:r w:rsidR="65381029" w:rsidRPr="2A0A84B0">
        <w:rPr>
          <w:rFonts w:ascii="Times New Roman" w:eastAsia="Times New Roman" w:hAnsi="Times New Roman" w:cs="Times New Roman"/>
          <w:sz w:val="24"/>
          <w:szCs w:val="24"/>
        </w:rPr>
        <w:t xml:space="preserve"> extrajo el </w:t>
      </w:r>
      <w:proofErr w:type="spellStart"/>
      <w:r w:rsidR="65381029" w:rsidRPr="2A0A84B0">
        <w:rPr>
          <w:rFonts w:ascii="Times New Roman" w:eastAsia="Times New Roman" w:hAnsi="Times New Roman" w:cs="Times New Roman"/>
          <w:sz w:val="24"/>
          <w:szCs w:val="24"/>
        </w:rPr>
        <w:t>cfDNA</w:t>
      </w:r>
      <w:proofErr w:type="spellEnd"/>
      <w:r w:rsidR="65381029" w:rsidRPr="2A0A84B0">
        <w:rPr>
          <w:rFonts w:ascii="Times New Roman" w:eastAsia="Times New Roman" w:hAnsi="Times New Roman" w:cs="Times New Roman"/>
          <w:sz w:val="24"/>
          <w:szCs w:val="24"/>
        </w:rPr>
        <w:t xml:space="preserve"> con el kit </w:t>
      </w:r>
      <w:proofErr w:type="spellStart"/>
      <w:r w:rsidR="4EC44A59" w:rsidRPr="35B5089B">
        <w:rPr>
          <w:rFonts w:ascii="Times New Roman" w:eastAsia="Times New Roman" w:hAnsi="Times New Roman" w:cs="Times New Roman"/>
          <w:i/>
          <w:sz w:val="24"/>
          <w:szCs w:val="24"/>
        </w:rPr>
        <w:t>Mag-Bind</w:t>
      </w:r>
      <w:proofErr w:type="spellEnd"/>
      <w:r w:rsidR="4EC44A59" w:rsidRPr="35B5089B">
        <w:rPr>
          <w:rFonts w:ascii="Times New Roman" w:eastAsia="Times New Roman" w:hAnsi="Times New Roman" w:cs="Times New Roman"/>
          <w:i/>
          <w:sz w:val="24"/>
          <w:szCs w:val="24"/>
        </w:rPr>
        <w:t xml:space="preserve"> </w:t>
      </w:r>
      <w:proofErr w:type="spellStart"/>
      <w:r w:rsidR="4EC44A59" w:rsidRPr="35B5089B">
        <w:rPr>
          <w:rFonts w:ascii="Times New Roman" w:eastAsia="Times New Roman" w:hAnsi="Times New Roman" w:cs="Times New Roman"/>
          <w:i/>
          <w:sz w:val="24"/>
          <w:szCs w:val="24"/>
        </w:rPr>
        <w:t>cfDNA</w:t>
      </w:r>
      <w:proofErr w:type="spellEnd"/>
      <w:r w:rsidR="4EC44A59" w:rsidRPr="35B5089B">
        <w:rPr>
          <w:rFonts w:ascii="Times New Roman" w:eastAsia="Times New Roman" w:hAnsi="Times New Roman" w:cs="Times New Roman"/>
          <w:i/>
          <w:sz w:val="24"/>
          <w:szCs w:val="24"/>
        </w:rPr>
        <w:t xml:space="preserve"> Kit </w:t>
      </w:r>
      <w:proofErr w:type="spellStart"/>
      <w:r w:rsidR="4EC44A59" w:rsidRPr="35B5089B">
        <w:rPr>
          <w:rFonts w:ascii="Times New Roman" w:eastAsia="Times New Roman" w:hAnsi="Times New Roman" w:cs="Times New Roman"/>
          <w:i/>
          <w:sz w:val="24"/>
          <w:szCs w:val="24"/>
        </w:rPr>
        <w:t>Protocol</w:t>
      </w:r>
      <w:proofErr w:type="spellEnd"/>
      <w:r w:rsidR="4EC44A59" w:rsidRPr="0135FEB1">
        <w:rPr>
          <w:rFonts w:ascii="Times New Roman" w:eastAsia="Times New Roman" w:hAnsi="Times New Roman" w:cs="Times New Roman"/>
          <w:sz w:val="24"/>
          <w:szCs w:val="24"/>
        </w:rPr>
        <w:t xml:space="preserve"> </w:t>
      </w:r>
      <w:r w:rsidR="00B256AE">
        <w:rPr>
          <w:rFonts w:ascii="Times New Roman" w:eastAsia="Times New Roman" w:hAnsi="Times New Roman" w:cs="Times New Roman"/>
          <w:sz w:val="24"/>
          <w:szCs w:val="24"/>
        </w:rPr>
        <w:t>(</w:t>
      </w:r>
      <w:proofErr w:type="spellStart"/>
      <w:r w:rsidR="4EC44A59" w:rsidRPr="0135FEB1">
        <w:rPr>
          <w:rFonts w:ascii="Times New Roman" w:eastAsia="Times New Roman" w:hAnsi="Times New Roman" w:cs="Times New Roman"/>
          <w:sz w:val="24"/>
          <w:szCs w:val="24"/>
        </w:rPr>
        <w:t>Biotek</w:t>
      </w:r>
      <w:proofErr w:type="spellEnd"/>
      <w:r w:rsidR="00B256AE">
        <w:rPr>
          <w:rFonts w:ascii="Times New Roman" w:eastAsia="Times New Roman" w:hAnsi="Times New Roman" w:cs="Times New Roman"/>
          <w:sz w:val="24"/>
          <w:szCs w:val="24"/>
        </w:rPr>
        <w:t>)</w:t>
      </w:r>
      <w:r w:rsidR="00823CE6">
        <w:rPr>
          <w:rFonts w:ascii="Times New Roman" w:eastAsia="Times New Roman" w:hAnsi="Times New Roman" w:cs="Times New Roman"/>
          <w:sz w:val="24"/>
          <w:szCs w:val="24"/>
        </w:rPr>
        <w:t xml:space="preserve">, siguiendo el protocolo para muestras de plasma de 2 </w:t>
      </w:r>
      <w:proofErr w:type="spellStart"/>
      <w:r w:rsidR="00823CE6">
        <w:rPr>
          <w:rFonts w:ascii="Times New Roman" w:eastAsia="Times New Roman" w:hAnsi="Times New Roman" w:cs="Times New Roman"/>
          <w:sz w:val="24"/>
          <w:szCs w:val="24"/>
        </w:rPr>
        <w:t>mL</w:t>
      </w:r>
      <w:proofErr w:type="spellEnd"/>
      <w:r w:rsidR="00614200">
        <w:rPr>
          <w:rFonts w:ascii="Times New Roman" w:eastAsia="Times New Roman" w:hAnsi="Times New Roman" w:cs="Times New Roman"/>
          <w:sz w:val="24"/>
          <w:szCs w:val="24"/>
        </w:rPr>
        <w:t xml:space="preserve"> </w:t>
      </w:r>
      <w:r w:rsidR="5BC617F0" w:rsidRPr="2A0A84B0">
        <w:rPr>
          <w:rFonts w:ascii="Times New Roman" w:eastAsia="Times New Roman" w:hAnsi="Times New Roman" w:cs="Times New Roman"/>
          <w:sz w:val="24"/>
          <w:szCs w:val="24"/>
        </w:rPr>
        <w:t>y</w:t>
      </w:r>
      <w:r w:rsidR="00614200">
        <w:rPr>
          <w:rFonts w:ascii="Times New Roman" w:eastAsia="Times New Roman" w:hAnsi="Times New Roman" w:cs="Times New Roman"/>
          <w:sz w:val="24"/>
          <w:szCs w:val="24"/>
        </w:rPr>
        <w:t xml:space="preserve"> posteriormente</w:t>
      </w:r>
      <w:r w:rsidR="5BC617F0" w:rsidRPr="2A0A84B0">
        <w:rPr>
          <w:rFonts w:ascii="Times New Roman" w:eastAsia="Times New Roman" w:hAnsi="Times New Roman" w:cs="Times New Roman"/>
          <w:sz w:val="24"/>
          <w:szCs w:val="24"/>
        </w:rPr>
        <w:t xml:space="preserve"> se </w:t>
      </w:r>
      <w:r w:rsidR="00860EC3">
        <w:rPr>
          <w:rFonts w:ascii="Times New Roman" w:eastAsia="Times New Roman" w:hAnsi="Times New Roman" w:cs="Times New Roman"/>
          <w:sz w:val="24"/>
          <w:szCs w:val="24"/>
        </w:rPr>
        <w:t xml:space="preserve">realizó una cuantificación </w:t>
      </w:r>
      <w:proofErr w:type="spellStart"/>
      <w:r w:rsidR="00860EC3">
        <w:rPr>
          <w:rFonts w:ascii="Times New Roman" w:eastAsia="Times New Roman" w:hAnsi="Times New Roman" w:cs="Times New Roman"/>
          <w:sz w:val="24"/>
          <w:szCs w:val="24"/>
        </w:rPr>
        <w:t>fluorométrica</w:t>
      </w:r>
      <w:proofErr w:type="spellEnd"/>
      <w:r w:rsidR="00311520">
        <w:rPr>
          <w:rFonts w:ascii="Times New Roman" w:eastAsia="Times New Roman" w:hAnsi="Times New Roman" w:cs="Times New Roman"/>
          <w:sz w:val="24"/>
          <w:szCs w:val="24"/>
        </w:rPr>
        <w:t xml:space="preserve"> del </w:t>
      </w:r>
      <w:proofErr w:type="spellStart"/>
      <w:r w:rsidR="00311520">
        <w:rPr>
          <w:rFonts w:ascii="Times New Roman" w:eastAsia="Times New Roman" w:hAnsi="Times New Roman" w:cs="Times New Roman"/>
          <w:sz w:val="24"/>
          <w:szCs w:val="24"/>
        </w:rPr>
        <w:t>cfDNA</w:t>
      </w:r>
      <w:proofErr w:type="spellEnd"/>
      <w:r w:rsidR="00311520">
        <w:rPr>
          <w:rFonts w:ascii="Times New Roman" w:eastAsia="Times New Roman" w:hAnsi="Times New Roman" w:cs="Times New Roman"/>
          <w:sz w:val="24"/>
          <w:szCs w:val="24"/>
        </w:rPr>
        <w:t xml:space="preserve"> usando </w:t>
      </w:r>
      <w:proofErr w:type="spellStart"/>
      <w:r w:rsidR="00311520">
        <w:rPr>
          <w:rFonts w:ascii="Times New Roman" w:eastAsia="Times New Roman" w:hAnsi="Times New Roman" w:cs="Times New Roman"/>
          <w:sz w:val="24"/>
          <w:szCs w:val="24"/>
        </w:rPr>
        <w:t>PicoGreen</w:t>
      </w:r>
      <w:proofErr w:type="spellEnd"/>
      <w:r w:rsidR="5BC617F0" w:rsidRPr="2A0A84B0">
        <w:rPr>
          <w:rFonts w:ascii="Times New Roman" w:eastAsia="Times New Roman" w:hAnsi="Times New Roman" w:cs="Times New Roman"/>
          <w:sz w:val="24"/>
          <w:szCs w:val="24"/>
        </w:rPr>
        <w:t xml:space="preserve"> para </w:t>
      </w:r>
      <w:r w:rsidR="00614200">
        <w:rPr>
          <w:rFonts w:ascii="Times New Roman" w:eastAsia="Times New Roman" w:hAnsi="Times New Roman" w:cs="Times New Roman"/>
          <w:sz w:val="24"/>
          <w:szCs w:val="24"/>
        </w:rPr>
        <w:t>evaluar</w:t>
      </w:r>
      <w:r w:rsidR="5BC617F0" w:rsidRPr="2A0A84B0">
        <w:rPr>
          <w:rFonts w:ascii="Times New Roman" w:eastAsia="Times New Roman" w:hAnsi="Times New Roman" w:cs="Times New Roman"/>
          <w:sz w:val="24"/>
          <w:szCs w:val="24"/>
        </w:rPr>
        <w:t xml:space="preserve"> </w:t>
      </w:r>
      <w:r w:rsidR="00577FBA">
        <w:rPr>
          <w:rFonts w:ascii="Times New Roman" w:eastAsia="Times New Roman" w:hAnsi="Times New Roman" w:cs="Times New Roman"/>
          <w:sz w:val="24"/>
          <w:szCs w:val="24"/>
        </w:rPr>
        <w:t>la concentración</w:t>
      </w:r>
      <w:r w:rsidR="008C6790">
        <w:rPr>
          <w:rFonts w:ascii="Times New Roman" w:eastAsia="Times New Roman" w:hAnsi="Times New Roman" w:cs="Times New Roman"/>
          <w:sz w:val="24"/>
          <w:szCs w:val="24"/>
        </w:rPr>
        <w:t xml:space="preserve"> </w:t>
      </w:r>
      <w:r w:rsidR="00577FBA">
        <w:rPr>
          <w:rFonts w:ascii="Times New Roman" w:eastAsia="Times New Roman" w:hAnsi="Times New Roman" w:cs="Times New Roman"/>
          <w:sz w:val="24"/>
          <w:szCs w:val="24"/>
        </w:rPr>
        <w:t>del material genético</w:t>
      </w:r>
      <w:r w:rsidR="002866BB">
        <w:rPr>
          <w:rFonts w:ascii="Times New Roman" w:eastAsia="Times New Roman" w:hAnsi="Times New Roman" w:cs="Times New Roman"/>
          <w:sz w:val="24"/>
          <w:szCs w:val="24"/>
        </w:rPr>
        <w:t xml:space="preserve"> obtenido</w:t>
      </w:r>
      <w:r w:rsidR="001807F2">
        <w:rPr>
          <w:rFonts w:ascii="Times New Roman" w:eastAsia="Times New Roman" w:hAnsi="Times New Roman" w:cs="Times New Roman"/>
          <w:sz w:val="24"/>
          <w:szCs w:val="24"/>
        </w:rPr>
        <w:t>, la cual debía estar entre 10-50 ng</w:t>
      </w:r>
      <w:r w:rsidR="008A5A56">
        <w:rPr>
          <w:rFonts w:ascii="Times New Roman" w:eastAsia="Times New Roman" w:hAnsi="Times New Roman" w:cs="Times New Roman"/>
          <w:sz w:val="24"/>
          <w:szCs w:val="24"/>
        </w:rPr>
        <w:t xml:space="preserve"> en un volumen de elusión final </w:t>
      </w:r>
      <w:r w:rsidR="008A5A56">
        <w:rPr>
          <w:rFonts w:ascii="Times New Roman" w:eastAsia="Times New Roman" w:hAnsi="Times New Roman" w:cs="Times New Roman"/>
          <w:sz w:val="24"/>
          <w:szCs w:val="24"/>
        </w:rPr>
        <w:lastRenderedPageBreak/>
        <w:t xml:space="preserve">de 50 </w:t>
      </w:r>
      <w:proofErr w:type="spellStart"/>
      <w:r w:rsidR="008A5A56" w:rsidRPr="0123EEF9">
        <w:rPr>
          <w:rFonts w:ascii="Times New Roman" w:eastAsia="Times New Roman" w:hAnsi="Times New Roman" w:cs="Times New Roman"/>
          <w:sz w:val="24"/>
          <w:szCs w:val="24"/>
        </w:rPr>
        <w:t>uL</w:t>
      </w:r>
      <w:proofErr w:type="spellEnd"/>
      <w:r w:rsidR="5BC617F0" w:rsidRPr="2A0A84B0">
        <w:rPr>
          <w:rFonts w:ascii="Times New Roman" w:eastAsia="Times New Roman" w:hAnsi="Times New Roman" w:cs="Times New Roman"/>
          <w:sz w:val="24"/>
          <w:szCs w:val="24"/>
        </w:rPr>
        <w:t>.</w:t>
      </w:r>
      <w:r w:rsidR="006601C6">
        <w:rPr>
          <w:rFonts w:ascii="Times New Roman" w:eastAsia="Times New Roman" w:hAnsi="Times New Roman" w:cs="Times New Roman"/>
          <w:sz w:val="24"/>
          <w:szCs w:val="24"/>
        </w:rPr>
        <w:t xml:space="preserve"> </w:t>
      </w:r>
      <w:r w:rsidR="00E1270D">
        <w:rPr>
          <w:rFonts w:ascii="Times New Roman" w:eastAsia="Times New Roman" w:hAnsi="Times New Roman" w:cs="Times New Roman"/>
          <w:sz w:val="24"/>
          <w:szCs w:val="24"/>
        </w:rPr>
        <w:t>Paralelamente</w:t>
      </w:r>
      <w:r w:rsidR="00980BDC">
        <w:rPr>
          <w:rFonts w:ascii="Times New Roman" w:eastAsia="Times New Roman" w:hAnsi="Times New Roman" w:cs="Times New Roman"/>
          <w:sz w:val="24"/>
          <w:szCs w:val="24"/>
        </w:rPr>
        <w:t>,</w:t>
      </w:r>
      <w:r w:rsidR="00E1270D">
        <w:rPr>
          <w:rFonts w:ascii="Times New Roman" w:eastAsia="Times New Roman" w:hAnsi="Times New Roman" w:cs="Times New Roman"/>
          <w:sz w:val="24"/>
          <w:szCs w:val="24"/>
        </w:rPr>
        <w:t xml:space="preserve"> se </w:t>
      </w:r>
      <w:r w:rsidR="001608B5">
        <w:rPr>
          <w:rFonts w:ascii="Times New Roman" w:eastAsia="Times New Roman" w:hAnsi="Times New Roman" w:cs="Times New Roman"/>
          <w:sz w:val="24"/>
          <w:szCs w:val="24"/>
        </w:rPr>
        <w:t>midió</w:t>
      </w:r>
      <w:r w:rsidR="00C379BF" w:rsidRPr="00C379BF">
        <w:rPr>
          <w:rFonts w:ascii="Times New Roman" w:eastAsia="Times New Roman" w:hAnsi="Times New Roman" w:cs="Times New Roman"/>
          <w:sz w:val="24"/>
          <w:szCs w:val="24"/>
        </w:rPr>
        <w:t xml:space="preserve"> el tamaño de los fragmentos</w:t>
      </w:r>
      <w:r w:rsidR="001608B5">
        <w:rPr>
          <w:rFonts w:ascii="Times New Roman" w:eastAsia="Times New Roman" w:hAnsi="Times New Roman" w:cs="Times New Roman"/>
          <w:sz w:val="24"/>
          <w:szCs w:val="24"/>
        </w:rPr>
        <w:t xml:space="preserve"> del </w:t>
      </w:r>
      <w:r w:rsidR="00E838A7">
        <w:rPr>
          <w:rFonts w:ascii="Times New Roman" w:eastAsia="Times New Roman" w:hAnsi="Times New Roman" w:cs="Times New Roman"/>
          <w:sz w:val="24"/>
          <w:szCs w:val="24"/>
        </w:rPr>
        <w:t>ADN extraído</w:t>
      </w:r>
      <w:r w:rsidR="00C379BF" w:rsidRPr="00C379BF">
        <w:rPr>
          <w:rFonts w:ascii="Times New Roman" w:eastAsia="Times New Roman" w:hAnsi="Times New Roman" w:cs="Times New Roman"/>
          <w:sz w:val="24"/>
          <w:szCs w:val="24"/>
        </w:rPr>
        <w:t xml:space="preserve"> por</w:t>
      </w:r>
      <w:r w:rsidR="008D6E8F">
        <w:rPr>
          <w:rFonts w:ascii="Times New Roman" w:eastAsia="Times New Roman" w:hAnsi="Times New Roman" w:cs="Times New Roman"/>
          <w:sz w:val="24"/>
          <w:szCs w:val="24"/>
        </w:rPr>
        <w:t xml:space="preserve"> el sistema</w:t>
      </w:r>
      <w:r w:rsidR="00C379BF" w:rsidRPr="00C379BF">
        <w:rPr>
          <w:rFonts w:ascii="Times New Roman" w:eastAsia="Times New Roman" w:hAnsi="Times New Roman" w:cs="Times New Roman"/>
          <w:sz w:val="24"/>
          <w:szCs w:val="24"/>
        </w:rPr>
        <w:t xml:space="preserve"> </w:t>
      </w:r>
      <w:proofErr w:type="spellStart"/>
      <w:r w:rsidR="00C379BF" w:rsidRPr="00C272E4">
        <w:rPr>
          <w:rFonts w:ascii="Times New Roman" w:eastAsia="Times New Roman" w:hAnsi="Times New Roman" w:cs="Times New Roman"/>
          <w:i/>
          <w:iCs/>
          <w:sz w:val="24"/>
          <w:szCs w:val="24"/>
        </w:rPr>
        <w:t>Fragment</w:t>
      </w:r>
      <w:proofErr w:type="spellEnd"/>
      <w:r w:rsidR="00C379BF" w:rsidRPr="00C272E4">
        <w:rPr>
          <w:rFonts w:ascii="Times New Roman" w:eastAsia="Times New Roman" w:hAnsi="Times New Roman" w:cs="Times New Roman"/>
          <w:i/>
          <w:iCs/>
          <w:sz w:val="24"/>
          <w:szCs w:val="24"/>
        </w:rPr>
        <w:t xml:space="preserve"> </w:t>
      </w:r>
      <w:proofErr w:type="spellStart"/>
      <w:r w:rsidR="00C379BF" w:rsidRPr="00C272E4">
        <w:rPr>
          <w:rFonts w:ascii="Times New Roman" w:eastAsia="Times New Roman" w:hAnsi="Times New Roman" w:cs="Times New Roman"/>
          <w:i/>
          <w:iCs/>
          <w:sz w:val="24"/>
          <w:szCs w:val="24"/>
        </w:rPr>
        <w:t>Analyzer</w:t>
      </w:r>
      <w:proofErr w:type="spellEnd"/>
      <w:r w:rsidR="00C379BF" w:rsidRPr="00C379BF">
        <w:rPr>
          <w:rFonts w:ascii="Times New Roman" w:eastAsia="Times New Roman" w:hAnsi="Times New Roman" w:cs="Times New Roman"/>
          <w:sz w:val="24"/>
          <w:szCs w:val="24"/>
        </w:rPr>
        <w:t xml:space="preserve"> </w:t>
      </w:r>
      <w:r w:rsidR="00980BDC">
        <w:rPr>
          <w:rFonts w:ascii="Times New Roman" w:eastAsia="Times New Roman" w:hAnsi="Times New Roman" w:cs="Times New Roman"/>
          <w:sz w:val="24"/>
          <w:szCs w:val="24"/>
        </w:rPr>
        <w:t>(</w:t>
      </w:r>
      <w:r w:rsidR="008131B6" w:rsidRPr="008131B6">
        <w:rPr>
          <w:rFonts w:ascii="Times New Roman" w:eastAsia="Times New Roman" w:hAnsi="Times New Roman" w:cs="Times New Roman"/>
          <w:sz w:val="24"/>
          <w:szCs w:val="24"/>
        </w:rPr>
        <w:t>Agilent Technologies</w:t>
      </w:r>
      <w:r w:rsidR="00980BDC">
        <w:rPr>
          <w:rFonts w:ascii="Times New Roman" w:eastAsia="Times New Roman" w:hAnsi="Times New Roman" w:cs="Times New Roman"/>
          <w:sz w:val="24"/>
          <w:szCs w:val="24"/>
        </w:rPr>
        <w:t>)</w:t>
      </w:r>
      <w:r w:rsidR="008131B6" w:rsidRPr="008131B6">
        <w:rPr>
          <w:rFonts w:ascii="Times New Roman" w:eastAsia="Times New Roman" w:hAnsi="Times New Roman" w:cs="Times New Roman"/>
          <w:sz w:val="24"/>
          <w:szCs w:val="24"/>
        </w:rPr>
        <w:t xml:space="preserve"> </w:t>
      </w:r>
      <w:r w:rsidR="001608B5">
        <w:rPr>
          <w:rFonts w:ascii="Times New Roman" w:eastAsia="Times New Roman" w:hAnsi="Times New Roman" w:cs="Times New Roman"/>
          <w:sz w:val="24"/>
          <w:szCs w:val="24"/>
        </w:rPr>
        <w:t xml:space="preserve">para asegurar que lo </w:t>
      </w:r>
      <w:r w:rsidR="008D6E8F">
        <w:rPr>
          <w:rFonts w:ascii="Times New Roman" w:eastAsia="Times New Roman" w:hAnsi="Times New Roman" w:cs="Times New Roman"/>
          <w:sz w:val="24"/>
          <w:szCs w:val="24"/>
        </w:rPr>
        <w:t>extraído fue</w:t>
      </w:r>
      <w:r w:rsidR="001608B5">
        <w:rPr>
          <w:rFonts w:ascii="Times New Roman" w:eastAsia="Times New Roman" w:hAnsi="Times New Roman" w:cs="Times New Roman"/>
          <w:sz w:val="24"/>
          <w:szCs w:val="24"/>
        </w:rPr>
        <w:t xml:space="preserve"> </w:t>
      </w:r>
      <w:proofErr w:type="spellStart"/>
      <w:r w:rsidR="001608B5">
        <w:rPr>
          <w:rFonts w:ascii="Times New Roman" w:eastAsia="Times New Roman" w:hAnsi="Times New Roman" w:cs="Times New Roman"/>
          <w:sz w:val="24"/>
          <w:szCs w:val="24"/>
        </w:rPr>
        <w:t>cfDNA</w:t>
      </w:r>
      <w:proofErr w:type="spellEnd"/>
      <w:r w:rsidR="008628A5">
        <w:rPr>
          <w:rFonts w:ascii="Times New Roman" w:eastAsia="Times New Roman" w:hAnsi="Times New Roman" w:cs="Times New Roman"/>
          <w:sz w:val="24"/>
          <w:szCs w:val="24"/>
        </w:rPr>
        <w:t xml:space="preserve"> proveniente del tumor</w:t>
      </w:r>
      <w:r w:rsidR="00D864B6">
        <w:rPr>
          <w:rFonts w:ascii="Times New Roman" w:eastAsia="Times New Roman" w:hAnsi="Times New Roman" w:cs="Times New Roman"/>
          <w:sz w:val="24"/>
          <w:szCs w:val="24"/>
        </w:rPr>
        <w:t>, donde se esperaba que tuviera un tamaño aproximad</w:t>
      </w:r>
      <w:r w:rsidR="008628A5">
        <w:rPr>
          <w:rFonts w:ascii="Times New Roman" w:eastAsia="Times New Roman" w:hAnsi="Times New Roman" w:cs="Times New Roman"/>
          <w:sz w:val="24"/>
          <w:szCs w:val="24"/>
        </w:rPr>
        <w:t>o de</w:t>
      </w:r>
      <w:r w:rsidR="00D864B6">
        <w:rPr>
          <w:rFonts w:ascii="Times New Roman" w:eastAsia="Times New Roman" w:hAnsi="Times New Roman" w:cs="Times New Roman"/>
          <w:sz w:val="24"/>
          <w:szCs w:val="24"/>
        </w:rPr>
        <w:t xml:space="preserve"> 150 pb o múltiplos de este</w:t>
      </w:r>
      <w:r w:rsidR="001608B5">
        <w:rPr>
          <w:rFonts w:ascii="Times New Roman" w:eastAsia="Times New Roman" w:hAnsi="Times New Roman" w:cs="Times New Roman"/>
          <w:sz w:val="24"/>
          <w:szCs w:val="24"/>
        </w:rPr>
        <w:t>.</w:t>
      </w:r>
    </w:p>
    <w:p w14:paraId="0AC8E7AB" w14:textId="1A828B99" w:rsidR="001239FC" w:rsidRPr="00C704D5" w:rsidRDefault="001239FC" w:rsidP="00C704D5">
      <w:pPr>
        <w:pStyle w:val="Ttulo3"/>
        <w:spacing w:line="480" w:lineRule="auto"/>
        <w:jc w:val="both"/>
        <w:rPr>
          <w:rFonts w:ascii="Times New Roman" w:hAnsi="Times New Roman" w:cs="Times New Roman"/>
          <w:color w:val="auto"/>
          <w:sz w:val="24"/>
          <w:szCs w:val="24"/>
        </w:rPr>
      </w:pPr>
      <w:bookmarkStart w:id="52" w:name="_Toc150942995"/>
      <w:r w:rsidRPr="00C704D5">
        <w:rPr>
          <w:rFonts w:ascii="Times New Roman" w:hAnsi="Times New Roman" w:cs="Times New Roman"/>
          <w:color w:val="auto"/>
          <w:sz w:val="24"/>
          <w:szCs w:val="24"/>
        </w:rPr>
        <w:t xml:space="preserve">4.2.3 Secuenciación masiva </w:t>
      </w:r>
      <w:r w:rsidR="00523F8B" w:rsidRPr="00C704D5">
        <w:rPr>
          <w:rFonts w:ascii="Times New Roman" w:hAnsi="Times New Roman" w:cs="Times New Roman"/>
          <w:color w:val="auto"/>
          <w:sz w:val="24"/>
          <w:szCs w:val="24"/>
        </w:rPr>
        <w:t xml:space="preserve">para identificación de variantes somáticas </w:t>
      </w:r>
      <w:r w:rsidR="0093324D" w:rsidRPr="00C704D5">
        <w:rPr>
          <w:rFonts w:ascii="Times New Roman" w:hAnsi="Times New Roman" w:cs="Times New Roman"/>
          <w:color w:val="auto"/>
          <w:sz w:val="24"/>
          <w:szCs w:val="24"/>
        </w:rPr>
        <w:t>a partir de biopsia líquida</w:t>
      </w:r>
      <w:bookmarkEnd w:id="52"/>
    </w:p>
    <w:p w14:paraId="4C808CE7" w14:textId="55BC49C5" w:rsidR="00762C32" w:rsidRDefault="00791D96" w:rsidP="00762C32">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En primer lugar</w:t>
      </w:r>
      <w:r w:rsidR="0037395E">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se realizó</w:t>
      </w:r>
      <w:r w:rsidR="5BC617F0" w:rsidRPr="0D726898">
        <w:rPr>
          <w:rFonts w:ascii="Times New Roman" w:eastAsia="Times New Roman" w:hAnsi="Times New Roman" w:cs="Times New Roman"/>
          <w:sz w:val="24"/>
          <w:szCs w:val="24"/>
        </w:rPr>
        <w:t xml:space="preserve"> la preparación de librerías</w:t>
      </w:r>
      <w:r w:rsidR="00A10BDF">
        <w:rPr>
          <w:rFonts w:ascii="Times New Roman" w:eastAsia="Times New Roman" w:hAnsi="Times New Roman" w:cs="Times New Roman"/>
          <w:sz w:val="24"/>
          <w:szCs w:val="24"/>
        </w:rPr>
        <w:t xml:space="preserve"> mediante el protocolo</w:t>
      </w:r>
      <w:r w:rsidR="009461E7">
        <w:rPr>
          <w:rFonts w:ascii="Times New Roman" w:eastAsia="Times New Roman" w:hAnsi="Times New Roman" w:cs="Times New Roman"/>
          <w:sz w:val="24"/>
          <w:szCs w:val="24"/>
        </w:rPr>
        <w:t xml:space="preserve"> </w:t>
      </w:r>
      <w:r w:rsidR="00A10BDF" w:rsidRPr="00EB18AD">
        <w:rPr>
          <w:rFonts w:ascii="Times New Roman" w:eastAsia="Times New Roman" w:hAnsi="Times New Roman" w:cs="Times New Roman"/>
          <w:i/>
          <w:iCs/>
          <w:sz w:val="24"/>
          <w:szCs w:val="24"/>
        </w:rPr>
        <w:t xml:space="preserve">KAPA </w:t>
      </w:r>
      <w:proofErr w:type="spellStart"/>
      <w:r w:rsidR="00A10BDF" w:rsidRPr="00EB18AD">
        <w:rPr>
          <w:rFonts w:ascii="Times New Roman" w:eastAsia="Times New Roman" w:hAnsi="Times New Roman" w:cs="Times New Roman"/>
          <w:i/>
          <w:iCs/>
          <w:sz w:val="24"/>
          <w:szCs w:val="24"/>
        </w:rPr>
        <w:t>HyperPETE</w:t>
      </w:r>
      <w:proofErr w:type="spellEnd"/>
      <w:r w:rsidR="00A10BDF" w:rsidRPr="00EB18AD">
        <w:rPr>
          <w:rFonts w:ascii="Times New Roman" w:eastAsia="Times New Roman" w:hAnsi="Times New Roman" w:cs="Times New Roman"/>
          <w:i/>
          <w:iCs/>
          <w:sz w:val="24"/>
          <w:szCs w:val="24"/>
        </w:rPr>
        <w:t xml:space="preserve"> </w:t>
      </w:r>
      <w:proofErr w:type="spellStart"/>
      <w:r w:rsidR="00A10BDF" w:rsidRPr="00EB18AD">
        <w:rPr>
          <w:rFonts w:ascii="Times New Roman" w:eastAsia="Times New Roman" w:hAnsi="Times New Roman" w:cs="Times New Roman"/>
          <w:i/>
          <w:iCs/>
          <w:sz w:val="24"/>
          <w:szCs w:val="24"/>
        </w:rPr>
        <w:t>Somatic</w:t>
      </w:r>
      <w:proofErr w:type="spellEnd"/>
      <w:r w:rsidR="00A10BDF" w:rsidRPr="00EB18AD">
        <w:rPr>
          <w:rFonts w:ascii="Times New Roman" w:eastAsia="Times New Roman" w:hAnsi="Times New Roman" w:cs="Times New Roman"/>
          <w:i/>
          <w:iCs/>
          <w:sz w:val="24"/>
          <w:szCs w:val="24"/>
        </w:rPr>
        <w:t xml:space="preserve"> Plasma </w:t>
      </w:r>
      <w:proofErr w:type="spellStart"/>
      <w:r w:rsidR="00A10BDF" w:rsidRPr="00EB18AD">
        <w:rPr>
          <w:rFonts w:ascii="Times New Roman" w:eastAsia="Times New Roman" w:hAnsi="Times New Roman" w:cs="Times New Roman"/>
          <w:i/>
          <w:iCs/>
          <w:sz w:val="24"/>
          <w:szCs w:val="24"/>
        </w:rPr>
        <w:t>of</w:t>
      </w:r>
      <w:proofErr w:type="spellEnd"/>
      <w:r w:rsidR="00A10BDF" w:rsidRPr="00EB18AD">
        <w:rPr>
          <w:rFonts w:ascii="Times New Roman" w:eastAsia="Times New Roman" w:hAnsi="Times New Roman" w:cs="Times New Roman"/>
          <w:i/>
          <w:iCs/>
          <w:sz w:val="24"/>
          <w:szCs w:val="24"/>
        </w:rPr>
        <w:t xml:space="preserve"> DNA </w:t>
      </w:r>
      <w:proofErr w:type="spellStart"/>
      <w:r w:rsidR="00A10BDF" w:rsidRPr="00EB18AD">
        <w:rPr>
          <w:rFonts w:ascii="Times New Roman" w:eastAsia="Times New Roman" w:hAnsi="Times New Roman" w:cs="Times New Roman"/>
          <w:i/>
          <w:iCs/>
          <w:sz w:val="24"/>
          <w:szCs w:val="24"/>
        </w:rPr>
        <w:t>workflow</w:t>
      </w:r>
      <w:proofErr w:type="spellEnd"/>
      <w:r w:rsidR="00A10BDF" w:rsidRPr="00EB18AD">
        <w:rPr>
          <w:rFonts w:ascii="Times New Roman" w:eastAsia="Times New Roman" w:hAnsi="Times New Roman" w:cs="Times New Roman"/>
          <w:i/>
          <w:iCs/>
          <w:sz w:val="24"/>
          <w:szCs w:val="24"/>
        </w:rPr>
        <w:t xml:space="preserve"> v10</w:t>
      </w:r>
      <w:r w:rsidR="00A10BDF" w:rsidRPr="00A10BDF">
        <w:rPr>
          <w:rFonts w:ascii="Times New Roman" w:eastAsia="Times New Roman" w:hAnsi="Times New Roman" w:cs="Times New Roman"/>
          <w:sz w:val="24"/>
          <w:szCs w:val="24"/>
        </w:rPr>
        <w:t xml:space="preserve"> </w:t>
      </w:r>
      <w:r w:rsidR="00846F32">
        <w:rPr>
          <w:rFonts w:ascii="Times New Roman" w:eastAsia="Times New Roman" w:hAnsi="Times New Roman" w:cs="Times New Roman"/>
          <w:sz w:val="24"/>
          <w:szCs w:val="24"/>
        </w:rPr>
        <w:t>(</w:t>
      </w:r>
      <w:r w:rsidR="00A10BDF" w:rsidRPr="00A10BDF">
        <w:rPr>
          <w:rFonts w:ascii="Times New Roman" w:eastAsia="Times New Roman" w:hAnsi="Times New Roman" w:cs="Times New Roman"/>
          <w:sz w:val="24"/>
          <w:szCs w:val="24"/>
        </w:rPr>
        <w:t>Roche</w:t>
      </w:r>
      <w:r w:rsidR="00475F8A">
        <w:rPr>
          <w:rFonts w:ascii="Times New Roman" w:eastAsia="Times New Roman" w:hAnsi="Times New Roman" w:cs="Times New Roman"/>
          <w:sz w:val="24"/>
          <w:szCs w:val="24"/>
        </w:rPr>
        <w:t>)</w:t>
      </w:r>
      <w:r w:rsidR="00A10BDF" w:rsidRPr="00A10BDF">
        <w:rPr>
          <w:rFonts w:ascii="Times New Roman" w:eastAsia="Times New Roman" w:hAnsi="Times New Roman" w:cs="Times New Roman"/>
          <w:sz w:val="24"/>
          <w:szCs w:val="24"/>
        </w:rPr>
        <w:t>.</w:t>
      </w:r>
      <w:r w:rsidR="007863A9">
        <w:rPr>
          <w:rFonts w:ascii="Times New Roman" w:eastAsia="Times New Roman" w:hAnsi="Times New Roman" w:cs="Times New Roman"/>
          <w:sz w:val="24"/>
          <w:szCs w:val="24"/>
        </w:rPr>
        <w:t xml:space="preserve"> Este proceso estaba </w:t>
      </w:r>
      <w:r w:rsidR="009461E7">
        <w:rPr>
          <w:rFonts w:ascii="Times New Roman" w:eastAsia="Times New Roman" w:hAnsi="Times New Roman" w:cs="Times New Roman"/>
          <w:sz w:val="24"/>
          <w:szCs w:val="24"/>
        </w:rPr>
        <w:t>constitui</w:t>
      </w:r>
      <w:r w:rsidR="001A523A">
        <w:rPr>
          <w:rFonts w:ascii="Times New Roman" w:eastAsia="Times New Roman" w:hAnsi="Times New Roman" w:cs="Times New Roman"/>
          <w:sz w:val="24"/>
          <w:szCs w:val="24"/>
        </w:rPr>
        <w:t xml:space="preserve">do </w:t>
      </w:r>
      <w:r w:rsidR="009461E7">
        <w:rPr>
          <w:rFonts w:ascii="Times New Roman" w:eastAsia="Times New Roman" w:hAnsi="Times New Roman" w:cs="Times New Roman"/>
          <w:sz w:val="24"/>
          <w:szCs w:val="24"/>
        </w:rPr>
        <w:t xml:space="preserve">por </w:t>
      </w:r>
      <w:r w:rsidR="00E76835">
        <w:rPr>
          <w:rFonts w:ascii="Times New Roman" w:eastAsia="Times New Roman" w:hAnsi="Times New Roman" w:cs="Times New Roman"/>
          <w:sz w:val="24"/>
          <w:szCs w:val="24"/>
        </w:rPr>
        <w:t>la</w:t>
      </w:r>
      <w:r w:rsidR="009461E7">
        <w:rPr>
          <w:rFonts w:ascii="Times New Roman" w:eastAsia="Times New Roman" w:hAnsi="Times New Roman" w:cs="Times New Roman"/>
          <w:sz w:val="24"/>
          <w:szCs w:val="24"/>
        </w:rPr>
        <w:t xml:space="preserve"> </w:t>
      </w:r>
      <w:proofErr w:type="spellStart"/>
      <w:r w:rsidR="009461E7">
        <w:rPr>
          <w:rFonts w:ascii="Times New Roman" w:eastAsia="Times New Roman" w:hAnsi="Times New Roman" w:cs="Times New Roman"/>
          <w:sz w:val="24"/>
          <w:szCs w:val="24"/>
        </w:rPr>
        <w:t>precaptura</w:t>
      </w:r>
      <w:proofErr w:type="spellEnd"/>
      <w:r w:rsidR="000015B1">
        <w:rPr>
          <w:rFonts w:ascii="Times New Roman" w:eastAsia="Times New Roman" w:hAnsi="Times New Roman" w:cs="Times New Roman"/>
          <w:sz w:val="24"/>
          <w:szCs w:val="24"/>
        </w:rPr>
        <w:t>,</w:t>
      </w:r>
      <w:r w:rsidR="005D5006">
        <w:rPr>
          <w:rFonts w:ascii="Times New Roman" w:eastAsia="Times New Roman" w:hAnsi="Times New Roman" w:cs="Times New Roman"/>
          <w:sz w:val="24"/>
          <w:szCs w:val="24"/>
        </w:rPr>
        <w:t xml:space="preserve"> donde se agrega</w:t>
      </w:r>
      <w:r w:rsidR="004A23DA">
        <w:rPr>
          <w:rFonts w:ascii="Times New Roman" w:eastAsia="Times New Roman" w:hAnsi="Times New Roman" w:cs="Times New Roman"/>
          <w:sz w:val="24"/>
          <w:szCs w:val="24"/>
        </w:rPr>
        <w:t>ron</w:t>
      </w:r>
      <w:r w:rsidR="005D5006">
        <w:rPr>
          <w:rFonts w:ascii="Times New Roman" w:eastAsia="Times New Roman" w:hAnsi="Times New Roman" w:cs="Times New Roman"/>
          <w:sz w:val="24"/>
          <w:szCs w:val="24"/>
        </w:rPr>
        <w:t xml:space="preserve"> adaptadores UMI</w:t>
      </w:r>
      <w:r w:rsidR="000015B1">
        <w:rPr>
          <w:rFonts w:ascii="Times New Roman" w:eastAsia="Times New Roman" w:hAnsi="Times New Roman" w:cs="Times New Roman"/>
          <w:sz w:val="24"/>
          <w:szCs w:val="24"/>
        </w:rPr>
        <w:t xml:space="preserve"> </w:t>
      </w:r>
      <w:r w:rsidR="00C505A1">
        <w:rPr>
          <w:rFonts w:ascii="Times New Roman" w:eastAsia="Times New Roman" w:hAnsi="Times New Roman" w:cs="Times New Roman"/>
          <w:sz w:val="24"/>
          <w:szCs w:val="24"/>
        </w:rPr>
        <w:t>(</w:t>
      </w:r>
      <w:proofErr w:type="spellStart"/>
      <w:r w:rsidR="00C505A1" w:rsidRPr="00C505A1">
        <w:rPr>
          <w:rFonts w:ascii="Times New Roman" w:eastAsia="Times New Roman" w:hAnsi="Times New Roman" w:cs="Times New Roman"/>
          <w:i/>
          <w:iCs/>
          <w:sz w:val="24"/>
          <w:szCs w:val="24"/>
        </w:rPr>
        <w:t>Unique</w:t>
      </w:r>
      <w:proofErr w:type="spellEnd"/>
      <w:r w:rsidR="00C505A1" w:rsidRPr="00C505A1">
        <w:rPr>
          <w:rFonts w:ascii="Times New Roman" w:eastAsia="Times New Roman" w:hAnsi="Times New Roman" w:cs="Times New Roman"/>
          <w:i/>
          <w:iCs/>
          <w:sz w:val="24"/>
          <w:szCs w:val="24"/>
        </w:rPr>
        <w:t xml:space="preserve"> Molecular </w:t>
      </w:r>
      <w:proofErr w:type="spellStart"/>
      <w:r w:rsidR="00C505A1" w:rsidRPr="00C505A1">
        <w:rPr>
          <w:rFonts w:ascii="Times New Roman" w:eastAsia="Times New Roman" w:hAnsi="Times New Roman" w:cs="Times New Roman"/>
          <w:i/>
          <w:iCs/>
          <w:sz w:val="24"/>
          <w:szCs w:val="24"/>
        </w:rPr>
        <w:t>Identifier</w:t>
      </w:r>
      <w:proofErr w:type="spellEnd"/>
      <w:r w:rsidR="00C505A1">
        <w:rPr>
          <w:rFonts w:ascii="Times New Roman" w:eastAsia="Times New Roman" w:hAnsi="Times New Roman" w:cs="Times New Roman"/>
          <w:sz w:val="24"/>
          <w:szCs w:val="24"/>
        </w:rPr>
        <w:t>)</w:t>
      </w:r>
      <w:r w:rsidR="00C505A1" w:rsidRPr="00C505A1">
        <w:rPr>
          <w:rFonts w:ascii="Times New Roman" w:eastAsia="Times New Roman" w:hAnsi="Times New Roman" w:cs="Times New Roman"/>
          <w:sz w:val="24"/>
          <w:szCs w:val="24"/>
        </w:rPr>
        <w:t xml:space="preserve"> </w:t>
      </w:r>
      <w:r w:rsidR="0052597D">
        <w:rPr>
          <w:rFonts w:ascii="Times New Roman" w:eastAsia="Times New Roman" w:hAnsi="Times New Roman" w:cs="Times New Roman"/>
          <w:sz w:val="24"/>
          <w:szCs w:val="24"/>
        </w:rPr>
        <w:t xml:space="preserve">para </w:t>
      </w:r>
      <w:r w:rsidR="00BF0A7C">
        <w:rPr>
          <w:rFonts w:ascii="Times New Roman" w:eastAsia="Times New Roman" w:hAnsi="Times New Roman" w:cs="Times New Roman"/>
          <w:sz w:val="24"/>
          <w:szCs w:val="24"/>
        </w:rPr>
        <w:t xml:space="preserve">medir la concentración de los fragmentos de </w:t>
      </w:r>
      <w:proofErr w:type="spellStart"/>
      <w:r w:rsidR="00BF0A7C">
        <w:rPr>
          <w:rFonts w:ascii="Times New Roman" w:eastAsia="Times New Roman" w:hAnsi="Times New Roman" w:cs="Times New Roman"/>
          <w:sz w:val="24"/>
          <w:szCs w:val="24"/>
        </w:rPr>
        <w:t>cfDNA</w:t>
      </w:r>
      <w:proofErr w:type="spellEnd"/>
      <w:r w:rsidR="00BF0A7C">
        <w:rPr>
          <w:rFonts w:ascii="Times New Roman" w:eastAsia="Times New Roman" w:hAnsi="Times New Roman" w:cs="Times New Roman"/>
          <w:sz w:val="24"/>
          <w:szCs w:val="24"/>
        </w:rPr>
        <w:t xml:space="preserve"> </w:t>
      </w:r>
      <w:r w:rsidR="00C53C58">
        <w:rPr>
          <w:rFonts w:ascii="Times New Roman" w:eastAsia="Times New Roman" w:hAnsi="Times New Roman" w:cs="Times New Roman"/>
          <w:sz w:val="24"/>
          <w:szCs w:val="24"/>
        </w:rPr>
        <w:t>y después partidores UDI</w:t>
      </w:r>
      <w:r w:rsidR="004A23DA">
        <w:rPr>
          <w:rFonts w:ascii="Times New Roman" w:eastAsia="Times New Roman" w:hAnsi="Times New Roman" w:cs="Times New Roman"/>
          <w:sz w:val="24"/>
          <w:szCs w:val="24"/>
        </w:rPr>
        <w:t xml:space="preserve"> </w:t>
      </w:r>
      <w:r w:rsidR="004A23DA" w:rsidRPr="004A23DA">
        <w:rPr>
          <w:rFonts w:ascii="Times New Roman" w:eastAsia="Times New Roman" w:hAnsi="Times New Roman" w:cs="Times New Roman"/>
          <w:sz w:val="24"/>
          <w:szCs w:val="24"/>
        </w:rPr>
        <w:t>(</w:t>
      </w:r>
      <w:proofErr w:type="spellStart"/>
      <w:r w:rsidR="004A23DA" w:rsidRPr="004A23DA">
        <w:rPr>
          <w:rFonts w:ascii="Times New Roman" w:eastAsia="Times New Roman" w:hAnsi="Times New Roman" w:cs="Times New Roman"/>
          <w:i/>
          <w:iCs/>
          <w:sz w:val="24"/>
          <w:szCs w:val="24"/>
        </w:rPr>
        <w:t>Unique</w:t>
      </w:r>
      <w:proofErr w:type="spellEnd"/>
      <w:r w:rsidR="004A23DA" w:rsidRPr="004A23DA">
        <w:rPr>
          <w:rFonts w:ascii="Times New Roman" w:eastAsia="Times New Roman" w:hAnsi="Times New Roman" w:cs="Times New Roman"/>
          <w:i/>
          <w:iCs/>
          <w:sz w:val="24"/>
          <w:szCs w:val="24"/>
        </w:rPr>
        <w:t xml:space="preserve"> Dual </w:t>
      </w:r>
      <w:proofErr w:type="spellStart"/>
      <w:r w:rsidR="004A23DA" w:rsidRPr="004A23DA">
        <w:rPr>
          <w:rFonts w:ascii="Times New Roman" w:eastAsia="Times New Roman" w:hAnsi="Times New Roman" w:cs="Times New Roman"/>
          <w:i/>
          <w:iCs/>
          <w:sz w:val="24"/>
          <w:szCs w:val="24"/>
        </w:rPr>
        <w:t>Index</w:t>
      </w:r>
      <w:proofErr w:type="spellEnd"/>
      <w:r w:rsidR="004A23DA" w:rsidRPr="004A23DA">
        <w:rPr>
          <w:rFonts w:ascii="Times New Roman" w:eastAsia="Times New Roman" w:hAnsi="Times New Roman" w:cs="Times New Roman"/>
          <w:sz w:val="24"/>
          <w:szCs w:val="24"/>
        </w:rPr>
        <w:t>)</w:t>
      </w:r>
      <w:r w:rsidR="00081D77">
        <w:rPr>
          <w:rFonts w:ascii="Times New Roman" w:eastAsia="Times New Roman" w:hAnsi="Times New Roman" w:cs="Times New Roman"/>
          <w:sz w:val="24"/>
          <w:szCs w:val="24"/>
        </w:rPr>
        <w:t xml:space="preserve"> que </w:t>
      </w:r>
      <w:r w:rsidR="005B3568">
        <w:rPr>
          <w:rFonts w:ascii="Times New Roman" w:eastAsia="Times New Roman" w:hAnsi="Times New Roman" w:cs="Times New Roman"/>
          <w:sz w:val="24"/>
          <w:szCs w:val="24"/>
        </w:rPr>
        <w:t>sirvieron como</w:t>
      </w:r>
      <w:r w:rsidR="00081D77">
        <w:rPr>
          <w:rFonts w:ascii="Times New Roman" w:eastAsia="Times New Roman" w:hAnsi="Times New Roman" w:cs="Times New Roman"/>
          <w:sz w:val="24"/>
          <w:szCs w:val="24"/>
        </w:rPr>
        <w:t xml:space="preserve"> cód</w:t>
      </w:r>
      <w:r w:rsidR="005B3568">
        <w:rPr>
          <w:rFonts w:ascii="Times New Roman" w:eastAsia="Times New Roman" w:hAnsi="Times New Roman" w:cs="Times New Roman"/>
          <w:sz w:val="24"/>
          <w:szCs w:val="24"/>
        </w:rPr>
        <w:t xml:space="preserve">igos </w:t>
      </w:r>
      <w:r w:rsidR="00081D77">
        <w:rPr>
          <w:rFonts w:ascii="Times New Roman" w:eastAsia="Times New Roman" w:hAnsi="Times New Roman" w:cs="Times New Roman"/>
          <w:sz w:val="24"/>
          <w:szCs w:val="24"/>
        </w:rPr>
        <w:t>de barra para</w:t>
      </w:r>
      <w:r w:rsidR="005B3568">
        <w:rPr>
          <w:rFonts w:ascii="Times New Roman" w:eastAsia="Times New Roman" w:hAnsi="Times New Roman" w:cs="Times New Roman"/>
          <w:sz w:val="24"/>
          <w:szCs w:val="24"/>
        </w:rPr>
        <w:t xml:space="preserve"> diferenciar</w:t>
      </w:r>
      <w:r w:rsidR="00081D77">
        <w:rPr>
          <w:rFonts w:ascii="Times New Roman" w:eastAsia="Times New Roman" w:hAnsi="Times New Roman" w:cs="Times New Roman"/>
          <w:sz w:val="24"/>
          <w:szCs w:val="24"/>
        </w:rPr>
        <w:t xml:space="preserve"> </w:t>
      </w:r>
      <w:r w:rsidR="009D23F5">
        <w:rPr>
          <w:rFonts w:ascii="Times New Roman" w:eastAsia="Times New Roman" w:hAnsi="Times New Roman" w:cs="Times New Roman"/>
          <w:sz w:val="24"/>
          <w:szCs w:val="24"/>
        </w:rPr>
        <w:t>las</w:t>
      </w:r>
      <w:r w:rsidR="00081D77">
        <w:rPr>
          <w:rFonts w:ascii="Times New Roman" w:eastAsia="Times New Roman" w:hAnsi="Times New Roman" w:cs="Times New Roman"/>
          <w:sz w:val="24"/>
          <w:szCs w:val="24"/>
        </w:rPr>
        <w:t xml:space="preserve"> muestr</w:t>
      </w:r>
      <w:r w:rsidR="005B3568">
        <w:rPr>
          <w:rFonts w:ascii="Times New Roman" w:eastAsia="Times New Roman" w:hAnsi="Times New Roman" w:cs="Times New Roman"/>
          <w:sz w:val="24"/>
          <w:szCs w:val="24"/>
        </w:rPr>
        <w:t>a</w:t>
      </w:r>
      <w:r w:rsidR="009D23F5">
        <w:rPr>
          <w:rFonts w:ascii="Times New Roman" w:eastAsia="Times New Roman" w:hAnsi="Times New Roman" w:cs="Times New Roman"/>
          <w:sz w:val="24"/>
          <w:szCs w:val="24"/>
        </w:rPr>
        <w:t>s</w:t>
      </w:r>
      <w:r w:rsidR="005B3568">
        <w:rPr>
          <w:rFonts w:ascii="Times New Roman" w:eastAsia="Times New Roman" w:hAnsi="Times New Roman" w:cs="Times New Roman"/>
          <w:sz w:val="24"/>
          <w:szCs w:val="24"/>
        </w:rPr>
        <w:t>, y al</w:t>
      </w:r>
      <w:r w:rsidR="000015B1">
        <w:rPr>
          <w:rFonts w:ascii="Times New Roman" w:eastAsia="Times New Roman" w:hAnsi="Times New Roman" w:cs="Times New Roman"/>
          <w:sz w:val="24"/>
          <w:szCs w:val="24"/>
        </w:rPr>
        <w:t xml:space="preserve"> final del proceso se llevaba a cabo un control de calidad </w:t>
      </w:r>
      <w:r w:rsidR="00383022">
        <w:rPr>
          <w:rFonts w:ascii="Times New Roman" w:eastAsia="Times New Roman" w:hAnsi="Times New Roman" w:cs="Times New Roman"/>
          <w:sz w:val="24"/>
          <w:szCs w:val="24"/>
        </w:rPr>
        <w:t xml:space="preserve">con </w:t>
      </w:r>
      <w:proofErr w:type="spellStart"/>
      <w:r w:rsidR="00383022">
        <w:rPr>
          <w:rFonts w:ascii="Times New Roman" w:eastAsia="Times New Roman" w:hAnsi="Times New Roman" w:cs="Times New Roman"/>
          <w:sz w:val="24"/>
          <w:szCs w:val="24"/>
        </w:rPr>
        <w:t>PicoGreen</w:t>
      </w:r>
      <w:proofErr w:type="spellEnd"/>
      <w:r w:rsidR="00383022">
        <w:rPr>
          <w:rFonts w:ascii="Times New Roman" w:eastAsia="Times New Roman" w:hAnsi="Times New Roman" w:cs="Times New Roman"/>
          <w:sz w:val="24"/>
          <w:szCs w:val="24"/>
        </w:rPr>
        <w:t xml:space="preserve"> </w:t>
      </w:r>
      <w:r w:rsidR="007C0510">
        <w:rPr>
          <w:rFonts w:ascii="Times New Roman" w:eastAsia="Times New Roman" w:hAnsi="Times New Roman" w:cs="Times New Roman"/>
          <w:sz w:val="24"/>
          <w:szCs w:val="24"/>
        </w:rPr>
        <w:t>en el</w:t>
      </w:r>
      <w:r w:rsidR="00F171FB">
        <w:rPr>
          <w:rFonts w:ascii="Times New Roman" w:eastAsia="Times New Roman" w:hAnsi="Times New Roman" w:cs="Times New Roman"/>
          <w:sz w:val="24"/>
          <w:szCs w:val="24"/>
        </w:rPr>
        <w:t xml:space="preserve"> </w:t>
      </w:r>
      <w:r w:rsidR="007C0510">
        <w:rPr>
          <w:rFonts w:ascii="Times New Roman" w:eastAsia="Times New Roman" w:hAnsi="Times New Roman" w:cs="Times New Roman"/>
          <w:sz w:val="24"/>
          <w:szCs w:val="24"/>
        </w:rPr>
        <w:t xml:space="preserve">cual se debían tener 500-3000 ng </w:t>
      </w:r>
      <w:r w:rsidR="00584857">
        <w:rPr>
          <w:rFonts w:ascii="Times New Roman" w:eastAsia="Times New Roman" w:hAnsi="Times New Roman" w:cs="Times New Roman"/>
          <w:sz w:val="24"/>
          <w:szCs w:val="24"/>
        </w:rPr>
        <w:t xml:space="preserve">de </w:t>
      </w:r>
      <w:proofErr w:type="spellStart"/>
      <w:r w:rsidR="00F171FB">
        <w:rPr>
          <w:rFonts w:ascii="Times New Roman" w:eastAsia="Times New Roman" w:hAnsi="Times New Roman" w:cs="Times New Roman"/>
          <w:sz w:val="24"/>
          <w:szCs w:val="24"/>
        </w:rPr>
        <w:t>cfDNA</w:t>
      </w:r>
      <w:proofErr w:type="spellEnd"/>
      <w:r w:rsidR="00584857">
        <w:rPr>
          <w:rFonts w:ascii="Times New Roman" w:eastAsia="Times New Roman" w:hAnsi="Times New Roman" w:cs="Times New Roman"/>
          <w:sz w:val="24"/>
          <w:szCs w:val="24"/>
        </w:rPr>
        <w:t xml:space="preserve"> </w:t>
      </w:r>
      <w:r w:rsidR="007C0510">
        <w:rPr>
          <w:rFonts w:ascii="Times New Roman" w:eastAsia="Times New Roman" w:hAnsi="Times New Roman" w:cs="Times New Roman"/>
          <w:sz w:val="24"/>
          <w:szCs w:val="24"/>
        </w:rPr>
        <w:t>en 15</w:t>
      </w:r>
      <w:r w:rsidR="00114A3D">
        <w:rPr>
          <w:rFonts w:ascii="Times New Roman" w:eastAsia="Times New Roman" w:hAnsi="Times New Roman" w:cs="Times New Roman"/>
          <w:sz w:val="24"/>
          <w:szCs w:val="24"/>
        </w:rPr>
        <w:t xml:space="preserve"> </w:t>
      </w:r>
      <w:r w:rsidR="00114A3D" w:rsidRPr="00775544">
        <w:rPr>
          <w:rFonts w:ascii="Times New Roman" w:eastAsia="Times New Roman" w:hAnsi="Times New Roman" w:cs="Times New Roman"/>
          <w:sz w:val="24"/>
          <w:szCs w:val="24"/>
        </w:rPr>
        <w:t>μl</w:t>
      </w:r>
      <w:r w:rsidR="00BC5FA2">
        <w:rPr>
          <w:rFonts w:ascii="Times New Roman" w:eastAsia="Times New Roman" w:hAnsi="Times New Roman" w:cs="Times New Roman"/>
          <w:sz w:val="24"/>
          <w:szCs w:val="24"/>
        </w:rPr>
        <w:t xml:space="preserve"> de volumen</w:t>
      </w:r>
      <w:r w:rsidR="00430488">
        <w:rPr>
          <w:rFonts w:ascii="Times New Roman" w:eastAsia="Times New Roman" w:hAnsi="Times New Roman" w:cs="Times New Roman"/>
          <w:sz w:val="24"/>
          <w:szCs w:val="24"/>
        </w:rPr>
        <w:t>.</w:t>
      </w:r>
      <w:r w:rsidR="00FC616A">
        <w:rPr>
          <w:rFonts w:ascii="Times New Roman" w:eastAsia="Times New Roman" w:hAnsi="Times New Roman" w:cs="Times New Roman"/>
          <w:sz w:val="24"/>
          <w:szCs w:val="24"/>
        </w:rPr>
        <w:t xml:space="preserve"> Posteriormente se continuó con </w:t>
      </w:r>
      <w:r w:rsidR="00E76835">
        <w:rPr>
          <w:rFonts w:ascii="Times New Roman" w:eastAsia="Times New Roman" w:hAnsi="Times New Roman" w:cs="Times New Roman"/>
          <w:sz w:val="24"/>
          <w:szCs w:val="24"/>
        </w:rPr>
        <w:t>la</w:t>
      </w:r>
      <w:r w:rsidR="009461E7">
        <w:rPr>
          <w:rFonts w:ascii="Times New Roman" w:eastAsia="Times New Roman" w:hAnsi="Times New Roman" w:cs="Times New Roman"/>
          <w:sz w:val="24"/>
          <w:szCs w:val="24"/>
        </w:rPr>
        <w:t xml:space="preserve"> </w:t>
      </w:r>
      <w:proofErr w:type="spellStart"/>
      <w:r w:rsidR="009461E7">
        <w:rPr>
          <w:rFonts w:ascii="Times New Roman" w:eastAsia="Times New Roman" w:hAnsi="Times New Roman" w:cs="Times New Roman"/>
          <w:sz w:val="24"/>
          <w:szCs w:val="24"/>
        </w:rPr>
        <w:t>postcaptura</w:t>
      </w:r>
      <w:proofErr w:type="spellEnd"/>
      <w:r w:rsidR="009461E7">
        <w:rPr>
          <w:rFonts w:ascii="Times New Roman" w:eastAsia="Times New Roman" w:hAnsi="Times New Roman" w:cs="Times New Roman"/>
          <w:sz w:val="24"/>
          <w:szCs w:val="24"/>
        </w:rPr>
        <w:t>,</w:t>
      </w:r>
      <w:r w:rsidR="00435A27">
        <w:rPr>
          <w:rFonts w:ascii="Times New Roman" w:eastAsia="Times New Roman" w:hAnsi="Times New Roman" w:cs="Times New Roman"/>
          <w:sz w:val="24"/>
          <w:szCs w:val="24"/>
        </w:rPr>
        <w:t xml:space="preserve"> donde se añad</w:t>
      </w:r>
      <w:r w:rsidR="00B620C7">
        <w:rPr>
          <w:rFonts w:ascii="Times New Roman" w:eastAsia="Times New Roman" w:hAnsi="Times New Roman" w:cs="Times New Roman"/>
          <w:sz w:val="24"/>
          <w:szCs w:val="24"/>
        </w:rPr>
        <w:t>i</w:t>
      </w:r>
      <w:r w:rsidR="008E11B9">
        <w:rPr>
          <w:rFonts w:ascii="Times New Roman" w:eastAsia="Times New Roman" w:hAnsi="Times New Roman" w:cs="Times New Roman"/>
          <w:sz w:val="24"/>
          <w:szCs w:val="24"/>
        </w:rPr>
        <w:t>eron</w:t>
      </w:r>
      <w:r w:rsidR="00435A27">
        <w:rPr>
          <w:rFonts w:ascii="Times New Roman" w:eastAsia="Times New Roman" w:hAnsi="Times New Roman" w:cs="Times New Roman"/>
          <w:sz w:val="24"/>
          <w:szCs w:val="24"/>
        </w:rPr>
        <w:t xml:space="preserve"> sondas para capturar la región de interés</w:t>
      </w:r>
      <w:r w:rsidR="00BB1DEF">
        <w:rPr>
          <w:rFonts w:ascii="Times New Roman" w:eastAsia="Times New Roman" w:hAnsi="Times New Roman" w:cs="Times New Roman"/>
          <w:sz w:val="24"/>
          <w:szCs w:val="24"/>
        </w:rPr>
        <w:t xml:space="preserve"> a secuenciar y</w:t>
      </w:r>
      <w:r w:rsidR="00C83513">
        <w:rPr>
          <w:rFonts w:ascii="Times New Roman" w:eastAsia="Times New Roman" w:hAnsi="Times New Roman" w:cs="Times New Roman"/>
          <w:sz w:val="24"/>
          <w:szCs w:val="24"/>
        </w:rPr>
        <w:t xml:space="preserve"> también</w:t>
      </w:r>
      <w:r w:rsidR="00E76835">
        <w:rPr>
          <w:rFonts w:ascii="Times New Roman" w:eastAsia="Times New Roman" w:hAnsi="Times New Roman" w:cs="Times New Roman"/>
          <w:sz w:val="24"/>
          <w:szCs w:val="24"/>
        </w:rPr>
        <w:t xml:space="preserve"> requería</w:t>
      </w:r>
      <w:r w:rsidR="00A010A8">
        <w:rPr>
          <w:rFonts w:ascii="Times New Roman" w:eastAsia="Times New Roman" w:hAnsi="Times New Roman" w:cs="Times New Roman"/>
          <w:sz w:val="24"/>
          <w:szCs w:val="24"/>
        </w:rPr>
        <w:t xml:space="preserve"> 500-</w:t>
      </w:r>
      <w:r w:rsidR="00E76835">
        <w:rPr>
          <w:rFonts w:ascii="Times New Roman" w:eastAsia="Times New Roman" w:hAnsi="Times New Roman" w:cs="Times New Roman"/>
          <w:sz w:val="24"/>
          <w:szCs w:val="24"/>
        </w:rPr>
        <w:t>3000 ng</w:t>
      </w:r>
      <w:r w:rsidR="007825CD">
        <w:rPr>
          <w:rFonts w:ascii="Times New Roman" w:eastAsia="Times New Roman" w:hAnsi="Times New Roman" w:cs="Times New Roman"/>
          <w:sz w:val="24"/>
          <w:szCs w:val="24"/>
        </w:rPr>
        <w:t xml:space="preserve"> finales proveniente</w:t>
      </w:r>
      <w:r w:rsidR="00874F90">
        <w:rPr>
          <w:rFonts w:ascii="Times New Roman" w:eastAsia="Times New Roman" w:hAnsi="Times New Roman" w:cs="Times New Roman"/>
          <w:sz w:val="24"/>
          <w:szCs w:val="24"/>
        </w:rPr>
        <w:t>s</w:t>
      </w:r>
      <w:r w:rsidR="007825CD">
        <w:rPr>
          <w:rFonts w:ascii="Times New Roman" w:eastAsia="Times New Roman" w:hAnsi="Times New Roman" w:cs="Times New Roman"/>
          <w:sz w:val="24"/>
          <w:szCs w:val="24"/>
        </w:rPr>
        <w:t xml:space="preserve"> de un </w:t>
      </w:r>
      <w:r w:rsidR="007825CD" w:rsidRPr="0031768D">
        <w:rPr>
          <w:rFonts w:ascii="Times New Roman" w:eastAsia="Times New Roman" w:hAnsi="Times New Roman" w:cs="Times New Roman"/>
          <w:i/>
          <w:iCs/>
          <w:sz w:val="24"/>
          <w:szCs w:val="24"/>
        </w:rPr>
        <w:t>pool</w:t>
      </w:r>
      <w:r w:rsidR="007825CD">
        <w:rPr>
          <w:rFonts w:ascii="Times New Roman" w:eastAsia="Times New Roman" w:hAnsi="Times New Roman" w:cs="Times New Roman"/>
          <w:sz w:val="24"/>
          <w:szCs w:val="24"/>
        </w:rPr>
        <w:t xml:space="preserve"> de máximo 4 muestras</w:t>
      </w:r>
      <w:r w:rsidR="008E11B9">
        <w:rPr>
          <w:rFonts w:ascii="Times New Roman" w:eastAsia="Times New Roman" w:hAnsi="Times New Roman" w:cs="Times New Roman"/>
          <w:sz w:val="24"/>
          <w:szCs w:val="24"/>
        </w:rPr>
        <w:t xml:space="preserve"> distintas</w:t>
      </w:r>
      <w:r w:rsidR="00874F90">
        <w:rPr>
          <w:rFonts w:ascii="Times New Roman" w:eastAsia="Times New Roman" w:hAnsi="Times New Roman" w:cs="Times New Roman"/>
          <w:sz w:val="24"/>
          <w:szCs w:val="24"/>
        </w:rPr>
        <w:t xml:space="preserve">, </w:t>
      </w:r>
      <w:r w:rsidR="003D2FA0">
        <w:rPr>
          <w:rFonts w:ascii="Times New Roman" w:eastAsia="Times New Roman" w:hAnsi="Times New Roman" w:cs="Times New Roman"/>
          <w:sz w:val="24"/>
          <w:szCs w:val="24"/>
        </w:rPr>
        <w:t xml:space="preserve">y se trabajaba con un volumen final de 15 </w:t>
      </w:r>
      <w:r w:rsidR="003D2FA0" w:rsidRPr="00775544">
        <w:rPr>
          <w:rFonts w:ascii="Times New Roman" w:eastAsia="Times New Roman" w:hAnsi="Times New Roman" w:cs="Times New Roman"/>
          <w:sz w:val="24"/>
          <w:szCs w:val="24"/>
        </w:rPr>
        <w:t>μl</w:t>
      </w:r>
      <w:r w:rsidR="00C716FA">
        <w:rPr>
          <w:rFonts w:ascii="Times New Roman" w:eastAsia="Times New Roman" w:hAnsi="Times New Roman" w:cs="Times New Roman"/>
          <w:sz w:val="24"/>
          <w:szCs w:val="24"/>
        </w:rPr>
        <w:t xml:space="preserve"> (en caso de ser mayor, el </w:t>
      </w:r>
      <w:r w:rsidR="00C716FA" w:rsidRPr="0031768D">
        <w:rPr>
          <w:rFonts w:ascii="Times New Roman" w:eastAsia="Times New Roman" w:hAnsi="Times New Roman" w:cs="Times New Roman"/>
          <w:i/>
          <w:iCs/>
          <w:sz w:val="24"/>
          <w:szCs w:val="24"/>
        </w:rPr>
        <w:t>pool</w:t>
      </w:r>
      <w:r w:rsidR="00C716FA">
        <w:rPr>
          <w:rFonts w:ascii="Times New Roman" w:eastAsia="Times New Roman" w:hAnsi="Times New Roman" w:cs="Times New Roman"/>
          <w:sz w:val="24"/>
          <w:szCs w:val="24"/>
        </w:rPr>
        <w:t xml:space="preserve"> se concent</w:t>
      </w:r>
      <w:r w:rsidR="00E61545">
        <w:rPr>
          <w:rFonts w:ascii="Times New Roman" w:eastAsia="Times New Roman" w:hAnsi="Times New Roman" w:cs="Times New Roman"/>
          <w:sz w:val="24"/>
          <w:szCs w:val="24"/>
        </w:rPr>
        <w:t>ró</w:t>
      </w:r>
      <w:r w:rsidR="00C716FA">
        <w:rPr>
          <w:rFonts w:ascii="Times New Roman" w:eastAsia="Times New Roman" w:hAnsi="Times New Roman" w:cs="Times New Roman"/>
          <w:sz w:val="24"/>
          <w:szCs w:val="24"/>
        </w:rPr>
        <w:t>)</w:t>
      </w:r>
      <w:r w:rsidR="00753FBB">
        <w:rPr>
          <w:rFonts w:ascii="Times New Roman" w:eastAsia="Times New Roman" w:hAnsi="Times New Roman" w:cs="Times New Roman"/>
          <w:sz w:val="24"/>
          <w:szCs w:val="24"/>
        </w:rPr>
        <w:t>.</w:t>
      </w:r>
      <w:r w:rsidR="5BC617F0" w:rsidRPr="55D2B0A1">
        <w:rPr>
          <w:rFonts w:ascii="Times New Roman" w:eastAsia="Times New Roman" w:hAnsi="Times New Roman" w:cs="Times New Roman"/>
          <w:sz w:val="24"/>
          <w:szCs w:val="24"/>
        </w:rPr>
        <w:t xml:space="preserve"> </w:t>
      </w:r>
      <w:r w:rsidR="009E2E10">
        <w:rPr>
          <w:rFonts w:ascii="Times New Roman" w:eastAsia="Times New Roman" w:hAnsi="Times New Roman" w:cs="Times New Roman"/>
          <w:sz w:val="24"/>
          <w:szCs w:val="24"/>
        </w:rPr>
        <w:t>A continuación, s</w:t>
      </w:r>
      <w:r w:rsidR="0D9FE9D5" w:rsidRPr="360CA6BA">
        <w:rPr>
          <w:rFonts w:ascii="Times New Roman" w:eastAsia="Times New Roman" w:hAnsi="Times New Roman" w:cs="Times New Roman"/>
          <w:sz w:val="24"/>
          <w:szCs w:val="24"/>
        </w:rPr>
        <w:t xml:space="preserve">e </w:t>
      </w:r>
      <w:r w:rsidR="00B266F3">
        <w:rPr>
          <w:rFonts w:ascii="Times New Roman" w:eastAsia="Times New Roman" w:hAnsi="Times New Roman" w:cs="Times New Roman"/>
          <w:sz w:val="24"/>
          <w:szCs w:val="24"/>
        </w:rPr>
        <w:t>cargaron</w:t>
      </w:r>
      <w:r w:rsidR="00946EEE">
        <w:rPr>
          <w:rFonts w:ascii="Times New Roman" w:eastAsia="Times New Roman" w:hAnsi="Times New Roman" w:cs="Times New Roman"/>
          <w:sz w:val="24"/>
          <w:szCs w:val="24"/>
        </w:rPr>
        <w:t xml:space="preserve"> </w:t>
      </w:r>
      <w:r w:rsidR="00BB337C">
        <w:rPr>
          <w:rFonts w:ascii="Times New Roman" w:eastAsia="Times New Roman" w:hAnsi="Times New Roman" w:cs="Times New Roman"/>
          <w:sz w:val="24"/>
          <w:szCs w:val="24"/>
        </w:rPr>
        <w:t>las</w:t>
      </w:r>
      <w:r w:rsidR="0D9FE9D5" w:rsidRPr="360CA6BA">
        <w:rPr>
          <w:rFonts w:ascii="Times New Roman" w:eastAsia="Times New Roman" w:hAnsi="Times New Roman" w:cs="Times New Roman"/>
          <w:sz w:val="24"/>
          <w:szCs w:val="24"/>
        </w:rPr>
        <w:t xml:space="preserve"> muestras</w:t>
      </w:r>
      <w:r w:rsidR="00A7163D">
        <w:rPr>
          <w:rFonts w:ascii="Times New Roman" w:eastAsia="Times New Roman" w:hAnsi="Times New Roman" w:cs="Times New Roman"/>
          <w:sz w:val="24"/>
          <w:szCs w:val="24"/>
        </w:rPr>
        <w:t xml:space="preserve"> en el secuenciador</w:t>
      </w:r>
      <w:r w:rsidR="000175EE">
        <w:rPr>
          <w:rFonts w:ascii="Times New Roman" w:eastAsia="Times New Roman" w:hAnsi="Times New Roman" w:cs="Times New Roman"/>
          <w:sz w:val="24"/>
          <w:szCs w:val="24"/>
        </w:rPr>
        <w:t xml:space="preserve"> Sistema</w:t>
      </w:r>
      <w:r w:rsidR="00A7163D">
        <w:rPr>
          <w:rFonts w:ascii="Times New Roman" w:eastAsia="Times New Roman" w:hAnsi="Times New Roman" w:cs="Times New Roman"/>
          <w:sz w:val="24"/>
          <w:szCs w:val="24"/>
        </w:rPr>
        <w:t xml:space="preserve"> </w:t>
      </w:r>
      <w:proofErr w:type="spellStart"/>
      <w:r w:rsidR="00A7163D">
        <w:rPr>
          <w:rFonts w:ascii="Times New Roman" w:eastAsia="Times New Roman" w:hAnsi="Times New Roman" w:cs="Times New Roman"/>
          <w:sz w:val="24"/>
          <w:szCs w:val="24"/>
        </w:rPr>
        <w:t>MiSeq</w:t>
      </w:r>
      <w:proofErr w:type="spellEnd"/>
      <w:r w:rsidR="00A7163D">
        <w:rPr>
          <w:rFonts w:ascii="Times New Roman" w:eastAsia="Times New Roman" w:hAnsi="Times New Roman" w:cs="Times New Roman"/>
          <w:sz w:val="24"/>
          <w:szCs w:val="24"/>
        </w:rPr>
        <w:t xml:space="preserve"> </w:t>
      </w:r>
      <w:r w:rsidR="009E2E10">
        <w:rPr>
          <w:rFonts w:ascii="Times New Roman" w:eastAsia="Times New Roman" w:hAnsi="Times New Roman" w:cs="Times New Roman"/>
          <w:sz w:val="24"/>
          <w:szCs w:val="24"/>
        </w:rPr>
        <w:t>(</w:t>
      </w:r>
      <w:proofErr w:type="spellStart"/>
      <w:r w:rsidR="00A7163D">
        <w:rPr>
          <w:rFonts w:ascii="Times New Roman" w:eastAsia="Times New Roman" w:hAnsi="Times New Roman" w:cs="Times New Roman"/>
          <w:sz w:val="24"/>
          <w:szCs w:val="24"/>
        </w:rPr>
        <w:t>Illumina</w:t>
      </w:r>
      <w:proofErr w:type="spellEnd"/>
      <w:r w:rsidR="009E2E10">
        <w:rPr>
          <w:rFonts w:ascii="Times New Roman" w:eastAsia="Times New Roman" w:hAnsi="Times New Roman" w:cs="Times New Roman"/>
          <w:sz w:val="24"/>
          <w:szCs w:val="24"/>
        </w:rPr>
        <w:t>)</w:t>
      </w:r>
      <w:r w:rsidR="000175EE">
        <w:rPr>
          <w:rFonts w:ascii="Times New Roman" w:eastAsia="Times New Roman" w:hAnsi="Times New Roman" w:cs="Times New Roman"/>
          <w:sz w:val="24"/>
          <w:szCs w:val="24"/>
        </w:rPr>
        <w:t xml:space="preserve"> y al día siguiente</w:t>
      </w:r>
      <w:r w:rsidR="00CA3D34">
        <w:rPr>
          <w:rFonts w:ascii="Times New Roman" w:eastAsia="Times New Roman" w:hAnsi="Times New Roman" w:cs="Times New Roman"/>
          <w:sz w:val="24"/>
          <w:szCs w:val="24"/>
        </w:rPr>
        <w:t xml:space="preserve"> se obtuvieron los datos</w:t>
      </w:r>
      <w:r w:rsidR="0018739B">
        <w:rPr>
          <w:rFonts w:ascii="Times New Roman" w:eastAsia="Times New Roman" w:hAnsi="Times New Roman" w:cs="Times New Roman"/>
          <w:sz w:val="24"/>
          <w:szCs w:val="24"/>
        </w:rPr>
        <w:t xml:space="preserve"> que pasaron por </w:t>
      </w:r>
      <w:r w:rsidR="007D03DB">
        <w:rPr>
          <w:rFonts w:ascii="Times New Roman" w:eastAsia="Times New Roman" w:hAnsi="Times New Roman" w:cs="Times New Roman"/>
          <w:sz w:val="24"/>
          <w:szCs w:val="24"/>
        </w:rPr>
        <w:t>un proceso de análisis bioinformático</w:t>
      </w:r>
      <w:r w:rsidR="00CA3D34">
        <w:rPr>
          <w:rFonts w:ascii="Times New Roman" w:eastAsia="Times New Roman" w:hAnsi="Times New Roman" w:cs="Times New Roman"/>
          <w:sz w:val="24"/>
          <w:szCs w:val="24"/>
        </w:rPr>
        <w:t xml:space="preserve"> </w:t>
      </w:r>
      <w:r w:rsidR="00132683">
        <w:rPr>
          <w:rFonts w:ascii="Times New Roman" w:eastAsia="Times New Roman" w:hAnsi="Times New Roman" w:cs="Times New Roman"/>
          <w:sz w:val="24"/>
          <w:szCs w:val="24"/>
        </w:rPr>
        <w:t>antes de ser reportados y almacenados</w:t>
      </w:r>
      <w:r w:rsidR="0D9FE9D5" w:rsidRPr="67A1956C">
        <w:rPr>
          <w:rFonts w:ascii="Times New Roman" w:eastAsia="Times New Roman" w:hAnsi="Times New Roman" w:cs="Times New Roman"/>
          <w:sz w:val="24"/>
          <w:szCs w:val="24"/>
        </w:rPr>
        <w:t>.</w:t>
      </w:r>
      <w:r w:rsidR="00BB337C">
        <w:rPr>
          <w:rFonts w:ascii="Times New Roman" w:eastAsia="Times New Roman" w:hAnsi="Times New Roman" w:cs="Times New Roman"/>
          <w:sz w:val="24"/>
          <w:szCs w:val="24"/>
        </w:rPr>
        <w:t xml:space="preserve"> C</w:t>
      </w:r>
      <w:r w:rsidR="00132683">
        <w:rPr>
          <w:rFonts w:ascii="Times New Roman" w:eastAsia="Times New Roman" w:hAnsi="Times New Roman" w:cs="Times New Roman"/>
          <w:sz w:val="24"/>
          <w:szCs w:val="24"/>
        </w:rPr>
        <w:t>omo se mencionó, c</w:t>
      </w:r>
      <w:r w:rsidR="00BB337C">
        <w:rPr>
          <w:rFonts w:ascii="Times New Roman" w:eastAsia="Times New Roman" w:hAnsi="Times New Roman" w:cs="Times New Roman"/>
          <w:sz w:val="24"/>
          <w:szCs w:val="24"/>
        </w:rPr>
        <w:t>ada corrida inclu</w:t>
      </w:r>
      <w:r w:rsidR="00982A80">
        <w:rPr>
          <w:rFonts w:ascii="Times New Roman" w:eastAsia="Times New Roman" w:hAnsi="Times New Roman" w:cs="Times New Roman"/>
          <w:sz w:val="24"/>
          <w:szCs w:val="24"/>
        </w:rPr>
        <w:t>ía</w:t>
      </w:r>
      <w:r w:rsidR="00BB337C">
        <w:rPr>
          <w:rFonts w:ascii="Times New Roman" w:eastAsia="Times New Roman" w:hAnsi="Times New Roman" w:cs="Times New Roman"/>
          <w:sz w:val="24"/>
          <w:szCs w:val="24"/>
        </w:rPr>
        <w:t xml:space="preserve"> la secuenciación de</w:t>
      </w:r>
      <w:r w:rsidR="000F2BD3">
        <w:rPr>
          <w:rFonts w:ascii="Times New Roman" w:eastAsia="Times New Roman" w:hAnsi="Times New Roman" w:cs="Times New Roman"/>
          <w:sz w:val="24"/>
          <w:szCs w:val="24"/>
        </w:rPr>
        <w:t xml:space="preserve"> no más de</w:t>
      </w:r>
      <w:r w:rsidR="00BB337C">
        <w:rPr>
          <w:rFonts w:ascii="Times New Roman" w:eastAsia="Times New Roman" w:hAnsi="Times New Roman" w:cs="Times New Roman"/>
          <w:sz w:val="24"/>
          <w:szCs w:val="24"/>
        </w:rPr>
        <w:t xml:space="preserve"> 4 muestras de pacientes</w:t>
      </w:r>
      <w:r w:rsidR="00683FFE">
        <w:rPr>
          <w:rFonts w:ascii="Times New Roman" w:eastAsia="Times New Roman" w:hAnsi="Times New Roman" w:cs="Times New Roman"/>
          <w:sz w:val="24"/>
          <w:szCs w:val="24"/>
        </w:rPr>
        <w:t xml:space="preserve"> para</w:t>
      </w:r>
      <w:r w:rsidR="000F2BD3">
        <w:rPr>
          <w:rFonts w:ascii="Times New Roman" w:eastAsia="Times New Roman" w:hAnsi="Times New Roman" w:cs="Times New Roman"/>
          <w:sz w:val="24"/>
          <w:szCs w:val="24"/>
        </w:rPr>
        <w:t xml:space="preserve"> alcanzar </w:t>
      </w:r>
      <w:r w:rsidR="004747AF">
        <w:rPr>
          <w:rFonts w:ascii="Times New Roman" w:eastAsia="Times New Roman" w:hAnsi="Times New Roman" w:cs="Times New Roman"/>
          <w:sz w:val="24"/>
          <w:szCs w:val="24"/>
        </w:rPr>
        <w:t>una</w:t>
      </w:r>
      <w:r w:rsidR="000F2BD3">
        <w:rPr>
          <w:rFonts w:ascii="Times New Roman" w:eastAsia="Times New Roman" w:hAnsi="Times New Roman" w:cs="Times New Roman"/>
          <w:sz w:val="24"/>
          <w:szCs w:val="24"/>
        </w:rPr>
        <w:t xml:space="preserve"> </w:t>
      </w:r>
      <w:r w:rsidR="00320755">
        <w:rPr>
          <w:rFonts w:ascii="Times New Roman" w:eastAsia="Times New Roman" w:hAnsi="Times New Roman" w:cs="Times New Roman"/>
          <w:sz w:val="24"/>
          <w:szCs w:val="24"/>
        </w:rPr>
        <w:t>cobertura</w:t>
      </w:r>
      <w:r w:rsidR="00B266F3">
        <w:rPr>
          <w:rFonts w:ascii="Times New Roman" w:eastAsia="Times New Roman" w:hAnsi="Times New Roman" w:cs="Times New Roman"/>
          <w:sz w:val="24"/>
          <w:szCs w:val="24"/>
        </w:rPr>
        <w:t xml:space="preserve"> de 2000x</w:t>
      </w:r>
      <w:r w:rsidR="00BB337C">
        <w:rPr>
          <w:rFonts w:ascii="Times New Roman" w:eastAsia="Times New Roman" w:hAnsi="Times New Roman" w:cs="Times New Roman"/>
          <w:sz w:val="24"/>
          <w:szCs w:val="24"/>
        </w:rPr>
        <w:t xml:space="preserve"> </w:t>
      </w:r>
      <w:r w:rsidR="000A2A25">
        <w:rPr>
          <w:rFonts w:ascii="Times New Roman" w:eastAsia="Times New Roman" w:hAnsi="Times New Roman" w:cs="Times New Roman"/>
          <w:sz w:val="24"/>
          <w:szCs w:val="24"/>
        </w:rPr>
        <w:t>y</w:t>
      </w:r>
      <w:r w:rsidR="00BB337C">
        <w:rPr>
          <w:rFonts w:ascii="Times New Roman" w:eastAsia="Times New Roman" w:hAnsi="Times New Roman" w:cs="Times New Roman"/>
          <w:sz w:val="24"/>
          <w:szCs w:val="24"/>
        </w:rPr>
        <w:t xml:space="preserve"> </w:t>
      </w:r>
      <w:r w:rsidR="000A2A25">
        <w:rPr>
          <w:rFonts w:ascii="Times New Roman" w:eastAsia="Times New Roman" w:hAnsi="Times New Roman" w:cs="Times New Roman"/>
          <w:sz w:val="24"/>
          <w:szCs w:val="24"/>
        </w:rPr>
        <w:t xml:space="preserve">también se evaluaron </w:t>
      </w:r>
      <w:r w:rsidR="00BB337C">
        <w:rPr>
          <w:rFonts w:ascii="Times New Roman" w:eastAsia="Times New Roman" w:hAnsi="Times New Roman" w:cs="Times New Roman"/>
          <w:sz w:val="24"/>
          <w:szCs w:val="24"/>
        </w:rPr>
        <w:t>controles comerciales.</w:t>
      </w:r>
    </w:p>
    <w:p w14:paraId="0072FC93" w14:textId="366AF7C4" w:rsidR="001239FC" w:rsidRPr="00C704D5" w:rsidRDefault="00C704D5" w:rsidP="00C704D5">
      <w:pPr>
        <w:pStyle w:val="Ttulo3"/>
        <w:spacing w:line="480" w:lineRule="auto"/>
        <w:jc w:val="both"/>
        <w:rPr>
          <w:rFonts w:ascii="Times New Roman" w:hAnsi="Times New Roman" w:cs="Times New Roman"/>
          <w:color w:val="auto"/>
          <w:sz w:val="24"/>
          <w:szCs w:val="24"/>
        </w:rPr>
      </w:pPr>
      <w:bookmarkStart w:id="53" w:name="_Toc150942996"/>
      <w:r>
        <w:rPr>
          <w:rFonts w:ascii="Times New Roman" w:hAnsi="Times New Roman" w:cs="Times New Roman"/>
          <w:color w:val="auto"/>
          <w:sz w:val="24"/>
          <w:szCs w:val="24"/>
        </w:rPr>
        <w:t xml:space="preserve">4.2.4 </w:t>
      </w:r>
      <w:r w:rsidR="00DA3607" w:rsidRPr="00C704D5">
        <w:rPr>
          <w:rFonts w:ascii="Times New Roman" w:hAnsi="Times New Roman" w:cs="Times New Roman"/>
          <w:color w:val="auto"/>
          <w:sz w:val="24"/>
          <w:szCs w:val="24"/>
        </w:rPr>
        <w:t>Análisis de mutaciones en PIK3CA mediante PCR en tiempo real</w:t>
      </w:r>
      <w:bookmarkEnd w:id="53"/>
    </w:p>
    <w:p w14:paraId="71A3B93E" w14:textId="508E3B3D" w:rsidR="2637E8C5" w:rsidRDefault="004976D2" w:rsidP="00A64FF5">
      <w:pPr>
        <w:spacing w:before="24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Luego de </w:t>
      </w:r>
      <w:r w:rsidR="00990A5B">
        <w:rPr>
          <w:rFonts w:ascii="Times New Roman" w:eastAsia="Times New Roman" w:hAnsi="Times New Roman" w:cs="Times New Roman"/>
          <w:sz w:val="24"/>
          <w:szCs w:val="24"/>
        </w:rPr>
        <w:t>la secuenciación, s</w:t>
      </w:r>
      <w:r w:rsidR="00A364A0">
        <w:rPr>
          <w:rFonts w:ascii="Times New Roman" w:eastAsia="Times New Roman" w:hAnsi="Times New Roman" w:cs="Times New Roman"/>
          <w:sz w:val="24"/>
          <w:szCs w:val="24"/>
        </w:rPr>
        <w:t xml:space="preserve">e solicitó el envío de las muestras de plasma </w:t>
      </w:r>
      <w:r w:rsidR="7FEDCCE5" w:rsidRPr="447EA7F6">
        <w:rPr>
          <w:rFonts w:ascii="Times New Roman" w:eastAsia="Times New Roman" w:hAnsi="Times New Roman" w:cs="Times New Roman"/>
          <w:sz w:val="24"/>
          <w:szCs w:val="24"/>
        </w:rPr>
        <w:t>al Instituto de Ciencias e Innovación en Medicina (ICIM)</w:t>
      </w:r>
      <w:r w:rsidR="00BC255A">
        <w:rPr>
          <w:rFonts w:ascii="Times New Roman" w:eastAsia="Times New Roman" w:hAnsi="Times New Roman" w:cs="Times New Roman"/>
          <w:sz w:val="24"/>
          <w:szCs w:val="24"/>
        </w:rPr>
        <w:t xml:space="preserve"> y se le asoció un número correlativo a cada una</w:t>
      </w:r>
      <w:r w:rsidR="58DA3ACE" w:rsidRPr="447EA7F6">
        <w:rPr>
          <w:rFonts w:ascii="Times New Roman" w:eastAsia="Times New Roman" w:hAnsi="Times New Roman" w:cs="Times New Roman"/>
          <w:sz w:val="24"/>
          <w:szCs w:val="24"/>
        </w:rPr>
        <w:t>.</w:t>
      </w:r>
      <w:r w:rsidR="00DA3607">
        <w:rPr>
          <w:rFonts w:ascii="Times New Roman" w:eastAsia="Times New Roman" w:hAnsi="Times New Roman" w:cs="Times New Roman"/>
          <w:sz w:val="24"/>
          <w:szCs w:val="24"/>
        </w:rPr>
        <w:t xml:space="preserve"> </w:t>
      </w:r>
      <w:r w:rsidR="67335C3F" w:rsidRPr="2A0D2D9C">
        <w:rPr>
          <w:rFonts w:ascii="Times New Roman" w:eastAsia="Times New Roman" w:hAnsi="Times New Roman" w:cs="Times New Roman"/>
          <w:sz w:val="24"/>
          <w:szCs w:val="24"/>
        </w:rPr>
        <w:t>Se evaluó</w:t>
      </w:r>
      <w:r w:rsidR="00A364A0">
        <w:rPr>
          <w:rFonts w:ascii="Times New Roman" w:eastAsia="Times New Roman" w:hAnsi="Times New Roman" w:cs="Times New Roman"/>
          <w:sz w:val="24"/>
          <w:szCs w:val="24"/>
        </w:rPr>
        <w:t xml:space="preserve"> si la cantidad de </w:t>
      </w:r>
      <w:proofErr w:type="spellStart"/>
      <w:r w:rsidR="00A364A0">
        <w:rPr>
          <w:rFonts w:ascii="Times New Roman" w:eastAsia="Times New Roman" w:hAnsi="Times New Roman" w:cs="Times New Roman"/>
          <w:sz w:val="24"/>
          <w:szCs w:val="24"/>
        </w:rPr>
        <w:t>cfDNA</w:t>
      </w:r>
      <w:proofErr w:type="spellEnd"/>
      <w:r w:rsidR="00A364A0">
        <w:rPr>
          <w:rFonts w:ascii="Times New Roman" w:eastAsia="Times New Roman" w:hAnsi="Times New Roman" w:cs="Times New Roman"/>
          <w:sz w:val="24"/>
          <w:szCs w:val="24"/>
        </w:rPr>
        <w:t xml:space="preserve"> </w:t>
      </w:r>
      <w:r w:rsidR="6909F42B" w:rsidRPr="2A0D2D9C">
        <w:rPr>
          <w:rFonts w:ascii="Times New Roman" w:eastAsia="Times New Roman" w:hAnsi="Times New Roman" w:cs="Times New Roman"/>
          <w:sz w:val="24"/>
          <w:szCs w:val="24"/>
        </w:rPr>
        <w:t>era suficiente</w:t>
      </w:r>
      <w:r w:rsidR="00A364A0">
        <w:rPr>
          <w:rFonts w:ascii="Times New Roman" w:eastAsia="Times New Roman" w:hAnsi="Times New Roman" w:cs="Times New Roman"/>
          <w:sz w:val="24"/>
          <w:szCs w:val="24"/>
        </w:rPr>
        <w:t xml:space="preserve"> para ser </w:t>
      </w:r>
      <w:r w:rsidR="004B6E0B">
        <w:rPr>
          <w:rFonts w:ascii="Times New Roman" w:eastAsia="Times New Roman" w:hAnsi="Times New Roman" w:cs="Times New Roman"/>
          <w:sz w:val="24"/>
          <w:szCs w:val="24"/>
        </w:rPr>
        <w:t xml:space="preserve">analizado según el inserto </w:t>
      </w:r>
      <w:r w:rsidR="004B6E0B" w:rsidRPr="2A0D2D9C">
        <w:rPr>
          <w:rFonts w:ascii="Times New Roman" w:eastAsia="Times New Roman" w:hAnsi="Times New Roman" w:cs="Times New Roman"/>
          <w:sz w:val="24"/>
          <w:szCs w:val="24"/>
        </w:rPr>
        <w:t xml:space="preserve">del kit </w:t>
      </w:r>
      <w:proofErr w:type="spellStart"/>
      <w:r w:rsidR="004B6E0B" w:rsidRPr="2A0D2D9C">
        <w:rPr>
          <w:rFonts w:ascii="Times New Roman" w:eastAsia="Times New Roman" w:hAnsi="Times New Roman" w:cs="Times New Roman"/>
          <w:i/>
          <w:sz w:val="24"/>
          <w:szCs w:val="24"/>
        </w:rPr>
        <w:t>QClamp</w:t>
      </w:r>
      <w:proofErr w:type="spellEnd"/>
      <w:r w:rsidR="004B6E0B" w:rsidRPr="2A0D2D9C">
        <w:rPr>
          <w:rFonts w:ascii="Times New Roman" w:eastAsia="Times New Roman" w:hAnsi="Times New Roman" w:cs="Times New Roman"/>
          <w:i/>
          <w:sz w:val="24"/>
          <w:szCs w:val="24"/>
        </w:rPr>
        <w:t xml:space="preserve">® PIK3CA </w:t>
      </w:r>
      <w:proofErr w:type="spellStart"/>
      <w:r w:rsidR="004B6E0B" w:rsidRPr="2A0D2D9C">
        <w:rPr>
          <w:rFonts w:ascii="Times New Roman" w:eastAsia="Times New Roman" w:hAnsi="Times New Roman" w:cs="Times New Roman"/>
          <w:i/>
          <w:sz w:val="24"/>
          <w:szCs w:val="24"/>
        </w:rPr>
        <w:t>Mutation</w:t>
      </w:r>
      <w:proofErr w:type="spellEnd"/>
      <w:r w:rsidR="004B6E0B" w:rsidRPr="2A0D2D9C">
        <w:rPr>
          <w:rFonts w:ascii="Times New Roman" w:eastAsia="Times New Roman" w:hAnsi="Times New Roman" w:cs="Times New Roman"/>
          <w:i/>
          <w:sz w:val="24"/>
          <w:szCs w:val="24"/>
        </w:rPr>
        <w:t xml:space="preserve"> </w:t>
      </w:r>
      <w:proofErr w:type="spellStart"/>
      <w:r w:rsidR="004B6E0B" w:rsidRPr="2A0D2D9C">
        <w:rPr>
          <w:rFonts w:ascii="Times New Roman" w:eastAsia="Times New Roman" w:hAnsi="Times New Roman" w:cs="Times New Roman"/>
          <w:i/>
          <w:sz w:val="24"/>
          <w:szCs w:val="24"/>
        </w:rPr>
        <w:t>Detection</w:t>
      </w:r>
      <w:proofErr w:type="spellEnd"/>
      <w:r w:rsidR="004B6E0B" w:rsidRPr="2A0D2D9C">
        <w:rPr>
          <w:rFonts w:ascii="Times New Roman" w:eastAsia="Times New Roman" w:hAnsi="Times New Roman" w:cs="Times New Roman"/>
          <w:i/>
          <w:sz w:val="24"/>
          <w:szCs w:val="24"/>
        </w:rPr>
        <w:t xml:space="preserve"> Test</w:t>
      </w:r>
      <w:r w:rsidR="004B6E0B">
        <w:rPr>
          <w:rFonts w:ascii="Times New Roman" w:eastAsia="Times New Roman" w:hAnsi="Times New Roman" w:cs="Times New Roman"/>
          <w:sz w:val="24"/>
          <w:szCs w:val="24"/>
        </w:rPr>
        <w:t xml:space="preserve"> </w:t>
      </w:r>
      <w:r w:rsidR="00076315">
        <w:rPr>
          <w:rFonts w:ascii="Times New Roman" w:eastAsia="Times New Roman" w:hAnsi="Times New Roman" w:cs="Times New Roman"/>
          <w:sz w:val="24"/>
          <w:szCs w:val="24"/>
        </w:rPr>
        <w:t>(</w:t>
      </w:r>
      <w:proofErr w:type="spellStart"/>
      <w:r w:rsidR="004B6E0B">
        <w:rPr>
          <w:rFonts w:ascii="Times New Roman" w:eastAsia="Times New Roman" w:hAnsi="Times New Roman" w:cs="Times New Roman"/>
          <w:sz w:val="24"/>
          <w:szCs w:val="24"/>
        </w:rPr>
        <w:t>Diacarta</w:t>
      </w:r>
      <w:proofErr w:type="spellEnd"/>
      <w:r w:rsidR="00076315">
        <w:rPr>
          <w:rFonts w:ascii="Times New Roman" w:eastAsia="Times New Roman" w:hAnsi="Times New Roman" w:cs="Times New Roman"/>
          <w:sz w:val="24"/>
          <w:szCs w:val="24"/>
        </w:rPr>
        <w:t>)</w:t>
      </w:r>
      <w:r w:rsidR="0061043D">
        <w:rPr>
          <w:rFonts w:ascii="Times New Roman" w:eastAsia="Times New Roman" w:hAnsi="Times New Roman" w:cs="Times New Roman"/>
          <w:sz w:val="24"/>
          <w:szCs w:val="24"/>
        </w:rPr>
        <w:t xml:space="preserve">, el cual </w:t>
      </w:r>
      <w:r w:rsidR="00A364A0">
        <w:rPr>
          <w:rFonts w:ascii="Times New Roman" w:eastAsia="Times New Roman" w:hAnsi="Times New Roman" w:cs="Times New Roman"/>
          <w:sz w:val="24"/>
          <w:szCs w:val="24"/>
        </w:rPr>
        <w:t>requ</w:t>
      </w:r>
      <w:r w:rsidR="003321E8">
        <w:rPr>
          <w:rFonts w:ascii="Times New Roman" w:eastAsia="Times New Roman" w:hAnsi="Times New Roman" w:cs="Times New Roman"/>
          <w:sz w:val="24"/>
          <w:szCs w:val="24"/>
        </w:rPr>
        <w:t>ería</w:t>
      </w:r>
      <w:r w:rsidR="00A364A0">
        <w:rPr>
          <w:rFonts w:ascii="Times New Roman" w:eastAsia="Times New Roman" w:hAnsi="Times New Roman" w:cs="Times New Roman"/>
          <w:sz w:val="24"/>
          <w:szCs w:val="24"/>
        </w:rPr>
        <w:t xml:space="preserve"> un mínimo de </w:t>
      </w:r>
      <w:r w:rsidR="2D85E2D9" w:rsidRPr="10C5F0B6">
        <w:rPr>
          <w:rFonts w:ascii="Times New Roman" w:eastAsia="Times New Roman" w:hAnsi="Times New Roman" w:cs="Times New Roman"/>
          <w:sz w:val="24"/>
          <w:szCs w:val="24"/>
        </w:rPr>
        <w:t>2,5</w:t>
      </w:r>
      <w:r w:rsidR="00A364A0">
        <w:rPr>
          <w:rFonts w:ascii="Times New Roman" w:eastAsia="Times New Roman" w:hAnsi="Times New Roman" w:cs="Times New Roman"/>
          <w:sz w:val="24"/>
          <w:szCs w:val="24"/>
        </w:rPr>
        <w:t xml:space="preserve"> ng</w:t>
      </w:r>
      <w:r w:rsidR="5DD1D8F1" w:rsidRPr="0123EEF9">
        <w:rPr>
          <w:rFonts w:ascii="Times New Roman" w:eastAsia="Times New Roman" w:hAnsi="Times New Roman" w:cs="Times New Roman"/>
          <w:sz w:val="24"/>
          <w:szCs w:val="24"/>
        </w:rPr>
        <w:t>/</w:t>
      </w:r>
      <w:proofErr w:type="spellStart"/>
      <w:r w:rsidR="5DD1D8F1" w:rsidRPr="0123EEF9">
        <w:rPr>
          <w:rFonts w:ascii="Times New Roman" w:eastAsia="Times New Roman" w:hAnsi="Times New Roman" w:cs="Times New Roman"/>
          <w:sz w:val="24"/>
          <w:szCs w:val="24"/>
        </w:rPr>
        <w:t>uL</w:t>
      </w:r>
      <w:proofErr w:type="spellEnd"/>
      <w:r w:rsidR="00A364A0">
        <w:rPr>
          <w:rFonts w:ascii="Times New Roman" w:eastAsia="Times New Roman" w:hAnsi="Times New Roman" w:cs="Times New Roman"/>
          <w:sz w:val="24"/>
          <w:szCs w:val="24"/>
        </w:rPr>
        <w:t xml:space="preserve"> de ADN </w:t>
      </w:r>
      <w:r w:rsidR="00A364A0">
        <w:rPr>
          <w:rFonts w:ascii="Times New Roman" w:eastAsia="Times New Roman" w:hAnsi="Times New Roman" w:cs="Times New Roman"/>
          <w:sz w:val="24"/>
          <w:szCs w:val="24"/>
        </w:rPr>
        <w:lastRenderedPageBreak/>
        <w:t xml:space="preserve">por </w:t>
      </w:r>
      <w:r w:rsidR="6F3CE4B7" w:rsidRPr="2A0D2D9C">
        <w:rPr>
          <w:rFonts w:ascii="Times New Roman" w:eastAsia="Times New Roman" w:hAnsi="Times New Roman" w:cs="Times New Roman"/>
          <w:sz w:val="24"/>
          <w:szCs w:val="24"/>
        </w:rPr>
        <w:t>muestra</w:t>
      </w:r>
      <w:r w:rsidR="4DE3ED4C" w:rsidRPr="4C10357A">
        <w:rPr>
          <w:rFonts w:ascii="Times New Roman" w:eastAsia="Times New Roman" w:hAnsi="Times New Roman" w:cs="Times New Roman"/>
          <w:sz w:val="24"/>
          <w:szCs w:val="24"/>
        </w:rPr>
        <w:t>.</w:t>
      </w:r>
      <w:r w:rsidR="00997B55">
        <w:rPr>
          <w:rFonts w:ascii="Times New Roman" w:eastAsia="Times New Roman" w:hAnsi="Times New Roman" w:cs="Times New Roman"/>
          <w:sz w:val="24"/>
          <w:szCs w:val="24"/>
        </w:rPr>
        <w:t xml:space="preserve"> De esta forma, e</w:t>
      </w:r>
      <w:r w:rsidR="00A364A0">
        <w:rPr>
          <w:rFonts w:ascii="Times New Roman" w:eastAsia="Times New Roman" w:hAnsi="Times New Roman" w:cs="Times New Roman"/>
          <w:sz w:val="24"/>
          <w:szCs w:val="24"/>
        </w:rPr>
        <w:t>n</w:t>
      </w:r>
      <w:r w:rsidR="008E4945">
        <w:rPr>
          <w:rFonts w:ascii="Times New Roman" w:eastAsia="Times New Roman" w:hAnsi="Times New Roman" w:cs="Times New Roman"/>
          <w:sz w:val="24"/>
          <w:szCs w:val="24"/>
        </w:rPr>
        <w:t xml:space="preserve"> el</w:t>
      </w:r>
      <w:r w:rsidR="00A364A0">
        <w:rPr>
          <w:rFonts w:ascii="Times New Roman" w:eastAsia="Times New Roman" w:hAnsi="Times New Roman" w:cs="Times New Roman"/>
          <w:sz w:val="24"/>
          <w:szCs w:val="24"/>
        </w:rPr>
        <w:t xml:space="preserve"> </w:t>
      </w:r>
      <w:r w:rsidR="00AE54A2">
        <w:rPr>
          <w:rFonts w:ascii="Times New Roman" w:eastAsia="Times New Roman" w:hAnsi="Times New Roman" w:cs="Times New Roman"/>
          <w:sz w:val="24"/>
          <w:szCs w:val="24"/>
        </w:rPr>
        <w:t xml:space="preserve">caso de que la cantidad del </w:t>
      </w:r>
      <w:proofErr w:type="spellStart"/>
      <w:r w:rsidR="00AE54A2">
        <w:rPr>
          <w:rFonts w:ascii="Times New Roman" w:eastAsia="Times New Roman" w:hAnsi="Times New Roman" w:cs="Times New Roman"/>
          <w:sz w:val="24"/>
          <w:szCs w:val="24"/>
        </w:rPr>
        <w:t>cfDNA</w:t>
      </w:r>
      <w:proofErr w:type="spellEnd"/>
      <w:r w:rsidR="00AE54A2">
        <w:rPr>
          <w:rFonts w:ascii="Times New Roman" w:eastAsia="Times New Roman" w:hAnsi="Times New Roman" w:cs="Times New Roman"/>
          <w:sz w:val="24"/>
          <w:szCs w:val="24"/>
        </w:rPr>
        <w:t xml:space="preserve"> </w:t>
      </w:r>
      <w:r w:rsidR="00997B55">
        <w:rPr>
          <w:rFonts w:ascii="Times New Roman" w:eastAsia="Times New Roman" w:hAnsi="Times New Roman" w:cs="Times New Roman"/>
          <w:sz w:val="24"/>
          <w:szCs w:val="24"/>
        </w:rPr>
        <w:t>de la muestra era adecuado,</w:t>
      </w:r>
      <w:r w:rsidR="00A364A0">
        <w:rPr>
          <w:rFonts w:ascii="Times New Roman" w:eastAsia="Times New Roman" w:hAnsi="Times New Roman" w:cs="Times New Roman"/>
          <w:sz w:val="24"/>
          <w:szCs w:val="24"/>
        </w:rPr>
        <w:t xml:space="preserve"> se </w:t>
      </w:r>
      <w:r w:rsidR="00A364A0" w:rsidRPr="2A0D2D9C">
        <w:rPr>
          <w:rFonts w:ascii="Times New Roman" w:eastAsia="Times New Roman" w:hAnsi="Times New Roman" w:cs="Times New Roman"/>
          <w:sz w:val="24"/>
          <w:szCs w:val="24"/>
        </w:rPr>
        <w:t>almacen</w:t>
      </w:r>
      <w:r w:rsidR="30CF106C" w:rsidRPr="2A0D2D9C">
        <w:rPr>
          <w:rFonts w:ascii="Times New Roman" w:eastAsia="Times New Roman" w:hAnsi="Times New Roman" w:cs="Times New Roman"/>
          <w:sz w:val="24"/>
          <w:szCs w:val="24"/>
        </w:rPr>
        <w:t xml:space="preserve">ó </w:t>
      </w:r>
      <w:r w:rsidR="00A364A0" w:rsidRPr="2A0D2D9C">
        <w:rPr>
          <w:rFonts w:ascii="Times New Roman" w:eastAsia="Times New Roman" w:hAnsi="Times New Roman" w:cs="Times New Roman"/>
          <w:sz w:val="24"/>
          <w:szCs w:val="24"/>
        </w:rPr>
        <w:t>la muestra</w:t>
      </w:r>
      <w:r w:rsidR="00A364A0">
        <w:rPr>
          <w:rFonts w:ascii="Times New Roman" w:eastAsia="Times New Roman" w:hAnsi="Times New Roman" w:cs="Times New Roman"/>
          <w:sz w:val="24"/>
          <w:szCs w:val="24"/>
        </w:rPr>
        <w:t xml:space="preserve"> para ser </w:t>
      </w:r>
      <w:r w:rsidR="00A364A0" w:rsidRPr="2A0D2D9C">
        <w:rPr>
          <w:rFonts w:ascii="Times New Roman" w:eastAsia="Times New Roman" w:hAnsi="Times New Roman" w:cs="Times New Roman"/>
          <w:sz w:val="24"/>
          <w:szCs w:val="24"/>
        </w:rPr>
        <w:t>analizada</w:t>
      </w:r>
      <w:r w:rsidR="00A364A0">
        <w:rPr>
          <w:rFonts w:ascii="Times New Roman" w:eastAsia="Times New Roman" w:hAnsi="Times New Roman" w:cs="Times New Roman"/>
          <w:sz w:val="24"/>
          <w:szCs w:val="24"/>
        </w:rPr>
        <w:t>.</w:t>
      </w:r>
      <w:r w:rsidR="009C6302">
        <w:rPr>
          <w:rFonts w:ascii="Times New Roman" w:eastAsia="Times New Roman" w:hAnsi="Times New Roman" w:cs="Times New Roman"/>
          <w:sz w:val="24"/>
          <w:szCs w:val="24"/>
        </w:rPr>
        <w:t xml:space="preserve"> </w:t>
      </w:r>
      <w:r w:rsidR="00A364A0">
        <w:rPr>
          <w:rFonts w:ascii="Times New Roman" w:eastAsia="Times New Roman" w:hAnsi="Times New Roman" w:cs="Times New Roman"/>
          <w:sz w:val="24"/>
          <w:szCs w:val="24"/>
        </w:rPr>
        <w:t>En el caso contrario, la muestra</w:t>
      </w:r>
      <w:r w:rsidR="11EC3A55" w:rsidRPr="420A09B5">
        <w:rPr>
          <w:rFonts w:ascii="Times New Roman" w:eastAsia="Times New Roman" w:hAnsi="Times New Roman" w:cs="Times New Roman"/>
          <w:sz w:val="24"/>
          <w:szCs w:val="24"/>
        </w:rPr>
        <w:t xml:space="preserve"> se tuvo</w:t>
      </w:r>
      <w:r w:rsidR="00A364A0">
        <w:rPr>
          <w:rFonts w:ascii="Times New Roman" w:eastAsia="Times New Roman" w:hAnsi="Times New Roman" w:cs="Times New Roman"/>
          <w:sz w:val="24"/>
          <w:szCs w:val="24"/>
        </w:rPr>
        <w:t xml:space="preserve"> que </w:t>
      </w:r>
      <w:r w:rsidR="11EC3A55" w:rsidRPr="420A09B5">
        <w:rPr>
          <w:rFonts w:ascii="Times New Roman" w:eastAsia="Times New Roman" w:hAnsi="Times New Roman" w:cs="Times New Roman"/>
          <w:sz w:val="24"/>
          <w:szCs w:val="24"/>
        </w:rPr>
        <w:t xml:space="preserve">concentrar </w:t>
      </w:r>
      <w:r w:rsidR="00E86DCF">
        <w:rPr>
          <w:rFonts w:ascii="Times New Roman" w:eastAsia="Times New Roman" w:hAnsi="Times New Roman" w:cs="Times New Roman"/>
          <w:sz w:val="24"/>
          <w:szCs w:val="24"/>
        </w:rPr>
        <w:t xml:space="preserve">o diluir </w:t>
      </w:r>
      <w:r w:rsidR="11EC3A55" w:rsidRPr="420A09B5">
        <w:rPr>
          <w:rFonts w:ascii="Times New Roman" w:eastAsia="Times New Roman" w:hAnsi="Times New Roman" w:cs="Times New Roman"/>
          <w:sz w:val="24"/>
          <w:szCs w:val="24"/>
        </w:rPr>
        <w:t xml:space="preserve">y </w:t>
      </w:r>
      <w:r w:rsidR="00A364A0">
        <w:rPr>
          <w:rFonts w:ascii="Times New Roman" w:eastAsia="Times New Roman" w:hAnsi="Times New Roman" w:cs="Times New Roman"/>
          <w:sz w:val="24"/>
          <w:szCs w:val="24"/>
        </w:rPr>
        <w:t xml:space="preserve">se </w:t>
      </w:r>
      <w:r w:rsidR="11EC3A55" w:rsidRPr="420A09B5">
        <w:rPr>
          <w:rFonts w:ascii="Times New Roman" w:eastAsia="Times New Roman" w:hAnsi="Times New Roman" w:cs="Times New Roman"/>
          <w:sz w:val="24"/>
          <w:szCs w:val="24"/>
        </w:rPr>
        <w:t>usó el volumen mínimo requerido</w:t>
      </w:r>
      <w:r w:rsidR="11EC3A55" w:rsidRPr="3E49128D">
        <w:rPr>
          <w:rFonts w:ascii="Times New Roman" w:eastAsia="Times New Roman" w:hAnsi="Times New Roman" w:cs="Times New Roman"/>
          <w:sz w:val="24"/>
          <w:szCs w:val="24"/>
        </w:rPr>
        <w:t xml:space="preserve"> por el kit por </w:t>
      </w:r>
      <w:r w:rsidR="11EC3A55" w:rsidRPr="489CC79E">
        <w:rPr>
          <w:rFonts w:ascii="Times New Roman" w:eastAsia="Times New Roman" w:hAnsi="Times New Roman" w:cs="Times New Roman"/>
          <w:sz w:val="24"/>
          <w:szCs w:val="24"/>
        </w:rPr>
        <w:t>reacción.</w:t>
      </w:r>
      <w:r w:rsidR="4C781706" w:rsidRPr="61D735DE">
        <w:rPr>
          <w:rFonts w:ascii="Times New Roman" w:eastAsia="Times New Roman" w:hAnsi="Times New Roman" w:cs="Times New Roman"/>
          <w:sz w:val="24"/>
          <w:szCs w:val="24"/>
        </w:rPr>
        <w:t xml:space="preserve"> </w:t>
      </w:r>
    </w:p>
    <w:p w14:paraId="1FA64531" w14:textId="5D6C3B26" w:rsidR="009E0A13" w:rsidRDefault="061DAED6" w:rsidP="00A64FF5">
      <w:pPr>
        <w:spacing w:before="240" w:after="240" w:line="480" w:lineRule="auto"/>
        <w:jc w:val="both"/>
        <w:rPr>
          <w:rFonts w:ascii="Times New Roman" w:eastAsia="Times New Roman" w:hAnsi="Times New Roman" w:cs="Times New Roman"/>
          <w:sz w:val="24"/>
          <w:szCs w:val="24"/>
        </w:rPr>
      </w:pPr>
      <w:r w:rsidRPr="2A0D2D9C">
        <w:rPr>
          <w:rFonts w:ascii="Times New Roman" w:eastAsia="Times New Roman" w:hAnsi="Times New Roman" w:cs="Times New Roman"/>
          <w:sz w:val="24"/>
          <w:szCs w:val="24"/>
        </w:rPr>
        <w:t>En base al</w:t>
      </w:r>
      <w:r w:rsidR="00A364A0">
        <w:rPr>
          <w:rFonts w:ascii="Times New Roman" w:eastAsia="Times New Roman" w:hAnsi="Times New Roman" w:cs="Times New Roman"/>
          <w:sz w:val="24"/>
          <w:szCs w:val="24"/>
        </w:rPr>
        <w:t xml:space="preserve"> inserto</w:t>
      </w:r>
      <w:r w:rsidR="004B6E0B">
        <w:rPr>
          <w:rFonts w:ascii="Times New Roman" w:eastAsia="Times New Roman" w:hAnsi="Times New Roman" w:cs="Times New Roman"/>
          <w:sz w:val="24"/>
          <w:szCs w:val="24"/>
        </w:rPr>
        <w:t xml:space="preserve">, </w:t>
      </w:r>
      <w:r w:rsidR="00A364A0">
        <w:rPr>
          <w:rFonts w:ascii="Times New Roman" w:eastAsia="Times New Roman" w:hAnsi="Times New Roman" w:cs="Times New Roman"/>
          <w:sz w:val="24"/>
          <w:szCs w:val="24"/>
        </w:rPr>
        <w:t xml:space="preserve">se </w:t>
      </w:r>
      <w:r w:rsidR="6DFA8233" w:rsidRPr="2A0D2D9C">
        <w:rPr>
          <w:rFonts w:ascii="Times New Roman" w:eastAsia="Times New Roman" w:hAnsi="Times New Roman" w:cs="Times New Roman"/>
          <w:sz w:val="24"/>
          <w:szCs w:val="24"/>
        </w:rPr>
        <w:t>siguió el</w:t>
      </w:r>
      <w:r w:rsidR="00A364A0">
        <w:rPr>
          <w:rFonts w:ascii="Times New Roman" w:eastAsia="Times New Roman" w:hAnsi="Times New Roman" w:cs="Times New Roman"/>
          <w:sz w:val="24"/>
          <w:szCs w:val="24"/>
        </w:rPr>
        <w:t xml:space="preserve"> protocolo de </w:t>
      </w:r>
      <w:proofErr w:type="spellStart"/>
      <w:r w:rsidR="00A364A0">
        <w:rPr>
          <w:rFonts w:ascii="Times New Roman" w:eastAsia="Times New Roman" w:hAnsi="Times New Roman" w:cs="Times New Roman"/>
          <w:sz w:val="24"/>
          <w:szCs w:val="24"/>
        </w:rPr>
        <w:t>qPCR</w:t>
      </w:r>
      <w:proofErr w:type="spellEnd"/>
      <w:r w:rsidR="00A364A0">
        <w:rPr>
          <w:rFonts w:ascii="Times New Roman" w:eastAsia="Times New Roman" w:hAnsi="Times New Roman" w:cs="Times New Roman"/>
          <w:sz w:val="24"/>
          <w:szCs w:val="24"/>
        </w:rPr>
        <w:t xml:space="preserve"> </w:t>
      </w:r>
      <w:r w:rsidR="002B436A">
        <w:rPr>
          <w:rFonts w:ascii="Times New Roman" w:eastAsia="Times New Roman" w:hAnsi="Times New Roman" w:cs="Times New Roman"/>
          <w:sz w:val="24"/>
          <w:szCs w:val="24"/>
        </w:rPr>
        <w:t xml:space="preserve">para procesar </w:t>
      </w:r>
      <w:r w:rsidR="00A04238">
        <w:rPr>
          <w:rFonts w:ascii="Times New Roman" w:eastAsia="Times New Roman" w:hAnsi="Times New Roman" w:cs="Times New Roman"/>
          <w:sz w:val="24"/>
          <w:szCs w:val="24"/>
        </w:rPr>
        <w:t>las muestras</w:t>
      </w:r>
      <w:r w:rsidR="00FE1DDB">
        <w:rPr>
          <w:rFonts w:ascii="Times New Roman" w:eastAsia="Times New Roman" w:hAnsi="Times New Roman" w:cs="Times New Roman"/>
          <w:sz w:val="24"/>
          <w:szCs w:val="24"/>
        </w:rPr>
        <w:t xml:space="preserve">. Cada ensayo se componía de 5 </w:t>
      </w:r>
      <w:r w:rsidR="00775544" w:rsidRPr="00775544">
        <w:rPr>
          <w:rFonts w:ascii="Times New Roman" w:eastAsia="Times New Roman" w:hAnsi="Times New Roman" w:cs="Times New Roman"/>
          <w:sz w:val="24"/>
          <w:szCs w:val="24"/>
        </w:rPr>
        <w:t>μl</w:t>
      </w:r>
      <w:r w:rsidR="00775544">
        <w:rPr>
          <w:rFonts w:ascii="Times New Roman" w:eastAsia="Times New Roman" w:hAnsi="Times New Roman" w:cs="Times New Roman"/>
          <w:sz w:val="24"/>
          <w:szCs w:val="24"/>
        </w:rPr>
        <w:t xml:space="preserve"> de </w:t>
      </w:r>
      <w:r w:rsidR="00775544" w:rsidRPr="006B7335">
        <w:rPr>
          <w:rFonts w:ascii="Times New Roman" w:eastAsia="Times New Roman" w:hAnsi="Times New Roman" w:cs="Times New Roman"/>
          <w:i/>
          <w:iCs/>
          <w:sz w:val="24"/>
          <w:szCs w:val="24"/>
        </w:rPr>
        <w:t xml:space="preserve">2X PCR </w:t>
      </w:r>
      <w:proofErr w:type="gramStart"/>
      <w:r w:rsidR="00775544" w:rsidRPr="006B7335">
        <w:rPr>
          <w:rFonts w:ascii="Times New Roman" w:eastAsia="Times New Roman" w:hAnsi="Times New Roman" w:cs="Times New Roman"/>
          <w:i/>
          <w:iCs/>
          <w:sz w:val="24"/>
          <w:szCs w:val="24"/>
        </w:rPr>
        <w:t>M</w:t>
      </w:r>
      <w:r w:rsidR="006B7335" w:rsidRPr="006B7335">
        <w:rPr>
          <w:rFonts w:ascii="Times New Roman" w:eastAsia="Times New Roman" w:hAnsi="Times New Roman" w:cs="Times New Roman"/>
          <w:i/>
          <w:iCs/>
          <w:sz w:val="24"/>
          <w:szCs w:val="24"/>
        </w:rPr>
        <w:t>a</w:t>
      </w:r>
      <w:r w:rsidR="00775544" w:rsidRPr="006B7335">
        <w:rPr>
          <w:rFonts w:ascii="Times New Roman" w:eastAsia="Times New Roman" w:hAnsi="Times New Roman" w:cs="Times New Roman"/>
          <w:i/>
          <w:iCs/>
          <w:sz w:val="24"/>
          <w:szCs w:val="24"/>
        </w:rPr>
        <w:t>ster</w:t>
      </w:r>
      <w:proofErr w:type="gramEnd"/>
      <w:r w:rsidR="00775544" w:rsidRPr="006B7335">
        <w:rPr>
          <w:rFonts w:ascii="Times New Roman" w:eastAsia="Times New Roman" w:hAnsi="Times New Roman" w:cs="Times New Roman"/>
          <w:i/>
          <w:iCs/>
          <w:sz w:val="24"/>
          <w:szCs w:val="24"/>
        </w:rPr>
        <w:t xml:space="preserve"> </w:t>
      </w:r>
      <w:proofErr w:type="spellStart"/>
      <w:r w:rsidR="00775544" w:rsidRPr="006B7335">
        <w:rPr>
          <w:rFonts w:ascii="Times New Roman" w:eastAsia="Times New Roman" w:hAnsi="Times New Roman" w:cs="Times New Roman"/>
          <w:i/>
          <w:iCs/>
          <w:sz w:val="24"/>
          <w:szCs w:val="24"/>
        </w:rPr>
        <w:t>Mix</w:t>
      </w:r>
      <w:proofErr w:type="spellEnd"/>
      <w:r w:rsidR="00775544">
        <w:rPr>
          <w:rFonts w:ascii="Times New Roman" w:eastAsia="Times New Roman" w:hAnsi="Times New Roman" w:cs="Times New Roman"/>
          <w:sz w:val="24"/>
          <w:szCs w:val="24"/>
        </w:rPr>
        <w:t xml:space="preserve">, 1 </w:t>
      </w:r>
      <w:r w:rsidR="00775544" w:rsidRPr="00775544">
        <w:rPr>
          <w:rFonts w:ascii="Times New Roman" w:eastAsia="Times New Roman" w:hAnsi="Times New Roman" w:cs="Times New Roman"/>
          <w:sz w:val="24"/>
          <w:szCs w:val="24"/>
        </w:rPr>
        <w:t>μl</w:t>
      </w:r>
      <w:r w:rsidR="00775544">
        <w:rPr>
          <w:rFonts w:ascii="Times New Roman" w:eastAsia="Times New Roman" w:hAnsi="Times New Roman" w:cs="Times New Roman"/>
          <w:sz w:val="24"/>
          <w:szCs w:val="24"/>
        </w:rPr>
        <w:t xml:space="preserve"> de</w:t>
      </w:r>
      <w:r w:rsidR="00B00D93">
        <w:rPr>
          <w:rFonts w:ascii="Times New Roman" w:eastAsia="Times New Roman" w:hAnsi="Times New Roman" w:cs="Times New Roman"/>
          <w:sz w:val="24"/>
          <w:szCs w:val="24"/>
        </w:rPr>
        <w:t xml:space="preserve"> </w:t>
      </w:r>
      <w:r w:rsidR="00B00D93" w:rsidRPr="006B7335">
        <w:rPr>
          <w:rFonts w:ascii="Times New Roman" w:eastAsia="Times New Roman" w:hAnsi="Times New Roman" w:cs="Times New Roman"/>
          <w:i/>
          <w:iCs/>
          <w:sz w:val="24"/>
          <w:szCs w:val="24"/>
        </w:rPr>
        <w:t xml:space="preserve">Primer </w:t>
      </w:r>
      <w:r w:rsidR="004F102B" w:rsidRPr="006B7335">
        <w:rPr>
          <w:rFonts w:ascii="Times New Roman" w:eastAsia="Times New Roman" w:hAnsi="Times New Roman" w:cs="Times New Roman"/>
          <w:i/>
          <w:iCs/>
          <w:sz w:val="24"/>
          <w:szCs w:val="24"/>
        </w:rPr>
        <w:t xml:space="preserve">and Probe </w:t>
      </w:r>
      <w:proofErr w:type="spellStart"/>
      <w:r w:rsidR="004F102B" w:rsidRPr="006B7335">
        <w:rPr>
          <w:rFonts w:ascii="Times New Roman" w:eastAsia="Times New Roman" w:hAnsi="Times New Roman" w:cs="Times New Roman"/>
          <w:i/>
          <w:iCs/>
          <w:sz w:val="24"/>
          <w:szCs w:val="24"/>
        </w:rPr>
        <w:t>Mix</w:t>
      </w:r>
      <w:proofErr w:type="spellEnd"/>
      <w:r w:rsidR="007F2885">
        <w:rPr>
          <w:rFonts w:ascii="Times New Roman" w:eastAsia="Times New Roman" w:hAnsi="Times New Roman" w:cs="Times New Roman"/>
          <w:sz w:val="24"/>
          <w:szCs w:val="24"/>
        </w:rPr>
        <w:t xml:space="preserve">, 1 </w:t>
      </w:r>
      <w:r w:rsidR="007F2885" w:rsidRPr="007F2885">
        <w:rPr>
          <w:rFonts w:ascii="Times New Roman" w:eastAsia="Times New Roman" w:hAnsi="Times New Roman" w:cs="Times New Roman"/>
          <w:sz w:val="24"/>
          <w:szCs w:val="24"/>
        </w:rPr>
        <w:t>μl</w:t>
      </w:r>
      <w:r w:rsidR="007F2885">
        <w:rPr>
          <w:rFonts w:ascii="Times New Roman" w:eastAsia="Times New Roman" w:hAnsi="Times New Roman" w:cs="Times New Roman"/>
          <w:sz w:val="24"/>
          <w:szCs w:val="24"/>
        </w:rPr>
        <w:t xml:space="preserve"> de </w:t>
      </w:r>
      <w:r w:rsidR="007F2885" w:rsidRPr="006B7335">
        <w:rPr>
          <w:rFonts w:ascii="Times New Roman" w:eastAsia="Times New Roman" w:hAnsi="Times New Roman" w:cs="Times New Roman"/>
          <w:i/>
          <w:iCs/>
          <w:sz w:val="24"/>
          <w:szCs w:val="24"/>
        </w:rPr>
        <w:t xml:space="preserve">XNA </w:t>
      </w:r>
      <w:proofErr w:type="spellStart"/>
      <w:r w:rsidR="007F2885" w:rsidRPr="006B7335">
        <w:rPr>
          <w:rFonts w:ascii="Times New Roman" w:eastAsia="Times New Roman" w:hAnsi="Times New Roman" w:cs="Times New Roman"/>
          <w:i/>
          <w:iCs/>
          <w:sz w:val="24"/>
          <w:szCs w:val="24"/>
        </w:rPr>
        <w:t>Mix</w:t>
      </w:r>
      <w:proofErr w:type="spellEnd"/>
      <w:r w:rsidR="007F2885">
        <w:rPr>
          <w:rFonts w:ascii="Times New Roman" w:eastAsia="Times New Roman" w:hAnsi="Times New Roman" w:cs="Times New Roman"/>
          <w:sz w:val="24"/>
          <w:szCs w:val="24"/>
        </w:rPr>
        <w:t xml:space="preserve">, 2-3 </w:t>
      </w:r>
      <w:r w:rsidR="007F2885" w:rsidRPr="007F2885">
        <w:rPr>
          <w:rFonts w:ascii="Times New Roman" w:eastAsia="Times New Roman" w:hAnsi="Times New Roman" w:cs="Times New Roman"/>
          <w:sz w:val="24"/>
          <w:szCs w:val="24"/>
        </w:rPr>
        <w:t>μl</w:t>
      </w:r>
      <w:r w:rsidR="007F2885">
        <w:rPr>
          <w:rFonts w:ascii="Times New Roman" w:eastAsia="Times New Roman" w:hAnsi="Times New Roman" w:cs="Times New Roman"/>
          <w:sz w:val="24"/>
          <w:szCs w:val="24"/>
        </w:rPr>
        <w:t xml:space="preserve"> de </w:t>
      </w:r>
      <w:r w:rsidR="00BA3B7C">
        <w:rPr>
          <w:rFonts w:ascii="Times New Roman" w:eastAsia="Times New Roman" w:hAnsi="Times New Roman" w:cs="Times New Roman"/>
          <w:sz w:val="24"/>
          <w:szCs w:val="24"/>
        </w:rPr>
        <w:t xml:space="preserve">ADN </w:t>
      </w:r>
      <w:r w:rsidR="00057780">
        <w:rPr>
          <w:rFonts w:ascii="Times New Roman" w:eastAsia="Times New Roman" w:hAnsi="Times New Roman" w:cs="Times New Roman"/>
          <w:sz w:val="24"/>
          <w:szCs w:val="24"/>
        </w:rPr>
        <w:t>(</w:t>
      </w:r>
      <w:r w:rsidR="00BA3B7C">
        <w:rPr>
          <w:rFonts w:ascii="Times New Roman" w:eastAsia="Times New Roman" w:hAnsi="Times New Roman" w:cs="Times New Roman"/>
          <w:sz w:val="24"/>
          <w:szCs w:val="24"/>
        </w:rPr>
        <w:t>dependiendo de la concentració</w:t>
      </w:r>
      <w:r w:rsidR="00057780">
        <w:rPr>
          <w:rFonts w:ascii="Times New Roman" w:eastAsia="Times New Roman" w:hAnsi="Times New Roman" w:cs="Times New Roman"/>
          <w:sz w:val="24"/>
          <w:szCs w:val="24"/>
        </w:rPr>
        <w:t xml:space="preserve">n) y </w:t>
      </w:r>
      <w:r w:rsidR="004713F7">
        <w:rPr>
          <w:rFonts w:ascii="Times New Roman" w:eastAsia="Times New Roman" w:hAnsi="Times New Roman" w:cs="Times New Roman"/>
          <w:sz w:val="24"/>
          <w:szCs w:val="24"/>
        </w:rPr>
        <w:t>agua</w:t>
      </w:r>
      <w:r w:rsidR="00057780">
        <w:rPr>
          <w:rFonts w:ascii="Times New Roman" w:eastAsia="Times New Roman" w:hAnsi="Times New Roman" w:cs="Times New Roman"/>
          <w:sz w:val="24"/>
          <w:szCs w:val="24"/>
        </w:rPr>
        <w:t xml:space="preserve"> </w:t>
      </w:r>
      <w:r w:rsidR="00C56FFD">
        <w:rPr>
          <w:rFonts w:ascii="Times New Roman" w:eastAsia="Times New Roman" w:hAnsi="Times New Roman" w:cs="Times New Roman"/>
          <w:sz w:val="24"/>
          <w:szCs w:val="24"/>
        </w:rPr>
        <w:t xml:space="preserve">libre de nucleasas para completar un volumen final de 10 </w:t>
      </w:r>
      <w:r w:rsidR="00C56FFD" w:rsidRPr="00C56FFD">
        <w:rPr>
          <w:rFonts w:ascii="Times New Roman" w:eastAsia="Times New Roman" w:hAnsi="Times New Roman" w:cs="Times New Roman"/>
          <w:sz w:val="24"/>
          <w:szCs w:val="24"/>
        </w:rPr>
        <w:t>μl</w:t>
      </w:r>
      <w:r w:rsidR="005A3110">
        <w:rPr>
          <w:rFonts w:ascii="Times New Roman" w:eastAsia="Times New Roman" w:hAnsi="Times New Roman" w:cs="Times New Roman"/>
          <w:sz w:val="24"/>
          <w:szCs w:val="24"/>
        </w:rPr>
        <w:t>.</w:t>
      </w:r>
      <w:r w:rsidR="003D2BA8">
        <w:rPr>
          <w:rFonts w:ascii="Times New Roman" w:eastAsia="Times New Roman" w:hAnsi="Times New Roman" w:cs="Times New Roman"/>
          <w:sz w:val="24"/>
          <w:szCs w:val="24"/>
        </w:rPr>
        <w:t xml:space="preserve"> </w:t>
      </w:r>
      <w:r w:rsidR="005A3110" w:rsidRPr="00AE20E5">
        <w:rPr>
          <w:rFonts w:ascii="Times New Roman" w:eastAsia="Times New Roman" w:hAnsi="Times New Roman" w:cs="Times New Roman"/>
          <w:sz w:val="24"/>
          <w:szCs w:val="24"/>
        </w:rPr>
        <w:t>Para cada corrida, se incluy</w:t>
      </w:r>
      <w:r w:rsidR="00482B67" w:rsidRPr="00AE20E5">
        <w:rPr>
          <w:rFonts w:ascii="Times New Roman" w:eastAsia="Times New Roman" w:hAnsi="Times New Roman" w:cs="Times New Roman"/>
          <w:sz w:val="24"/>
          <w:szCs w:val="24"/>
        </w:rPr>
        <w:t>ó un control positivo</w:t>
      </w:r>
      <w:r w:rsidR="00BD783C" w:rsidRPr="00AE20E5">
        <w:rPr>
          <w:rFonts w:ascii="Times New Roman" w:eastAsia="Times New Roman" w:hAnsi="Times New Roman" w:cs="Times New Roman"/>
          <w:sz w:val="24"/>
          <w:szCs w:val="24"/>
        </w:rPr>
        <w:t xml:space="preserve"> y</w:t>
      </w:r>
      <w:r w:rsidR="00482B67" w:rsidRPr="00AE20E5">
        <w:rPr>
          <w:rFonts w:ascii="Times New Roman" w:eastAsia="Times New Roman" w:hAnsi="Times New Roman" w:cs="Times New Roman"/>
          <w:sz w:val="24"/>
          <w:szCs w:val="24"/>
        </w:rPr>
        <w:t xml:space="preserve"> negativo</w:t>
      </w:r>
      <w:r w:rsidR="003A02C2" w:rsidRPr="00AE20E5">
        <w:rPr>
          <w:rFonts w:ascii="Times New Roman" w:eastAsia="Times New Roman" w:hAnsi="Times New Roman" w:cs="Times New Roman"/>
          <w:sz w:val="24"/>
          <w:szCs w:val="24"/>
        </w:rPr>
        <w:t xml:space="preserve"> proporcionado por el kit</w:t>
      </w:r>
      <w:r w:rsidR="00482B67" w:rsidRPr="00AE20E5">
        <w:rPr>
          <w:rFonts w:ascii="Times New Roman" w:eastAsia="Times New Roman" w:hAnsi="Times New Roman" w:cs="Times New Roman"/>
          <w:sz w:val="24"/>
          <w:szCs w:val="24"/>
        </w:rPr>
        <w:t xml:space="preserve"> </w:t>
      </w:r>
      <w:r w:rsidR="008A0206" w:rsidRPr="00AE20E5">
        <w:rPr>
          <w:rFonts w:ascii="Times New Roman" w:eastAsia="Times New Roman" w:hAnsi="Times New Roman" w:cs="Times New Roman"/>
          <w:sz w:val="24"/>
          <w:szCs w:val="24"/>
        </w:rPr>
        <w:t>y un blanco de agua</w:t>
      </w:r>
      <w:r w:rsidR="00A44D7C" w:rsidRPr="00AE20E5">
        <w:rPr>
          <w:rFonts w:ascii="Times New Roman" w:eastAsia="Times New Roman" w:hAnsi="Times New Roman" w:cs="Times New Roman"/>
          <w:sz w:val="24"/>
          <w:szCs w:val="24"/>
        </w:rPr>
        <w:t>. El control positivo</w:t>
      </w:r>
      <w:r w:rsidR="000B2074" w:rsidRPr="00AE20E5">
        <w:rPr>
          <w:rFonts w:ascii="Times New Roman" w:eastAsia="Times New Roman" w:hAnsi="Times New Roman" w:cs="Times New Roman"/>
          <w:sz w:val="24"/>
          <w:szCs w:val="24"/>
        </w:rPr>
        <w:t xml:space="preserve"> contenía una mezcla de ADN que alberga</w:t>
      </w:r>
      <w:r w:rsidR="001A50CB" w:rsidRPr="00AE20E5">
        <w:rPr>
          <w:rFonts w:ascii="Times New Roman" w:eastAsia="Times New Roman" w:hAnsi="Times New Roman" w:cs="Times New Roman"/>
          <w:sz w:val="24"/>
          <w:szCs w:val="24"/>
        </w:rPr>
        <w:t>ba las</w:t>
      </w:r>
      <w:r w:rsidR="000B2074" w:rsidRPr="00AE20E5">
        <w:rPr>
          <w:rFonts w:ascii="Times New Roman" w:eastAsia="Times New Roman" w:hAnsi="Times New Roman" w:cs="Times New Roman"/>
          <w:sz w:val="24"/>
          <w:szCs w:val="24"/>
        </w:rPr>
        <w:t xml:space="preserve"> mutaciones E542K, E545K y H1047R del gen PIK3CA. El control negativo cont</w:t>
      </w:r>
      <w:r w:rsidR="001A50CB" w:rsidRPr="00AE20E5">
        <w:rPr>
          <w:rFonts w:ascii="Times New Roman" w:eastAsia="Times New Roman" w:hAnsi="Times New Roman" w:cs="Times New Roman"/>
          <w:sz w:val="24"/>
          <w:szCs w:val="24"/>
        </w:rPr>
        <w:t>enía un</w:t>
      </w:r>
      <w:r w:rsidR="000B2074" w:rsidRPr="00AE20E5">
        <w:rPr>
          <w:rFonts w:ascii="Times New Roman" w:eastAsia="Times New Roman" w:hAnsi="Times New Roman" w:cs="Times New Roman"/>
          <w:sz w:val="24"/>
          <w:szCs w:val="24"/>
        </w:rPr>
        <w:t xml:space="preserve"> ADN genómico </w:t>
      </w:r>
      <w:r w:rsidR="00BD6A22" w:rsidRPr="00AE20E5">
        <w:rPr>
          <w:rFonts w:ascii="Times New Roman" w:eastAsia="Times New Roman" w:hAnsi="Times New Roman" w:cs="Times New Roman"/>
          <w:i/>
          <w:iCs/>
          <w:sz w:val="24"/>
          <w:szCs w:val="24"/>
        </w:rPr>
        <w:t xml:space="preserve">wild </w:t>
      </w:r>
      <w:proofErr w:type="spellStart"/>
      <w:r w:rsidR="00BD6A22" w:rsidRPr="00AE20E5">
        <w:rPr>
          <w:rFonts w:ascii="Times New Roman" w:eastAsia="Times New Roman" w:hAnsi="Times New Roman" w:cs="Times New Roman"/>
          <w:i/>
          <w:iCs/>
          <w:sz w:val="24"/>
          <w:szCs w:val="24"/>
        </w:rPr>
        <w:t>type</w:t>
      </w:r>
      <w:proofErr w:type="spellEnd"/>
      <w:r w:rsidR="000B2074" w:rsidRPr="00AE20E5">
        <w:rPr>
          <w:rFonts w:ascii="Times New Roman" w:eastAsia="Times New Roman" w:hAnsi="Times New Roman" w:cs="Times New Roman"/>
          <w:sz w:val="24"/>
          <w:szCs w:val="24"/>
        </w:rPr>
        <w:t xml:space="preserve">. Para </w:t>
      </w:r>
      <w:r w:rsidR="00C216BA" w:rsidRPr="00AE20E5">
        <w:rPr>
          <w:rFonts w:ascii="Times New Roman" w:eastAsia="Times New Roman" w:hAnsi="Times New Roman" w:cs="Times New Roman"/>
          <w:sz w:val="24"/>
          <w:szCs w:val="24"/>
        </w:rPr>
        <w:t xml:space="preserve">el </w:t>
      </w:r>
      <w:r w:rsidR="00CD4DDF" w:rsidRPr="00AE20E5">
        <w:rPr>
          <w:rFonts w:ascii="Times New Roman" w:eastAsia="Times New Roman" w:hAnsi="Times New Roman" w:cs="Times New Roman"/>
          <w:sz w:val="24"/>
          <w:szCs w:val="24"/>
        </w:rPr>
        <w:t>blanco de agua</w:t>
      </w:r>
      <w:r w:rsidR="000B2074" w:rsidRPr="00AE20E5">
        <w:rPr>
          <w:rFonts w:ascii="Times New Roman" w:eastAsia="Times New Roman" w:hAnsi="Times New Roman" w:cs="Times New Roman"/>
          <w:sz w:val="24"/>
          <w:szCs w:val="24"/>
        </w:rPr>
        <w:t xml:space="preserve"> se utiliz</w:t>
      </w:r>
      <w:r w:rsidR="00CD4DDF" w:rsidRPr="00AE20E5">
        <w:rPr>
          <w:rFonts w:ascii="Times New Roman" w:eastAsia="Times New Roman" w:hAnsi="Times New Roman" w:cs="Times New Roman"/>
          <w:sz w:val="24"/>
          <w:szCs w:val="24"/>
        </w:rPr>
        <w:t>ó</w:t>
      </w:r>
      <w:r w:rsidR="000B2074" w:rsidRPr="00AE20E5">
        <w:rPr>
          <w:rFonts w:ascii="Times New Roman" w:eastAsia="Times New Roman" w:hAnsi="Times New Roman" w:cs="Times New Roman"/>
          <w:sz w:val="24"/>
          <w:szCs w:val="24"/>
        </w:rPr>
        <w:t xml:space="preserve"> agua libre de nucleasas. E</w:t>
      </w:r>
      <w:r w:rsidR="00F93E89" w:rsidRPr="00AE20E5">
        <w:rPr>
          <w:rFonts w:ascii="Times New Roman" w:eastAsia="Times New Roman" w:hAnsi="Times New Roman" w:cs="Times New Roman"/>
          <w:sz w:val="24"/>
          <w:szCs w:val="24"/>
        </w:rPr>
        <w:t xml:space="preserve">ste último servía como </w:t>
      </w:r>
      <w:r w:rsidR="000B2074" w:rsidRPr="00AE20E5">
        <w:rPr>
          <w:rFonts w:ascii="Times New Roman" w:eastAsia="Times New Roman" w:hAnsi="Times New Roman" w:cs="Times New Roman"/>
          <w:sz w:val="24"/>
          <w:szCs w:val="24"/>
        </w:rPr>
        <w:t>control negativo y</w:t>
      </w:r>
      <w:r w:rsidR="00F93E89" w:rsidRPr="00AE20E5">
        <w:rPr>
          <w:rFonts w:ascii="Times New Roman" w:eastAsia="Times New Roman" w:hAnsi="Times New Roman" w:cs="Times New Roman"/>
          <w:sz w:val="24"/>
          <w:szCs w:val="24"/>
        </w:rPr>
        <w:t xml:space="preserve"> permitía evaluar una </w:t>
      </w:r>
      <w:r w:rsidR="000B2074" w:rsidRPr="00AE20E5">
        <w:rPr>
          <w:rFonts w:ascii="Times New Roman" w:eastAsia="Times New Roman" w:hAnsi="Times New Roman" w:cs="Times New Roman"/>
          <w:sz w:val="24"/>
          <w:szCs w:val="24"/>
        </w:rPr>
        <w:t xml:space="preserve">posible contaminación durante la </w:t>
      </w:r>
      <w:r w:rsidR="00D02EC4" w:rsidRPr="00AE20E5">
        <w:rPr>
          <w:rFonts w:ascii="Times New Roman" w:eastAsia="Times New Roman" w:hAnsi="Times New Roman" w:cs="Times New Roman"/>
          <w:sz w:val="24"/>
          <w:szCs w:val="24"/>
        </w:rPr>
        <w:t>preparación</w:t>
      </w:r>
      <w:r w:rsidR="000B2074" w:rsidRPr="00AE20E5">
        <w:rPr>
          <w:rFonts w:ascii="Times New Roman" w:eastAsia="Times New Roman" w:hAnsi="Times New Roman" w:cs="Times New Roman"/>
          <w:sz w:val="24"/>
          <w:szCs w:val="24"/>
        </w:rPr>
        <w:t xml:space="preserve"> del ensayo.</w:t>
      </w:r>
      <w:r w:rsidR="00AE20E5" w:rsidRPr="00AE20E5">
        <w:rPr>
          <w:rFonts w:ascii="Times New Roman" w:eastAsia="Times New Roman" w:hAnsi="Times New Roman" w:cs="Times New Roman"/>
          <w:sz w:val="24"/>
          <w:szCs w:val="24"/>
        </w:rPr>
        <w:t xml:space="preserve"> Cada muestra requería una reacción para cada sitio de mutación detectado por el kit, para un total de tres reacciones por</w:t>
      </w:r>
      <w:r w:rsidR="00AE20E5">
        <w:rPr>
          <w:rFonts w:ascii="Times New Roman" w:eastAsia="Times New Roman" w:hAnsi="Times New Roman" w:cs="Times New Roman"/>
          <w:sz w:val="24"/>
          <w:szCs w:val="24"/>
        </w:rPr>
        <w:t xml:space="preserve"> </w:t>
      </w:r>
      <w:r w:rsidR="00AE20E5" w:rsidRPr="00AE20E5">
        <w:rPr>
          <w:rFonts w:ascii="Times New Roman" w:eastAsia="Times New Roman" w:hAnsi="Times New Roman" w:cs="Times New Roman"/>
          <w:sz w:val="24"/>
          <w:szCs w:val="24"/>
        </w:rPr>
        <w:t>muestra</w:t>
      </w:r>
      <w:r w:rsidR="00157262">
        <w:rPr>
          <w:rFonts w:ascii="Times New Roman" w:eastAsia="Times New Roman" w:hAnsi="Times New Roman" w:cs="Times New Roman"/>
          <w:sz w:val="24"/>
          <w:szCs w:val="24"/>
        </w:rPr>
        <w:t>.</w:t>
      </w:r>
    </w:p>
    <w:p w14:paraId="68D031A2" w14:textId="5EF9A990" w:rsidR="00036E26" w:rsidRDefault="009E0A13" w:rsidP="00BD29C6">
      <w:pPr>
        <w:spacing w:after="24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En caso de que e</w:t>
      </w:r>
      <w:r w:rsidR="00157262">
        <w:rPr>
          <w:rFonts w:ascii="Times New Roman" w:eastAsia="Times New Roman" w:hAnsi="Times New Roman" w:cs="Times New Roman"/>
          <w:sz w:val="24"/>
          <w:szCs w:val="24"/>
        </w:rPr>
        <w:t xml:space="preserve">l volumen de </w:t>
      </w:r>
      <w:r w:rsidR="00D6660A">
        <w:rPr>
          <w:rFonts w:ascii="Times New Roman" w:eastAsia="Times New Roman" w:hAnsi="Times New Roman" w:cs="Times New Roman"/>
          <w:sz w:val="24"/>
          <w:szCs w:val="24"/>
        </w:rPr>
        <w:t>muestra disponible fue suficiente para probar las 3 mutaciones</w:t>
      </w:r>
      <w:r>
        <w:rPr>
          <w:rFonts w:ascii="Times New Roman" w:eastAsia="Times New Roman" w:hAnsi="Times New Roman" w:cs="Times New Roman"/>
          <w:sz w:val="24"/>
          <w:szCs w:val="24"/>
        </w:rPr>
        <w:t xml:space="preserve">, </w:t>
      </w:r>
      <w:r w:rsidR="00157262">
        <w:rPr>
          <w:rFonts w:ascii="Times New Roman" w:eastAsia="Times New Roman" w:hAnsi="Times New Roman" w:cs="Times New Roman"/>
          <w:sz w:val="24"/>
          <w:szCs w:val="24"/>
        </w:rPr>
        <w:t>se</w:t>
      </w:r>
      <w:r w:rsidR="00D6660A">
        <w:rPr>
          <w:rFonts w:ascii="Times New Roman" w:eastAsia="Times New Roman" w:hAnsi="Times New Roman" w:cs="Times New Roman"/>
          <w:sz w:val="24"/>
          <w:szCs w:val="24"/>
        </w:rPr>
        <w:t xml:space="preserve"> </w:t>
      </w:r>
      <w:r w:rsidR="00302337">
        <w:rPr>
          <w:rFonts w:ascii="Times New Roman" w:eastAsia="Times New Roman" w:hAnsi="Times New Roman" w:cs="Times New Roman"/>
          <w:sz w:val="24"/>
          <w:szCs w:val="24"/>
        </w:rPr>
        <w:t>prepar</w:t>
      </w:r>
      <w:r w:rsidR="00E50B1F">
        <w:rPr>
          <w:rFonts w:ascii="Times New Roman" w:eastAsia="Times New Roman" w:hAnsi="Times New Roman" w:cs="Times New Roman"/>
          <w:sz w:val="24"/>
          <w:szCs w:val="24"/>
        </w:rPr>
        <w:t xml:space="preserve">aron </w:t>
      </w:r>
      <w:r w:rsidR="00301C31">
        <w:rPr>
          <w:rFonts w:ascii="Times New Roman" w:eastAsia="Times New Roman" w:hAnsi="Times New Roman" w:cs="Times New Roman"/>
          <w:sz w:val="24"/>
          <w:szCs w:val="24"/>
        </w:rPr>
        <w:t xml:space="preserve">3 </w:t>
      </w:r>
      <w:r w:rsidR="007F1BA0">
        <w:rPr>
          <w:rFonts w:ascii="Times New Roman" w:eastAsia="Times New Roman" w:hAnsi="Times New Roman" w:cs="Times New Roman"/>
          <w:sz w:val="24"/>
          <w:szCs w:val="24"/>
        </w:rPr>
        <w:t xml:space="preserve">tubos con las </w:t>
      </w:r>
      <w:r w:rsidR="00E50B1F">
        <w:rPr>
          <w:rFonts w:ascii="Times New Roman" w:eastAsia="Times New Roman" w:hAnsi="Times New Roman" w:cs="Times New Roman"/>
          <w:sz w:val="24"/>
          <w:szCs w:val="24"/>
        </w:rPr>
        <w:t xml:space="preserve">mezclas de </w:t>
      </w:r>
      <w:r w:rsidR="008E787D">
        <w:rPr>
          <w:rFonts w:ascii="Times New Roman" w:eastAsia="Times New Roman" w:hAnsi="Times New Roman" w:cs="Times New Roman"/>
          <w:sz w:val="24"/>
          <w:szCs w:val="24"/>
        </w:rPr>
        <w:t>ensayo</w:t>
      </w:r>
      <w:r w:rsidR="00E50B1F">
        <w:rPr>
          <w:rFonts w:ascii="Times New Roman" w:eastAsia="Times New Roman" w:hAnsi="Times New Roman" w:cs="Times New Roman"/>
          <w:sz w:val="24"/>
          <w:szCs w:val="24"/>
        </w:rPr>
        <w:t xml:space="preserve"> para las mutaciones </w:t>
      </w:r>
      <w:r w:rsidR="00E50B1F" w:rsidRPr="00AE20E5">
        <w:rPr>
          <w:rFonts w:ascii="Times New Roman" w:eastAsia="Times New Roman" w:hAnsi="Times New Roman" w:cs="Times New Roman"/>
          <w:sz w:val="24"/>
          <w:szCs w:val="24"/>
        </w:rPr>
        <w:t>E542K, E545K y H1047R</w:t>
      </w:r>
      <w:r w:rsidR="00157262">
        <w:rPr>
          <w:rFonts w:ascii="Times New Roman" w:eastAsia="Times New Roman" w:hAnsi="Times New Roman" w:cs="Times New Roman"/>
          <w:sz w:val="24"/>
          <w:szCs w:val="24"/>
        </w:rPr>
        <w:t>.</w:t>
      </w:r>
      <w:r w:rsidR="002E6277">
        <w:rPr>
          <w:rFonts w:ascii="Times New Roman" w:eastAsia="Times New Roman" w:hAnsi="Times New Roman" w:cs="Times New Roman"/>
          <w:sz w:val="24"/>
          <w:szCs w:val="24"/>
        </w:rPr>
        <w:t xml:space="preserve"> </w:t>
      </w:r>
      <w:r w:rsidR="00157262">
        <w:rPr>
          <w:rFonts w:ascii="Times New Roman" w:eastAsia="Times New Roman" w:hAnsi="Times New Roman" w:cs="Times New Roman"/>
          <w:sz w:val="24"/>
          <w:szCs w:val="24"/>
        </w:rPr>
        <w:t xml:space="preserve">En el caso contrario, </w:t>
      </w:r>
      <w:r w:rsidR="00E50B1F">
        <w:rPr>
          <w:rFonts w:ascii="Times New Roman" w:eastAsia="Times New Roman" w:hAnsi="Times New Roman" w:cs="Times New Roman"/>
          <w:sz w:val="24"/>
          <w:szCs w:val="24"/>
        </w:rPr>
        <w:t xml:space="preserve">se </w:t>
      </w:r>
      <w:r w:rsidR="007D5FC0">
        <w:rPr>
          <w:rFonts w:ascii="Times New Roman" w:eastAsia="Times New Roman" w:hAnsi="Times New Roman" w:cs="Times New Roman"/>
          <w:sz w:val="24"/>
          <w:szCs w:val="24"/>
        </w:rPr>
        <w:t>dio prioridad a</w:t>
      </w:r>
      <w:r w:rsidR="002518F9">
        <w:rPr>
          <w:rFonts w:ascii="Times New Roman" w:eastAsia="Times New Roman" w:hAnsi="Times New Roman" w:cs="Times New Roman"/>
          <w:sz w:val="24"/>
          <w:szCs w:val="24"/>
        </w:rPr>
        <w:t xml:space="preserve"> las mutaciones más frecuentes</w:t>
      </w:r>
      <w:r w:rsidR="00DD19BB">
        <w:rPr>
          <w:rFonts w:ascii="Times New Roman" w:eastAsia="Times New Roman" w:hAnsi="Times New Roman" w:cs="Times New Roman"/>
          <w:sz w:val="24"/>
          <w:szCs w:val="24"/>
        </w:rPr>
        <w:t xml:space="preserve"> según literatura</w:t>
      </w:r>
      <w:r w:rsidR="00363F31">
        <w:rPr>
          <w:rFonts w:ascii="Times New Roman" w:eastAsia="Times New Roman" w:hAnsi="Times New Roman" w:cs="Times New Roman"/>
          <w:sz w:val="24"/>
          <w:szCs w:val="24"/>
        </w:rPr>
        <w:t xml:space="preserve"> (</w:t>
      </w:r>
      <w:r w:rsidR="00E34AE1">
        <w:rPr>
          <w:rFonts w:ascii="Times New Roman" w:eastAsia="Times New Roman" w:hAnsi="Times New Roman" w:cs="Times New Roman"/>
          <w:sz w:val="24"/>
          <w:szCs w:val="24"/>
        </w:rPr>
        <w:t xml:space="preserve">primero </w:t>
      </w:r>
      <w:r w:rsidR="00363F31" w:rsidRPr="00AE20E5">
        <w:rPr>
          <w:rFonts w:ascii="Times New Roman" w:eastAsia="Times New Roman" w:hAnsi="Times New Roman" w:cs="Times New Roman"/>
          <w:sz w:val="24"/>
          <w:szCs w:val="24"/>
        </w:rPr>
        <w:t>H1047R</w:t>
      </w:r>
      <w:r w:rsidR="00E34AE1">
        <w:rPr>
          <w:rFonts w:ascii="Times New Roman" w:eastAsia="Times New Roman" w:hAnsi="Times New Roman" w:cs="Times New Roman"/>
          <w:sz w:val="24"/>
          <w:szCs w:val="24"/>
        </w:rPr>
        <w:t xml:space="preserve"> y luego</w:t>
      </w:r>
      <w:r w:rsidR="00363F31" w:rsidRPr="002D68D9">
        <w:rPr>
          <w:rFonts w:ascii="Times New Roman" w:eastAsia="Times New Roman" w:hAnsi="Times New Roman" w:cs="Times New Roman"/>
          <w:sz w:val="24"/>
          <w:szCs w:val="24"/>
        </w:rPr>
        <w:t xml:space="preserve"> </w:t>
      </w:r>
      <w:r w:rsidR="00363F31" w:rsidRPr="00AE20E5">
        <w:rPr>
          <w:rFonts w:ascii="Times New Roman" w:eastAsia="Times New Roman" w:hAnsi="Times New Roman" w:cs="Times New Roman"/>
          <w:sz w:val="24"/>
          <w:szCs w:val="24"/>
        </w:rPr>
        <w:t>E545K</w:t>
      </w:r>
      <w:r w:rsidR="00363F31">
        <w:rPr>
          <w:rFonts w:ascii="Times New Roman" w:eastAsia="Times New Roman" w:hAnsi="Times New Roman" w:cs="Times New Roman"/>
          <w:sz w:val="24"/>
          <w:szCs w:val="24"/>
        </w:rPr>
        <w:t>)</w:t>
      </w:r>
      <w:r w:rsidR="002518F9">
        <w:rPr>
          <w:rFonts w:ascii="Times New Roman" w:eastAsia="Times New Roman" w:hAnsi="Times New Roman" w:cs="Times New Roman"/>
          <w:sz w:val="24"/>
          <w:szCs w:val="24"/>
        </w:rPr>
        <w:t xml:space="preserve"> </w:t>
      </w:r>
      <w:r w:rsidR="00AA5CD1">
        <w:rPr>
          <w:rFonts w:ascii="Times New Roman" w:eastAsia="Times New Roman" w:hAnsi="Times New Roman" w:cs="Times New Roman"/>
          <w:sz w:val="24"/>
          <w:szCs w:val="24"/>
        </w:rPr>
        <w:t xml:space="preserve">y se prepararon </w:t>
      </w:r>
      <w:r w:rsidR="00363F31">
        <w:rPr>
          <w:rFonts w:ascii="Times New Roman" w:eastAsia="Times New Roman" w:hAnsi="Times New Roman" w:cs="Times New Roman"/>
          <w:sz w:val="24"/>
          <w:szCs w:val="24"/>
        </w:rPr>
        <w:t>las mezclas de ensayo para lo que alcanzara</w:t>
      </w:r>
      <w:r w:rsidR="002D68D9">
        <w:rPr>
          <w:rFonts w:ascii="Times New Roman" w:eastAsia="Times New Roman" w:hAnsi="Times New Roman" w:cs="Times New Roman"/>
          <w:sz w:val="24"/>
          <w:szCs w:val="24"/>
        </w:rPr>
        <w:t>.</w:t>
      </w:r>
      <w:r w:rsidR="002C4D4D">
        <w:rPr>
          <w:rFonts w:ascii="Times New Roman" w:eastAsia="Times New Roman" w:hAnsi="Times New Roman" w:cs="Times New Roman"/>
          <w:sz w:val="24"/>
          <w:szCs w:val="24"/>
        </w:rPr>
        <w:t xml:space="preserve"> Después s</w:t>
      </w:r>
      <w:r w:rsidR="00786A6F">
        <w:rPr>
          <w:rFonts w:ascii="Times New Roman" w:eastAsia="Times New Roman" w:hAnsi="Times New Roman" w:cs="Times New Roman"/>
          <w:sz w:val="24"/>
          <w:szCs w:val="24"/>
        </w:rPr>
        <w:t>e taparon los tubos</w:t>
      </w:r>
      <w:r w:rsidR="00F038FC">
        <w:rPr>
          <w:rFonts w:ascii="Times New Roman" w:eastAsia="Times New Roman" w:hAnsi="Times New Roman" w:cs="Times New Roman"/>
          <w:sz w:val="24"/>
          <w:szCs w:val="24"/>
        </w:rPr>
        <w:t>, se mezclaron bien</w:t>
      </w:r>
      <w:r w:rsidR="00786A6F" w:rsidRPr="00786A6F">
        <w:rPr>
          <w:rFonts w:ascii="Times New Roman" w:eastAsia="Times New Roman" w:hAnsi="Times New Roman" w:cs="Times New Roman"/>
          <w:sz w:val="24"/>
          <w:szCs w:val="24"/>
        </w:rPr>
        <w:t xml:space="preserve"> golpeándolo</w:t>
      </w:r>
      <w:r w:rsidR="00F038FC">
        <w:rPr>
          <w:rFonts w:ascii="Times New Roman" w:eastAsia="Times New Roman" w:hAnsi="Times New Roman" w:cs="Times New Roman"/>
          <w:sz w:val="24"/>
          <w:szCs w:val="24"/>
        </w:rPr>
        <w:t>s</w:t>
      </w:r>
      <w:r w:rsidR="00786A6F" w:rsidRPr="00786A6F">
        <w:rPr>
          <w:rFonts w:ascii="Times New Roman" w:eastAsia="Times New Roman" w:hAnsi="Times New Roman" w:cs="Times New Roman"/>
          <w:sz w:val="24"/>
          <w:szCs w:val="24"/>
        </w:rPr>
        <w:t xml:space="preserve"> con un dedo</w:t>
      </w:r>
      <w:r w:rsidR="00F038FC">
        <w:rPr>
          <w:rFonts w:ascii="Times New Roman" w:eastAsia="Times New Roman" w:hAnsi="Times New Roman" w:cs="Times New Roman"/>
          <w:sz w:val="24"/>
          <w:szCs w:val="24"/>
        </w:rPr>
        <w:t xml:space="preserve"> y se centrifugaron</w:t>
      </w:r>
      <w:r w:rsidR="00786A6F" w:rsidRPr="00786A6F">
        <w:rPr>
          <w:rFonts w:ascii="Times New Roman" w:eastAsia="Times New Roman" w:hAnsi="Times New Roman" w:cs="Times New Roman"/>
          <w:sz w:val="24"/>
          <w:szCs w:val="24"/>
        </w:rPr>
        <w:t xml:space="preserve"> brevemente para llevar el contenido al fondo del tubo. </w:t>
      </w:r>
      <w:r w:rsidR="00606EE1">
        <w:rPr>
          <w:rFonts w:ascii="Times New Roman" w:eastAsia="Times New Roman" w:hAnsi="Times New Roman" w:cs="Times New Roman"/>
          <w:sz w:val="24"/>
          <w:szCs w:val="24"/>
        </w:rPr>
        <w:t>Ulteriormente, s</w:t>
      </w:r>
      <w:r w:rsidR="00654502">
        <w:rPr>
          <w:rFonts w:ascii="Times New Roman" w:eastAsia="Times New Roman" w:hAnsi="Times New Roman" w:cs="Times New Roman"/>
          <w:sz w:val="24"/>
          <w:szCs w:val="24"/>
        </w:rPr>
        <w:t>e dispensaron 8</w:t>
      </w:r>
      <w:r w:rsidR="003E13A1" w:rsidRPr="003E13A1">
        <w:rPr>
          <w:rFonts w:ascii="Times New Roman" w:eastAsia="Times New Roman" w:hAnsi="Times New Roman" w:cs="Times New Roman"/>
          <w:sz w:val="24"/>
          <w:szCs w:val="24"/>
        </w:rPr>
        <w:t xml:space="preserve"> </w:t>
      </w:r>
      <w:proofErr w:type="spellStart"/>
      <w:r w:rsidR="003E13A1" w:rsidRPr="3A154140">
        <w:rPr>
          <w:rFonts w:ascii="Times New Roman" w:eastAsia="Times New Roman" w:hAnsi="Times New Roman" w:cs="Times New Roman"/>
          <w:sz w:val="24"/>
          <w:szCs w:val="24"/>
        </w:rPr>
        <w:t>μ</w:t>
      </w:r>
      <w:r w:rsidR="097C0A1C" w:rsidRPr="3A154140">
        <w:rPr>
          <w:rFonts w:ascii="Times New Roman" w:eastAsia="Times New Roman" w:hAnsi="Times New Roman" w:cs="Times New Roman"/>
          <w:sz w:val="24"/>
          <w:szCs w:val="24"/>
        </w:rPr>
        <w:t>L</w:t>
      </w:r>
      <w:proofErr w:type="spellEnd"/>
      <w:r w:rsidR="003E13A1">
        <w:rPr>
          <w:rFonts w:ascii="Times New Roman" w:eastAsia="Times New Roman" w:hAnsi="Times New Roman" w:cs="Times New Roman"/>
          <w:sz w:val="24"/>
          <w:szCs w:val="24"/>
        </w:rPr>
        <w:t xml:space="preserve"> o menos</w:t>
      </w:r>
      <w:r w:rsidR="00654502">
        <w:rPr>
          <w:rFonts w:ascii="Times New Roman" w:eastAsia="Times New Roman" w:hAnsi="Times New Roman" w:cs="Times New Roman"/>
          <w:sz w:val="24"/>
          <w:szCs w:val="24"/>
        </w:rPr>
        <w:t xml:space="preserve"> d</w:t>
      </w:r>
      <w:r w:rsidR="00786A6F" w:rsidRPr="00786A6F">
        <w:rPr>
          <w:rFonts w:ascii="Times New Roman" w:eastAsia="Times New Roman" w:hAnsi="Times New Roman" w:cs="Times New Roman"/>
          <w:sz w:val="24"/>
          <w:szCs w:val="24"/>
        </w:rPr>
        <w:t xml:space="preserve">e la mezcla de reacción en los pocillos </w:t>
      </w:r>
      <w:r w:rsidR="00A05803">
        <w:rPr>
          <w:rFonts w:ascii="Times New Roman" w:eastAsia="Times New Roman" w:hAnsi="Times New Roman" w:cs="Times New Roman"/>
          <w:sz w:val="24"/>
          <w:szCs w:val="24"/>
        </w:rPr>
        <w:t>de</w:t>
      </w:r>
      <w:r w:rsidR="00786A6F" w:rsidRPr="00786A6F">
        <w:rPr>
          <w:rFonts w:ascii="Times New Roman" w:eastAsia="Times New Roman" w:hAnsi="Times New Roman" w:cs="Times New Roman"/>
          <w:sz w:val="24"/>
          <w:szCs w:val="24"/>
        </w:rPr>
        <w:t xml:space="preserve"> una placa de PCR</w:t>
      </w:r>
      <w:r w:rsidR="00953AFD">
        <w:rPr>
          <w:rFonts w:ascii="Times New Roman" w:eastAsia="Times New Roman" w:hAnsi="Times New Roman" w:cs="Times New Roman"/>
          <w:sz w:val="24"/>
          <w:szCs w:val="24"/>
        </w:rPr>
        <w:t xml:space="preserve">, después se agregaron 2 </w:t>
      </w:r>
      <w:proofErr w:type="spellStart"/>
      <w:r w:rsidR="419043C5" w:rsidRPr="3A154140">
        <w:rPr>
          <w:rFonts w:ascii="Times New Roman" w:eastAsia="Times New Roman" w:hAnsi="Times New Roman" w:cs="Times New Roman"/>
          <w:sz w:val="24"/>
          <w:szCs w:val="24"/>
        </w:rPr>
        <w:t>μL</w:t>
      </w:r>
      <w:proofErr w:type="spellEnd"/>
      <w:r w:rsidR="00953AFD">
        <w:rPr>
          <w:rFonts w:ascii="Times New Roman" w:eastAsia="Times New Roman" w:hAnsi="Times New Roman" w:cs="Times New Roman"/>
          <w:sz w:val="24"/>
          <w:szCs w:val="24"/>
        </w:rPr>
        <w:t xml:space="preserve"> o menos</w:t>
      </w:r>
      <w:r w:rsidR="004713F7">
        <w:rPr>
          <w:rFonts w:ascii="Times New Roman" w:eastAsia="Times New Roman" w:hAnsi="Times New Roman" w:cs="Times New Roman"/>
          <w:sz w:val="24"/>
          <w:szCs w:val="24"/>
        </w:rPr>
        <w:t xml:space="preserve"> de agua libre de nucleasas</w:t>
      </w:r>
      <w:r w:rsidR="00757735">
        <w:rPr>
          <w:rFonts w:ascii="Times New Roman" w:eastAsia="Times New Roman" w:hAnsi="Times New Roman" w:cs="Times New Roman"/>
          <w:sz w:val="24"/>
          <w:szCs w:val="24"/>
        </w:rPr>
        <w:t xml:space="preserve"> en los pocillos designados como blanco de agua</w:t>
      </w:r>
      <w:r w:rsidR="00313376">
        <w:rPr>
          <w:rFonts w:ascii="Times New Roman" w:eastAsia="Times New Roman" w:hAnsi="Times New Roman" w:cs="Times New Roman"/>
          <w:sz w:val="24"/>
          <w:szCs w:val="24"/>
        </w:rPr>
        <w:t xml:space="preserve">, 2 </w:t>
      </w:r>
      <w:proofErr w:type="spellStart"/>
      <w:r w:rsidR="00313376" w:rsidRPr="3A154140">
        <w:rPr>
          <w:rFonts w:ascii="Times New Roman" w:eastAsia="Times New Roman" w:hAnsi="Times New Roman" w:cs="Times New Roman"/>
          <w:sz w:val="24"/>
          <w:szCs w:val="24"/>
        </w:rPr>
        <w:t>μ</w:t>
      </w:r>
      <w:r w:rsidR="11192363" w:rsidRPr="3A154140">
        <w:rPr>
          <w:rFonts w:ascii="Times New Roman" w:eastAsia="Times New Roman" w:hAnsi="Times New Roman" w:cs="Times New Roman"/>
          <w:sz w:val="24"/>
          <w:szCs w:val="24"/>
        </w:rPr>
        <w:t>L</w:t>
      </w:r>
      <w:proofErr w:type="spellEnd"/>
      <w:r w:rsidR="00313376">
        <w:rPr>
          <w:rFonts w:ascii="Times New Roman" w:eastAsia="Times New Roman" w:hAnsi="Times New Roman" w:cs="Times New Roman"/>
          <w:sz w:val="24"/>
          <w:szCs w:val="24"/>
        </w:rPr>
        <w:t xml:space="preserve"> de control positivo</w:t>
      </w:r>
      <w:r w:rsidR="004E7DC4">
        <w:rPr>
          <w:rFonts w:ascii="Times New Roman" w:eastAsia="Times New Roman" w:hAnsi="Times New Roman" w:cs="Times New Roman"/>
          <w:sz w:val="24"/>
          <w:szCs w:val="24"/>
        </w:rPr>
        <w:t xml:space="preserve">, </w:t>
      </w:r>
      <w:r w:rsidR="006C55A6">
        <w:rPr>
          <w:rFonts w:ascii="Times New Roman" w:eastAsia="Times New Roman" w:hAnsi="Times New Roman" w:cs="Times New Roman"/>
          <w:sz w:val="24"/>
          <w:szCs w:val="24"/>
        </w:rPr>
        <w:t xml:space="preserve">2 </w:t>
      </w:r>
      <w:proofErr w:type="spellStart"/>
      <w:r w:rsidR="006C55A6" w:rsidRPr="3A154140">
        <w:rPr>
          <w:rFonts w:ascii="Times New Roman" w:eastAsia="Times New Roman" w:hAnsi="Times New Roman" w:cs="Times New Roman"/>
          <w:sz w:val="24"/>
          <w:szCs w:val="24"/>
        </w:rPr>
        <w:t>μ</w:t>
      </w:r>
      <w:r w:rsidR="606D9CF1" w:rsidRPr="3A154140">
        <w:rPr>
          <w:rFonts w:ascii="Times New Roman" w:eastAsia="Times New Roman" w:hAnsi="Times New Roman" w:cs="Times New Roman"/>
          <w:sz w:val="24"/>
          <w:szCs w:val="24"/>
        </w:rPr>
        <w:t>L</w:t>
      </w:r>
      <w:proofErr w:type="spellEnd"/>
      <w:r w:rsidR="006C55A6">
        <w:rPr>
          <w:rFonts w:ascii="Times New Roman" w:eastAsia="Times New Roman" w:hAnsi="Times New Roman" w:cs="Times New Roman"/>
          <w:sz w:val="24"/>
          <w:szCs w:val="24"/>
        </w:rPr>
        <w:t xml:space="preserve"> de control </w:t>
      </w:r>
      <w:r w:rsidR="004E7DC4">
        <w:rPr>
          <w:rFonts w:ascii="Times New Roman" w:eastAsia="Times New Roman" w:hAnsi="Times New Roman" w:cs="Times New Roman"/>
          <w:sz w:val="24"/>
          <w:szCs w:val="24"/>
        </w:rPr>
        <w:t>negativo y</w:t>
      </w:r>
      <w:r w:rsidR="006C55A6">
        <w:rPr>
          <w:rFonts w:ascii="Times New Roman" w:eastAsia="Times New Roman" w:hAnsi="Times New Roman" w:cs="Times New Roman"/>
          <w:sz w:val="24"/>
          <w:szCs w:val="24"/>
        </w:rPr>
        <w:t xml:space="preserve"> 2 </w:t>
      </w:r>
      <w:proofErr w:type="spellStart"/>
      <w:r w:rsidR="006C55A6" w:rsidRPr="3A154140">
        <w:rPr>
          <w:rFonts w:ascii="Times New Roman" w:eastAsia="Times New Roman" w:hAnsi="Times New Roman" w:cs="Times New Roman"/>
          <w:sz w:val="24"/>
          <w:szCs w:val="24"/>
        </w:rPr>
        <w:t>μ</w:t>
      </w:r>
      <w:r w:rsidR="4A407840" w:rsidRPr="3A154140">
        <w:rPr>
          <w:rFonts w:ascii="Times New Roman" w:eastAsia="Times New Roman" w:hAnsi="Times New Roman" w:cs="Times New Roman"/>
          <w:sz w:val="24"/>
          <w:szCs w:val="24"/>
        </w:rPr>
        <w:t>L</w:t>
      </w:r>
      <w:proofErr w:type="spellEnd"/>
      <w:r w:rsidR="006C55A6">
        <w:rPr>
          <w:rFonts w:ascii="Times New Roman" w:eastAsia="Times New Roman" w:hAnsi="Times New Roman" w:cs="Times New Roman"/>
          <w:sz w:val="24"/>
          <w:szCs w:val="24"/>
        </w:rPr>
        <w:t xml:space="preserve"> o más</w:t>
      </w:r>
      <w:r w:rsidR="001B3AF8">
        <w:rPr>
          <w:rFonts w:ascii="Times New Roman" w:eastAsia="Times New Roman" w:hAnsi="Times New Roman" w:cs="Times New Roman"/>
          <w:sz w:val="24"/>
          <w:szCs w:val="24"/>
        </w:rPr>
        <w:t xml:space="preserve"> de ADN en sus pocillos designados</w:t>
      </w:r>
      <w:r w:rsidR="00786A6F" w:rsidRPr="00786A6F">
        <w:rPr>
          <w:rFonts w:ascii="Times New Roman" w:eastAsia="Times New Roman" w:hAnsi="Times New Roman" w:cs="Times New Roman"/>
          <w:sz w:val="24"/>
          <w:szCs w:val="24"/>
        </w:rPr>
        <w:t>.</w:t>
      </w:r>
      <w:r w:rsidR="00606EE1">
        <w:rPr>
          <w:rFonts w:ascii="Times New Roman" w:eastAsia="Times New Roman" w:hAnsi="Times New Roman" w:cs="Times New Roman"/>
          <w:sz w:val="24"/>
          <w:szCs w:val="24"/>
        </w:rPr>
        <w:t xml:space="preserve"> Luego s</w:t>
      </w:r>
      <w:r w:rsidR="001B3AF8">
        <w:rPr>
          <w:rFonts w:ascii="Times New Roman" w:eastAsia="Times New Roman" w:hAnsi="Times New Roman" w:cs="Times New Roman"/>
          <w:sz w:val="24"/>
          <w:szCs w:val="24"/>
        </w:rPr>
        <w:t xml:space="preserve">e selló la placa con un adhesivo </w:t>
      </w:r>
      <w:r w:rsidR="009B0890">
        <w:rPr>
          <w:rFonts w:ascii="Times New Roman" w:eastAsia="Times New Roman" w:hAnsi="Times New Roman" w:cs="Times New Roman"/>
          <w:sz w:val="24"/>
          <w:szCs w:val="24"/>
        </w:rPr>
        <w:t>para evitar la evaporación y la contaminación cruzada</w:t>
      </w:r>
      <w:r w:rsidR="00040269">
        <w:rPr>
          <w:rFonts w:ascii="Times New Roman" w:eastAsia="Times New Roman" w:hAnsi="Times New Roman" w:cs="Times New Roman"/>
          <w:sz w:val="24"/>
          <w:szCs w:val="24"/>
        </w:rPr>
        <w:t xml:space="preserve"> y se centrifugó la placa </w:t>
      </w:r>
      <w:r w:rsidR="000548D3">
        <w:rPr>
          <w:rFonts w:ascii="Times New Roman" w:eastAsia="Times New Roman" w:hAnsi="Times New Roman" w:cs="Times New Roman"/>
          <w:sz w:val="24"/>
          <w:szCs w:val="24"/>
        </w:rPr>
        <w:t xml:space="preserve">para colocarla en el equipo de </w:t>
      </w:r>
      <w:proofErr w:type="spellStart"/>
      <w:r w:rsidR="000548D3">
        <w:rPr>
          <w:rFonts w:ascii="Times New Roman" w:eastAsia="Times New Roman" w:hAnsi="Times New Roman" w:cs="Times New Roman"/>
          <w:sz w:val="24"/>
          <w:szCs w:val="24"/>
        </w:rPr>
        <w:t>qPCR</w:t>
      </w:r>
      <w:proofErr w:type="spellEnd"/>
      <w:r w:rsidR="000548D3">
        <w:rPr>
          <w:rFonts w:ascii="Times New Roman" w:eastAsia="Times New Roman" w:hAnsi="Times New Roman" w:cs="Times New Roman"/>
          <w:sz w:val="24"/>
          <w:szCs w:val="24"/>
        </w:rPr>
        <w:t>.</w:t>
      </w:r>
      <w:r w:rsidR="000B7C21">
        <w:rPr>
          <w:rFonts w:ascii="Times New Roman" w:eastAsia="Times New Roman" w:hAnsi="Times New Roman" w:cs="Times New Roman"/>
          <w:sz w:val="24"/>
          <w:szCs w:val="24"/>
        </w:rPr>
        <w:t xml:space="preserve"> </w:t>
      </w:r>
      <w:r w:rsidR="00EA12A1">
        <w:rPr>
          <w:rFonts w:ascii="Times New Roman" w:eastAsia="Times New Roman" w:hAnsi="Times New Roman" w:cs="Times New Roman"/>
          <w:sz w:val="24"/>
          <w:szCs w:val="24"/>
        </w:rPr>
        <w:t>S</w:t>
      </w:r>
      <w:r w:rsidR="00EC608A">
        <w:rPr>
          <w:rFonts w:ascii="Times New Roman" w:eastAsia="Times New Roman" w:hAnsi="Times New Roman" w:cs="Times New Roman"/>
          <w:sz w:val="24"/>
          <w:szCs w:val="24"/>
        </w:rPr>
        <w:t>eguidamente, s</w:t>
      </w:r>
      <w:r w:rsidR="00EA12A1">
        <w:rPr>
          <w:rFonts w:ascii="Times New Roman" w:eastAsia="Times New Roman" w:hAnsi="Times New Roman" w:cs="Times New Roman"/>
          <w:sz w:val="24"/>
          <w:szCs w:val="24"/>
        </w:rPr>
        <w:t xml:space="preserve">e configuró el </w:t>
      </w:r>
      <w:r w:rsidR="00EA12A1">
        <w:rPr>
          <w:rFonts w:ascii="Times New Roman" w:eastAsia="Times New Roman" w:hAnsi="Times New Roman" w:cs="Times New Roman"/>
          <w:sz w:val="24"/>
          <w:szCs w:val="24"/>
        </w:rPr>
        <w:lastRenderedPageBreak/>
        <w:t>perfil térmico</w:t>
      </w:r>
      <w:r w:rsidR="00C60590">
        <w:rPr>
          <w:rFonts w:ascii="Times New Roman" w:eastAsia="Times New Roman" w:hAnsi="Times New Roman" w:cs="Times New Roman"/>
          <w:sz w:val="24"/>
          <w:szCs w:val="24"/>
        </w:rPr>
        <w:t xml:space="preserve"> según los parámetros de</w:t>
      </w:r>
      <w:r w:rsidR="00C915BF">
        <w:rPr>
          <w:rFonts w:ascii="Times New Roman" w:eastAsia="Times New Roman" w:hAnsi="Times New Roman" w:cs="Times New Roman"/>
          <w:sz w:val="24"/>
          <w:szCs w:val="24"/>
        </w:rPr>
        <w:t>l</w:t>
      </w:r>
      <w:r w:rsidR="00C60590">
        <w:rPr>
          <w:rFonts w:ascii="Times New Roman" w:eastAsia="Times New Roman" w:hAnsi="Times New Roman" w:cs="Times New Roman"/>
          <w:sz w:val="24"/>
          <w:szCs w:val="24"/>
        </w:rPr>
        <w:t xml:space="preserve"> termociclado</w:t>
      </w:r>
      <w:r w:rsidR="00C915BF">
        <w:rPr>
          <w:rFonts w:ascii="Times New Roman" w:eastAsia="Times New Roman" w:hAnsi="Times New Roman" w:cs="Times New Roman"/>
          <w:sz w:val="24"/>
          <w:szCs w:val="24"/>
        </w:rPr>
        <w:t>r</w:t>
      </w:r>
      <w:r w:rsidR="00C60590">
        <w:rPr>
          <w:rFonts w:ascii="Times New Roman" w:eastAsia="Times New Roman" w:hAnsi="Times New Roman" w:cs="Times New Roman"/>
          <w:sz w:val="24"/>
          <w:szCs w:val="24"/>
        </w:rPr>
        <w:t xml:space="preserve"> recomendados por el inserto</w:t>
      </w:r>
      <w:r w:rsidR="00D353D7">
        <w:rPr>
          <w:rFonts w:ascii="Times New Roman" w:eastAsia="Times New Roman" w:hAnsi="Times New Roman" w:cs="Times New Roman"/>
          <w:sz w:val="24"/>
          <w:szCs w:val="24"/>
        </w:rPr>
        <w:t>, los cuales consistían en un</w:t>
      </w:r>
      <w:r w:rsidR="0094513C">
        <w:rPr>
          <w:rFonts w:ascii="Times New Roman" w:eastAsia="Times New Roman" w:hAnsi="Times New Roman" w:cs="Times New Roman"/>
          <w:sz w:val="24"/>
          <w:szCs w:val="24"/>
        </w:rPr>
        <w:t xml:space="preserve"> ciclo </w:t>
      </w:r>
      <w:r w:rsidR="00D353D7">
        <w:rPr>
          <w:rFonts w:ascii="Times New Roman" w:eastAsia="Times New Roman" w:hAnsi="Times New Roman" w:cs="Times New Roman"/>
          <w:sz w:val="24"/>
          <w:szCs w:val="24"/>
        </w:rPr>
        <w:t xml:space="preserve">de </w:t>
      </w:r>
      <w:proofErr w:type="spellStart"/>
      <w:r w:rsidR="00D353D7">
        <w:rPr>
          <w:rFonts w:ascii="Times New Roman" w:eastAsia="Times New Roman" w:hAnsi="Times New Roman" w:cs="Times New Roman"/>
          <w:sz w:val="24"/>
          <w:szCs w:val="24"/>
        </w:rPr>
        <w:t>preincubación</w:t>
      </w:r>
      <w:proofErr w:type="spellEnd"/>
      <w:r w:rsidR="00D353D7">
        <w:rPr>
          <w:rFonts w:ascii="Times New Roman" w:eastAsia="Times New Roman" w:hAnsi="Times New Roman" w:cs="Times New Roman"/>
          <w:sz w:val="24"/>
          <w:szCs w:val="24"/>
        </w:rPr>
        <w:t xml:space="preserve"> por 300 segundos a 95°C,</w:t>
      </w:r>
      <w:r w:rsidR="00B41AEE">
        <w:rPr>
          <w:rFonts w:ascii="Times New Roman" w:eastAsia="Times New Roman" w:hAnsi="Times New Roman" w:cs="Times New Roman"/>
          <w:sz w:val="24"/>
          <w:szCs w:val="24"/>
        </w:rPr>
        <w:t xml:space="preserve"> </w:t>
      </w:r>
      <w:r w:rsidR="0094513C">
        <w:rPr>
          <w:rFonts w:ascii="Times New Roman" w:eastAsia="Times New Roman" w:hAnsi="Times New Roman" w:cs="Times New Roman"/>
          <w:sz w:val="24"/>
          <w:szCs w:val="24"/>
        </w:rPr>
        <w:t>y 50 ciclos de</w:t>
      </w:r>
      <w:r w:rsidR="00C91176">
        <w:rPr>
          <w:rFonts w:ascii="Times New Roman" w:eastAsia="Times New Roman" w:hAnsi="Times New Roman" w:cs="Times New Roman"/>
          <w:sz w:val="24"/>
          <w:szCs w:val="24"/>
        </w:rPr>
        <w:t xml:space="preserve"> las siguientes 4 etapas:</w:t>
      </w:r>
      <w:r w:rsidR="00B41AEE">
        <w:rPr>
          <w:rFonts w:ascii="Times New Roman" w:eastAsia="Times New Roman" w:hAnsi="Times New Roman" w:cs="Times New Roman"/>
          <w:sz w:val="24"/>
          <w:szCs w:val="24"/>
        </w:rPr>
        <w:t xml:space="preserve"> de</w:t>
      </w:r>
      <w:r w:rsidR="000178DF">
        <w:rPr>
          <w:rFonts w:ascii="Times New Roman" w:eastAsia="Times New Roman" w:hAnsi="Times New Roman" w:cs="Times New Roman"/>
          <w:sz w:val="24"/>
          <w:szCs w:val="24"/>
        </w:rPr>
        <w:t>s</w:t>
      </w:r>
      <w:r w:rsidR="00B41AEE">
        <w:rPr>
          <w:rFonts w:ascii="Times New Roman" w:eastAsia="Times New Roman" w:hAnsi="Times New Roman" w:cs="Times New Roman"/>
          <w:sz w:val="24"/>
          <w:szCs w:val="24"/>
        </w:rPr>
        <w:t>natura</w:t>
      </w:r>
      <w:r w:rsidR="00C915BF">
        <w:rPr>
          <w:rFonts w:ascii="Times New Roman" w:eastAsia="Times New Roman" w:hAnsi="Times New Roman" w:cs="Times New Roman"/>
          <w:sz w:val="24"/>
          <w:szCs w:val="24"/>
        </w:rPr>
        <w:t>liza</w:t>
      </w:r>
      <w:r w:rsidR="00B41AEE">
        <w:rPr>
          <w:rFonts w:ascii="Times New Roman" w:eastAsia="Times New Roman" w:hAnsi="Times New Roman" w:cs="Times New Roman"/>
          <w:sz w:val="24"/>
          <w:szCs w:val="24"/>
        </w:rPr>
        <w:t>ción por 10 segundos a 95°C</w:t>
      </w:r>
      <w:r w:rsidR="0094513C">
        <w:rPr>
          <w:rFonts w:ascii="Times New Roman" w:eastAsia="Times New Roman" w:hAnsi="Times New Roman" w:cs="Times New Roman"/>
          <w:sz w:val="24"/>
          <w:szCs w:val="24"/>
        </w:rPr>
        <w:t xml:space="preserve">, </w:t>
      </w:r>
      <w:r w:rsidR="009C4548">
        <w:rPr>
          <w:rFonts w:ascii="Times New Roman" w:eastAsia="Times New Roman" w:hAnsi="Times New Roman" w:cs="Times New Roman"/>
          <w:sz w:val="24"/>
          <w:szCs w:val="24"/>
        </w:rPr>
        <w:t xml:space="preserve">unión de XNA por 30 segundos a 70°C, </w:t>
      </w:r>
      <w:r w:rsidR="007438CF">
        <w:rPr>
          <w:rFonts w:ascii="Times New Roman" w:eastAsia="Times New Roman" w:hAnsi="Times New Roman" w:cs="Times New Roman"/>
          <w:sz w:val="24"/>
          <w:szCs w:val="24"/>
        </w:rPr>
        <w:t xml:space="preserve">unión de partidores </w:t>
      </w:r>
      <w:r w:rsidR="008C08C4">
        <w:rPr>
          <w:rFonts w:ascii="Times New Roman" w:eastAsia="Times New Roman" w:hAnsi="Times New Roman" w:cs="Times New Roman"/>
          <w:sz w:val="24"/>
          <w:szCs w:val="24"/>
        </w:rPr>
        <w:t>por 20 segundos a 64°C y extensión por 20 segundos a 72°C.</w:t>
      </w:r>
      <w:r w:rsidR="001B74A2">
        <w:rPr>
          <w:rFonts w:ascii="Times New Roman" w:eastAsia="Times New Roman" w:hAnsi="Times New Roman" w:cs="Times New Roman"/>
          <w:sz w:val="24"/>
          <w:szCs w:val="24"/>
        </w:rPr>
        <w:t xml:space="preserve"> Como último paso, s</w:t>
      </w:r>
      <w:r w:rsidR="00892BCA">
        <w:rPr>
          <w:rFonts w:ascii="Times New Roman" w:eastAsia="Times New Roman" w:hAnsi="Times New Roman" w:cs="Times New Roman"/>
          <w:sz w:val="24"/>
          <w:szCs w:val="24"/>
        </w:rPr>
        <w:t xml:space="preserve">e configuró el equipo para detectar </w:t>
      </w:r>
      <w:r w:rsidR="00E0497D">
        <w:rPr>
          <w:rFonts w:ascii="Times New Roman" w:eastAsia="Times New Roman" w:hAnsi="Times New Roman" w:cs="Times New Roman"/>
          <w:sz w:val="24"/>
          <w:szCs w:val="24"/>
        </w:rPr>
        <w:t xml:space="preserve">tanto </w:t>
      </w:r>
      <w:r w:rsidR="008C2528">
        <w:rPr>
          <w:rFonts w:ascii="Times New Roman" w:eastAsia="Times New Roman" w:hAnsi="Times New Roman" w:cs="Times New Roman"/>
          <w:sz w:val="24"/>
          <w:szCs w:val="24"/>
        </w:rPr>
        <w:t xml:space="preserve">el canal HEX </w:t>
      </w:r>
      <w:r w:rsidR="007859E3" w:rsidRPr="007859E3">
        <w:rPr>
          <w:rFonts w:ascii="Times New Roman" w:eastAsia="Times New Roman" w:hAnsi="Times New Roman" w:cs="Times New Roman"/>
          <w:sz w:val="24"/>
          <w:szCs w:val="24"/>
        </w:rPr>
        <w:t>(excitación de 538 nm/emisión de 555 nm)</w:t>
      </w:r>
      <w:r w:rsidR="00E0497D">
        <w:rPr>
          <w:rFonts w:ascii="Times New Roman" w:eastAsia="Times New Roman" w:hAnsi="Times New Roman" w:cs="Times New Roman"/>
          <w:sz w:val="24"/>
          <w:szCs w:val="24"/>
        </w:rPr>
        <w:t xml:space="preserve"> como FAM</w:t>
      </w:r>
      <w:r w:rsidR="008B0A28">
        <w:rPr>
          <w:rFonts w:ascii="Times New Roman" w:eastAsia="Times New Roman" w:hAnsi="Times New Roman" w:cs="Times New Roman"/>
          <w:sz w:val="24"/>
          <w:szCs w:val="24"/>
        </w:rPr>
        <w:t xml:space="preserve"> </w:t>
      </w:r>
      <w:r w:rsidR="008B0A28" w:rsidRPr="008B0A28">
        <w:rPr>
          <w:rFonts w:ascii="Times New Roman" w:eastAsia="Times New Roman" w:hAnsi="Times New Roman" w:cs="Times New Roman"/>
          <w:sz w:val="24"/>
          <w:szCs w:val="24"/>
        </w:rPr>
        <w:t>(excitación de 495 nm/emisión de 520 nm)</w:t>
      </w:r>
      <w:r w:rsidR="008B0A28">
        <w:rPr>
          <w:rFonts w:ascii="Times New Roman" w:eastAsia="Times New Roman" w:hAnsi="Times New Roman" w:cs="Times New Roman"/>
          <w:sz w:val="24"/>
          <w:szCs w:val="24"/>
        </w:rPr>
        <w:t>. El canal HEX</w:t>
      </w:r>
      <w:r w:rsidR="00FE6661">
        <w:rPr>
          <w:rFonts w:ascii="Times New Roman" w:eastAsia="Times New Roman" w:hAnsi="Times New Roman" w:cs="Times New Roman"/>
          <w:sz w:val="24"/>
          <w:szCs w:val="24"/>
        </w:rPr>
        <w:t xml:space="preserve"> </w:t>
      </w:r>
      <w:r w:rsidR="005029CD">
        <w:rPr>
          <w:rFonts w:ascii="Times New Roman" w:eastAsia="Times New Roman" w:hAnsi="Times New Roman" w:cs="Times New Roman"/>
          <w:sz w:val="24"/>
          <w:szCs w:val="24"/>
        </w:rPr>
        <w:t>determina</w:t>
      </w:r>
      <w:r w:rsidR="00E0497D">
        <w:rPr>
          <w:rFonts w:ascii="Times New Roman" w:eastAsia="Times New Roman" w:hAnsi="Times New Roman" w:cs="Times New Roman"/>
          <w:sz w:val="24"/>
          <w:szCs w:val="24"/>
        </w:rPr>
        <w:t>b</w:t>
      </w:r>
      <w:r w:rsidR="005029CD">
        <w:rPr>
          <w:rFonts w:ascii="Times New Roman" w:eastAsia="Times New Roman" w:hAnsi="Times New Roman" w:cs="Times New Roman"/>
          <w:sz w:val="24"/>
          <w:szCs w:val="24"/>
        </w:rPr>
        <w:t>a</w:t>
      </w:r>
      <w:r w:rsidR="00FE6661">
        <w:rPr>
          <w:rFonts w:ascii="Times New Roman" w:eastAsia="Times New Roman" w:hAnsi="Times New Roman" w:cs="Times New Roman"/>
          <w:sz w:val="24"/>
          <w:szCs w:val="24"/>
        </w:rPr>
        <w:t xml:space="preserve"> el </w:t>
      </w:r>
      <w:r w:rsidR="00735B15">
        <w:rPr>
          <w:rFonts w:ascii="Times New Roman" w:eastAsia="Times New Roman" w:hAnsi="Times New Roman" w:cs="Times New Roman"/>
          <w:sz w:val="24"/>
          <w:szCs w:val="24"/>
        </w:rPr>
        <w:t xml:space="preserve">valor del </w:t>
      </w:r>
      <w:r w:rsidR="00E94C35">
        <w:rPr>
          <w:rFonts w:ascii="Times New Roman" w:eastAsia="Times New Roman" w:hAnsi="Times New Roman" w:cs="Times New Roman"/>
          <w:sz w:val="24"/>
          <w:szCs w:val="24"/>
        </w:rPr>
        <w:t>ciclo de umbral (</w:t>
      </w:r>
      <w:proofErr w:type="spellStart"/>
      <w:r w:rsidR="00735B15">
        <w:rPr>
          <w:rFonts w:ascii="Times New Roman" w:eastAsia="Times New Roman" w:hAnsi="Times New Roman" w:cs="Times New Roman"/>
          <w:sz w:val="24"/>
          <w:szCs w:val="24"/>
        </w:rPr>
        <w:t>Cq</w:t>
      </w:r>
      <w:proofErr w:type="spellEnd"/>
      <w:r w:rsidR="00E94C35">
        <w:rPr>
          <w:rFonts w:ascii="Times New Roman" w:eastAsia="Times New Roman" w:hAnsi="Times New Roman" w:cs="Times New Roman"/>
          <w:sz w:val="24"/>
          <w:szCs w:val="24"/>
        </w:rPr>
        <w:t>)</w:t>
      </w:r>
      <w:r w:rsidR="00735B15">
        <w:rPr>
          <w:rFonts w:ascii="Times New Roman" w:eastAsia="Times New Roman" w:hAnsi="Times New Roman" w:cs="Times New Roman"/>
          <w:sz w:val="24"/>
          <w:szCs w:val="24"/>
        </w:rPr>
        <w:t xml:space="preserve"> </w:t>
      </w:r>
      <w:r w:rsidR="004850BB">
        <w:rPr>
          <w:rFonts w:ascii="Times New Roman" w:eastAsia="Times New Roman" w:hAnsi="Times New Roman" w:cs="Times New Roman"/>
          <w:sz w:val="24"/>
          <w:szCs w:val="24"/>
        </w:rPr>
        <w:t xml:space="preserve">del ensayo de control interno </w:t>
      </w:r>
      <w:r w:rsidR="006909B0">
        <w:rPr>
          <w:rFonts w:ascii="Times New Roman" w:eastAsia="Times New Roman" w:hAnsi="Times New Roman" w:cs="Times New Roman"/>
          <w:sz w:val="24"/>
          <w:szCs w:val="24"/>
        </w:rPr>
        <w:t xml:space="preserve">incluido en </w:t>
      </w:r>
      <w:r w:rsidR="00881D30" w:rsidRPr="00A97698">
        <w:rPr>
          <w:rFonts w:ascii="Times New Roman" w:eastAsia="Times New Roman" w:hAnsi="Times New Roman" w:cs="Times New Roman"/>
          <w:i/>
          <w:iCs/>
          <w:sz w:val="24"/>
          <w:szCs w:val="24"/>
        </w:rPr>
        <w:t xml:space="preserve">Primer Probe </w:t>
      </w:r>
      <w:proofErr w:type="spellStart"/>
      <w:r w:rsidR="00881D30" w:rsidRPr="00A97698">
        <w:rPr>
          <w:rFonts w:ascii="Times New Roman" w:eastAsia="Times New Roman" w:hAnsi="Times New Roman" w:cs="Times New Roman"/>
          <w:i/>
          <w:iCs/>
          <w:sz w:val="24"/>
          <w:szCs w:val="24"/>
        </w:rPr>
        <w:t>Mix</w:t>
      </w:r>
      <w:proofErr w:type="spellEnd"/>
      <w:r w:rsidR="005029CD">
        <w:rPr>
          <w:rFonts w:ascii="Times New Roman" w:eastAsia="Times New Roman" w:hAnsi="Times New Roman" w:cs="Times New Roman"/>
          <w:sz w:val="24"/>
          <w:szCs w:val="24"/>
        </w:rPr>
        <w:t xml:space="preserve"> para validar la prueba</w:t>
      </w:r>
      <w:r w:rsidR="0077633E">
        <w:rPr>
          <w:rFonts w:ascii="Times New Roman" w:eastAsia="Times New Roman" w:hAnsi="Times New Roman" w:cs="Times New Roman"/>
          <w:sz w:val="24"/>
          <w:szCs w:val="24"/>
        </w:rPr>
        <w:t xml:space="preserve"> y </w:t>
      </w:r>
      <w:r w:rsidR="00EC774C">
        <w:rPr>
          <w:rFonts w:ascii="Times New Roman" w:eastAsia="Times New Roman" w:hAnsi="Times New Roman" w:cs="Times New Roman"/>
          <w:sz w:val="24"/>
          <w:szCs w:val="24"/>
        </w:rPr>
        <w:t xml:space="preserve">así </w:t>
      </w:r>
      <w:r w:rsidR="006C431D">
        <w:rPr>
          <w:rFonts w:ascii="Times New Roman" w:eastAsia="Times New Roman" w:hAnsi="Times New Roman" w:cs="Times New Roman"/>
          <w:sz w:val="24"/>
          <w:szCs w:val="24"/>
        </w:rPr>
        <w:t xml:space="preserve">poder </w:t>
      </w:r>
      <w:r w:rsidR="00BE2EE0">
        <w:rPr>
          <w:rFonts w:ascii="Times New Roman" w:eastAsia="Times New Roman" w:hAnsi="Times New Roman" w:cs="Times New Roman"/>
          <w:sz w:val="24"/>
          <w:szCs w:val="24"/>
        </w:rPr>
        <w:t>usar</w:t>
      </w:r>
      <w:r w:rsidR="006C431D">
        <w:rPr>
          <w:rFonts w:ascii="Times New Roman" w:eastAsia="Times New Roman" w:hAnsi="Times New Roman" w:cs="Times New Roman"/>
          <w:sz w:val="24"/>
          <w:szCs w:val="24"/>
        </w:rPr>
        <w:t xml:space="preserve"> el resultado del </w:t>
      </w:r>
      <w:proofErr w:type="spellStart"/>
      <w:r w:rsidR="006C431D">
        <w:rPr>
          <w:rFonts w:ascii="Times New Roman" w:eastAsia="Times New Roman" w:hAnsi="Times New Roman" w:cs="Times New Roman"/>
          <w:sz w:val="24"/>
          <w:szCs w:val="24"/>
        </w:rPr>
        <w:t>Cq</w:t>
      </w:r>
      <w:proofErr w:type="spellEnd"/>
      <w:r w:rsidR="006C431D">
        <w:rPr>
          <w:rFonts w:ascii="Times New Roman" w:eastAsia="Times New Roman" w:hAnsi="Times New Roman" w:cs="Times New Roman"/>
          <w:sz w:val="24"/>
          <w:szCs w:val="24"/>
        </w:rPr>
        <w:t xml:space="preserve"> </w:t>
      </w:r>
      <w:r w:rsidR="00E40AA4">
        <w:rPr>
          <w:rFonts w:ascii="Times New Roman" w:eastAsia="Times New Roman" w:hAnsi="Times New Roman" w:cs="Times New Roman"/>
          <w:sz w:val="24"/>
          <w:szCs w:val="24"/>
        </w:rPr>
        <w:t>detectado por</w:t>
      </w:r>
      <w:r w:rsidR="00BE2EE0">
        <w:rPr>
          <w:rFonts w:ascii="Times New Roman" w:eastAsia="Times New Roman" w:hAnsi="Times New Roman" w:cs="Times New Roman"/>
          <w:sz w:val="24"/>
          <w:szCs w:val="24"/>
        </w:rPr>
        <w:t xml:space="preserve"> el canal FAM para evalua</w:t>
      </w:r>
      <w:r w:rsidR="00B406F2">
        <w:rPr>
          <w:rFonts w:ascii="Times New Roman" w:eastAsia="Times New Roman" w:hAnsi="Times New Roman" w:cs="Times New Roman"/>
          <w:sz w:val="24"/>
          <w:szCs w:val="24"/>
        </w:rPr>
        <w:t>r</w:t>
      </w:r>
      <w:r w:rsidR="00E40AA4">
        <w:rPr>
          <w:rFonts w:ascii="Times New Roman" w:eastAsia="Times New Roman" w:hAnsi="Times New Roman" w:cs="Times New Roman"/>
          <w:sz w:val="24"/>
          <w:szCs w:val="24"/>
        </w:rPr>
        <w:t xml:space="preserve"> la presencia o ausencia de</w:t>
      </w:r>
      <w:r w:rsidR="00BE2EE0">
        <w:rPr>
          <w:rFonts w:ascii="Times New Roman" w:eastAsia="Times New Roman" w:hAnsi="Times New Roman" w:cs="Times New Roman"/>
          <w:sz w:val="24"/>
          <w:szCs w:val="24"/>
        </w:rPr>
        <w:t xml:space="preserve"> la mutación </w:t>
      </w:r>
      <w:r w:rsidR="00B406F2">
        <w:rPr>
          <w:rFonts w:ascii="Times New Roman" w:eastAsia="Times New Roman" w:hAnsi="Times New Roman" w:cs="Times New Roman"/>
          <w:sz w:val="24"/>
          <w:szCs w:val="24"/>
        </w:rPr>
        <w:t>en PIK3CA</w:t>
      </w:r>
      <w:r w:rsidR="00112827">
        <w:rPr>
          <w:rFonts w:ascii="Times New Roman" w:eastAsia="Times New Roman" w:hAnsi="Times New Roman" w:cs="Times New Roman"/>
          <w:sz w:val="24"/>
          <w:szCs w:val="24"/>
        </w:rPr>
        <w:t>, según los puntos de corte</w:t>
      </w:r>
      <w:r w:rsidR="00616B3B">
        <w:rPr>
          <w:rFonts w:ascii="Times New Roman" w:eastAsia="Times New Roman" w:hAnsi="Times New Roman" w:cs="Times New Roman"/>
          <w:sz w:val="24"/>
          <w:szCs w:val="24"/>
        </w:rPr>
        <w:t xml:space="preserve"> establecidos por el inserto</w:t>
      </w:r>
      <w:r w:rsidR="00B406F2">
        <w:rPr>
          <w:rFonts w:ascii="Times New Roman" w:eastAsia="Times New Roman" w:hAnsi="Times New Roman" w:cs="Times New Roman"/>
          <w:sz w:val="24"/>
          <w:szCs w:val="24"/>
        </w:rPr>
        <w:t>.</w:t>
      </w:r>
    </w:p>
    <w:p w14:paraId="57ED8831" w14:textId="27382E5E" w:rsidR="00036E26" w:rsidRPr="00C704D5" w:rsidRDefault="006D69BE" w:rsidP="00C704D5">
      <w:pPr>
        <w:pStyle w:val="Ttulo3"/>
        <w:spacing w:line="480" w:lineRule="auto"/>
        <w:jc w:val="both"/>
        <w:rPr>
          <w:rFonts w:ascii="Times New Roman" w:hAnsi="Times New Roman" w:cs="Times New Roman"/>
          <w:color w:val="auto"/>
          <w:sz w:val="24"/>
          <w:szCs w:val="24"/>
        </w:rPr>
      </w:pPr>
      <w:bookmarkStart w:id="54" w:name="_Toc150942997"/>
      <w:r w:rsidRPr="00C704D5">
        <w:rPr>
          <w:rFonts w:ascii="Times New Roman" w:hAnsi="Times New Roman" w:cs="Times New Roman"/>
          <w:color w:val="auto"/>
          <w:sz w:val="24"/>
          <w:szCs w:val="24"/>
        </w:rPr>
        <w:t xml:space="preserve">4.2.5 </w:t>
      </w:r>
      <w:r w:rsidR="00036E26" w:rsidRPr="00C704D5">
        <w:rPr>
          <w:rFonts w:ascii="Times New Roman" w:hAnsi="Times New Roman" w:cs="Times New Roman"/>
          <w:color w:val="auto"/>
          <w:sz w:val="24"/>
          <w:szCs w:val="24"/>
        </w:rPr>
        <w:t xml:space="preserve">Análisis </w:t>
      </w:r>
      <w:r w:rsidR="00DF337E">
        <w:rPr>
          <w:rFonts w:ascii="Times New Roman" w:hAnsi="Times New Roman" w:cs="Times New Roman"/>
          <w:color w:val="auto"/>
          <w:sz w:val="24"/>
          <w:szCs w:val="24"/>
        </w:rPr>
        <w:t>de los datos</w:t>
      </w:r>
      <w:bookmarkEnd w:id="54"/>
    </w:p>
    <w:p w14:paraId="216403CA" w14:textId="74DBEA64" w:rsidR="00CD05AF" w:rsidRDefault="00A364A0" w:rsidP="001763EB">
      <w:pPr>
        <w:spacing w:after="24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Se recopilaron los resultados </w:t>
      </w:r>
      <w:r w:rsidR="307FD723" w:rsidRPr="1BE4920D">
        <w:rPr>
          <w:rFonts w:ascii="Times New Roman" w:eastAsia="Times New Roman" w:hAnsi="Times New Roman" w:cs="Times New Roman"/>
          <w:sz w:val="24"/>
          <w:szCs w:val="24"/>
        </w:rPr>
        <w:t xml:space="preserve">de </w:t>
      </w:r>
      <w:r w:rsidR="307FD723" w:rsidRPr="2DA36AF1">
        <w:rPr>
          <w:rFonts w:ascii="Times New Roman" w:eastAsia="Times New Roman" w:hAnsi="Times New Roman" w:cs="Times New Roman"/>
          <w:sz w:val="24"/>
          <w:szCs w:val="24"/>
        </w:rPr>
        <w:t xml:space="preserve">los ensayos de </w:t>
      </w:r>
      <w:proofErr w:type="spellStart"/>
      <w:r w:rsidR="307FD723" w:rsidRPr="3DFE2103">
        <w:rPr>
          <w:rFonts w:ascii="Times New Roman" w:eastAsia="Times New Roman" w:hAnsi="Times New Roman" w:cs="Times New Roman"/>
          <w:sz w:val="24"/>
          <w:szCs w:val="24"/>
        </w:rPr>
        <w:t>qPCR</w:t>
      </w:r>
      <w:proofErr w:type="spellEnd"/>
      <w:r w:rsidR="307FD723" w:rsidRPr="3DFE2103">
        <w:rPr>
          <w:rFonts w:ascii="Times New Roman" w:eastAsia="Times New Roman" w:hAnsi="Times New Roman" w:cs="Times New Roman"/>
          <w:sz w:val="24"/>
          <w:szCs w:val="24"/>
        </w:rPr>
        <w:t xml:space="preserve"> y NGS</w:t>
      </w:r>
      <w:r w:rsidR="000D633D">
        <w:rPr>
          <w:rFonts w:ascii="Times New Roman" w:eastAsia="Times New Roman" w:hAnsi="Times New Roman" w:cs="Times New Roman"/>
          <w:sz w:val="24"/>
          <w:szCs w:val="24"/>
        </w:rPr>
        <w:t xml:space="preserve"> y s</w:t>
      </w:r>
      <w:r>
        <w:rPr>
          <w:rFonts w:ascii="Times New Roman" w:eastAsia="Times New Roman" w:hAnsi="Times New Roman" w:cs="Times New Roman"/>
          <w:sz w:val="24"/>
          <w:szCs w:val="24"/>
        </w:rPr>
        <w:t>e realizó una tabla de contingencia comparando ambas técnicas, junto con un análisis estadístico</w:t>
      </w:r>
      <w:r w:rsidR="00F946B7">
        <w:rPr>
          <w:rFonts w:ascii="Times New Roman" w:eastAsia="Times New Roman" w:hAnsi="Times New Roman" w:cs="Times New Roman"/>
          <w:sz w:val="24"/>
          <w:szCs w:val="24"/>
        </w:rPr>
        <w:t xml:space="preserve"> </w:t>
      </w:r>
      <w:r w:rsidR="006B751F">
        <w:rPr>
          <w:rFonts w:ascii="Times New Roman" w:eastAsia="Times New Roman" w:hAnsi="Times New Roman" w:cs="Times New Roman"/>
          <w:sz w:val="24"/>
          <w:szCs w:val="24"/>
        </w:rPr>
        <w:t>en</w:t>
      </w:r>
      <w:r w:rsidR="00C438BF">
        <w:rPr>
          <w:rFonts w:ascii="Times New Roman" w:eastAsia="Times New Roman" w:hAnsi="Times New Roman" w:cs="Times New Roman"/>
          <w:sz w:val="24"/>
          <w:szCs w:val="24"/>
        </w:rPr>
        <w:t xml:space="preserve"> el programa</w:t>
      </w:r>
      <w:r w:rsidR="006B751F">
        <w:rPr>
          <w:rFonts w:ascii="Times New Roman" w:eastAsia="Times New Roman" w:hAnsi="Times New Roman" w:cs="Times New Roman"/>
          <w:sz w:val="24"/>
          <w:szCs w:val="24"/>
        </w:rPr>
        <w:t xml:space="preserve"> </w:t>
      </w:r>
      <w:r w:rsidR="00CD427C">
        <w:rPr>
          <w:rFonts w:ascii="Times New Roman" w:eastAsia="Times New Roman" w:hAnsi="Times New Roman" w:cs="Times New Roman"/>
          <w:i/>
          <w:sz w:val="24"/>
          <w:szCs w:val="24"/>
        </w:rPr>
        <w:t>R</w:t>
      </w:r>
      <w:r w:rsidR="006B751F" w:rsidRPr="00D0774F">
        <w:rPr>
          <w:rFonts w:ascii="Times New Roman" w:eastAsia="Times New Roman" w:hAnsi="Times New Roman" w:cs="Times New Roman"/>
          <w:i/>
          <w:sz w:val="24"/>
          <w:szCs w:val="24"/>
        </w:rPr>
        <w:t xml:space="preserve"> </w:t>
      </w:r>
      <w:r w:rsidR="00D0774F" w:rsidRPr="00D0774F">
        <w:rPr>
          <w:rFonts w:ascii="Times New Roman" w:eastAsia="Times New Roman" w:hAnsi="Times New Roman" w:cs="Times New Roman"/>
          <w:i/>
          <w:sz w:val="24"/>
          <w:szCs w:val="24"/>
        </w:rPr>
        <w:t>Studio</w:t>
      </w:r>
      <w:r w:rsidR="006B751F" w:rsidRPr="00D0774F">
        <w:rPr>
          <w:rFonts w:ascii="Times New Roman" w:eastAsia="Times New Roman" w:hAnsi="Times New Roman" w:cs="Times New Roman"/>
          <w:i/>
          <w:sz w:val="24"/>
          <w:szCs w:val="24"/>
        </w:rPr>
        <w:t xml:space="preserve"> </w:t>
      </w:r>
      <w:r w:rsidR="000F676B">
        <w:rPr>
          <w:rFonts w:ascii="Times New Roman" w:eastAsia="Times New Roman" w:hAnsi="Times New Roman" w:cs="Times New Roman"/>
          <w:sz w:val="24"/>
          <w:szCs w:val="24"/>
        </w:rPr>
        <w:t>versión 4.3.2 con l</w:t>
      </w:r>
      <w:r w:rsidR="003A66D1">
        <w:rPr>
          <w:rFonts w:ascii="Times New Roman" w:eastAsia="Times New Roman" w:hAnsi="Times New Roman" w:cs="Times New Roman"/>
          <w:sz w:val="24"/>
          <w:szCs w:val="24"/>
        </w:rPr>
        <w:t>a l</w:t>
      </w:r>
      <w:r w:rsidR="000F676B">
        <w:rPr>
          <w:rFonts w:ascii="Times New Roman" w:eastAsia="Times New Roman" w:hAnsi="Times New Roman" w:cs="Times New Roman"/>
          <w:sz w:val="24"/>
          <w:szCs w:val="24"/>
        </w:rPr>
        <w:t>ibrería “</w:t>
      </w:r>
      <w:proofErr w:type="spellStart"/>
      <w:r w:rsidR="000F676B" w:rsidRPr="003A66D1">
        <w:rPr>
          <w:rFonts w:ascii="Times New Roman" w:eastAsia="Times New Roman" w:hAnsi="Times New Roman" w:cs="Times New Roman"/>
          <w:i/>
          <w:iCs/>
          <w:sz w:val="24"/>
          <w:szCs w:val="24"/>
        </w:rPr>
        <w:t>psych</w:t>
      </w:r>
      <w:proofErr w:type="spellEnd"/>
      <w:r w:rsidR="000F676B">
        <w:rPr>
          <w:rFonts w:ascii="Times New Roman" w:eastAsia="Times New Roman" w:hAnsi="Times New Roman" w:cs="Times New Roman"/>
          <w:sz w:val="24"/>
          <w:szCs w:val="24"/>
        </w:rPr>
        <w:t>”</w:t>
      </w:r>
      <w:r w:rsidR="003A66D1">
        <w:rPr>
          <w:rFonts w:ascii="Times New Roman" w:eastAsia="Times New Roman" w:hAnsi="Times New Roman" w:cs="Times New Roman"/>
          <w:sz w:val="24"/>
          <w:szCs w:val="24"/>
        </w:rPr>
        <w:t xml:space="preserve"> y “</w:t>
      </w:r>
      <w:proofErr w:type="spellStart"/>
      <w:r w:rsidR="006023F0">
        <w:rPr>
          <w:rFonts w:ascii="Times New Roman" w:eastAsia="Times New Roman" w:hAnsi="Times New Roman" w:cs="Times New Roman"/>
          <w:i/>
          <w:iCs/>
          <w:sz w:val="24"/>
          <w:szCs w:val="24"/>
        </w:rPr>
        <w:t>mcnemar.test</w:t>
      </w:r>
      <w:proofErr w:type="spellEnd"/>
      <w:r w:rsidR="003A66D1">
        <w:rPr>
          <w:rFonts w:ascii="Times New Roman" w:eastAsia="Times New Roman" w:hAnsi="Times New Roman" w:cs="Times New Roman"/>
          <w:sz w:val="24"/>
          <w:szCs w:val="24"/>
        </w:rPr>
        <w:t>”</w:t>
      </w:r>
      <w:r w:rsidR="000F676B">
        <w:rPr>
          <w:rFonts w:ascii="Times New Roman" w:eastAsia="Times New Roman" w:hAnsi="Times New Roman" w:cs="Times New Roman"/>
          <w:sz w:val="24"/>
          <w:szCs w:val="24"/>
        </w:rPr>
        <w:t xml:space="preserve"> </w:t>
      </w:r>
      <w:r w:rsidR="006B751F">
        <w:rPr>
          <w:rFonts w:ascii="Times New Roman" w:eastAsia="Times New Roman" w:hAnsi="Times New Roman" w:cs="Times New Roman"/>
          <w:sz w:val="24"/>
          <w:szCs w:val="24"/>
        </w:rPr>
        <w:t>mediante</w:t>
      </w:r>
      <w:r w:rsidR="00F946B7">
        <w:rPr>
          <w:rFonts w:ascii="Times New Roman" w:eastAsia="Times New Roman" w:hAnsi="Times New Roman" w:cs="Times New Roman"/>
          <w:sz w:val="24"/>
          <w:szCs w:val="24"/>
        </w:rPr>
        <w:t xml:space="preserve"> la prueba de </w:t>
      </w:r>
      <w:proofErr w:type="spellStart"/>
      <w:r w:rsidR="00F946B7">
        <w:rPr>
          <w:rFonts w:ascii="Times New Roman" w:eastAsia="Times New Roman" w:hAnsi="Times New Roman" w:cs="Times New Roman"/>
          <w:sz w:val="24"/>
          <w:szCs w:val="24"/>
        </w:rPr>
        <w:t>McNemar</w:t>
      </w:r>
      <w:proofErr w:type="spellEnd"/>
      <w:r w:rsidR="00227440">
        <w:rPr>
          <w:rFonts w:ascii="Times New Roman" w:eastAsia="Times New Roman" w:hAnsi="Times New Roman" w:cs="Times New Roman"/>
          <w:sz w:val="24"/>
          <w:szCs w:val="24"/>
        </w:rPr>
        <w:t xml:space="preserve">, donde </w:t>
      </w:r>
      <w:r w:rsidR="00227440" w:rsidRPr="73A2564A">
        <w:rPr>
          <w:rFonts w:ascii="Times New Roman" w:eastAsia="Times New Roman" w:hAnsi="Times New Roman" w:cs="Times New Roman"/>
          <w:sz w:val="24"/>
          <w:szCs w:val="24"/>
        </w:rPr>
        <w:t>la</w:t>
      </w:r>
      <w:r w:rsidR="2A0CE582" w:rsidRPr="73A2564A">
        <w:rPr>
          <w:rFonts w:ascii="Times New Roman" w:eastAsia="Times New Roman" w:hAnsi="Times New Roman" w:cs="Times New Roman"/>
          <w:sz w:val="24"/>
          <w:szCs w:val="24"/>
        </w:rPr>
        <w:t>s</w:t>
      </w:r>
      <w:r w:rsidR="00227440">
        <w:rPr>
          <w:rFonts w:ascii="Times New Roman" w:eastAsia="Times New Roman" w:hAnsi="Times New Roman" w:cs="Times New Roman"/>
          <w:sz w:val="24"/>
          <w:szCs w:val="24"/>
        </w:rPr>
        <w:t xml:space="preserve"> diferencias entre las técnicas se consideraron </w:t>
      </w:r>
      <w:r w:rsidR="009004CE">
        <w:rPr>
          <w:rFonts w:ascii="Times New Roman" w:eastAsia="Times New Roman" w:hAnsi="Times New Roman" w:cs="Times New Roman"/>
          <w:sz w:val="24"/>
          <w:szCs w:val="24"/>
        </w:rPr>
        <w:t>estadísticamente significativas</w:t>
      </w:r>
      <w:r w:rsidR="00C36908">
        <w:rPr>
          <w:rFonts w:ascii="Times New Roman" w:eastAsia="Times New Roman" w:hAnsi="Times New Roman" w:cs="Times New Roman"/>
          <w:sz w:val="24"/>
          <w:szCs w:val="24"/>
        </w:rPr>
        <w:t xml:space="preserve"> cuando el</w:t>
      </w:r>
      <w:r w:rsidR="005C6051">
        <w:rPr>
          <w:rFonts w:ascii="Times New Roman" w:eastAsia="Times New Roman" w:hAnsi="Times New Roman" w:cs="Times New Roman"/>
          <w:sz w:val="24"/>
          <w:szCs w:val="24"/>
        </w:rPr>
        <w:t xml:space="preserve"> </w:t>
      </w:r>
      <w:r w:rsidR="00C36908">
        <w:rPr>
          <w:rFonts w:ascii="Times New Roman" w:eastAsia="Times New Roman" w:hAnsi="Times New Roman" w:cs="Times New Roman"/>
          <w:sz w:val="24"/>
          <w:szCs w:val="24"/>
        </w:rPr>
        <w:t>valor de p dio &lt; 0,05</w:t>
      </w:r>
      <w:r w:rsidR="005C6051">
        <w:rPr>
          <w:rFonts w:ascii="Times New Roman" w:eastAsia="Times New Roman" w:hAnsi="Times New Roman" w:cs="Times New Roman"/>
          <w:sz w:val="24"/>
          <w:szCs w:val="24"/>
        </w:rPr>
        <w:t>. Adicionalmente, se calculó</w:t>
      </w:r>
      <w:r w:rsidR="00F946B7">
        <w:rPr>
          <w:rFonts w:ascii="Times New Roman" w:eastAsia="Times New Roman" w:hAnsi="Times New Roman" w:cs="Times New Roman"/>
          <w:sz w:val="24"/>
          <w:szCs w:val="24"/>
        </w:rPr>
        <w:t xml:space="preserve"> </w:t>
      </w:r>
      <w:r w:rsidR="006B751F">
        <w:rPr>
          <w:rFonts w:ascii="Times New Roman" w:eastAsia="Times New Roman" w:hAnsi="Times New Roman" w:cs="Times New Roman"/>
          <w:sz w:val="24"/>
          <w:szCs w:val="24"/>
        </w:rPr>
        <w:t>el c</w:t>
      </w:r>
      <w:r w:rsidR="006B751F" w:rsidRPr="006B751F">
        <w:rPr>
          <w:rFonts w:ascii="Times New Roman" w:eastAsia="Times New Roman" w:hAnsi="Times New Roman" w:cs="Times New Roman"/>
          <w:sz w:val="24"/>
          <w:szCs w:val="24"/>
        </w:rPr>
        <w:t>oeficiente kappa de Cohen</w:t>
      </w:r>
      <w:r w:rsidR="006B751F">
        <w:rPr>
          <w:rFonts w:ascii="Times New Roman" w:eastAsia="Times New Roman" w:hAnsi="Times New Roman" w:cs="Times New Roman"/>
          <w:sz w:val="24"/>
          <w:szCs w:val="24"/>
        </w:rPr>
        <w:t xml:space="preserve"> para determinar la concordancia entre las técnicas.</w:t>
      </w:r>
    </w:p>
    <w:p w14:paraId="000001AD" w14:textId="41414AD5" w:rsidR="00636843" w:rsidRDefault="00A364A0" w:rsidP="001763EB">
      <w:pPr>
        <w:spacing w:after="24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En base a los resultados</w:t>
      </w:r>
      <w:r w:rsidR="00C438BF">
        <w:rPr>
          <w:rFonts w:ascii="Times New Roman" w:eastAsia="Times New Roman" w:hAnsi="Times New Roman" w:cs="Times New Roman"/>
          <w:sz w:val="24"/>
          <w:szCs w:val="24"/>
        </w:rPr>
        <w:t xml:space="preserve"> se </w:t>
      </w:r>
      <w:r w:rsidR="00296F1C">
        <w:rPr>
          <w:rFonts w:ascii="Times New Roman" w:eastAsia="Times New Roman" w:hAnsi="Times New Roman" w:cs="Times New Roman"/>
          <w:sz w:val="24"/>
          <w:szCs w:val="24"/>
        </w:rPr>
        <w:t xml:space="preserve">hizo </w:t>
      </w:r>
      <w:r>
        <w:rPr>
          <w:rFonts w:ascii="Times New Roman" w:eastAsia="Times New Roman" w:hAnsi="Times New Roman" w:cs="Times New Roman"/>
          <w:sz w:val="24"/>
          <w:szCs w:val="24"/>
        </w:rPr>
        <w:t xml:space="preserve">la siguiente pregunta: ¿El ensayo tuvo un desempeño equivalente al </w:t>
      </w:r>
      <w:proofErr w:type="spellStart"/>
      <w:r w:rsidRPr="003C3476">
        <w:rPr>
          <w:rFonts w:ascii="Times New Roman" w:eastAsia="Times New Roman" w:hAnsi="Times New Roman" w:cs="Times New Roman"/>
          <w:i/>
          <w:iCs/>
          <w:sz w:val="24"/>
          <w:szCs w:val="24"/>
        </w:rPr>
        <w:t>gold</w:t>
      </w:r>
      <w:proofErr w:type="spellEnd"/>
      <w:r w:rsidRPr="003C3476">
        <w:rPr>
          <w:rFonts w:ascii="Times New Roman" w:eastAsia="Times New Roman" w:hAnsi="Times New Roman" w:cs="Times New Roman"/>
          <w:i/>
          <w:iCs/>
          <w:sz w:val="24"/>
          <w:szCs w:val="24"/>
        </w:rPr>
        <w:t xml:space="preserve"> standard</w:t>
      </w:r>
      <w:r>
        <w:rPr>
          <w:rFonts w:ascii="Times New Roman" w:eastAsia="Times New Roman" w:hAnsi="Times New Roman" w:cs="Times New Roman"/>
          <w:sz w:val="24"/>
          <w:szCs w:val="24"/>
        </w:rPr>
        <w:t>? En el caso de que sí haya tenido un desempeño equivalente, se acepta la hipótesis</w:t>
      </w:r>
      <w:r w:rsidR="00D92748">
        <w:rPr>
          <w:rFonts w:ascii="Times New Roman" w:eastAsia="Times New Roman" w:hAnsi="Times New Roman" w:cs="Times New Roman"/>
          <w:sz w:val="24"/>
          <w:szCs w:val="24"/>
        </w:rPr>
        <w:t xml:space="preserve"> de investigación</w:t>
      </w:r>
      <w:r>
        <w:rPr>
          <w:rFonts w:ascii="Times New Roman" w:eastAsia="Times New Roman" w:hAnsi="Times New Roman" w:cs="Times New Roman"/>
          <w:sz w:val="24"/>
          <w:szCs w:val="24"/>
        </w:rPr>
        <w:t>.</w:t>
      </w:r>
      <w:r w:rsidR="002C7F4F">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En el caso de que no haya tenido un desempeño equivalente, entonces se rechaza la hipótesis</w:t>
      </w:r>
      <w:r w:rsidR="0087154E">
        <w:rPr>
          <w:rFonts w:ascii="Times New Roman" w:eastAsia="Times New Roman" w:hAnsi="Times New Roman" w:cs="Times New Roman"/>
          <w:sz w:val="24"/>
          <w:szCs w:val="24"/>
        </w:rPr>
        <w:t xml:space="preserve"> de investigación</w:t>
      </w:r>
      <w:r>
        <w:rPr>
          <w:rFonts w:ascii="Times New Roman" w:eastAsia="Times New Roman" w:hAnsi="Times New Roman" w:cs="Times New Roman"/>
          <w:sz w:val="24"/>
          <w:szCs w:val="24"/>
        </w:rPr>
        <w:t>.</w:t>
      </w:r>
    </w:p>
    <w:p w14:paraId="1AFE5D88" w14:textId="3D6BF42B" w:rsidR="00447584" w:rsidRPr="00447584" w:rsidRDefault="00447584" w:rsidP="00447584">
      <w:pPr>
        <w:pStyle w:val="Ttulo1"/>
        <w:jc w:val="both"/>
        <w:rPr>
          <w:rFonts w:ascii="Times New Roman" w:hAnsi="Times New Roman" w:cs="Times New Roman"/>
          <w:b/>
          <w:bCs/>
          <w:sz w:val="24"/>
          <w:szCs w:val="24"/>
        </w:rPr>
      </w:pPr>
      <w:bookmarkStart w:id="55" w:name="_Toc150942998"/>
      <w:r w:rsidRPr="00447584">
        <w:rPr>
          <w:rFonts w:ascii="Times New Roman" w:hAnsi="Times New Roman" w:cs="Times New Roman"/>
          <w:b/>
          <w:bCs/>
          <w:sz w:val="24"/>
          <w:szCs w:val="24"/>
        </w:rPr>
        <w:t>4.</w:t>
      </w:r>
      <w:r>
        <w:rPr>
          <w:rFonts w:ascii="Times New Roman" w:hAnsi="Times New Roman" w:cs="Times New Roman"/>
          <w:b/>
          <w:bCs/>
          <w:sz w:val="24"/>
          <w:szCs w:val="24"/>
        </w:rPr>
        <w:t>3</w:t>
      </w:r>
      <w:r w:rsidRPr="00447584">
        <w:rPr>
          <w:rFonts w:ascii="Times New Roman" w:hAnsi="Times New Roman" w:cs="Times New Roman"/>
          <w:b/>
          <w:bCs/>
          <w:sz w:val="24"/>
          <w:szCs w:val="24"/>
        </w:rPr>
        <w:t xml:space="preserve"> Aprobación del comité de ética</w:t>
      </w:r>
      <w:bookmarkEnd w:id="55"/>
    </w:p>
    <w:p w14:paraId="59D514C2" w14:textId="76BD6B5E" w:rsidR="00212356" w:rsidRPr="004140D4" w:rsidRDefault="00212356" w:rsidP="00E24FE3">
      <w:pPr>
        <w:spacing w:after="240" w:line="480" w:lineRule="auto"/>
        <w:jc w:val="both"/>
        <w:rPr>
          <w:rFonts w:ascii="Times New Roman" w:eastAsia="Times New Roman" w:hAnsi="Times New Roman" w:cs="Times New Roman"/>
          <w:sz w:val="24"/>
          <w:szCs w:val="24"/>
          <w:highlight w:val="yellow"/>
        </w:rPr>
      </w:pPr>
      <w:r>
        <w:rPr>
          <w:rFonts w:ascii="Times New Roman" w:eastAsia="Times New Roman" w:hAnsi="Times New Roman" w:cs="Times New Roman"/>
          <w:sz w:val="24"/>
          <w:szCs w:val="24"/>
        </w:rPr>
        <w:t>Este proyecto fue aprobado el 09 de noviembre de 2021 por el Comité de Ética de Investigación en Seres Humanos de la Facultad de Medicina, Universidad de Chile</w:t>
      </w:r>
      <w:r w:rsidR="00840D5F">
        <w:rPr>
          <w:rFonts w:ascii="Times New Roman" w:eastAsia="Times New Roman" w:hAnsi="Times New Roman" w:cs="Times New Roman"/>
          <w:sz w:val="24"/>
          <w:szCs w:val="24"/>
        </w:rPr>
        <w:t>, p</w:t>
      </w:r>
      <w:r w:rsidR="00840D5F" w:rsidRPr="00840D5F">
        <w:rPr>
          <w:rFonts w:ascii="Times New Roman" w:eastAsia="Times New Roman" w:hAnsi="Times New Roman" w:cs="Times New Roman"/>
          <w:sz w:val="24"/>
          <w:szCs w:val="24"/>
        </w:rPr>
        <w:t xml:space="preserve">royecto </w:t>
      </w:r>
      <w:proofErr w:type="spellStart"/>
      <w:r w:rsidR="00840D5F" w:rsidRPr="00840D5F">
        <w:rPr>
          <w:rFonts w:ascii="Times New Roman" w:eastAsia="Times New Roman" w:hAnsi="Times New Roman" w:cs="Times New Roman"/>
          <w:sz w:val="24"/>
          <w:szCs w:val="24"/>
        </w:rPr>
        <w:t>Nº</w:t>
      </w:r>
      <w:proofErr w:type="spellEnd"/>
      <w:r w:rsidR="00840D5F" w:rsidRPr="00840D5F">
        <w:rPr>
          <w:rFonts w:ascii="Times New Roman" w:eastAsia="Times New Roman" w:hAnsi="Times New Roman" w:cs="Times New Roman"/>
          <w:sz w:val="24"/>
          <w:szCs w:val="24"/>
        </w:rPr>
        <w:t xml:space="preserve"> 169-2021</w:t>
      </w:r>
      <w:r w:rsidR="00953BAA">
        <w:rPr>
          <w:rFonts w:ascii="Times New Roman" w:eastAsia="Times New Roman" w:hAnsi="Times New Roman" w:cs="Times New Roman"/>
          <w:sz w:val="24"/>
          <w:szCs w:val="24"/>
        </w:rPr>
        <w:t xml:space="preserve"> y </w:t>
      </w:r>
      <w:r w:rsidR="00953BAA">
        <w:rPr>
          <w:rFonts w:ascii="Times New Roman" w:eastAsia="Times New Roman" w:hAnsi="Times New Roman" w:cs="Times New Roman"/>
          <w:sz w:val="24"/>
          <w:szCs w:val="24"/>
        </w:rPr>
        <w:lastRenderedPageBreak/>
        <w:t>a</w:t>
      </w:r>
      <w:r w:rsidR="00840D5F" w:rsidRPr="00840D5F">
        <w:rPr>
          <w:rFonts w:ascii="Times New Roman" w:eastAsia="Times New Roman" w:hAnsi="Times New Roman" w:cs="Times New Roman"/>
          <w:sz w:val="24"/>
          <w:szCs w:val="24"/>
        </w:rPr>
        <w:t xml:space="preserve">rchivo acta </w:t>
      </w:r>
      <w:proofErr w:type="spellStart"/>
      <w:r w:rsidR="00840D5F" w:rsidRPr="00840D5F">
        <w:rPr>
          <w:rFonts w:ascii="Times New Roman" w:eastAsia="Times New Roman" w:hAnsi="Times New Roman" w:cs="Times New Roman"/>
          <w:sz w:val="24"/>
          <w:szCs w:val="24"/>
        </w:rPr>
        <w:t>N°</w:t>
      </w:r>
      <w:proofErr w:type="spellEnd"/>
      <w:r w:rsidR="00840D5F" w:rsidRPr="00840D5F">
        <w:rPr>
          <w:rFonts w:ascii="Times New Roman" w:eastAsia="Times New Roman" w:hAnsi="Times New Roman" w:cs="Times New Roman"/>
          <w:sz w:val="24"/>
          <w:szCs w:val="24"/>
        </w:rPr>
        <w:t xml:space="preserve"> 108</w:t>
      </w:r>
      <w:r>
        <w:rPr>
          <w:rFonts w:ascii="Times New Roman" w:eastAsia="Times New Roman" w:hAnsi="Times New Roman" w:cs="Times New Roman"/>
          <w:sz w:val="24"/>
          <w:szCs w:val="24"/>
        </w:rPr>
        <w:t xml:space="preserve"> (véase anexo 2). Dicho comité estimó que el estudio propuesto está bien justificado y que no significa para los sujetos involucrados riesgos físicos, psíquicos o sociales mayores que mínimos. Además, se analizó y aprobó los correspondientes documentos de Consentimiento Informado.</w:t>
      </w:r>
    </w:p>
    <w:p w14:paraId="7C7BDE6A" w14:textId="28166181" w:rsidR="00447584" w:rsidRPr="00C91463" w:rsidRDefault="00212356" w:rsidP="00E24FE3">
      <w:pPr>
        <w:spacing w:after="240" w:line="480" w:lineRule="auto"/>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Con respecto a los potenciales riesgos, la obtención de las muestras de sangre no implica un riesgo o beneficio adicional para los pacientes, ya que serán obtenidas de los procedimientos indicados por el médico tratante. Por otra parte, algunas de las mutaciones en los genes que se analizarán podrían interpretarse como que el sujeto y su familia presentan un mayor riesgo de desarrollar cáncer y existe la posibilidad remota de que esta información sea accidentalmente divulgada, y con esto el paciente y su familia podrían ser objeto de discriminación en algunos aspectos como obtención de seguros de salud o empleos. </w:t>
      </w:r>
    </w:p>
    <w:p w14:paraId="464E4B5E" w14:textId="25B5656F" w:rsidR="006764EF" w:rsidRPr="00447584" w:rsidRDefault="006764EF" w:rsidP="006764EF">
      <w:pPr>
        <w:pStyle w:val="Ttulo1"/>
        <w:jc w:val="both"/>
        <w:rPr>
          <w:rFonts w:ascii="Times New Roman" w:hAnsi="Times New Roman" w:cs="Times New Roman"/>
          <w:b/>
          <w:bCs/>
          <w:sz w:val="24"/>
          <w:szCs w:val="24"/>
        </w:rPr>
      </w:pPr>
      <w:bookmarkStart w:id="56" w:name="_Toc150942999"/>
      <w:r w:rsidRPr="00447584">
        <w:rPr>
          <w:rFonts w:ascii="Times New Roman" w:hAnsi="Times New Roman" w:cs="Times New Roman"/>
          <w:b/>
          <w:bCs/>
          <w:sz w:val="24"/>
          <w:szCs w:val="24"/>
        </w:rPr>
        <w:t>4.</w:t>
      </w:r>
      <w:r>
        <w:rPr>
          <w:rFonts w:ascii="Times New Roman" w:hAnsi="Times New Roman" w:cs="Times New Roman"/>
          <w:b/>
          <w:bCs/>
          <w:sz w:val="24"/>
          <w:szCs w:val="24"/>
        </w:rPr>
        <w:t>4</w:t>
      </w:r>
      <w:r w:rsidRPr="00447584">
        <w:rPr>
          <w:rFonts w:ascii="Times New Roman" w:hAnsi="Times New Roman" w:cs="Times New Roman"/>
          <w:b/>
          <w:bCs/>
          <w:sz w:val="24"/>
          <w:szCs w:val="24"/>
        </w:rPr>
        <w:t xml:space="preserve"> Aprobación del comité de </w:t>
      </w:r>
      <w:r>
        <w:rPr>
          <w:rFonts w:ascii="Times New Roman" w:hAnsi="Times New Roman" w:cs="Times New Roman"/>
          <w:b/>
          <w:bCs/>
          <w:sz w:val="24"/>
          <w:szCs w:val="24"/>
        </w:rPr>
        <w:t>bioseguridad</w:t>
      </w:r>
      <w:bookmarkEnd w:id="56"/>
    </w:p>
    <w:p w14:paraId="7B1AF87B" w14:textId="0C3DFAC3" w:rsidR="00212356" w:rsidRDefault="00212356" w:rsidP="00212356">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El proyecto fue aprobado por un Comité de Bioseguridad debido a que las muestras de sangre son de riesgo biológico, siendo potencialmente patógenas, por lo que las personas que trabajan en el laboratorio deben cumplir con las normas establecidas como conocer dónde desechar cada material y muestra biológica, qué elementos de protección personal utilizar dentro del recinto, y cómo proceder en caso de un accidente dentro del laboratorio. También se debe saber cómo transportar las muestras desde el Instituto Nacional del Cáncer hasta los laboratorios de la Universidad de Chile e ICIM. Ante lo anteriormente expuesto, en el 2021 la Unidad de Prevención de Riesgos y Bioseguridad de la Facultad de Medicina de la Universidad de Chile estimó que el proyecto cumple con los requerimientos básicos de bioseguridad para ser desarrollado, además de que se adecúa a las exigencias establecidas por los manuales de bioseguridad (véase anexo 3).</w:t>
      </w:r>
    </w:p>
    <w:p w14:paraId="0C219C00" w14:textId="77777777" w:rsidR="008010C8" w:rsidRDefault="008010C8" w:rsidP="7D624113">
      <w:pPr>
        <w:spacing w:line="480" w:lineRule="auto"/>
        <w:jc w:val="both"/>
      </w:pPr>
    </w:p>
    <w:p w14:paraId="000001AE" w14:textId="07FA55D9" w:rsidR="00636843" w:rsidRDefault="00212356" w:rsidP="27CC0D9B">
      <w:pPr>
        <w:pStyle w:val="Ttulo1"/>
        <w:spacing w:line="480" w:lineRule="auto"/>
        <w:jc w:val="center"/>
        <w:rPr>
          <w:rFonts w:ascii="Times New Roman" w:eastAsia="Times New Roman" w:hAnsi="Times New Roman" w:cs="Times New Roman"/>
          <w:b/>
          <w:bCs/>
          <w:sz w:val="24"/>
          <w:szCs w:val="24"/>
          <w:highlight w:val="yellow"/>
        </w:rPr>
      </w:pPr>
      <w:bookmarkStart w:id="57" w:name="_Toc150943000"/>
      <w:r>
        <w:rPr>
          <w:rFonts w:ascii="Times New Roman" w:eastAsia="Times New Roman" w:hAnsi="Times New Roman" w:cs="Times New Roman"/>
          <w:b/>
          <w:bCs/>
          <w:sz w:val="24"/>
          <w:szCs w:val="24"/>
        </w:rPr>
        <w:lastRenderedPageBreak/>
        <w:t xml:space="preserve">5. </w:t>
      </w:r>
      <w:r w:rsidR="00A364A0" w:rsidRPr="27CC0D9B">
        <w:rPr>
          <w:rFonts w:ascii="Times New Roman" w:eastAsia="Times New Roman" w:hAnsi="Times New Roman" w:cs="Times New Roman"/>
          <w:b/>
          <w:bCs/>
          <w:sz w:val="24"/>
          <w:szCs w:val="24"/>
        </w:rPr>
        <w:t>RESULTADOS</w:t>
      </w:r>
      <w:bookmarkEnd w:id="57"/>
    </w:p>
    <w:p w14:paraId="36557B9F" w14:textId="784DA5E7" w:rsidR="00332D0A" w:rsidRDefault="004C7C3F">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Se </w:t>
      </w:r>
      <w:r w:rsidR="00F542BE">
        <w:rPr>
          <w:rFonts w:ascii="Times New Roman" w:eastAsia="Times New Roman" w:hAnsi="Times New Roman" w:cs="Times New Roman"/>
          <w:sz w:val="24"/>
          <w:szCs w:val="24"/>
        </w:rPr>
        <w:t>obtuvo</w:t>
      </w:r>
      <w:r>
        <w:rPr>
          <w:rFonts w:ascii="Times New Roman" w:eastAsia="Times New Roman" w:hAnsi="Times New Roman" w:cs="Times New Roman"/>
          <w:sz w:val="24"/>
          <w:szCs w:val="24"/>
        </w:rPr>
        <w:t xml:space="preserve"> un total de </w:t>
      </w:r>
      <w:r w:rsidR="21272DAF" w:rsidRPr="4A128AE9">
        <w:rPr>
          <w:rFonts w:ascii="Times New Roman" w:eastAsia="Times New Roman" w:hAnsi="Times New Roman" w:cs="Times New Roman"/>
          <w:sz w:val="24"/>
          <w:szCs w:val="24"/>
        </w:rPr>
        <w:t xml:space="preserve">11 </w:t>
      </w:r>
      <w:r w:rsidR="002239F5">
        <w:rPr>
          <w:rFonts w:ascii="Times New Roman" w:eastAsia="Times New Roman" w:hAnsi="Times New Roman" w:cs="Times New Roman"/>
          <w:sz w:val="24"/>
          <w:szCs w:val="24"/>
        </w:rPr>
        <w:t>muestras de plasma</w:t>
      </w:r>
      <w:r w:rsidR="004627EE">
        <w:rPr>
          <w:rFonts w:ascii="Times New Roman" w:eastAsia="Times New Roman" w:hAnsi="Times New Roman" w:cs="Times New Roman"/>
          <w:sz w:val="24"/>
          <w:szCs w:val="24"/>
        </w:rPr>
        <w:t xml:space="preserve"> </w:t>
      </w:r>
      <w:r w:rsidR="009A7E92">
        <w:rPr>
          <w:rFonts w:ascii="Times New Roman" w:eastAsia="Times New Roman" w:hAnsi="Times New Roman" w:cs="Times New Roman"/>
          <w:sz w:val="24"/>
          <w:szCs w:val="24"/>
        </w:rPr>
        <w:t xml:space="preserve">y </w:t>
      </w:r>
      <w:r w:rsidR="00F26F70">
        <w:rPr>
          <w:rFonts w:ascii="Times New Roman" w:eastAsia="Times New Roman" w:hAnsi="Times New Roman" w:cs="Times New Roman"/>
          <w:sz w:val="24"/>
          <w:szCs w:val="24"/>
        </w:rPr>
        <w:t xml:space="preserve">se </w:t>
      </w:r>
      <w:r w:rsidR="00715E5E">
        <w:rPr>
          <w:rFonts w:ascii="Times New Roman" w:eastAsia="Times New Roman" w:hAnsi="Times New Roman" w:cs="Times New Roman"/>
          <w:sz w:val="24"/>
          <w:szCs w:val="24"/>
        </w:rPr>
        <w:t>registró</w:t>
      </w:r>
      <w:r w:rsidR="00F26F70">
        <w:rPr>
          <w:rFonts w:ascii="Times New Roman" w:eastAsia="Times New Roman" w:hAnsi="Times New Roman" w:cs="Times New Roman"/>
          <w:sz w:val="24"/>
          <w:szCs w:val="24"/>
        </w:rPr>
        <w:t xml:space="preserve"> </w:t>
      </w:r>
      <w:r w:rsidR="00A47901">
        <w:rPr>
          <w:rFonts w:ascii="Times New Roman" w:eastAsia="Times New Roman" w:hAnsi="Times New Roman" w:cs="Times New Roman"/>
          <w:sz w:val="24"/>
          <w:szCs w:val="24"/>
        </w:rPr>
        <w:t xml:space="preserve">la concentración de </w:t>
      </w:r>
      <w:proofErr w:type="spellStart"/>
      <w:r w:rsidR="00A47901">
        <w:rPr>
          <w:rFonts w:ascii="Times New Roman" w:eastAsia="Times New Roman" w:hAnsi="Times New Roman" w:cs="Times New Roman"/>
          <w:sz w:val="24"/>
          <w:szCs w:val="24"/>
        </w:rPr>
        <w:t>cfDNA</w:t>
      </w:r>
      <w:proofErr w:type="spellEnd"/>
      <w:r w:rsidR="00A47901">
        <w:rPr>
          <w:rFonts w:ascii="Times New Roman" w:eastAsia="Times New Roman" w:hAnsi="Times New Roman" w:cs="Times New Roman"/>
          <w:sz w:val="24"/>
          <w:szCs w:val="24"/>
        </w:rPr>
        <w:t xml:space="preserve"> </w:t>
      </w:r>
      <w:r w:rsidR="00A2017A">
        <w:rPr>
          <w:rFonts w:ascii="Times New Roman" w:eastAsia="Times New Roman" w:hAnsi="Times New Roman" w:cs="Times New Roman"/>
          <w:sz w:val="24"/>
          <w:szCs w:val="24"/>
        </w:rPr>
        <w:t>de cada una</w:t>
      </w:r>
      <w:r w:rsidR="006633F1">
        <w:rPr>
          <w:rFonts w:ascii="Times New Roman" w:eastAsia="Times New Roman" w:hAnsi="Times New Roman" w:cs="Times New Roman"/>
          <w:sz w:val="24"/>
          <w:szCs w:val="24"/>
        </w:rPr>
        <w:t xml:space="preserve"> luego de la extracción de ADN</w:t>
      </w:r>
      <w:r w:rsidR="00191AFE">
        <w:rPr>
          <w:rFonts w:ascii="Times New Roman" w:eastAsia="Times New Roman" w:hAnsi="Times New Roman" w:cs="Times New Roman"/>
          <w:sz w:val="24"/>
          <w:szCs w:val="24"/>
        </w:rPr>
        <w:t xml:space="preserve"> (Tabla 6)</w:t>
      </w:r>
      <w:r w:rsidR="00A2017A">
        <w:rPr>
          <w:rFonts w:ascii="Times New Roman" w:eastAsia="Times New Roman" w:hAnsi="Times New Roman" w:cs="Times New Roman"/>
          <w:sz w:val="24"/>
          <w:szCs w:val="24"/>
        </w:rPr>
        <w:t>.</w:t>
      </w:r>
      <w:r w:rsidR="001D1695">
        <w:rPr>
          <w:rFonts w:ascii="Times New Roman" w:eastAsia="Times New Roman" w:hAnsi="Times New Roman" w:cs="Times New Roman"/>
          <w:sz w:val="24"/>
          <w:szCs w:val="24"/>
        </w:rPr>
        <w:t xml:space="preserve"> </w:t>
      </w:r>
      <w:r w:rsidR="00B73EA1">
        <w:rPr>
          <w:rFonts w:ascii="Times New Roman" w:eastAsia="Times New Roman" w:hAnsi="Times New Roman" w:cs="Times New Roman"/>
          <w:sz w:val="24"/>
          <w:szCs w:val="24"/>
        </w:rPr>
        <w:t xml:space="preserve">Cabe volver a mencionar que algunas muestras fueron concentradas al vacío para </w:t>
      </w:r>
      <w:r w:rsidR="0064220E">
        <w:rPr>
          <w:rFonts w:ascii="Times New Roman" w:eastAsia="Times New Roman" w:hAnsi="Times New Roman" w:cs="Times New Roman"/>
          <w:sz w:val="24"/>
          <w:szCs w:val="24"/>
        </w:rPr>
        <w:t xml:space="preserve">obtener una mayor cantidad de material genético y se realizaron las diluciones respectivas para no sobrecargar un pocillo con </w:t>
      </w:r>
      <w:r w:rsidR="00FE2EC6">
        <w:rPr>
          <w:rFonts w:ascii="Times New Roman" w:eastAsia="Times New Roman" w:hAnsi="Times New Roman" w:cs="Times New Roman"/>
          <w:sz w:val="24"/>
          <w:szCs w:val="24"/>
        </w:rPr>
        <w:t xml:space="preserve">una concentración excesiva de </w:t>
      </w:r>
      <w:proofErr w:type="spellStart"/>
      <w:r w:rsidR="00FE2EC6">
        <w:rPr>
          <w:rFonts w:ascii="Times New Roman" w:eastAsia="Times New Roman" w:hAnsi="Times New Roman" w:cs="Times New Roman"/>
          <w:sz w:val="24"/>
          <w:szCs w:val="24"/>
        </w:rPr>
        <w:t>cfDNA</w:t>
      </w:r>
      <w:proofErr w:type="spellEnd"/>
      <w:r w:rsidR="0064220E">
        <w:rPr>
          <w:rFonts w:ascii="Times New Roman" w:eastAsia="Times New Roman" w:hAnsi="Times New Roman" w:cs="Times New Roman"/>
          <w:sz w:val="24"/>
          <w:szCs w:val="24"/>
        </w:rPr>
        <w:t>.</w:t>
      </w:r>
    </w:p>
    <w:p w14:paraId="6B8E9890" w14:textId="77777777" w:rsidR="00FE2EC6" w:rsidRDefault="00FE2EC6">
      <w:pPr>
        <w:spacing w:line="480" w:lineRule="auto"/>
        <w:jc w:val="both"/>
        <w:rPr>
          <w:rFonts w:ascii="Times New Roman" w:eastAsia="Times New Roman" w:hAnsi="Times New Roman" w:cs="Times New Roman"/>
          <w:sz w:val="24"/>
          <w:szCs w:val="24"/>
        </w:rPr>
      </w:pPr>
    </w:p>
    <w:p w14:paraId="6C188040" w14:textId="78BB6600" w:rsidR="001D1695" w:rsidRDefault="004B3CEB" w:rsidP="00B06E52">
      <w:pPr>
        <w:spacing w:line="480" w:lineRule="auto"/>
        <w:jc w:val="center"/>
        <w:rPr>
          <w:rFonts w:ascii="Times New Roman" w:eastAsia="Times New Roman" w:hAnsi="Times New Roman" w:cs="Times New Roman"/>
          <w:sz w:val="24"/>
          <w:szCs w:val="24"/>
        </w:rPr>
      </w:pPr>
      <w:r w:rsidRPr="000939CF">
        <w:rPr>
          <w:rFonts w:ascii="Times New Roman" w:eastAsia="Times New Roman" w:hAnsi="Times New Roman" w:cs="Times New Roman"/>
          <w:b/>
          <w:bCs/>
          <w:sz w:val="24"/>
          <w:szCs w:val="24"/>
        </w:rPr>
        <w:t>Tabla</w:t>
      </w:r>
      <w:r w:rsidR="003600F7" w:rsidRPr="000939CF">
        <w:rPr>
          <w:rFonts w:ascii="Times New Roman" w:eastAsia="Times New Roman" w:hAnsi="Times New Roman" w:cs="Times New Roman"/>
          <w:b/>
          <w:bCs/>
          <w:sz w:val="24"/>
          <w:szCs w:val="24"/>
        </w:rPr>
        <w:t xml:space="preserve"> 6</w:t>
      </w:r>
      <w:r w:rsidR="003600F7">
        <w:rPr>
          <w:rFonts w:ascii="Times New Roman" w:eastAsia="Times New Roman" w:hAnsi="Times New Roman" w:cs="Times New Roman"/>
          <w:sz w:val="24"/>
          <w:szCs w:val="24"/>
        </w:rPr>
        <w:t xml:space="preserve">. Concentración de </w:t>
      </w:r>
      <w:proofErr w:type="spellStart"/>
      <w:r w:rsidR="003600F7">
        <w:rPr>
          <w:rFonts w:ascii="Times New Roman" w:eastAsia="Times New Roman" w:hAnsi="Times New Roman" w:cs="Times New Roman"/>
          <w:sz w:val="24"/>
          <w:szCs w:val="24"/>
        </w:rPr>
        <w:t>cfDNA</w:t>
      </w:r>
      <w:proofErr w:type="spellEnd"/>
      <w:r w:rsidR="003600F7">
        <w:rPr>
          <w:rFonts w:ascii="Times New Roman" w:eastAsia="Times New Roman" w:hAnsi="Times New Roman" w:cs="Times New Roman"/>
          <w:sz w:val="24"/>
          <w:szCs w:val="24"/>
        </w:rPr>
        <w:t xml:space="preserve"> </w:t>
      </w:r>
      <w:r w:rsidR="00A91E1A">
        <w:rPr>
          <w:rFonts w:ascii="Times New Roman" w:eastAsia="Times New Roman" w:hAnsi="Times New Roman" w:cs="Times New Roman"/>
          <w:sz w:val="24"/>
          <w:szCs w:val="24"/>
        </w:rPr>
        <w:t xml:space="preserve">en </w:t>
      </w:r>
      <w:r w:rsidR="000558FF">
        <w:rPr>
          <w:rFonts w:ascii="Times New Roman" w:eastAsia="Times New Roman" w:hAnsi="Times New Roman" w:cs="Times New Roman"/>
          <w:sz w:val="24"/>
          <w:szCs w:val="24"/>
        </w:rPr>
        <w:t>ng/</w:t>
      </w:r>
      <w:proofErr w:type="spellStart"/>
      <w:r w:rsidR="00D464DB" w:rsidRPr="00D464DB">
        <w:rPr>
          <w:rFonts w:ascii="Times New Roman" w:eastAsia="Times New Roman" w:hAnsi="Times New Roman" w:cs="Times New Roman"/>
          <w:sz w:val="24"/>
          <w:szCs w:val="24"/>
        </w:rPr>
        <w:t>μ</w:t>
      </w:r>
      <w:r w:rsidR="003C3476">
        <w:rPr>
          <w:rFonts w:ascii="Times New Roman" w:eastAsia="Times New Roman" w:hAnsi="Times New Roman" w:cs="Times New Roman"/>
          <w:sz w:val="24"/>
          <w:szCs w:val="24"/>
        </w:rPr>
        <w:t>L</w:t>
      </w:r>
      <w:proofErr w:type="spellEnd"/>
      <w:r w:rsidR="00D464DB">
        <w:rPr>
          <w:rFonts w:ascii="Times New Roman" w:eastAsia="Times New Roman" w:hAnsi="Times New Roman" w:cs="Times New Roman"/>
          <w:sz w:val="24"/>
          <w:szCs w:val="24"/>
        </w:rPr>
        <w:t xml:space="preserve"> </w:t>
      </w:r>
      <w:r w:rsidR="00F00CA7">
        <w:rPr>
          <w:rFonts w:ascii="Times New Roman" w:eastAsia="Times New Roman" w:hAnsi="Times New Roman" w:cs="Times New Roman"/>
          <w:sz w:val="24"/>
          <w:szCs w:val="24"/>
        </w:rPr>
        <w:t xml:space="preserve">de las </w:t>
      </w:r>
      <w:r w:rsidR="051575C6" w:rsidRPr="7AB90F01">
        <w:rPr>
          <w:rFonts w:ascii="Times New Roman" w:eastAsia="Times New Roman" w:hAnsi="Times New Roman" w:cs="Times New Roman"/>
          <w:sz w:val="24"/>
          <w:szCs w:val="24"/>
        </w:rPr>
        <w:t>11</w:t>
      </w:r>
      <w:r w:rsidR="00F00CA7">
        <w:rPr>
          <w:rFonts w:ascii="Times New Roman" w:eastAsia="Times New Roman" w:hAnsi="Times New Roman" w:cs="Times New Roman"/>
          <w:sz w:val="24"/>
          <w:szCs w:val="24"/>
        </w:rPr>
        <w:t xml:space="preserve"> muestras del estudio.</w:t>
      </w:r>
    </w:p>
    <w:tbl>
      <w:tblPr>
        <w:tblStyle w:val="Tablaconcuadrcula"/>
        <w:tblW w:w="6941" w:type="dxa"/>
        <w:jc w:val="center"/>
        <w:tblLayout w:type="fixed"/>
        <w:tblLook w:val="06A0" w:firstRow="1" w:lastRow="0" w:firstColumn="1" w:lastColumn="0" w:noHBand="1" w:noVBand="1"/>
      </w:tblPr>
      <w:tblGrid>
        <w:gridCol w:w="2263"/>
        <w:gridCol w:w="2694"/>
        <w:gridCol w:w="1984"/>
      </w:tblGrid>
      <w:tr w:rsidR="7CD5152C" w14:paraId="18FB4529" w14:textId="77777777" w:rsidTr="00A9300F">
        <w:trPr>
          <w:trHeight w:val="300"/>
          <w:jc w:val="center"/>
        </w:trPr>
        <w:tc>
          <w:tcPr>
            <w:tcW w:w="2263" w:type="dxa"/>
          </w:tcPr>
          <w:p w14:paraId="33F6DF69" w14:textId="550EB659" w:rsidR="7CD5152C" w:rsidRPr="00CE0521" w:rsidRDefault="7994A29B" w:rsidP="36F1EC18">
            <w:pPr>
              <w:jc w:val="center"/>
              <w:rPr>
                <w:rFonts w:ascii="Times New Roman" w:eastAsia="Times New Roman" w:hAnsi="Times New Roman" w:cs="Times New Roman"/>
                <w:b/>
                <w:bCs/>
                <w:sz w:val="24"/>
                <w:szCs w:val="24"/>
              </w:rPr>
            </w:pPr>
            <w:r w:rsidRPr="00CE0521">
              <w:rPr>
                <w:rFonts w:ascii="Times New Roman" w:eastAsia="Times New Roman" w:hAnsi="Times New Roman" w:cs="Times New Roman"/>
                <w:b/>
                <w:bCs/>
                <w:sz w:val="24"/>
                <w:szCs w:val="24"/>
              </w:rPr>
              <w:t>Número de muestra</w:t>
            </w:r>
          </w:p>
        </w:tc>
        <w:tc>
          <w:tcPr>
            <w:tcW w:w="2694" w:type="dxa"/>
          </w:tcPr>
          <w:p w14:paraId="41D923CD" w14:textId="0B3CF30B" w:rsidR="7CD5152C" w:rsidRPr="00CE0521" w:rsidRDefault="7994A29B" w:rsidP="36F1EC18">
            <w:pPr>
              <w:jc w:val="center"/>
              <w:rPr>
                <w:rFonts w:ascii="Times New Roman" w:eastAsia="Times New Roman" w:hAnsi="Times New Roman" w:cs="Times New Roman"/>
                <w:b/>
                <w:bCs/>
                <w:sz w:val="24"/>
                <w:szCs w:val="24"/>
              </w:rPr>
            </w:pPr>
            <w:r w:rsidRPr="00CE0521">
              <w:rPr>
                <w:rFonts w:ascii="Times New Roman" w:eastAsia="Times New Roman" w:hAnsi="Times New Roman" w:cs="Times New Roman"/>
                <w:b/>
                <w:bCs/>
                <w:sz w:val="24"/>
                <w:szCs w:val="24"/>
              </w:rPr>
              <w:t>Concentración (ng/</w:t>
            </w:r>
            <w:proofErr w:type="spellStart"/>
            <w:r w:rsidRPr="00CE0521">
              <w:rPr>
                <w:rFonts w:ascii="Times New Roman" w:eastAsia="Times New Roman" w:hAnsi="Times New Roman" w:cs="Times New Roman"/>
                <w:b/>
                <w:bCs/>
                <w:sz w:val="24"/>
                <w:szCs w:val="24"/>
              </w:rPr>
              <w:t>uL</w:t>
            </w:r>
            <w:proofErr w:type="spellEnd"/>
            <w:r w:rsidRPr="00CE0521">
              <w:rPr>
                <w:rFonts w:ascii="Times New Roman" w:eastAsia="Times New Roman" w:hAnsi="Times New Roman" w:cs="Times New Roman"/>
                <w:b/>
                <w:bCs/>
                <w:sz w:val="24"/>
                <w:szCs w:val="24"/>
              </w:rPr>
              <w:t>)</w:t>
            </w:r>
          </w:p>
        </w:tc>
        <w:tc>
          <w:tcPr>
            <w:tcW w:w="1984" w:type="dxa"/>
          </w:tcPr>
          <w:p w14:paraId="51D77CDC" w14:textId="5A5A9BA6" w:rsidR="7CD5152C" w:rsidRPr="00CE0521" w:rsidRDefault="7994A29B" w:rsidP="36F1EC18">
            <w:pPr>
              <w:jc w:val="center"/>
              <w:rPr>
                <w:rFonts w:ascii="Times New Roman" w:eastAsia="Times New Roman" w:hAnsi="Times New Roman" w:cs="Times New Roman"/>
                <w:b/>
                <w:bCs/>
                <w:sz w:val="24"/>
                <w:szCs w:val="24"/>
              </w:rPr>
            </w:pPr>
            <w:r w:rsidRPr="00CE0521">
              <w:rPr>
                <w:rFonts w:ascii="Times New Roman" w:eastAsia="Times New Roman" w:hAnsi="Times New Roman" w:cs="Times New Roman"/>
                <w:b/>
                <w:bCs/>
                <w:sz w:val="24"/>
                <w:szCs w:val="24"/>
              </w:rPr>
              <w:t>Volumen</w:t>
            </w:r>
            <w:r w:rsidR="07A48413" w:rsidRPr="00CE0521">
              <w:rPr>
                <w:rFonts w:ascii="Times New Roman" w:eastAsia="Times New Roman" w:hAnsi="Times New Roman" w:cs="Times New Roman"/>
                <w:b/>
                <w:bCs/>
                <w:sz w:val="24"/>
                <w:szCs w:val="24"/>
              </w:rPr>
              <w:t xml:space="preserve"> (</w:t>
            </w:r>
            <w:proofErr w:type="spellStart"/>
            <w:r w:rsidR="07A48413" w:rsidRPr="00CE0521">
              <w:rPr>
                <w:rFonts w:ascii="Times New Roman" w:eastAsia="Times New Roman" w:hAnsi="Times New Roman" w:cs="Times New Roman"/>
                <w:b/>
                <w:bCs/>
                <w:sz w:val="24"/>
                <w:szCs w:val="24"/>
              </w:rPr>
              <w:t>uL</w:t>
            </w:r>
            <w:proofErr w:type="spellEnd"/>
            <w:r w:rsidR="07A48413" w:rsidRPr="00CE0521">
              <w:rPr>
                <w:rFonts w:ascii="Times New Roman" w:eastAsia="Times New Roman" w:hAnsi="Times New Roman" w:cs="Times New Roman"/>
                <w:b/>
                <w:bCs/>
                <w:sz w:val="24"/>
                <w:szCs w:val="24"/>
              </w:rPr>
              <w:t>)</w:t>
            </w:r>
          </w:p>
        </w:tc>
      </w:tr>
      <w:tr w:rsidR="7CD5152C" w14:paraId="48EE713E" w14:textId="77777777" w:rsidTr="00A9300F">
        <w:trPr>
          <w:trHeight w:val="300"/>
          <w:jc w:val="center"/>
        </w:trPr>
        <w:tc>
          <w:tcPr>
            <w:tcW w:w="2263" w:type="dxa"/>
          </w:tcPr>
          <w:p w14:paraId="42106AE7" w14:textId="0743AF2F" w:rsidR="7CD5152C" w:rsidRDefault="1B4984DA" w:rsidP="36F1EC18">
            <w:pPr>
              <w:jc w:val="center"/>
              <w:rPr>
                <w:rFonts w:ascii="Times New Roman" w:eastAsia="Times New Roman" w:hAnsi="Times New Roman" w:cs="Times New Roman"/>
                <w:sz w:val="24"/>
                <w:szCs w:val="24"/>
              </w:rPr>
            </w:pPr>
            <w:r w:rsidRPr="4D189B9D">
              <w:rPr>
                <w:rFonts w:ascii="Times New Roman" w:eastAsia="Times New Roman" w:hAnsi="Times New Roman" w:cs="Times New Roman"/>
                <w:sz w:val="24"/>
                <w:szCs w:val="24"/>
              </w:rPr>
              <w:t>01</w:t>
            </w:r>
          </w:p>
        </w:tc>
        <w:tc>
          <w:tcPr>
            <w:tcW w:w="2694" w:type="dxa"/>
          </w:tcPr>
          <w:p w14:paraId="7EBC38CB" w14:textId="40B35669" w:rsidR="7CD5152C" w:rsidRDefault="699716A2" w:rsidP="36F1EC18">
            <w:pPr>
              <w:jc w:val="center"/>
              <w:rPr>
                <w:rFonts w:ascii="Times New Roman" w:eastAsia="Times New Roman" w:hAnsi="Times New Roman" w:cs="Times New Roman"/>
                <w:sz w:val="24"/>
                <w:szCs w:val="24"/>
              </w:rPr>
            </w:pPr>
            <w:r w:rsidRPr="1A51E375">
              <w:rPr>
                <w:rFonts w:ascii="Times New Roman" w:eastAsia="Times New Roman" w:hAnsi="Times New Roman" w:cs="Times New Roman"/>
                <w:sz w:val="24"/>
                <w:szCs w:val="24"/>
              </w:rPr>
              <w:t>3</w:t>
            </w:r>
            <w:r w:rsidRPr="6840E7BC">
              <w:rPr>
                <w:rFonts w:ascii="Times New Roman" w:eastAsia="Times New Roman" w:hAnsi="Times New Roman" w:cs="Times New Roman"/>
                <w:sz w:val="24"/>
                <w:szCs w:val="24"/>
              </w:rPr>
              <w:t>,2</w:t>
            </w:r>
          </w:p>
        </w:tc>
        <w:tc>
          <w:tcPr>
            <w:tcW w:w="1984" w:type="dxa"/>
          </w:tcPr>
          <w:p w14:paraId="7D54FC83" w14:textId="3FF4B596" w:rsidR="7CD5152C" w:rsidRDefault="699716A2" w:rsidP="36F1EC18">
            <w:pPr>
              <w:jc w:val="center"/>
              <w:rPr>
                <w:rFonts w:ascii="Times New Roman" w:eastAsia="Times New Roman" w:hAnsi="Times New Roman" w:cs="Times New Roman"/>
                <w:sz w:val="24"/>
                <w:szCs w:val="24"/>
              </w:rPr>
            </w:pPr>
            <w:r w:rsidRPr="6840E7BC">
              <w:rPr>
                <w:rFonts w:ascii="Times New Roman" w:eastAsia="Times New Roman" w:hAnsi="Times New Roman" w:cs="Times New Roman"/>
                <w:sz w:val="24"/>
                <w:szCs w:val="24"/>
              </w:rPr>
              <w:t>12</w:t>
            </w:r>
          </w:p>
        </w:tc>
      </w:tr>
      <w:tr w:rsidR="7CD5152C" w14:paraId="766DB54D" w14:textId="77777777" w:rsidTr="00A9300F">
        <w:trPr>
          <w:trHeight w:val="300"/>
          <w:jc w:val="center"/>
        </w:trPr>
        <w:tc>
          <w:tcPr>
            <w:tcW w:w="2263" w:type="dxa"/>
          </w:tcPr>
          <w:p w14:paraId="339CB161" w14:textId="6C6DA20D" w:rsidR="7CD5152C" w:rsidRDefault="1B4984DA" w:rsidP="36F1EC18">
            <w:pPr>
              <w:jc w:val="center"/>
              <w:rPr>
                <w:rFonts w:ascii="Times New Roman" w:eastAsia="Times New Roman" w:hAnsi="Times New Roman" w:cs="Times New Roman"/>
                <w:sz w:val="24"/>
                <w:szCs w:val="24"/>
              </w:rPr>
            </w:pPr>
            <w:r w:rsidRPr="4D189B9D">
              <w:rPr>
                <w:rFonts w:ascii="Times New Roman" w:eastAsia="Times New Roman" w:hAnsi="Times New Roman" w:cs="Times New Roman"/>
                <w:sz w:val="24"/>
                <w:szCs w:val="24"/>
              </w:rPr>
              <w:t>02</w:t>
            </w:r>
          </w:p>
        </w:tc>
        <w:tc>
          <w:tcPr>
            <w:tcW w:w="2694" w:type="dxa"/>
          </w:tcPr>
          <w:p w14:paraId="76C17A70" w14:textId="24E42B6E" w:rsidR="7CD5152C" w:rsidRDefault="2F73E1AA" w:rsidP="36F1EC18">
            <w:pPr>
              <w:jc w:val="center"/>
              <w:rPr>
                <w:rFonts w:ascii="Times New Roman" w:eastAsia="Times New Roman" w:hAnsi="Times New Roman" w:cs="Times New Roman"/>
                <w:sz w:val="24"/>
                <w:szCs w:val="24"/>
              </w:rPr>
            </w:pPr>
            <w:r w:rsidRPr="7BAB9DE3">
              <w:rPr>
                <w:rFonts w:ascii="Times New Roman" w:eastAsia="Times New Roman" w:hAnsi="Times New Roman" w:cs="Times New Roman"/>
                <w:sz w:val="24"/>
                <w:szCs w:val="24"/>
              </w:rPr>
              <w:t>2,52</w:t>
            </w:r>
          </w:p>
        </w:tc>
        <w:tc>
          <w:tcPr>
            <w:tcW w:w="1984" w:type="dxa"/>
          </w:tcPr>
          <w:p w14:paraId="581A0A3A" w14:textId="6D761E8F" w:rsidR="7CD5152C" w:rsidRDefault="2F73E1AA" w:rsidP="36F1EC18">
            <w:pPr>
              <w:jc w:val="center"/>
              <w:rPr>
                <w:rFonts w:ascii="Times New Roman" w:eastAsia="Times New Roman" w:hAnsi="Times New Roman" w:cs="Times New Roman"/>
                <w:sz w:val="24"/>
                <w:szCs w:val="24"/>
              </w:rPr>
            </w:pPr>
            <w:r w:rsidRPr="7BAB9DE3">
              <w:rPr>
                <w:rFonts w:ascii="Times New Roman" w:eastAsia="Times New Roman" w:hAnsi="Times New Roman" w:cs="Times New Roman"/>
                <w:sz w:val="24"/>
                <w:szCs w:val="24"/>
              </w:rPr>
              <w:t>11</w:t>
            </w:r>
          </w:p>
        </w:tc>
      </w:tr>
      <w:tr w:rsidR="7CD5152C" w14:paraId="0BF0D56B" w14:textId="77777777" w:rsidTr="00A9300F">
        <w:trPr>
          <w:trHeight w:val="300"/>
          <w:jc w:val="center"/>
        </w:trPr>
        <w:tc>
          <w:tcPr>
            <w:tcW w:w="2263" w:type="dxa"/>
          </w:tcPr>
          <w:p w14:paraId="018C595F" w14:textId="5AFA2076" w:rsidR="7CD5152C" w:rsidRDefault="1B4984DA" w:rsidP="36F1EC18">
            <w:pPr>
              <w:jc w:val="center"/>
              <w:rPr>
                <w:rFonts w:ascii="Times New Roman" w:eastAsia="Times New Roman" w:hAnsi="Times New Roman" w:cs="Times New Roman"/>
                <w:sz w:val="24"/>
                <w:szCs w:val="24"/>
              </w:rPr>
            </w:pPr>
            <w:r w:rsidRPr="4D189B9D">
              <w:rPr>
                <w:rFonts w:ascii="Times New Roman" w:eastAsia="Times New Roman" w:hAnsi="Times New Roman" w:cs="Times New Roman"/>
                <w:sz w:val="24"/>
                <w:szCs w:val="24"/>
              </w:rPr>
              <w:t>03</w:t>
            </w:r>
          </w:p>
        </w:tc>
        <w:tc>
          <w:tcPr>
            <w:tcW w:w="2694" w:type="dxa"/>
          </w:tcPr>
          <w:p w14:paraId="0F36E2AE" w14:textId="7D12EA16" w:rsidR="7CD5152C" w:rsidRDefault="344FAA6B" w:rsidP="36F1EC18">
            <w:pPr>
              <w:jc w:val="center"/>
              <w:rPr>
                <w:rFonts w:ascii="Times New Roman" w:eastAsia="Times New Roman" w:hAnsi="Times New Roman" w:cs="Times New Roman"/>
                <w:sz w:val="24"/>
                <w:szCs w:val="24"/>
              </w:rPr>
            </w:pPr>
            <w:r w:rsidRPr="5B528AA3">
              <w:rPr>
                <w:rFonts w:ascii="Times New Roman" w:eastAsia="Times New Roman" w:hAnsi="Times New Roman" w:cs="Times New Roman"/>
                <w:sz w:val="24"/>
                <w:szCs w:val="24"/>
              </w:rPr>
              <w:t>1,656</w:t>
            </w:r>
          </w:p>
        </w:tc>
        <w:tc>
          <w:tcPr>
            <w:tcW w:w="1984" w:type="dxa"/>
          </w:tcPr>
          <w:p w14:paraId="6B9888CA" w14:textId="3B9030F8" w:rsidR="7CD5152C" w:rsidRDefault="344FAA6B" w:rsidP="36F1EC18">
            <w:pPr>
              <w:jc w:val="center"/>
              <w:rPr>
                <w:rFonts w:ascii="Times New Roman" w:eastAsia="Times New Roman" w:hAnsi="Times New Roman" w:cs="Times New Roman"/>
                <w:sz w:val="24"/>
                <w:szCs w:val="24"/>
              </w:rPr>
            </w:pPr>
            <w:r w:rsidRPr="5B528AA3">
              <w:rPr>
                <w:rFonts w:ascii="Times New Roman" w:eastAsia="Times New Roman" w:hAnsi="Times New Roman" w:cs="Times New Roman"/>
                <w:sz w:val="24"/>
                <w:szCs w:val="24"/>
              </w:rPr>
              <w:t>12</w:t>
            </w:r>
          </w:p>
        </w:tc>
      </w:tr>
      <w:tr w:rsidR="7CD5152C" w14:paraId="15AC79D1" w14:textId="77777777" w:rsidTr="00A9300F">
        <w:trPr>
          <w:trHeight w:val="300"/>
          <w:jc w:val="center"/>
        </w:trPr>
        <w:tc>
          <w:tcPr>
            <w:tcW w:w="2263" w:type="dxa"/>
          </w:tcPr>
          <w:p w14:paraId="16034AE6" w14:textId="15A7C258" w:rsidR="7CD5152C" w:rsidRDefault="1B4984DA" w:rsidP="36F1EC18">
            <w:pPr>
              <w:jc w:val="center"/>
              <w:rPr>
                <w:rFonts w:ascii="Times New Roman" w:eastAsia="Times New Roman" w:hAnsi="Times New Roman" w:cs="Times New Roman"/>
                <w:sz w:val="24"/>
                <w:szCs w:val="24"/>
              </w:rPr>
            </w:pPr>
            <w:r w:rsidRPr="4D189B9D">
              <w:rPr>
                <w:rFonts w:ascii="Times New Roman" w:eastAsia="Times New Roman" w:hAnsi="Times New Roman" w:cs="Times New Roman"/>
                <w:sz w:val="24"/>
                <w:szCs w:val="24"/>
              </w:rPr>
              <w:t>04</w:t>
            </w:r>
          </w:p>
        </w:tc>
        <w:tc>
          <w:tcPr>
            <w:tcW w:w="2694" w:type="dxa"/>
          </w:tcPr>
          <w:p w14:paraId="18356ACC" w14:textId="4C45A126" w:rsidR="7CD5152C" w:rsidRDefault="4558373B" w:rsidP="36F1EC18">
            <w:pPr>
              <w:jc w:val="center"/>
              <w:rPr>
                <w:rFonts w:ascii="Times New Roman" w:eastAsia="Times New Roman" w:hAnsi="Times New Roman" w:cs="Times New Roman"/>
                <w:sz w:val="24"/>
                <w:szCs w:val="24"/>
              </w:rPr>
            </w:pPr>
            <w:r w:rsidRPr="3CA650C5">
              <w:rPr>
                <w:rFonts w:ascii="Times New Roman" w:eastAsia="Times New Roman" w:hAnsi="Times New Roman" w:cs="Times New Roman"/>
                <w:sz w:val="24"/>
                <w:szCs w:val="24"/>
              </w:rPr>
              <w:t>4,15</w:t>
            </w:r>
          </w:p>
        </w:tc>
        <w:tc>
          <w:tcPr>
            <w:tcW w:w="1984" w:type="dxa"/>
          </w:tcPr>
          <w:p w14:paraId="29E20250" w14:textId="2E60AD27" w:rsidR="7CD5152C" w:rsidRDefault="4558373B" w:rsidP="36F1EC18">
            <w:pPr>
              <w:jc w:val="center"/>
              <w:rPr>
                <w:rFonts w:ascii="Times New Roman" w:eastAsia="Times New Roman" w:hAnsi="Times New Roman" w:cs="Times New Roman"/>
                <w:sz w:val="24"/>
                <w:szCs w:val="24"/>
              </w:rPr>
            </w:pPr>
            <w:r w:rsidRPr="4A4A6A4E">
              <w:rPr>
                <w:rFonts w:ascii="Times New Roman" w:eastAsia="Times New Roman" w:hAnsi="Times New Roman" w:cs="Times New Roman"/>
                <w:sz w:val="24"/>
                <w:szCs w:val="24"/>
              </w:rPr>
              <w:t>6</w:t>
            </w:r>
          </w:p>
        </w:tc>
      </w:tr>
      <w:tr w:rsidR="7CD5152C" w14:paraId="42B8E1BA" w14:textId="77777777" w:rsidTr="00A9300F">
        <w:trPr>
          <w:trHeight w:val="300"/>
          <w:jc w:val="center"/>
        </w:trPr>
        <w:tc>
          <w:tcPr>
            <w:tcW w:w="2263" w:type="dxa"/>
          </w:tcPr>
          <w:p w14:paraId="294BBA31" w14:textId="2042DA80" w:rsidR="7CD5152C" w:rsidRDefault="1B4984DA" w:rsidP="36F1EC18">
            <w:pPr>
              <w:jc w:val="center"/>
              <w:rPr>
                <w:rFonts w:ascii="Times New Roman" w:eastAsia="Times New Roman" w:hAnsi="Times New Roman" w:cs="Times New Roman"/>
                <w:sz w:val="24"/>
                <w:szCs w:val="24"/>
              </w:rPr>
            </w:pPr>
            <w:r w:rsidRPr="4D189B9D">
              <w:rPr>
                <w:rFonts w:ascii="Times New Roman" w:eastAsia="Times New Roman" w:hAnsi="Times New Roman" w:cs="Times New Roman"/>
                <w:sz w:val="24"/>
                <w:szCs w:val="24"/>
              </w:rPr>
              <w:t>05</w:t>
            </w:r>
          </w:p>
        </w:tc>
        <w:tc>
          <w:tcPr>
            <w:tcW w:w="2694" w:type="dxa"/>
          </w:tcPr>
          <w:p w14:paraId="240F484A" w14:textId="1D411260" w:rsidR="7CD5152C" w:rsidRDefault="002E6635" w:rsidP="36F1EC18">
            <w:pPr>
              <w:jc w:val="center"/>
              <w:rPr>
                <w:rFonts w:ascii="Times New Roman" w:eastAsia="Times New Roman" w:hAnsi="Times New Roman" w:cs="Times New Roman"/>
                <w:sz w:val="24"/>
                <w:szCs w:val="24"/>
              </w:rPr>
            </w:pPr>
            <w:r w:rsidRPr="2D0D3620">
              <w:rPr>
                <w:rFonts w:ascii="Times New Roman" w:eastAsia="Times New Roman" w:hAnsi="Times New Roman" w:cs="Times New Roman"/>
                <w:sz w:val="24"/>
                <w:szCs w:val="24"/>
              </w:rPr>
              <w:t>2</w:t>
            </w:r>
            <w:r w:rsidR="00CE0521">
              <w:rPr>
                <w:rFonts w:ascii="Times New Roman" w:eastAsia="Times New Roman" w:hAnsi="Times New Roman" w:cs="Times New Roman"/>
                <w:sz w:val="24"/>
                <w:szCs w:val="24"/>
              </w:rPr>
              <w:t>,</w:t>
            </w:r>
            <w:r w:rsidRPr="2D0D3620">
              <w:rPr>
                <w:rFonts w:ascii="Times New Roman" w:eastAsia="Times New Roman" w:hAnsi="Times New Roman" w:cs="Times New Roman"/>
                <w:sz w:val="24"/>
                <w:szCs w:val="24"/>
              </w:rPr>
              <w:t>0</w:t>
            </w:r>
          </w:p>
        </w:tc>
        <w:tc>
          <w:tcPr>
            <w:tcW w:w="1984" w:type="dxa"/>
          </w:tcPr>
          <w:p w14:paraId="1F407324" w14:textId="268E23C5" w:rsidR="7CD5152C" w:rsidRDefault="002E6635" w:rsidP="36F1EC18">
            <w:pPr>
              <w:jc w:val="center"/>
              <w:rPr>
                <w:rFonts w:ascii="Times New Roman" w:eastAsia="Times New Roman" w:hAnsi="Times New Roman" w:cs="Times New Roman"/>
                <w:sz w:val="24"/>
                <w:szCs w:val="24"/>
              </w:rPr>
            </w:pPr>
            <w:r w:rsidRPr="712FE283">
              <w:rPr>
                <w:rFonts w:ascii="Times New Roman" w:eastAsia="Times New Roman" w:hAnsi="Times New Roman" w:cs="Times New Roman"/>
                <w:sz w:val="24"/>
                <w:szCs w:val="24"/>
              </w:rPr>
              <w:t>4</w:t>
            </w:r>
          </w:p>
        </w:tc>
      </w:tr>
      <w:tr w:rsidR="4B92FE41" w14:paraId="397500CA" w14:textId="77777777" w:rsidTr="00A9300F">
        <w:trPr>
          <w:trHeight w:val="300"/>
          <w:jc w:val="center"/>
        </w:trPr>
        <w:tc>
          <w:tcPr>
            <w:tcW w:w="2263" w:type="dxa"/>
          </w:tcPr>
          <w:p w14:paraId="7FEAB517" w14:textId="2672B475" w:rsidR="4B92FE41" w:rsidRDefault="1B4984DA" w:rsidP="36F1EC18">
            <w:pPr>
              <w:jc w:val="center"/>
              <w:rPr>
                <w:rFonts w:ascii="Times New Roman" w:eastAsia="Times New Roman" w:hAnsi="Times New Roman" w:cs="Times New Roman"/>
                <w:sz w:val="24"/>
                <w:szCs w:val="24"/>
              </w:rPr>
            </w:pPr>
            <w:r w:rsidRPr="6CEEB16B">
              <w:rPr>
                <w:rFonts w:ascii="Times New Roman" w:eastAsia="Times New Roman" w:hAnsi="Times New Roman" w:cs="Times New Roman"/>
                <w:sz w:val="24"/>
                <w:szCs w:val="24"/>
              </w:rPr>
              <w:t>06</w:t>
            </w:r>
          </w:p>
        </w:tc>
        <w:tc>
          <w:tcPr>
            <w:tcW w:w="2694" w:type="dxa"/>
          </w:tcPr>
          <w:p w14:paraId="225900D9" w14:textId="7322483B" w:rsidR="4B92FE41" w:rsidRDefault="7B92F455" w:rsidP="36F1EC18">
            <w:pPr>
              <w:jc w:val="center"/>
              <w:rPr>
                <w:rFonts w:ascii="Times New Roman" w:eastAsia="Times New Roman" w:hAnsi="Times New Roman" w:cs="Times New Roman"/>
                <w:sz w:val="24"/>
                <w:szCs w:val="24"/>
              </w:rPr>
            </w:pPr>
            <w:r w:rsidRPr="5539ADB6">
              <w:rPr>
                <w:rFonts w:ascii="Times New Roman" w:eastAsia="Times New Roman" w:hAnsi="Times New Roman" w:cs="Times New Roman"/>
                <w:sz w:val="24"/>
                <w:szCs w:val="24"/>
              </w:rPr>
              <w:t>14,</w:t>
            </w:r>
            <w:r w:rsidR="41567B70" w:rsidRPr="71E7328A">
              <w:rPr>
                <w:rFonts w:ascii="Times New Roman" w:eastAsia="Times New Roman" w:hAnsi="Times New Roman" w:cs="Times New Roman"/>
                <w:sz w:val="24"/>
                <w:szCs w:val="24"/>
              </w:rPr>
              <w:t>3</w:t>
            </w:r>
          </w:p>
        </w:tc>
        <w:tc>
          <w:tcPr>
            <w:tcW w:w="1984" w:type="dxa"/>
          </w:tcPr>
          <w:p w14:paraId="0BD63511" w14:textId="4884A4F9" w:rsidR="4B92FE41" w:rsidRDefault="7B92F455" w:rsidP="36F1EC18">
            <w:pPr>
              <w:jc w:val="center"/>
              <w:rPr>
                <w:rFonts w:ascii="Times New Roman" w:eastAsia="Times New Roman" w:hAnsi="Times New Roman" w:cs="Times New Roman"/>
                <w:sz w:val="24"/>
                <w:szCs w:val="24"/>
              </w:rPr>
            </w:pPr>
            <w:r w:rsidRPr="3A747816">
              <w:rPr>
                <w:rFonts w:ascii="Times New Roman" w:eastAsia="Times New Roman" w:hAnsi="Times New Roman" w:cs="Times New Roman"/>
                <w:sz w:val="24"/>
                <w:szCs w:val="24"/>
              </w:rPr>
              <w:t>10</w:t>
            </w:r>
          </w:p>
        </w:tc>
      </w:tr>
      <w:tr w:rsidR="4B92FE41" w14:paraId="533236F0" w14:textId="77777777" w:rsidTr="00A9300F">
        <w:trPr>
          <w:trHeight w:val="300"/>
          <w:jc w:val="center"/>
        </w:trPr>
        <w:tc>
          <w:tcPr>
            <w:tcW w:w="2263" w:type="dxa"/>
          </w:tcPr>
          <w:p w14:paraId="0123CE02" w14:textId="01A8EE93" w:rsidR="4B92FE41" w:rsidRDefault="1B4984DA" w:rsidP="36F1EC18">
            <w:pPr>
              <w:jc w:val="center"/>
              <w:rPr>
                <w:rFonts w:ascii="Times New Roman" w:eastAsia="Times New Roman" w:hAnsi="Times New Roman" w:cs="Times New Roman"/>
                <w:sz w:val="24"/>
                <w:szCs w:val="24"/>
              </w:rPr>
            </w:pPr>
            <w:r w:rsidRPr="6CEEB16B">
              <w:rPr>
                <w:rFonts w:ascii="Times New Roman" w:eastAsia="Times New Roman" w:hAnsi="Times New Roman" w:cs="Times New Roman"/>
                <w:sz w:val="24"/>
                <w:szCs w:val="24"/>
              </w:rPr>
              <w:t>07</w:t>
            </w:r>
          </w:p>
        </w:tc>
        <w:tc>
          <w:tcPr>
            <w:tcW w:w="2694" w:type="dxa"/>
          </w:tcPr>
          <w:p w14:paraId="4F3B2B21" w14:textId="673517EF" w:rsidR="4B92FE41" w:rsidRDefault="05EBFDFE" w:rsidP="36F1EC18">
            <w:pPr>
              <w:jc w:val="center"/>
              <w:rPr>
                <w:rFonts w:ascii="Times New Roman" w:eastAsia="Times New Roman" w:hAnsi="Times New Roman" w:cs="Times New Roman"/>
                <w:sz w:val="24"/>
                <w:szCs w:val="24"/>
              </w:rPr>
            </w:pPr>
            <w:r w:rsidRPr="6840E7BC">
              <w:rPr>
                <w:rFonts w:ascii="Times New Roman" w:eastAsia="Times New Roman" w:hAnsi="Times New Roman" w:cs="Times New Roman"/>
                <w:sz w:val="24"/>
                <w:szCs w:val="24"/>
              </w:rPr>
              <w:t>6</w:t>
            </w:r>
            <w:r w:rsidRPr="20848037">
              <w:rPr>
                <w:rFonts w:ascii="Times New Roman" w:eastAsia="Times New Roman" w:hAnsi="Times New Roman" w:cs="Times New Roman"/>
                <w:sz w:val="24"/>
                <w:szCs w:val="24"/>
              </w:rPr>
              <w:t>,8</w:t>
            </w:r>
          </w:p>
        </w:tc>
        <w:tc>
          <w:tcPr>
            <w:tcW w:w="1984" w:type="dxa"/>
          </w:tcPr>
          <w:p w14:paraId="25AFAD52" w14:textId="44416F30" w:rsidR="4B92FE41" w:rsidRDefault="7819FE77" w:rsidP="36F1EC18">
            <w:pPr>
              <w:jc w:val="center"/>
              <w:rPr>
                <w:rFonts w:ascii="Times New Roman" w:eastAsia="Times New Roman" w:hAnsi="Times New Roman" w:cs="Times New Roman"/>
                <w:sz w:val="24"/>
                <w:szCs w:val="24"/>
              </w:rPr>
            </w:pPr>
            <w:r w:rsidRPr="330392C7">
              <w:rPr>
                <w:rFonts w:ascii="Times New Roman" w:eastAsia="Times New Roman" w:hAnsi="Times New Roman" w:cs="Times New Roman"/>
                <w:sz w:val="24"/>
                <w:szCs w:val="24"/>
              </w:rPr>
              <w:t>12</w:t>
            </w:r>
          </w:p>
        </w:tc>
      </w:tr>
      <w:tr w:rsidR="7CD5152C" w14:paraId="79B01E74" w14:textId="77777777" w:rsidTr="00A9300F">
        <w:trPr>
          <w:trHeight w:val="300"/>
          <w:jc w:val="center"/>
        </w:trPr>
        <w:tc>
          <w:tcPr>
            <w:tcW w:w="2263" w:type="dxa"/>
          </w:tcPr>
          <w:p w14:paraId="7D9570F8" w14:textId="4A976DBC" w:rsidR="7CD5152C" w:rsidRDefault="1B4984DA" w:rsidP="36F1EC18">
            <w:pPr>
              <w:jc w:val="center"/>
              <w:rPr>
                <w:rFonts w:ascii="Times New Roman" w:eastAsia="Times New Roman" w:hAnsi="Times New Roman" w:cs="Times New Roman"/>
                <w:sz w:val="24"/>
                <w:szCs w:val="24"/>
              </w:rPr>
            </w:pPr>
            <w:r w:rsidRPr="6CEEB16B">
              <w:rPr>
                <w:rFonts w:ascii="Times New Roman" w:eastAsia="Times New Roman" w:hAnsi="Times New Roman" w:cs="Times New Roman"/>
                <w:sz w:val="24"/>
                <w:szCs w:val="24"/>
              </w:rPr>
              <w:t>08</w:t>
            </w:r>
          </w:p>
        </w:tc>
        <w:tc>
          <w:tcPr>
            <w:tcW w:w="2694" w:type="dxa"/>
          </w:tcPr>
          <w:p w14:paraId="3C7A2673" w14:textId="72838CE5" w:rsidR="7CD5152C" w:rsidRDefault="64F41E4E" w:rsidP="36F1EC18">
            <w:pPr>
              <w:jc w:val="center"/>
              <w:rPr>
                <w:rFonts w:ascii="Times New Roman" w:eastAsia="Times New Roman" w:hAnsi="Times New Roman" w:cs="Times New Roman"/>
                <w:sz w:val="24"/>
                <w:szCs w:val="24"/>
              </w:rPr>
            </w:pPr>
            <w:r w:rsidRPr="55052850">
              <w:rPr>
                <w:rFonts w:ascii="Times New Roman" w:eastAsia="Times New Roman" w:hAnsi="Times New Roman" w:cs="Times New Roman"/>
                <w:sz w:val="24"/>
                <w:szCs w:val="24"/>
              </w:rPr>
              <w:t>1,76</w:t>
            </w:r>
          </w:p>
        </w:tc>
        <w:tc>
          <w:tcPr>
            <w:tcW w:w="1984" w:type="dxa"/>
          </w:tcPr>
          <w:p w14:paraId="10792BE6" w14:textId="30F9BA55" w:rsidR="7CD5152C" w:rsidRDefault="64F41E4E" w:rsidP="36F1EC18">
            <w:pPr>
              <w:jc w:val="center"/>
              <w:rPr>
                <w:rFonts w:ascii="Times New Roman" w:eastAsia="Times New Roman" w:hAnsi="Times New Roman" w:cs="Times New Roman"/>
                <w:sz w:val="24"/>
                <w:szCs w:val="24"/>
              </w:rPr>
            </w:pPr>
            <w:r w:rsidRPr="2642005F">
              <w:rPr>
                <w:rFonts w:ascii="Times New Roman" w:eastAsia="Times New Roman" w:hAnsi="Times New Roman" w:cs="Times New Roman"/>
                <w:sz w:val="24"/>
                <w:szCs w:val="24"/>
              </w:rPr>
              <w:t>9</w:t>
            </w:r>
          </w:p>
        </w:tc>
      </w:tr>
      <w:tr w:rsidR="7CD5152C" w14:paraId="0C07D7F8" w14:textId="77777777" w:rsidTr="00A9300F">
        <w:trPr>
          <w:trHeight w:val="300"/>
          <w:jc w:val="center"/>
        </w:trPr>
        <w:tc>
          <w:tcPr>
            <w:tcW w:w="2263" w:type="dxa"/>
          </w:tcPr>
          <w:p w14:paraId="6B8B3BD5" w14:textId="6AC294E2" w:rsidR="7CD5152C" w:rsidRDefault="1B4984DA" w:rsidP="36F1EC18">
            <w:pPr>
              <w:jc w:val="center"/>
              <w:rPr>
                <w:rFonts w:ascii="Times New Roman" w:eastAsia="Times New Roman" w:hAnsi="Times New Roman" w:cs="Times New Roman"/>
                <w:sz w:val="24"/>
                <w:szCs w:val="24"/>
              </w:rPr>
            </w:pPr>
            <w:r w:rsidRPr="6CEEB16B">
              <w:rPr>
                <w:rFonts w:ascii="Times New Roman" w:eastAsia="Times New Roman" w:hAnsi="Times New Roman" w:cs="Times New Roman"/>
                <w:sz w:val="24"/>
                <w:szCs w:val="24"/>
              </w:rPr>
              <w:t>09</w:t>
            </w:r>
          </w:p>
        </w:tc>
        <w:tc>
          <w:tcPr>
            <w:tcW w:w="2694" w:type="dxa"/>
          </w:tcPr>
          <w:p w14:paraId="0DE19C0A" w14:textId="53B649B3" w:rsidR="7CD5152C" w:rsidRDefault="1573627A" w:rsidP="36F1EC18">
            <w:pPr>
              <w:jc w:val="center"/>
              <w:rPr>
                <w:rFonts w:ascii="Times New Roman" w:eastAsia="Times New Roman" w:hAnsi="Times New Roman" w:cs="Times New Roman"/>
                <w:sz w:val="24"/>
                <w:szCs w:val="24"/>
              </w:rPr>
            </w:pPr>
            <w:r w:rsidRPr="71E7328A">
              <w:rPr>
                <w:rFonts w:ascii="Times New Roman" w:eastAsia="Times New Roman" w:hAnsi="Times New Roman" w:cs="Times New Roman"/>
                <w:sz w:val="24"/>
                <w:szCs w:val="24"/>
              </w:rPr>
              <w:t>4</w:t>
            </w:r>
            <w:r w:rsidRPr="2FEA4466">
              <w:rPr>
                <w:rFonts w:ascii="Times New Roman" w:eastAsia="Times New Roman" w:hAnsi="Times New Roman" w:cs="Times New Roman"/>
                <w:sz w:val="24"/>
                <w:szCs w:val="24"/>
              </w:rPr>
              <w:t>,0</w:t>
            </w:r>
          </w:p>
        </w:tc>
        <w:tc>
          <w:tcPr>
            <w:tcW w:w="1984" w:type="dxa"/>
          </w:tcPr>
          <w:p w14:paraId="06AA939F" w14:textId="1343D112" w:rsidR="7CD5152C" w:rsidRDefault="1573627A" w:rsidP="36F1EC18">
            <w:pPr>
              <w:jc w:val="center"/>
              <w:rPr>
                <w:rFonts w:ascii="Times New Roman" w:eastAsia="Times New Roman" w:hAnsi="Times New Roman" w:cs="Times New Roman"/>
                <w:sz w:val="24"/>
                <w:szCs w:val="24"/>
              </w:rPr>
            </w:pPr>
            <w:r w:rsidRPr="2FEA4466">
              <w:rPr>
                <w:rFonts w:ascii="Times New Roman" w:eastAsia="Times New Roman" w:hAnsi="Times New Roman" w:cs="Times New Roman"/>
                <w:sz w:val="24"/>
                <w:szCs w:val="24"/>
              </w:rPr>
              <w:t>9</w:t>
            </w:r>
          </w:p>
        </w:tc>
      </w:tr>
      <w:tr w:rsidR="7CD5152C" w14:paraId="57AFF601" w14:textId="77777777" w:rsidTr="00A9300F">
        <w:trPr>
          <w:trHeight w:val="300"/>
          <w:jc w:val="center"/>
        </w:trPr>
        <w:tc>
          <w:tcPr>
            <w:tcW w:w="2263" w:type="dxa"/>
          </w:tcPr>
          <w:p w14:paraId="0055CC77" w14:textId="0A642EC4" w:rsidR="7CD5152C" w:rsidRDefault="1B4984DA" w:rsidP="36F1EC18">
            <w:pPr>
              <w:jc w:val="center"/>
              <w:rPr>
                <w:rFonts w:ascii="Times New Roman" w:eastAsia="Times New Roman" w:hAnsi="Times New Roman" w:cs="Times New Roman"/>
                <w:sz w:val="24"/>
                <w:szCs w:val="24"/>
              </w:rPr>
            </w:pPr>
            <w:r w:rsidRPr="34B49A0E">
              <w:rPr>
                <w:rFonts w:ascii="Times New Roman" w:eastAsia="Times New Roman" w:hAnsi="Times New Roman" w:cs="Times New Roman"/>
                <w:sz w:val="24"/>
                <w:szCs w:val="24"/>
              </w:rPr>
              <w:t>10</w:t>
            </w:r>
          </w:p>
        </w:tc>
        <w:tc>
          <w:tcPr>
            <w:tcW w:w="2694" w:type="dxa"/>
          </w:tcPr>
          <w:p w14:paraId="0C2DF227" w14:textId="657183CB" w:rsidR="7CD5152C" w:rsidRDefault="1182AAD1" w:rsidP="36F1EC18">
            <w:pPr>
              <w:jc w:val="center"/>
              <w:rPr>
                <w:rFonts w:ascii="Times New Roman" w:eastAsia="Times New Roman" w:hAnsi="Times New Roman" w:cs="Times New Roman"/>
                <w:sz w:val="24"/>
                <w:szCs w:val="24"/>
              </w:rPr>
            </w:pPr>
            <w:r w:rsidRPr="7D6CB111">
              <w:rPr>
                <w:rFonts w:ascii="Times New Roman" w:eastAsia="Times New Roman" w:hAnsi="Times New Roman" w:cs="Times New Roman"/>
                <w:sz w:val="24"/>
                <w:szCs w:val="24"/>
              </w:rPr>
              <w:t>15,9</w:t>
            </w:r>
          </w:p>
        </w:tc>
        <w:tc>
          <w:tcPr>
            <w:tcW w:w="1984" w:type="dxa"/>
          </w:tcPr>
          <w:p w14:paraId="512CD5BB" w14:textId="39005A1D" w:rsidR="7CD5152C" w:rsidRDefault="1483EC0C" w:rsidP="36F1EC18">
            <w:pPr>
              <w:jc w:val="center"/>
              <w:rPr>
                <w:rFonts w:ascii="Times New Roman" w:eastAsia="Times New Roman" w:hAnsi="Times New Roman" w:cs="Times New Roman"/>
                <w:sz w:val="24"/>
                <w:szCs w:val="24"/>
              </w:rPr>
            </w:pPr>
            <w:r w:rsidRPr="7D6CB111">
              <w:rPr>
                <w:rFonts w:ascii="Times New Roman" w:eastAsia="Times New Roman" w:hAnsi="Times New Roman" w:cs="Times New Roman"/>
                <w:sz w:val="24"/>
                <w:szCs w:val="24"/>
              </w:rPr>
              <w:t>2</w:t>
            </w:r>
          </w:p>
        </w:tc>
      </w:tr>
      <w:tr w:rsidR="7CD5152C" w14:paraId="502F2D8A" w14:textId="77777777" w:rsidTr="00A9300F">
        <w:trPr>
          <w:trHeight w:val="300"/>
          <w:jc w:val="center"/>
        </w:trPr>
        <w:tc>
          <w:tcPr>
            <w:tcW w:w="2263" w:type="dxa"/>
          </w:tcPr>
          <w:p w14:paraId="15C05E92" w14:textId="44C960E9" w:rsidR="7CD5152C" w:rsidRDefault="1B4984DA" w:rsidP="36F1EC18">
            <w:pPr>
              <w:jc w:val="center"/>
              <w:rPr>
                <w:rFonts w:ascii="Times New Roman" w:eastAsia="Times New Roman" w:hAnsi="Times New Roman" w:cs="Times New Roman"/>
                <w:sz w:val="24"/>
                <w:szCs w:val="24"/>
              </w:rPr>
            </w:pPr>
            <w:r w:rsidRPr="34B49A0E">
              <w:rPr>
                <w:rFonts w:ascii="Times New Roman" w:eastAsia="Times New Roman" w:hAnsi="Times New Roman" w:cs="Times New Roman"/>
                <w:sz w:val="24"/>
                <w:szCs w:val="24"/>
              </w:rPr>
              <w:t>11</w:t>
            </w:r>
          </w:p>
        </w:tc>
        <w:tc>
          <w:tcPr>
            <w:tcW w:w="2694" w:type="dxa"/>
          </w:tcPr>
          <w:p w14:paraId="263D4EC6" w14:textId="1FD15119" w:rsidR="7CD5152C" w:rsidRDefault="2363B771" w:rsidP="36F1EC18">
            <w:pPr>
              <w:jc w:val="center"/>
              <w:rPr>
                <w:rFonts w:ascii="Times New Roman" w:eastAsia="Times New Roman" w:hAnsi="Times New Roman" w:cs="Times New Roman"/>
                <w:sz w:val="24"/>
                <w:szCs w:val="24"/>
              </w:rPr>
            </w:pPr>
            <w:r w:rsidRPr="7D6CB111">
              <w:rPr>
                <w:rFonts w:ascii="Times New Roman" w:eastAsia="Times New Roman" w:hAnsi="Times New Roman" w:cs="Times New Roman"/>
                <w:sz w:val="24"/>
                <w:szCs w:val="24"/>
              </w:rPr>
              <w:t>16,1</w:t>
            </w:r>
          </w:p>
        </w:tc>
        <w:tc>
          <w:tcPr>
            <w:tcW w:w="1984" w:type="dxa"/>
          </w:tcPr>
          <w:p w14:paraId="697238B5" w14:textId="7245E342" w:rsidR="7CD5152C" w:rsidRDefault="01E69633" w:rsidP="36F1EC18">
            <w:pPr>
              <w:jc w:val="center"/>
              <w:rPr>
                <w:rFonts w:ascii="Times New Roman" w:eastAsia="Times New Roman" w:hAnsi="Times New Roman" w:cs="Times New Roman"/>
                <w:sz w:val="24"/>
                <w:szCs w:val="24"/>
              </w:rPr>
            </w:pPr>
            <w:r w:rsidRPr="35B0498C">
              <w:rPr>
                <w:rFonts w:ascii="Times New Roman" w:eastAsia="Times New Roman" w:hAnsi="Times New Roman" w:cs="Times New Roman"/>
                <w:sz w:val="24"/>
                <w:szCs w:val="24"/>
              </w:rPr>
              <w:t>2</w:t>
            </w:r>
          </w:p>
        </w:tc>
      </w:tr>
    </w:tbl>
    <w:p w14:paraId="05BD5C27" w14:textId="55349C58" w:rsidR="2338F0B6" w:rsidRDefault="2338F0B6" w:rsidP="2338F0B6">
      <w:pPr>
        <w:spacing w:line="480" w:lineRule="auto"/>
        <w:jc w:val="both"/>
        <w:rPr>
          <w:rFonts w:ascii="Times New Roman" w:eastAsia="Times New Roman" w:hAnsi="Times New Roman" w:cs="Times New Roman"/>
          <w:sz w:val="24"/>
          <w:szCs w:val="24"/>
        </w:rPr>
      </w:pPr>
    </w:p>
    <w:p w14:paraId="000001B1" w14:textId="1CC8AC6F" w:rsidR="00636843" w:rsidRDefault="00A364A0">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Los datos fueron analizados usando estadística analítica. En la </w:t>
      </w:r>
      <w:r w:rsidR="004125CA">
        <w:rPr>
          <w:rFonts w:ascii="Times New Roman" w:eastAsia="Times New Roman" w:hAnsi="Times New Roman" w:cs="Times New Roman"/>
          <w:sz w:val="24"/>
          <w:szCs w:val="24"/>
        </w:rPr>
        <w:t>t</w:t>
      </w:r>
      <w:r>
        <w:rPr>
          <w:rFonts w:ascii="Times New Roman" w:eastAsia="Times New Roman" w:hAnsi="Times New Roman" w:cs="Times New Roman"/>
          <w:sz w:val="24"/>
          <w:szCs w:val="24"/>
        </w:rPr>
        <w:t xml:space="preserve">abla 7 se aprecia que </w:t>
      </w:r>
      <w:r w:rsidR="004E45A9">
        <w:rPr>
          <w:rFonts w:ascii="Times New Roman" w:eastAsia="Times New Roman" w:hAnsi="Times New Roman" w:cs="Times New Roman"/>
          <w:sz w:val="24"/>
          <w:szCs w:val="24"/>
        </w:rPr>
        <w:t>el conjunto de resultados fue</w:t>
      </w:r>
      <w:r>
        <w:rPr>
          <w:rFonts w:ascii="Times New Roman" w:eastAsia="Times New Roman" w:hAnsi="Times New Roman" w:cs="Times New Roman"/>
          <w:sz w:val="24"/>
          <w:szCs w:val="24"/>
        </w:rPr>
        <w:t xml:space="preserve"> </w:t>
      </w:r>
      <w:r w:rsidR="004125CA">
        <w:rPr>
          <w:rFonts w:ascii="Times New Roman" w:eastAsia="Times New Roman" w:hAnsi="Times New Roman" w:cs="Times New Roman"/>
          <w:sz w:val="24"/>
          <w:szCs w:val="24"/>
        </w:rPr>
        <w:t>re</w:t>
      </w:r>
      <w:r>
        <w:rPr>
          <w:rFonts w:ascii="Times New Roman" w:eastAsia="Times New Roman" w:hAnsi="Times New Roman" w:cs="Times New Roman"/>
          <w:sz w:val="24"/>
          <w:szCs w:val="24"/>
        </w:rPr>
        <w:t>presentado en una tabla de contingencia</w:t>
      </w:r>
      <w:r w:rsidR="004125CA">
        <w:rPr>
          <w:rFonts w:ascii="Times New Roman" w:eastAsia="Times New Roman" w:hAnsi="Times New Roman" w:cs="Times New Roman"/>
          <w:sz w:val="24"/>
          <w:szCs w:val="24"/>
        </w:rPr>
        <w:t xml:space="preserve"> (tabla 8)</w:t>
      </w:r>
      <w:r>
        <w:rPr>
          <w:rFonts w:ascii="Times New Roman" w:eastAsia="Times New Roman" w:hAnsi="Times New Roman" w:cs="Times New Roman"/>
          <w:sz w:val="24"/>
          <w:szCs w:val="24"/>
        </w:rPr>
        <w:t xml:space="preserve"> en la que se evaluaron los verdaderos positivos, falsos positivos, falsos negativos y verdaderos negativo</w:t>
      </w:r>
      <w:r w:rsidR="00C1705D">
        <w:rPr>
          <w:rFonts w:ascii="Times New Roman" w:eastAsia="Times New Roman" w:hAnsi="Times New Roman" w:cs="Times New Roman"/>
          <w:sz w:val="24"/>
          <w:szCs w:val="24"/>
        </w:rPr>
        <w:t xml:space="preserve">s </w:t>
      </w:r>
      <w:r>
        <w:rPr>
          <w:rFonts w:ascii="Times New Roman" w:eastAsia="Times New Roman" w:hAnsi="Times New Roman" w:cs="Times New Roman"/>
          <w:sz w:val="24"/>
          <w:szCs w:val="24"/>
        </w:rPr>
        <w:t xml:space="preserve">entre la técnica </w:t>
      </w:r>
      <w:r w:rsidR="00B06E52">
        <w:rPr>
          <w:rFonts w:ascii="Times New Roman" w:eastAsia="Times New Roman" w:hAnsi="Times New Roman" w:cs="Times New Roman"/>
          <w:i/>
          <w:sz w:val="24"/>
          <w:szCs w:val="24"/>
        </w:rPr>
        <w:t>Gold</w:t>
      </w:r>
      <w:r>
        <w:rPr>
          <w:rFonts w:ascii="Times New Roman" w:eastAsia="Times New Roman" w:hAnsi="Times New Roman" w:cs="Times New Roman"/>
          <w:i/>
          <w:sz w:val="24"/>
          <w:szCs w:val="24"/>
        </w:rPr>
        <w:t xml:space="preserve"> standard </w:t>
      </w:r>
      <w:r>
        <w:rPr>
          <w:rFonts w:ascii="Times New Roman" w:eastAsia="Times New Roman" w:hAnsi="Times New Roman" w:cs="Times New Roman"/>
          <w:sz w:val="24"/>
          <w:szCs w:val="24"/>
        </w:rPr>
        <w:t>que corresponde a la reacción en cadena de la polimerasa en tiempo real (</w:t>
      </w:r>
      <w:proofErr w:type="spellStart"/>
      <w:r>
        <w:rPr>
          <w:rFonts w:ascii="Times New Roman" w:eastAsia="Times New Roman" w:hAnsi="Times New Roman" w:cs="Times New Roman"/>
          <w:sz w:val="24"/>
          <w:szCs w:val="24"/>
        </w:rPr>
        <w:t>qPCR</w:t>
      </w:r>
      <w:proofErr w:type="spellEnd"/>
      <w:r>
        <w:rPr>
          <w:rFonts w:ascii="Times New Roman" w:eastAsia="Times New Roman" w:hAnsi="Times New Roman" w:cs="Times New Roman"/>
          <w:sz w:val="24"/>
          <w:szCs w:val="24"/>
        </w:rPr>
        <w:t xml:space="preserve">) y la técnica que se quiso validar, es decir, la secuenciación </w:t>
      </w:r>
      <w:r w:rsidR="004125CA">
        <w:rPr>
          <w:rFonts w:ascii="Times New Roman" w:eastAsia="Times New Roman" w:hAnsi="Times New Roman" w:cs="Times New Roman"/>
          <w:sz w:val="24"/>
          <w:szCs w:val="24"/>
        </w:rPr>
        <w:t xml:space="preserve">masiva </w:t>
      </w:r>
      <w:r>
        <w:rPr>
          <w:rFonts w:ascii="Times New Roman" w:eastAsia="Times New Roman" w:hAnsi="Times New Roman" w:cs="Times New Roman"/>
          <w:sz w:val="24"/>
          <w:szCs w:val="24"/>
        </w:rPr>
        <w:t>(NGS).</w:t>
      </w:r>
    </w:p>
    <w:p w14:paraId="000001B2" w14:textId="77777777" w:rsidR="00636843" w:rsidRDefault="00636843">
      <w:pPr>
        <w:spacing w:line="480" w:lineRule="auto"/>
        <w:jc w:val="both"/>
        <w:rPr>
          <w:rFonts w:ascii="Times New Roman" w:eastAsia="Times New Roman" w:hAnsi="Times New Roman" w:cs="Times New Roman"/>
          <w:sz w:val="24"/>
          <w:szCs w:val="24"/>
        </w:rPr>
      </w:pPr>
    </w:p>
    <w:p w14:paraId="359AC765" w14:textId="77777777" w:rsidR="00042182" w:rsidRDefault="00042182">
      <w:pPr>
        <w:spacing w:line="480" w:lineRule="auto"/>
        <w:jc w:val="both"/>
        <w:rPr>
          <w:rFonts w:ascii="Times New Roman" w:eastAsia="Times New Roman" w:hAnsi="Times New Roman" w:cs="Times New Roman"/>
          <w:sz w:val="24"/>
          <w:szCs w:val="24"/>
        </w:rPr>
      </w:pPr>
    </w:p>
    <w:p w14:paraId="61FB1551" w14:textId="77777777" w:rsidR="00042182" w:rsidRDefault="00042182">
      <w:pPr>
        <w:spacing w:line="480" w:lineRule="auto"/>
        <w:jc w:val="both"/>
        <w:rPr>
          <w:rFonts w:ascii="Times New Roman" w:eastAsia="Times New Roman" w:hAnsi="Times New Roman" w:cs="Times New Roman"/>
          <w:sz w:val="24"/>
          <w:szCs w:val="24"/>
        </w:rPr>
      </w:pPr>
    </w:p>
    <w:p w14:paraId="3C0E636D" w14:textId="7D073E23" w:rsidR="00C710CB" w:rsidRDefault="00A364A0">
      <w:pPr>
        <w:spacing w:line="480" w:lineRule="auto"/>
        <w:rPr>
          <w:rFonts w:ascii="Times New Roman" w:eastAsia="Times New Roman" w:hAnsi="Times New Roman" w:cs="Times New Roman"/>
          <w:sz w:val="24"/>
          <w:szCs w:val="24"/>
        </w:rPr>
      </w:pPr>
      <w:r w:rsidRPr="27CC0D9B">
        <w:rPr>
          <w:rFonts w:ascii="Times New Roman" w:eastAsia="Times New Roman" w:hAnsi="Times New Roman" w:cs="Times New Roman"/>
          <w:b/>
          <w:bCs/>
          <w:sz w:val="24"/>
          <w:szCs w:val="24"/>
        </w:rPr>
        <w:lastRenderedPageBreak/>
        <w:t xml:space="preserve">Tabla </w:t>
      </w:r>
      <w:r w:rsidR="003600F7">
        <w:rPr>
          <w:rFonts w:ascii="Times New Roman" w:eastAsia="Times New Roman" w:hAnsi="Times New Roman" w:cs="Times New Roman"/>
          <w:b/>
          <w:bCs/>
          <w:sz w:val="24"/>
          <w:szCs w:val="24"/>
        </w:rPr>
        <w:t>7</w:t>
      </w:r>
      <w:r w:rsidRPr="27CC0D9B">
        <w:rPr>
          <w:rFonts w:ascii="Times New Roman" w:eastAsia="Times New Roman" w:hAnsi="Times New Roman" w:cs="Times New Roman"/>
          <w:b/>
          <w:bCs/>
          <w:sz w:val="24"/>
          <w:szCs w:val="24"/>
        </w:rPr>
        <w:t>.</w:t>
      </w:r>
      <w:r w:rsidRPr="27CC0D9B">
        <w:rPr>
          <w:rFonts w:ascii="Times New Roman" w:eastAsia="Times New Roman" w:hAnsi="Times New Roman" w:cs="Times New Roman"/>
          <w:sz w:val="24"/>
          <w:szCs w:val="24"/>
        </w:rPr>
        <w:t xml:space="preserve"> </w:t>
      </w:r>
      <w:r w:rsidR="7A7CF3EA" w:rsidRPr="223C15F3">
        <w:rPr>
          <w:rFonts w:ascii="Times New Roman" w:eastAsia="Times New Roman" w:hAnsi="Times New Roman" w:cs="Times New Roman"/>
          <w:sz w:val="24"/>
          <w:szCs w:val="24"/>
        </w:rPr>
        <w:t>R</w:t>
      </w:r>
      <w:r w:rsidR="00C710CB" w:rsidRPr="223C15F3">
        <w:rPr>
          <w:rFonts w:ascii="Times New Roman" w:eastAsia="Times New Roman" w:hAnsi="Times New Roman" w:cs="Times New Roman"/>
          <w:sz w:val="24"/>
          <w:szCs w:val="24"/>
        </w:rPr>
        <w:t>esultados</w:t>
      </w:r>
      <w:r w:rsidR="00C710CB" w:rsidRPr="33EA1B3C">
        <w:rPr>
          <w:rFonts w:ascii="Times New Roman" w:eastAsia="Times New Roman" w:hAnsi="Times New Roman" w:cs="Times New Roman"/>
          <w:sz w:val="24"/>
          <w:szCs w:val="24"/>
        </w:rPr>
        <w:t xml:space="preserve"> de</w:t>
      </w:r>
      <w:r w:rsidR="00C710CB">
        <w:rPr>
          <w:rFonts w:ascii="Times New Roman" w:eastAsia="Times New Roman" w:hAnsi="Times New Roman" w:cs="Times New Roman"/>
          <w:sz w:val="24"/>
          <w:szCs w:val="24"/>
        </w:rPr>
        <w:t xml:space="preserve"> la prueba </w:t>
      </w:r>
      <w:r w:rsidR="00C710CB" w:rsidRPr="048FBC0D">
        <w:rPr>
          <w:rFonts w:ascii="Times New Roman" w:eastAsia="Times New Roman" w:hAnsi="Times New Roman" w:cs="Times New Roman"/>
          <w:sz w:val="24"/>
          <w:szCs w:val="24"/>
        </w:rPr>
        <w:t xml:space="preserve">de </w:t>
      </w:r>
      <w:r w:rsidR="00C710CB" w:rsidRPr="3281A151">
        <w:rPr>
          <w:rFonts w:ascii="Times New Roman" w:eastAsia="Times New Roman" w:hAnsi="Times New Roman" w:cs="Times New Roman"/>
          <w:sz w:val="24"/>
          <w:szCs w:val="24"/>
        </w:rPr>
        <w:t>comparación entre la prueba de referencia (</w:t>
      </w:r>
      <w:proofErr w:type="spellStart"/>
      <w:r w:rsidR="00C710CB" w:rsidRPr="3281A151">
        <w:rPr>
          <w:rFonts w:ascii="Times New Roman" w:eastAsia="Times New Roman" w:hAnsi="Times New Roman" w:cs="Times New Roman"/>
          <w:sz w:val="24"/>
          <w:szCs w:val="24"/>
        </w:rPr>
        <w:t>qPCR</w:t>
      </w:r>
      <w:proofErr w:type="spellEnd"/>
      <w:r w:rsidR="00C710CB" w:rsidRPr="3281A151">
        <w:rPr>
          <w:rFonts w:ascii="Times New Roman" w:eastAsia="Times New Roman" w:hAnsi="Times New Roman" w:cs="Times New Roman"/>
          <w:sz w:val="24"/>
          <w:szCs w:val="24"/>
        </w:rPr>
        <w:t>) y la prueba evaluada (NGS).</w:t>
      </w:r>
      <w:r w:rsidR="00C710CB">
        <w:rPr>
          <w:rFonts w:ascii="Times New Roman" w:eastAsia="Times New Roman" w:hAnsi="Times New Roman" w:cs="Times New Roman"/>
          <w:sz w:val="24"/>
          <w:szCs w:val="24"/>
        </w:rPr>
        <w:t xml:space="preserve"> </w:t>
      </w:r>
      <w:r w:rsidR="00C710CB" w:rsidRPr="6578C1DD">
        <w:rPr>
          <w:rFonts w:ascii="Times New Roman" w:eastAsia="Times New Roman" w:hAnsi="Times New Roman" w:cs="Times New Roman"/>
          <w:sz w:val="24"/>
          <w:szCs w:val="24"/>
        </w:rPr>
        <w:t xml:space="preserve"> </w:t>
      </w:r>
    </w:p>
    <w:tbl>
      <w:tblPr>
        <w:tblW w:w="0" w:type="auto"/>
        <w:tblLayout w:type="fixed"/>
        <w:tblLook w:val="06A0" w:firstRow="1" w:lastRow="0" w:firstColumn="1" w:lastColumn="0" w:noHBand="1" w:noVBand="1"/>
      </w:tblPr>
      <w:tblGrid>
        <w:gridCol w:w="1334"/>
        <w:gridCol w:w="1232"/>
        <w:gridCol w:w="1294"/>
        <w:gridCol w:w="1232"/>
        <w:gridCol w:w="1294"/>
        <w:gridCol w:w="1314"/>
        <w:gridCol w:w="1375"/>
      </w:tblGrid>
      <w:tr w:rsidR="6578C1DD" w14:paraId="4A5B40B8" w14:textId="77777777" w:rsidTr="6578C1DD">
        <w:trPr>
          <w:trHeight w:val="315"/>
        </w:trPr>
        <w:tc>
          <w:tcPr>
            <w:tcW w:w="133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center"/>
          </w:tcPr>
          <w:p w14:paraId="05BC7884" w14:textId="26C80404" w:rsidR="6578C1DD" w:rsidRDefault="6578C1DD" w:rsidP="6578C1DD">
            <w:pPr>
              <w:jc w:val="center"/>
            </w:pPr>
            <w:r w:rsidRPr="6578C1DD">
              <w:rPr>
                <w:rFonts w:ascii="Times New Roman" w:eastAsia="Times New Roman" w:hAnsi="Times New Roman" w:cs="Times New Roman"/>
                <w:b/>
                <w:bCs/>
                <w:color w:val="000000" w:themeColor="text1"/>
                <w:sz w:val="24"/>
                <w:szCs w:val="24"/>
              </w:rPr>
              <w:t>Número muestra</w:t>
            </w:r>
          </w:p>
        </w:tc>
        <w:tc>
          <w:tcPr>
            <w:tcW w:w="1232" w:type="dxa"/>
            <w:tcBorders>
              <w:top w:val="single" w:sz="4" w:space="0" w:color="auto"/>
              <w:left w:val="single" w:sz="4" w:space="0" w:color="000000" w:themeColor="text1"/>
              <w:bottom w:val="single" w:sz="4" w:space="0" w:color="auto"/>
              <w:right w:val="single" w:sz="4" w:space="0" w:color="auto"/>
            </w:tcBorders>
            <w:shd w:val="clear" w:color="auto" w:fill="D9E1F2"/>
            <w:tcMar>
              <w:top w:w="15" w:type="dxa"/>
              <w:left w:w="15" w:type="dxa"/>
              <w:right w:w="15" w:type="dxa"/>
            </w:tcMar>
            <w:vAlign w:val="center"/>
          </w:tcPr>
          <w:p w14:paraId="034E2F47" w14:textId="55999F3D" w:rsidR="6578C1DD" w:rsidRDefault="6578C1DD" w:rsidP="6578C1DD">
            <w:pPr>
              <w:jc w:val="center"/>
            </w:pPr>
            <w:r w:rsidRPr="6578C1DD">
              <w:rPr>
                <w:rFonts w:ascii="Times New Roman" w:eastAsia="Times New Roman" w:hAnsi="Times New Roman" w:cs="Times New Roman"/>
                <w:b/>
                <w:bCs/>
                <w:color w:val="000000" w:themeColor="text1"/>
                <w:sz w:val="24"/>
                <w:szCs w:val="24"/>
              </w:rPr>
              <w:t xml:space="preserve">NGS </w:t>
            </w:r>
            <w:proofErr w:type="spellStart"/>
            <w:r w:rsidRPr="6578C1DD">
              <w:rPr>
                <w:rFonts w:ascii="Times New Roman" w:eastAsia="Times New Roman" w:hAnsi="Times New Roman" w:cs="Times New Roman"/>
                <w:b/>
                <w:bCs/>
                <w:color w:val="000000" w:themeColor="text1"/>
                <w:sz w:val="24"/>
                <w:szCs w:val="24"/>
              </w:rPr>
              <w:t>mut</w:t>
            </w:r>
            <w:proofErr w:type="spellEnd"/>
            <w:r w:rsidRPr="6578C1DD">
              <w:rPr>
                <w:rFonts w:ascii="Times New Roman" w:eastAsia="Times New Roman" w:hAnsi="Times New Roman" w:cs="Times New Roman"/>
                <w:b/>
                <w:bCs/>
                <w:color w:val="000000" w:themeColor="text1"/>
                <w:sz w:val="24"/>
                <w:szCs w:val="24"/>
              </w:rPr>
              <w:t xml:space="preserve"> E542K </w:t>
            </w:r>
          </w:p>
        </w:tc>
        <w:tc>
          <w:tcPr>
            <w:tcW w:w="1294" w:type="dxa"/>
            <w:tcBorders>
              <w:top w:val="single" w:sz="4" w:space="0" w:color="auto"/>
              <w:left w:val="single" w:sz="4" w:space="0" w:color="auto"/>
              <w:bottom w:val="single" w:sz="4" w:space="0" w:color="auto"/>
              <w:right w:val="single" w:sz="4" w:space="0" w:color="auto"/>
            </w:tcBorders>
            <w:shd w:val="clear" w:color="auto" w:fill="FFF2CC"/>
            <w:tcMar>
              <w:top w:w="15" w:type="dxa"/>
              <w:left w:w="15" w:type="dxa"/>
              <w:right w:w="15" w:type="dxa"/>
            </w:tcMar>
            <w:vAlign w:val="center"/>
          </w:tcPr>
          <w:p w14:paraId="7FA0B7CC" w14:textId="0B6A4819" w:rsidR="6578C1DD" w:rsidRDefault="6578C1DD" w:rsidP="6578C1DD">
            <w:pPr>
              <w:jc w:val="center"/>
            </w:pPr>
            <w:proofErr w:type="spellStart"/>
            <w:r w:rsidRPr="6578C1DD">
              <w:rPr>
                <w:rFonts w:ascii="Times New Roman" w:eastAsia="Times New Roman" w:hAnsi="Times New Roman" w:cs="Times New Roman"/>
                <w:b/>
                <w:bCs/>
                <w:color w:val="000000" w:themeColor="text1"/>
                <w:sz w:val="24"/>
                <w:szCs w:val="24"/>
              </w:rPr>
              <w:t>qPCR</w:t>
            </w:r>
            <w:proofErr w:type="spellEnd"/>
            <w:r w:rsidRPr="6578C1DD">
              <w:rPr>
                <w:rFonts w:ascii="Times New Roman" w:eastAsia="Times New Roman" w:hAnsi="Times New Roman" w:cs="Times New Roman"/>
                <w:b/>
                <w:bCs/>
                <w:color w:val="000000" w:themeColor="text1"/>
                <w:sz w:val="24"/>
                <w:szCs w:val="24"/>
              </w:rPr>
              <w:t xml:space="preserve"> </w:t>
            </w:r>
            <w:proofErr w:type="spellStart"/>
            <w:r w:rsidRPr="6578C1DD">
              <w:rPr>
                <w:rFonts w:ascii="Times New Roman" w:eastAsia="Times New Roman" w:hAnsi="Times New Roman" w:cs="Times New Roman"/>
                <w:b/>
                <w:bCs/>
                <w:color w:val="000000" w:themeColor="text1"/>
                <w:sz w:val="24"/>
                <w:szCs w:val="24"/>
              </w:rPr>
              <w:t>mut</w:t>
            </w:r>
            <w:proofErr w:type="spellEnd"/>
            <w:r w:rsidRPr="6578C1DD">
              <w:rPr>
                <w:rFonts w:ascii="Times New Roman" w:eastAsia="Times New Roman" w:hAnsi="Times New Roman" w:cs="Times New Roman"/>
                <w:b/>
                <w:bCs/>
                <w:color w:val="000000" w:themeColor="text1"/>
                <w:sz w:val="24"/>
                <w:szCs w:val="24"/>
              </w:rPr>
              <w:t xml:space="preserve"> E542K</w:t>
            </w:r>
          </w:p>
        </w:tc>
        <w:tc>
          <w:tcPr>
            <w:tcW w:w="1232" w:type="dxa"/>
            <w:tcBorders>
              <w:top w:val="single" w:sz="4" w:space="0" w:color="auto"/>
              <w:left w:val="single" w:sz="4" w:space="0" w:color="auto"/>
              <w:bottom w:val="single" w:sz="4" w:space="0" w:color="auto"/>
              <w:right w:val="single" w:sz="4" w:space="0" w:color="auto"/>
            </w:tcBorders>
            <w:shd w:val="clear" w:color="auto" w:fill="D9E1F2"/>
            <w:tcMar>
              <w:top w:w="15" w:type="dxa"/>
              <w:left w:w="15" w:type="dxa"/>
              <w:right w:w="15" w:type="dxa"/>
            </w:tcMar>
            <w:vAlign w:val="center"/>
          </w:tcPr>
          <w:p w14:paraId="0538C9EB" w14:textId="4F3F9FDF" w:rsidR="6578C1DD" w:rsidRDefault="6578C1DD" w:rsidP="6578C1DD">
            <w:pPr>
              <w:jc w:val="center"/>
            </w:pPr>
            <w:r w:rsidRPr="6578C1DD">
              <w:rPr>
                <w:rFonts w:ascii="Times New Roman" w:eastAsia="Times New Roman" w:hAnsi="Times New Roman" w:cs="Times New Roman"/>
                <w:b/>
                <w:bCs/>
                <w:color w:val="000000" w:themeColor="text1"/>
                <w:sz w:val="24"/>
                <w:szCs w:val="24"/>
              </w:rPr>
              <w:t xml:space="preserve">NGS </w:t>
            </w:r>
            <w:proofErr w:type="spellStart"/>
            <w:r w:rsidRPr="6578C1DD">
              <w:rPr>
                <w:rFonts w:ascii="Times New Roman" w:eastAsia="Times New Roman" w:hAnsi="Times New Roman" w:cs="Times New Roman"/>
                <w:b/>
                <w:bCs/>
                <w:color w:val="000000" w:themeColor="text1"/>
                <w:sz w:val="24"/>
                <w:szCs w:val="24"/>
              </w:rPr>
              <w:t>mut</w:t>
            </w:r>
            <w:proofErr w:type="spellEnd"/>
            <w:r w:rsidRPr="6578C1DD">
              <w:rPr>
                <w:rFonts w:ascii="Times New Roman" w:eastAsia="Times New Roman" w:hAnsi="Times New Roman" w:cs="Times New Roman"/>
                <w:b/>
                <w:bCs/>
                <w:color w:val="000000" w:themeColor="text1"/>
                <w:sz w:val="24"/>
                <w:szCs w:val="24"/>
              </w:rPr>
              <w:t xml:space="preserve"> E545K </w:t>
            </w:r>
          </w:p>
        </w:tc>
        <w:tc>
          <w:tcPr>
            <w:tcW w:w="1294" w:type="dxa"/>
            <w:tcBorders>
              <w:top w:val="single" w:sz="4" w:space="0" w:color="auto"/>
              <w:left w:val="single" w:sz="4" w:space="0" w:color="auto"/>
              <w:bottom w:val="single" w:sz="4" w:space="0" w:color="auto"/>
              <w:right w:val="single" w:sz="4" w:space="0" w:color="auto"/>
            </w:tcBorders>
            <w:shd w:val="clear" w:color="auto" w:fill="FFF2CC"/>
            <w:tcMar>
              <w:top w:w="15" w:type="dxa"/>
              <w:left w:w="15" w:type="dxa"/>
              <w:right w:w="15" w:type="dxa"/>
            </w:tcMar>
            <w:vAlign w:val="center"/>
          </w:tcPr>
          <w:p w14:paraId="01EFB952" w14:textId="591A6C47" w:rsidR="6578C1DD" w:rsidRDefault="6578C1DD" w:rsidP="6578C1DD">
            <w:pPr>
              <w:jc w:val="center"/>
            </w:pPr>
            <w:proofErr w:type="spellStart"/>
            <w:r w:rsidRPr="6578C1DD">
              <w:rPr>
                <w:rFonts w:ascii="Times New Roman" w:eastAsia="Times New Roman" w:hAnsi="Times New Roman" w:cs="Times New Roman"/>
                <w:b/>
                <w:bCs/>
                <w:color w:val="000000" w:themeColor="text1"/>
                <w:sz w:val="24"/>
                <w:szCs w:val="24"/>
              </w:rPr>
              <w:t>qPCR</w:t>
            </w:r>
            <w:proofErr w:type="spellEnd"/>
            <w:r w:rsidRPr="6578C1DD">
              <w:rPr>
                <w:rFonts w:ascii="Times New Roman" w:eastAsia="Times New Roman" w:hAnsi="Times New Roman" w:cs="Times New Roman"/>
                <w:b/>
                <w:bCs/>
                <w:color w:val="000000" w:themeColor="text1"/>
                <w:sz w:val="24"/>
                <w:szCs w:val="24"/>
              </w:rPr>
              <w:t xml:space="preserve"> </w:t>
            </w:r>
            <w:proofErr w:type="spellStart"/>
            <w:r w:rsidRPr="6578C1DD">
              <w:rPr>
                <w:rFonts w:ascii="Times New Roman" w:eastAsia="Times New Roman" w:hAnsi="Times New Roman" w:cs="Times New Roman"/>
                <w:b/>
                <w:bCs/>
                <w:color w:val="000000" w:themeColor="text1"/>
                <w:sz w:val="24"/>
                <w:szCs w:val="24"/>
              </w:rPr>
              <w:t>mut</w:t>
            </w:r>
            <w:proofErr w:type="spellEnd"/>
            <w:r w:rsidRPr="6578C1DD">
              <w:rPr>
                <w:rFonts w:ascii="Times New Roman" w:eastAsia="Times New Roman" w:hAnsi="Times New Roman" w:cs="Times New Roman"/>
                <w:b/>
                <w:bCs/>
                <w:color w:val="000000" w:themeColor="text1"/>
                <w:sz w:val="24"/>
                <w:szCs w:val="24"/>
              </w:rPr>
              <w:t xml:space="preserve"> E545K</w:t>
            </w:r>
          </w:p>
        </w:tc>
        <w:tc>
          <w:tcPr>
            <w:tcW w:w="1314" w:type="dxa"/>
            <w:tcBorders>
              <w:top w:val="single" w:sz="4" w:space="0" w:color="auto"/>
              <w:left w:val="single" w:sz="4" w:space="0" w:color="auto"/>
              <w:bottom w:val="single" w:sz="4" w:space="0" w:color="auto"/>
              <w:right w:val="single" w:sz="4" w:space="0" w:color="auto"/>
            </w:tcBorders>
            <w:shd w:val="clear" w:color="auto" w:fill="D9E1F2"/>
            <w:tcMar>
              <w:top w:w="15" w:type="dxa"/>
              <w:left w:w="15" w:type="dxa"/>
              <w:right w:w="15" w:type="dxa"/>
            </w:tcMar>
            <w:vAlign w:val="center"/>
          </w:tcPr>
          <w:p w14:paraId="76BD26DA" w14:textId="40816ED0" w:rsidR="6578C1DD" w:rsidRDefault="6578C1DD" w:rsidP="6578C1DD">
            <w:pPr>
              <w:jc w:val="center"/>
            </w:pPr>
            <w:r w:rsidRPr="6578C1DD">
              <w:rPr>
                <w:rFonts w:ascii="Times New Roman" w:eastAsia="Times New Roman" w:hAnsi="Times New Roman" w:cs="Times New Roman"/>
                <w:b/>
                <w:bCs/>
                <w:color w:val="000000" w:themeColor="text1"/>
                <w:sz w:val="24"/>
                <w:szCs w:val="24"/>
              </w:rPr>
              <w:t xml:space="preserve">NGS </w:t>
            </w:r>
            <w:proofErr w:type="spellStart"/>
            <w:r w:rsidRPr="6578C1DD">
              <w:rPr>
                <w:rFonts w:ascii="Times New Roman" w:eastAsia="Times New Roman" w:hAnsi="Times New Roman" w:cs="Times New Roman"/>
                <w:b/>
                <w:bCs/>
                <w:color w:val="000000" w:themeColor="text1"/>
                <w:sz w:val="24"/>
                <w:szCs w:val="24"/>
              </w:rPr>
              <w:t>mut</w:t>
            </w:r>
            <w:proofErr w:type="spellEnd"/>
            <w:r w:rsidRPr="6578C1DD">
              <w:rPr>
                <w:rFonts w:ascii="Times New Roman" w:eastAsia="Times New Roman" w:hAnsi="Times New Roman" w:cs="Times New Roman"/>
                <w:b/>
                <w:bCs/>
                <w:color w:val="000000" w:themeColor="text1"/>
                <w:sz w:val="24"/>
                <w:szCs w:val="24"/>
              </w:rPr>
              <w:t xml:space="preserve"> H1047R </w:t>
            </w:r>
          </w:p>
        </w:tc>
        <w:tc>
          <w:tcPr>
            <w:tcW w:w="1375" w:type="dxa"/>
            <w:tcBorders>
              <w:top w:val="single" w:sz="4" w:space="0" w:color="auto"/>
              <w:left w:val="single" w:sz="4" w:space="0" w:color="auto"/>
              <w:bottom w:val="single" w:sz="4" w:space="0" w:color="auto"/>
              <w:right w:val="single" w:sz="4" w:space="0" w:color="auto"/>
            </w:tcBorders>
            <w:shd w:val="clear" w:color="auto" w:fill="FFF2CC"/>
            <w:tcMar>
              <w:top w:w="15" w:type="dxa"/>
              <w:left w:w="15" w:type="dxa"/>
              <w:right w:w="15" w:type="dxa"/>
            </w:tcMar>
            <w:vAlign w:val="center"/>
          </w:tcPr>
          <w:p w14:paraId="0A151268" w14:textId="0096A907" w:rsidR="6578C1DD" w:rsidRDefault="6578C1DD" w:rsidP="6578C1DD">
            <w:pPr>
              <w:jc w:val="center"/>
            </w:pPr>
            <w:proofErr w:type="spellStart"/>
            <w:r w:rsidRPr="6578C1DD">
              <w:rPr>
                <w:rFonts w:ascii="Times New Roman" w:eastAsia="Times New Roman" w:hAnsi="Times New Roman" w:cs="Times New Roman"/>
                <w:b/>
                <w:bCs/>
                <w:color w:val="000000" w:themeColor="text1"/>
                <w:sz w:val="24"/>
                <w:szCs w:val="24"/>
              </w:rPr>
              <w:t>qPCR</w:t>
            </w:r>
            <w:proofErr w:type="spellEnd"/>
            <w:r w:rsidRPr="6578C1DD">
              <w:rPr>
                <w:rFonts w:ascii="Times New Roman" w:eastAsia="Times New Roman" w:hAnsi="Times New Roman" w:cs="Times New Roman"/>
                <w:b/>
                <w:bCs/>
                <w:color w:val="000000" w:themeColor="text1"/>
                <w:sz w:val="24"/>
                <w:szCs w:val="24"/>
              </w:rPr>
              <w:t xml:space="preserve"> </w:t>
            </w:r>
            <w:proofErr w:type="spellStart"/>
            <w:r w:rsidRPr="6578C1DD">
              <w:rPr>
                <w:rFonts w:ascii="Times New Roman" w:eastAsia="Times New Roman" w:hAnsi="Times New Roman" w:cs="Times New Roman"/>
                <w:b/>
                <w:bCs/>
                <w:color w:val="000000" w:themeColor="text1"/>
                <w:sz w:val="24"/>
                <w:szCs w:val="24"/>
              </w:rPr>
              <w:t>mut</w:t>
            </w:r>
            <w:proofErr w:type="spellEnd"/>
            <w:r w:rsidRPr="6578C1DD">
              <w:rPr>
                <w:rFonts w:ascii="Times New Roman" w:eastAsia="Times New Roman" w:hAnsi="Times New Roman" w:cs="Times New Roman"/>
                <w:b/>
                <w:bCs/>
                <w:color w:val="000000" w:themeColor="text1"/>
                <w:sz w:val="24"/>
                <w:szCs w:val="24"/>
              </w:rPr>
              <w:t xml:space="preserve"> H1047R</w:t>
            </w:r>
          </w:p>
        </w:tc>
      </w:tr>
      <w:tr w:rsidR="6578C1DD" w14:paraId="13E4664B" w14:textId="77777777" w:rsidTr="6578C1DD">
        <w:trPr>
          <w:trHeight w:val="315"/>
        </w:trPr>
        <w:tc>
          <w:tcPr>
            <w:tcW w:w="133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center"/>
          </w:tcPr>
          <w:p w14:paraId="13CD5AF6" w14:textId="31AB4A84" w:rsidR="6578C1DD" w:rsidRDefault="6578C1DD" w:rsidP="6578C1DD">
            <w:pPr>
              <w:jc w:val="center"/>
            </w:pPr>
            <w:r w:rsidRPr="6578C1DD">
              <w:rPr>
                <w:rFonts w:ascii="Times New Roman" w:eastAsia="Times New Roman" w:hAnsi="Times New Roman" w:cs="Times New Roman"/>
                <w:color w:val="000000" w:themeColor="text1"/>
                <w:sz w:val="24"/>
                <w:szCs w:val="24"/>
              </w:rPr>
              <w:t>01</w:t>
            </w:r>
          </w:p>
        </w:tc>
        <w:tc>
          <w:tcPr>
            <w:tcW w:w="1232" w:type="dxa"/>
            <w:tcBorders>
              <w:top w:val="single" w:sz="4" w:space="0" w:color="auto"/>
              <w:left w:val="single" w:sz="4" w:space="0" w:color="000000" w:themeColor="text1"/>
              <w:bottom w:val="single" w:sz="4" w:space="0" w:color="auto"/>
              <w:right w:val="single" w:sz="4" w:space="0" w:color="auto"/>
            </w:tcBorders>
            <w:tcMar>
              <w:top w:w="15" w:type="dxa"/>
              <w:left w:w="15" w:type="dxa"/>
              <w:right w:w="15" w:type="dxa"/>
            </w:tcMar>
            <w:vAlign w:val="center"/>
          </w:tcPr>
          <w:p w14:paraId="378F0D8F" w14:textId="4F513147" w:rsidR="6578C1DD" w:rsidRDefault="6578C1DD" w:rsidP="6578C1DD">
            <w:pPr>
              <w:jc w:val="center"/>
            </w:pPr>
            <w:r w:rsidRPr="6578C1DD">
              <w:rPr>
                <w:rFonts w:ascii="Times New Roman" w:eastAsia="Times New Roman" w:hAnsi="Times New Roman" w:cs="Times New Roman"/>
                <w:color w:val="000000" w:themeColor="text1"/>
                <w:sz w:val="24"/>
                <w:szCs w:val="24"/>
              </w:rPr>
              <w:t>Negativo</w:t>
            </w:r>
          </w:p>
        </w:tc>
        <w:tc>
          <w:tcPr>
            <w:tcW w:w="1294"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7A3F0A28" w14:textId="31FC5E80" w:rsidR="6578C1DD" w:rsidRDefault="6578C1DD" w:rsidP="6578C1DD">
            <w:pPr>
              <w:jc w:val="center"/>
            </w:pPr>
            <w:r w:rsidRPr="6578C1DD">
              <w:rPr>
                <w:rFonts w:ascii="Times New Roman" w:eastAsia="Times New Roman" w:hAnsi="Times New Roman" w:cs="Times New Roman"/>
                <w:color w:val="000000" w:themeColor="text1"/>
                <w:sz w:val="24"/>
                <w:szCs w:val="24"/>
              </w:rPr>
              <w:t>Negativo</w:t>
            </w:r>
          </w:p>
        </w:tc>
        <w:tc>
          <w:tcPr>
            <w:tcW w:w="1232" w:type="dxa"/>
            <w:tcBorders>
              <w:top w:val="single" w:sz="4" w:space="0" w:color="auto"/>
              <w:left w:val="single" w:sz="4" w:space="0" w:color="auto"/>
              <w:bottom w:val="single" w:sz="4" w:space="0" w:color="auto"/>
              <w:right w:val="single" w:sz="4" w:space="0" w:color="auto"/>
            </w:tcBorders>
            <w:shd w:val="clear" w:color="auto" w:fill="E2EFDA"/>
            <w:tcMar>
              <w:top w:w="15" w:type="dxa"/>
              <w:left w:w="15" w:type="dxa"/>
              <w:right w:w="15" w:type="dxa"/>
            </w:tcMar>
            <w:vAlign w:val="center"/>
          </w:tcPr>
          <w:p w14:paraId="04E884EC" w14:textId="0E135C42" w:rsidR="6578C1DD" w:rsidRDefault="6578C1DD" w:rsidP="6578C1DD">
            <w:pPr>
              <w:jc w:val="center"/>
            </w:pPr>
            <w:r w:rsidRPr="6578C1DD">
              <w:rPr>
                <w:rFonts w:ascii="Times New Roman" w:eastAsia="Times New Roman" w:hAnsi="Times New Roman" w:cs="Times New Roman"/>
                <w:color w:val="000000" w:themeColor="text1"/>
                <w:sz w:val="24"/>
                <w:szCs w:val="24"/>
              </w:rPr>
              <w:t>Positivo</w:t>
            </w:r>
          </w:p>
        </w:tc>
        <w:tc>
          <w:tcPr>
            <w:tcW w:w="1294" w:type="dxa"/>
            <w:tcBorders>
              <w:top w:val="single" w:sz="4" w:space="0" w:color="auto"/>
              <w:left w:val="single" w:sz="4" w:space="0" w:color="auto"/>
              <w:bottom w:val="single" w:sz="4" w:space="0" w:color="auto"/>
              <w:right w:val="single" w:sz="4" w:space="0" w:color="auto"/>
            </w:tcBorders>
            <w:shd w:val="clear" w:color="auto" w:fill="E2EFDA"/>
            <w:tcMar>
              <w:top w:w="15" w:type="dxa"/>
              <w:left w:w="15" w:type="dxa"/>
              <w:right w:w="15" w:type="dxa"/>
            </w:tcMar>
            <w:vAlign w:val="center"/>
          </w:tcPr>
          <w:p w14:paraId="764BC619" w14:textId="53242319" w:rsidR="6578C1DD" w:rsidRDefault="6578C1DD" w:rsidP="6578C1DD">
            <w:pPr>
              <w:jc w:val="center"/>
            </w:pPr>
            <w:r w:rsidRPr="6578C1DD">
              <w:rPr>
                <w:rFonts w:ascii="Times New Roman" w:eastAsia="Times New Roman" w:hAnsi="Times New Roman" w:cs="Times New Roman"/>
                <w:color w:val="000000" w:themeColor="text1"/>
                <w:sz w:val="24"/>
                <w:szCs w:val="24"/>
              </w:rPr>
              <w:t>Positivo</w:t>
            </w:r>
          </w:p>
        </w:tc>
        <w:tc>
          <w:tcPr>
            <w:tcW w:w="1314" w:type="dxa"/>
            <w:tcBorders>
              <w:top w:val="single" w:sz="4" w:space="0" w:color="auto"/>
              <w:left w:val="single" w:sz="4" w:space="0" w:color="auto"/>
              <w:bottom w:val="single" w:sz="4" w:space="0" w:color="auto"/>
              <w:right w:val="single" w:sz="4" w:space="0" w:color="auto"/>
            </w:tcBorders>
            <w:shd w:val="clear" w:color="auto" w:fill="E2EFDA"/>
            <w:tcMar>
              <w:top w:w="15" w:type="dxa"/>
              <w:left w:w="15" w:type="dxa"/>
              <w:right w:w="15" w:type="dxa"/>
            </w:tcMar>
            <w:vAlign w:val="center"/>
          </w:tcPr>
          <w:p w14:paraId="1F0B81F9" w14:textId="6200E3CF" w:rsidR="6578C1DD" w:rsidRDefault="6578C1DD" w:rsidP="6578C1DD">
            <w:pPr>
              <w:jc w:val="center"/>
            </w:pPr>
            <w:r w:rsidRPr="6578C1DD">
              <w:rPr>
                <w:rFonts w:ascii="Times New Roman" w:eastAsia="Times New Roman" w:hAnsi="Times New Roman" w:cs="Times New Roman"/>
                <w:color w:val="000000" w:themeColor="text1"/>
                <w:sz w:val="24"/>
                <w:szCs w:val="24"/>
              </w:rPr>
              <w:t>Positivo</w:t>
            </w:r>
          </w:p>
        </w:tc>
        <w:tc>
          <w:tcPr>
            <w:tcW w:w="1375" w:type="dxa"/>
            <w:tcBorders>
              <w:top w:val="single" w:sz="4" w:space="0" w:color="auto"/>
              <w:left w:val="single" w:sz="4" w:space="0" w:color="auto"/>
              <w:bottom w:val="single" w:sz="4" w:space="0" w:color="auto"/>
              <w:right w:val="single" w:sz="4" w:space="0" w:color="auto"/>
            </w:tcBorders>
            <w:shd w:val="clear" w:color="auto" w:fill="E2EFDA"/>
            <w:tcMar>
              <w:top w:w="15" w:type="dxa"/>
              <w:left w:w="15" w:type="dxa"/>
              <w:right w:w="15" w:type="dxa"/>
            </w:tcMar>
            <w:vAlign w:val="center"/>
          </w:tcPr>
          <w:p w14:paraId="061CCE33" w14:textId="57E27D15" w:rsidR="6578C1DD" w:rsidRDefault="6578C1DD" w:rsidP="6578C1DD">
            <w:pPr>
              <w:jc w:val="center"/>
            </w:pPr>
            <w:r w:rsidRPr="6578C1DD">
              <w:rPr>
                <w:rFonts w:ascii="Times New Roman" w:eastAsia="Times New Roman" w:hAnsi="Times New Roman" w:cs="Times New Roman"/>
                <w:color w:val="000000" w:themeColor="text1"/>
                <w:sz w:val="24"/>
                <w:szCs w:val="24"/>
              </w:rPr>
              <w:t>Positivo</w:t>
            </w:r>
          </w:p>
        </w:tc>
      </w:tr>
      <w:tr w:rsidR="6578C1DD" w14:paraId="5D0C8E33" w14:textId="77777777" w:rsidTr="6578C1DD">
        <w:trPr>
          <w:trHeight w:val="315"/>
        </w:trPr>
        <w:tc>
          <w:tcPr>
            <w:tcW w:w="133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center"/>
          </w:tcPr>
          <w:p w14:paraId="28E1F4B7" w14:textId="6EABD594" w:rsidR="6578C1DD" w:rsidRDefault="6578C1DD" w:rsidP="6578C1DD">
            <w:pPr>
              <w:jc w:val="center"/>
            </w:pPr>
            <w:r w:rsidRPr="6578C1DD">
              <w:rPr>
                <w:rFonts w:ascii="Times New Roman" w:eastAsia="Times New Roman" w:hAnsi="Times New Roman" w:cs="Times New Roman"/>
                <w:color w:val="000000" w:themeColor="text1"/>
                <w:sz w:val="24"/>
                <w:szCs w:val="24"/>
              </w:rPr>
              <w:t>02</w:t>
            </w:r>
          </w:p>
        </w:tc>
        <w:tc>
          <w:tcPr>
            <w:tcW w:w="1232" w:type="dxa"/>
            <w:tcBorders>
              <w:top w:val="single" w:sz="4" w:space="0" w:color="auto"/>
              <w:left w:val="single" w:sz="4" w:space="0" w:color="000000" w:themeColor="text1"/>
              <w:bottom w:val="single" w:sz="4" w:space="0" w:color="auto"/>
              <w:right w:val="single" w:sz="4" w:space="0" w:color="auto"/>
            </w:tcBorders>
            <w:tcMar>
              <w:top w:w="15" w:type="dxa"/>
              <w:left w:w="15" w:type="dxa"/>
              <w:right w:w="15" w:type="dxa"/>
            </w:tcMar>
            <w:vAlign w:val="center"/>
          </w:tcPr>
          <w:p w14:paraId="0F1109E0" w14:textId="45FB2E82" w:rsidR="6578C1DD" w:rsidRDefault="6578C1DD" w:rsidP="6578C1DD">
            <w:pPr>
              <w:jc w:val="center"/>
            </w:pPr>
            <w:r w:rsidRPr="6578C1DD">
              <w:rPr>
                <w:rFonts w:ascii="Times New Roman" w:eastAsia="Times New Roman" w:hAnsi="Times New Roman" w:cs="Times New Roman"/>
                <w:color w:val="000000" w:themeColor="text1"/>
                <w:sz w:val="24"/>
                <w:szCs w:val="24"/>
              </w:rPr>
              <w:t>Negativo</w:t>
            </w:r>
          </w:p>
        </w:tc>
        <w:tc>
          <w:tcPr>
            <w:tcW w:w="1294"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4FB98F6D" w14:textId="180B5E3C" w:rsidR="6578C1DD" w:rsidRDefault="6578C1DD" w:rsidP="6578C1DD">
            <w:pPr>
              <w:jc w:val="center"/>
            </w:pPr>
            <w:r w:rsidRPr="6578C1DD">
              <w:rPr>
                <w:rFonts w:ascii="Times New Roman" w:eastAsia="Times New Roman" w:hAnsi="Times New Roman" w:cs="Times New Roman"/>
                <w:color w:val="000000" w:themeColor="text1"/>
                <w:sz w:val="24"/>
                <w:szCs w:val="24"/>
              </w:rPr>
              <w:t>Negativo</w:t>
            </w:r>
          </w:p>
        </w:tc>
        <w:tc>
          <w:tcPr>
            <w:tcW w:w="1232"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0F3DD349" w14:textId="4DC93659" w:rsidR="6578C1DD" w:rsidRDefault="6578C1DD" w:rsidP="6578C1DD">
            <w:pPr>
              <w:jc w:val="center"/>
            </w:pPr>
            <w:r w:rsidRPr="6578C1DD">
              <w:rPr>
                <w:rFonts w:ascii="Times New Roman" w:eastAsia="Times New Roman" w:hAnsi="Times New Roman" w:cs="Times New Roman"/>
                <w:color w:val="000000" w:themeColor="text1"/>
                <w:sz w:val="24"/>
                <w:szCs w:val="24"/>
              </w:rPr>
              <w:t>Negativo</w:t>
            </w:r>
          </w:p>
        </w:tc>
        <w:tc>
          <w:tcPr>
            <w:tcW w:w="1294"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78400986" w14:textId="3D63F0A4" w:rsidR="6578C1DD" w:rsidRDefault="6578C1DD" w:rsidP="6578C1DD">
            <w:pPr>
              <w:jc w:val="center"/>
            </w:pPr>
            <w:r w:rsidRPr="6578C1DD">
              <w:rPr>
                <w:rFonts w:ascii="Times New Roman" w:eastAsia="Times New Roman" w:hAnsi="Times New Roman" w:cs="Times New Roman"/>
                <w:color w:val="000000" w:themeColor="text1"/>
                <w:sz w:val="24"/>
                <w:szCs w:val="24"/>
              </w:rPr>
              <w:t>Negativo</w:t>
            </w:r>
          </w:p>
        </w:tc>
        <w:tc>
          <w:tcPr>
            <w:tcW w:w="1314"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3B42A761" w14:textId="3D69BADB" w:rsidR="6578C1DD" w:rsidRDefault="6578C1DD" w:rsidP="6578C1DD">
            <w:pPr>
              <w:jc w:val="center"/>
            </w:pPr>
            <w:r w:rsidRPr="6578C1DD">
              <w:rPr>
                <w:rFonts w:ascii="Times New Roman" w:eastAsia="Times New Roman" w:hAnsi="Times New Roman" w:cs="Times New Roman"/>
                <w:color w:val="000000" w:themeColor="text1"/>
                <w:sz w:val="24"/>
                <w:szCs w:val="24"/>
              </w:rPr>
              <w:t>Negativo</w:t>
            </w:r>
          </w:p>
        </w:tc>
        <w:tc>
          <w:tcPr>
            <w:tcW w:w="137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1FDD5DEB" w14:textId="72F284A7" w:rsidR="6578C1DD" w:rsidRDefault="6578C1DD" w:rsidP="6578C1DD">
            <w:pPr>
              <w:jc w:val="center"/>
            </w:pPr>
            <w:r w:rsidRPr="6578C1DD">
              <w:rPr>
                <w:rFonts w:ascii="Times New Roman" w:eastAsia="Times New Roman" w:hAnsi="Times New Roman" w:cs="Times New Roman"/>
                <w:color w:val="000000" w:themeColor="text1"/>
                <w:sz w:val="24"/>
                <w:szCs w:val="24"/>
              </w:rPr>
              <w:t>Negativo</w:t>
            </w:r>
          </w:p>
        </w:tc>
      </w:tr>
      <w:tr w:rsidR="6578C1DD" w14:paraId="0CDFDE85" w14:textId="77777777" w:rsidTr="6578C1DD">
        <w:trPr>
          <w:trHeight w:val="315"/>
        </w:trPr>
        <w:tc>
          <w:tcPr>
            <w:tcW w:w="133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center"/>
          </w:tcPr>
          <w:p w14:paraId="36581095" w14:textId="0D7D3174" w:rsidR="6578C1DD" w:rsidRDefault="6578C1DD" w:rsidP="6578C1DD">
            <w:pPr>
              <w:jc w:val="center"/>
            </w:pPr>
            <w:r w:rsidRPr="6578C1DD">
              <w:rPr>
                <w:rFonts w:ascii="Times New Roman" w:eastAsia="Times New Roman" w:hAnsi="Times New Roman" w:cs="Times New Roman"/>
                <w:color w:val="000000" w:themeColor="text1"/>
                <w:sz w:val="24"/>
                <w:szCs w:val="24"/>
              </w:rPr>
              <w:t>03</w:t>
            </w:r>
          </w:p>
        </w:tc>
        <w:tc>
          <w:tcPr>
            <w:tcW w:w="1232" w:type="dxa"/>
            <w:tcBorders>
              <w:top w:val="single" w:sz="4" w:space="0" w:color="auto"/>
              <w:left w:val="single" w:sz="4" w:space="0" w:color="000000" w:themeColor="text1"/>
              <w:bottom w:val="single" w:sz="4" w:space="0" w:color="auto"/>
              <w:right w:val="single" w:sz="4" w:space="0" w:color="auto"/>
            </w:tcBorders>
            <w:tcMar>
              <w:top w:w="15" w:type="dxa"/>
              <w:left w:w="15" w:type="dxa"/>
              <w:right w:w="15" w:type="dxa"/>
            </w:tcMar>
            <w:vAlign w:val="center"/>
          </w:tcPr>
          <w:p w14:paraId="15E6FC60" w14:textId="52B292FD" w:rsidR="6578C1DD" w:rsidRDefault="6578C1DD" w:rsidP="6578C1DD">
            <w:pPr>
              <w:jc w:val="center"/>
            </w:pPr>
            <w:r w:rsidRPr="6578C1DD">
              <w:rPr>
                <w:rFonts w:ascii="Times New Roman" w:eastAsia="Times New Roman" w:hAnsi="Times New Roman" w:cs="Times New Roman"/>
                <w:color w:val="000000" w:themeColor="text1"/>
                <w:sz w:val="24"/>
                <w:szCs w:val="24"/>
              </w:rPr>
              <w:t>Negativo</w:t>
            </w:r>
          </w:p>
        </w:tc>
        <w:tc>
          <w:tcPr>
            <w:tcW w:w="1294"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73FBBA70" w14:textId="213B3D90" w:rsidR="6578C1DD" w:rsidRDefault="6578C1DD" w:rsidP="6578C1DD">
            <w:pPr>
              <w:jc w:val="center"/>
            </w:pPr>
            <w:r w:rsidRPr="6578C1DD">
              <w:rPr>
                <w:rFonts w:ascii="Times New Roman" w:eastAsia="Times New Roman" w:hAnsi="Times New Roman" w:cs="Times New Roman"/>
                <w:color w:val="000000" w:themeColor="text1"/>
                <w:sz w:val="24"/>
                <w:szCs w:val="24"/>
              </w:rPr>
              <w:t>Negativo</w:t>
            </w:r>
          </w:p>
        </w:tc>
        <w:tc>
          <w:tcPr>
            <w:tcW w:w="1232"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53EE9195" w14:textId="1A87A2C6" w:rsidR="6578C1DD" w:rsidRDefault="6578C1DD" w:rsidP="6578C1DD">
            <w:pPr>
              <w:jc w:val="center"/>
            </w:pPr>
            <w:r w:rsidRPr="6578C1DD">
              <w:rPr>
                <w:rFonts w:ascii="Times New Roman" w:eastAsia="Times New Roman" w:hAnsi="Times New Roman" w:cs="Times New Roman"/>
                <w:color w:val="000000" w:themeColor="text1"/>
                <w:sz w:val="24"/>
                <w:szCs w:val="24"/>
              </w:rPr>
              <w:t>Negativo</w:t>
            </w:r>
          </w:p>
        </w:tc>
        <w:tc>
          <w:tcPr>
            <w:tcW w:w="1294"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667B7331" w14:textId="1986859E" w:rsidR="6578C1DD" w:rsidRDefault="6578C1DD" w:rsidP="6578C1DD">
            <w:pPr>
              <w:jc w:val="center"/>
            </w:pPr>
            <w:r w:rsidRPr="6578C1DD">
              <w:rPr>
                <w:rFonts w:ascii="Times New Roman" w:eastAsia="Times New Roman" w:hAnsi="Times New Roman" w:cs="Times New Roman"/>
                <w:color w:val="000000" w:themeColor="text1"/>
                <w:sz w:val="24"/>
                <w:szCs w:val="24"/>
              </w:rPr>
              <w:t>Negativo</w:t>
            </w:r>
          </w:p>
        </w:tc>
        <w:tc>
          <w:tcPr>
            <w:tcW w:w="1314"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4EEF997C" w14:textId="0FA1B089" w:rsidR="6578C1DD" w:rsidRDefault="6578C1DD" w:rsidP="6578C1DD">
            <w:pPr>
              <w:jc w:val="center"/>
            </w:pPr>
            <w:r w:rsidRPr="6578C1DD">
              <w:rPr>
                <w:rFonts w:ascii="Times New Roman" w:eastAsia="Times New Roman" w:hAnsi="Times New Roman" w:cs="Times New Roman"/>
                <w:color w:val="000000" w:themeColor="text1"/>
                <w:sz w:val="24"/>
                <w:szCs w:val="24"/>
              </w:rPr>
              <w:t>Negativo</w:t>
            </w:r>
          </w:p>
        </w:tc>
        <w:tc>
          <w:tcPr>
            <w:tcW w:w="137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1B6993E7" w14:textId="3868CEA0" w:rsidR="6578C1DD" w:rsidRDefault="6578C1DD" w:rsidP="6578C1DD">
            <w:pPr>
              <w:jc w:val="center"/>
            </w:pPr>
            <w:r w:rsidRPr="6578C1DD">
              <w:rPr>
                <w:rFonts w:ascii="Times New Roman" w:eastAsia="Times New Roman" w:hAnsi="Times New Roman" w:cs="Times New Roman"/>
                <w:color w:val="000000" w:themeColor="text1"/>
                <w:sz w:val="24"/>
                <w:szCs w:val="24"/>
              </w:rPr>
              <w:t>Negativo</w:t>
            </w:r>
          </w:p>
        </w:tc>
      </w:tr>
      <w:tr w:rsidR="6578C1DD" w14:paraId="3AD4A4D6" w14:textId="77777777" w:rsidTr="6578C1DD">
        <w:trPr>
          <w:trHeight w:val="315"/>
        </w:trPr>
        <w:tc>
          <w:tcPr>
            <w:tcW w:w="133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center"/>
          </w:tcPr>
          <w:p w14:paraId="20E28165" w14:textId="3BBB4980" w:rsidR="6578C1DD" w:rsidRDefault="6578C1DD" w:rsidP="6578C1DD">
            <w:pPr>
              <w:jc w:val="center"/>
            </w:pPr>
            <w:r w:rsidRPr="6578C1DD">
              <w:rPr>
                <w:rFonts w:ascii="Times New Roman" w:eastAsia="Times New Roman" w:hAnsi="Times New Roman" w:cs="Times New Roman"/>
                <w:color w:val="000000" w:themeColor="text1"/>
                <w:sz w:val="24"/>
                <w:szCs w:val="24"/>
              </w:rPr>
              <w:t>04</w:t>
            </w:r>
          </w:p>
        </w:tc>
        <w:tc>
          <w:tcPr>
            <w:tcW w:w="1232" w:type="dxa"/>
            <w:tcBorders>
              <w:top w:val="single" w:sz="4" w:space="0" w:color="auto"/>
              <w:left w:val="single" w:sz="4" w:space="0" w:color="000000" w:themeColor="text1"/>
              <w:bottom w:val="single" w:sz="4" w:space="0" w:color="auto"/>
              <w:right w:val="single" w:sz="4" w:space="0" w:color="auto"/>
            </w:tcBorders>
            <w:tcMar>
              <w:top w:w="15" w:type="dxa"/>
              <w:left w:w="15" w:type="dxa"/>
              <w:right w:w="15" w:type="dxa"/>
            </w:tcMar>
            <w:vAlign w:val="center"/>
          </w:tcPr>
          <w:p w14:paraId="0A9E6430" w14:textId="3800FC8C" w:rsidR="6578C1DD" w:rsidRDefault="6578C1DD" w:rsidP="6578C1DD">
            <w:pPr>
              <w:jc w:val="center"/>
            </w:pPr>
            <w:r w:rsidRPr="6578C1DD">
              <w:rPr>
                <w:rFonts w:ascii="Times New Roman" w:eastAsia="Times New Roman" w:hAnsi="Times New Roman" w:cs="Times New Roman"/>
                <w:color w:val="000000" w:themeColor="text1"/>
                <w:sz w:val="24"/>
                <w:szCs w:val="24"/>
              </w:rPr>
              <w:t>Negativo</w:t>
            </w:r>
          </w:p>
        </w:tc>
        <w:tc>
          <w:tcPr>
            <w:tcW w:w="1294"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79D44408" w14:textId="35D68CFA" w:rsidR="6578C1DD" w:rsidRDefault="6578C1DD" w:rsidP="6578C1DD">
            <w:pPr>
              <w:jc w:val="center"/>
            </w:pPr>
            <w:r w:rsidRPr="6578C1DD">
              <w:rPr>
                <w:rFonts w:ascii="Times New Roman" w:eastAsia="Times New Roman" w:hAnsi="Times New Roman" w:cs="Times New Roman"/>
                <w:color w:val="000000" w:themeColor="text1"/>
                <w:sz w:val="24"/>
                <w:szCs w:val="24"/>
              </w:rPr>
              <w:t>Negativo</w:t>
            </w:r>
          </w:p>
        </w:tc>
        <w:tc>
          <w:tcPr>
            <w:tcW w:w="1232"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05ED2DBE" w14:textId="7140D964" w:rsidR="6578C1DD" w:rsidRDefault="6578C1DD" w:rsidP="6578C1DD">
            <w:pPr>
              <w:jc w:val="center"/>
            </w:pPr>
            <w:r w:rsidRPr="6578C1DD">
              <w:rPr>
                <w:rFonts w:ascii="Times New Roman" w:eastAsia="Times New Roman" w:hAnsi="Times New Roman" w:cs="Times New Roman"/>
                <w:color w:val="000000" w:themeColor="text1"/>
                <w:sz w:val="24"/>
                <w:szCs w:val="24"/>
              </w:rPr>
              <w:t>Negativo</w:t>
            </w:r>
          </w:p>
        </w:tc>
        <w:tc>
          <w:tcPr>
            <w:tcW w:w="1294"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70A42559" w14:textId="0FF90889" w:rsidR="6578C1DD" w:rsidRDefault="6578C1DD" w:rsidP="6578C1DD">
            <w:pPr>
              <w:jc w:val="center"/>
            </w:pPr>
            <w:r w:rsidRPr="6578C1DD">
              <w:rPr>
                <w:rFonts w:ascii="Times New Roman" w:eastAsia="Times New Roman" w:hAnsi="Times New Roman" w:cs="Times New Roman"/>
                <w:color w:val="000000" w:themeColor="text1"/>
                <w:sz w:val="24"/>
                <w:szCs w:val="24"/>
              </w:rPr>
              <w:t>Negativo</w:t>
            </w:r>
          </w:p>
        </w:tc>
        <w:tc>
          <w:tcPr>
            <w:tcW w:w="1314"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476215E9" w14:textId="66A62DFD" w:rsidR="6578C1DD" w:rsidRDefault="6578C1DD" w:rsidP="6578C1DD">
            <w:pPr>
              <w:jc w:val="center"/>
            </w:pPr>
            <w:r w:rsidRPr="6578C1DD">
              <w:rPr>
                <w:rFonts w:ascii="Times New Roman" w:eastAsia="Times New Roman" w:hAnsi="Times New Roman" w:cs="Times New Roman"/>
                <w:color w:val="000000" w:themeColor="text1"/>
                <w:sz w:val="24"/>
                <w:szCs w:val="24"/>
              </w:rPr>
              <w:t>Negativo</w:t>
            </w:r>
          </w:p>
        </w:tc>
        <w:tc>
          <w:tcPr>
            <w:tcW w:w="137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719E015B" w14:textId="57B6D769" w:rsidR="6578C1DD" w:rsidRDefault="6578C1DD" w:rsidP="6578C1DD">
            <w:pPr>
              <w:jc w:val="center"/>
            </w:pPr>
            <w:r w:rsidRPr="6578C1DD">
              <w:rPr>
                <w:rFonts w:ascii="Times New Roman" w:eastAsia="Times New Roman" w:hAnsi="Times New Roman" w:cs="Times New Roman"/>
                <w:color w:val="000000" w:themeColor="text1"/>
                <w:sz w:val="24"/>
                <w:szCs w:val="24"/>
              </w:rPr>
              <w:t>Negativo</w:t>
            </w:r>
          </w:p>
        </w:tc>
      </w:tr>
      <w:tr w:rsidR="6578C1DD" w14:paraId="71C64E8F" w14:textId="77777777" w:rsidTr="6578C1DD">
        <w:trPr>
          <w:trHeight w:val="315"/>
        </w:trPr>
        <w:tc>
          <w:tcPr>
            <w:tcW w:w="133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center"/>
          </w:tcPr>
          <w:p w14:paraId="4E0C12D0" w14:textId="7F4629C7" w:rsidR="6578C1DD" w:rsidRDefault="6578C1DD" w:rsidP="6578C1DD">
            <w:pPr>
              <w:jc w:val="center"/>
            </w:pPr>
            <w:r w:rsidRPr="6578C1DD">
              <w:rPr>
                <w:rFonts w:ascii="Times New Roman" w:eastAsia="Times New Roman" w:hAnsi="Times New Roman" w:cs="Times New Roman"/>
                <w:color w:val="000000" w:themeColor="text1"/>
                <w:sz w:val="24"/>
                <w:szCs w:val="24"/>
              </w:rPr>
              <w:t>05</w:t>
            </w:r>
          </w:p>
        </w:tc>
        <w:tc>
          <w:tcPr>
            <w:tcW w:w="1232" w:type="dxa"/>
            <w:tcBorders>
              <w:top w:val="single" w:sz="4" w:space="0" w:color="auto"/>
              <w:left w:val="single" w:sz="4" w:space="0" w:color="000000" w:themeColor="text1"/>
              <w:bottom w:val="single" w:sz="4" w:space="0" w:color="auto"/>
              <w:right w:val="single" w:sz="4" w:space="0" w:color="auto"/>
            </w:tcBorders>
            <w:tcMar>
              <w:top w:w="15" w:type="dxa"/>
              <w:left w:w="15" w:type="dxa"/>
              <w:right w:w="15" w:type="dxa"/>
            </w:tcMar>
            <w:vAlign w:val="center"/>
          </w:tcPr>
          <w:p w14:paraId="504155D1" w14:textId="210ED84A" w:rsidR="6578C1DD" w:rsidRDefault="6578C1DD" w:rsidP="6578C1DD">
            <w:pPr>
              <w:jc w:val="center"/>
            </w:pPr>
            <w:r w:rsidRPr="6578C1DD">
              <w:rPr>
                <w:rFonts w:ascii="Times New Roman" w:eastAsia="Times New Roman" w:hAnsi="Times New Roman" w:cs="Times New Roman"/>
                <w:color w:val="000000" w:themeColor="text1"/>
                <w:sz w:val="24"/>
                <w:szCs w:val="24"/>
              </w:rPr>
              <w:t>Negativo</w:t>
            </w:r>
          </w:p>
        </w:tc>
        <w:tc>
          <w:tcPr>
            <w:tcW w:w="1294"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5029D7BD" w14:textId="6162194E" w:rsidR="6578C1DD" w:rsidRDefault="6578C1DD" w:rsidP="6578C1DD">
            <w:pPr>
              <w:jc w:val="center"/>
            </w:pPr>
            <w:r w:rsidRPr="6578C1DD">
              <w:rPr>
                <w:rFonts w:ascii="Times New Roman" w:eastAsia="Times New Roman" w:hAnsi="Times New Roman" w:cs="Times New Roman"/>
                <w:color w:val="000000" w:themeColor="text1"/>
                <w:sz w:val="24"/>
                <w:szCs w:val="24"/>
              </w:rPr>
              <w:t>Negativo</w:t>
            </w:r>
          </w:p>
        </w:tc>
        <w:tc>
          <w:tcPr>
            <w:tcW w:w="1232"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6421E223" w14:textId="1A23B51F" w:rsidR="6578C1DD" w:rsidRDefault="6578C1DD" w:rsidP="6578C1DD">
            <w:pPr>
              <w:jc w:val="center"/>
            </w:pPr>
            <w:r w:rsidRPr="6578C1DD">
              <w:rPr>
                <w:rFonts w:ascii="Times New Roman" w:eastAsia="Times New Roman" w:hAnsi="Times New Roman" w:cs="Times New Roman"/>
                <w:color w:val="000000" w:themeColor="text1"/>
                <w:sz w:val="24"/>
                <w:szCs w:val="24"/>
              </w:rPr>
              <w:t>Negativo</w:t>
            </w:r>
          </w:p>
        </w:tc>
        <w:tc>
          <w:tcPr>
            <w:tcW w:w="1294"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39A0DB13" w14:textId="438DCA0A" w:rsidR="6578C1DD" w:rsidRDefault="6578C1DD" w:rsidP="6578C1DD">
            <w:pPr>
              <w:jc w:val="center"/>
            </w:pPr>
            <w:r w:rsidRPr="6578C1DD">
              <w:rPr>
                <w:rFonts w:ascii="Times New Roman" w:eastAsia="Times New Roman" w:hAnsi="Times New Roman" w:cs="Times New Roman"/>
                <w:color w:val="000000" w:themeColor="text1"/>
                <w:sz w:val="24"/>
                <w:szCs w:val="24"/>
              </w:rPr>
              <w:t>Negativo</w:t>
            </w:r>
          </w:p>
        </w:tc>
        <w:tc>
          <w:tcPr>
            <w:tcW w:w="1314"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66B1937F" w14:textId="269ECCD2" w:rsidR="6578C1DD" w:rsidRDefault="6578C1DD" w:rsidP="6578C1DD">
            <w:pPr>
              <w:jc w:val="center"/>
            </w:pPr>
            <w:r w:rsidRPr="6578C1DD">
              <w:rPr>
                <w:rFonts w:ascii="Times New Roman" w:eastAsia="Times New Roman" w:hAnsi="Times New Roman" w:cs="Times New Roman"/>
                <w:color w:val="000000" w:themeColor="text1"/>
                <w:sz w:val="24"/>
                <w:szCs w:val="24"/>
              </w:rPr>
              <w:t>Negativo</w:t>
            </w:r>
          </w:p>
        </w:tc>
        <w:tc>
          <w:tcPr>
            <w:tcW w:w="137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105B72D0" w14:textId="1981B5C8" w:rsidR="6578C1DD" w:rsidRDefault="6578C1DD" w:rsidP="6578C1DD">
            <w:pPr>
              <w:jc w:val="center"/>
            </w:pPr>
            <w:r w:rsidRPr="6578C1DD">
              <w:rPr>
                <w:rFonts w:ascii="Times New Roman" w:eastAsia="Times New Roman" w:hAnsi="Times New Roman" w:cs="Times New Roman"/>
                <w:color w:val="000000" w:themeColor="text1"/>
                <w:sz w:val="24"/>
                <w:szCs w:val="24"/>
              </w:rPr>
              <w:t>Negativo</w:t>
            </w:r>
          </w:p>
        </w:tc>
      </w:tr>
      <w:tr w:rsidR="6578C1DD" w14:paraId="7B150660" w14:textId="77777777" w:rsidTr="6578C1DD">
        <w:trPr>
          <w:trHeight w:val="315"/>
        </w:trPr>
        <w:tc>
          <w:tcPr>
            <w:tcW w:w="133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center"/>
          </w:tcPr>
          <w:p w14:paraId="262B69B3" w14:textId="4CD965B4" w:rsidR="6578C1DD" w:rsidRDefault="6578C1DD" w:rsidP="6578C1DD">
            <w:pPr>
              <w:jc w:val="center"/>
            </w:pPr>
            <w:r w:rsidRPr="6578C1DD">
              <w:rPr>
                <w:rFonts w:ascii="Times New Roman" w:eastAsia="Times New Roman" w:hAnsi="Times New Roman" w:cs="Times New Roman"/>
                <w:color w:val="000000" w:themeColor="text1"/>
                <w:sz w:val="24"/>
                <w:szCs w:val="24"/>
              </w:rPr>
              <w:t>06</w:t>
            </w:r>
          </w:p>
        </w:tc>
        <w:tc>
          <w:tcPr>
            <w:tcW w:w="1232" w:type="dxa"/>
            <w:tcBorders>
              <w:top w:val="single" w:sz="4" w:space="0" w:color="auto"/>
              <w:left w:val="single" w:sz="4" w:space="0" w:color="000000" w:themeColor="text1"/>
              <w:bottom w:val="single" w:sz="4" w:space="0" w:color="auto"/>
              <w:right w:val="single" w:sz="4" w:space="0" w:color="auto"/>
            </w:tcBorders>
            <w:tcMar>
              <w:top w:w="15" w:type="dxa"/>
              <w:left w:w="15" w:type="dxa"/>
              <w:right w:w="15" w:type="dxa"/>
            </w:tcMar>
            <w:vAlign w:val="center"/>
          </w:tcPr>
          <w:p w14:paraId="6488B28C" w14:textId="2BF5BC51" w:rsidR="6578C1DD" w:rsidRDefault="6578C1DD" w:rsidP="6578C1DD">
            <w:pPr>
              <w:jc w:val="center"/>
            </w:pPr>
            <w:r w:rsidRPr="6578C1DD">
              <w:rPr>
                <w:rFonts w:ascii="Times New Roman" w:eastAsia="Times New Roman" w:hAnsi="Times New Roman" w:cs="Times New Roman"/>
                <w:color w:val="000000" w:themeColor="text1"/>
                <w:sz w:val="24"/>
                <w:szCs w:val="24"/>
              </w:rPr>
              <w:t>Negativo</w:t>
            </w:r>
          </w:p>
        </w:tc>
        <w:tc>
          <w:tcPr>
            <w:tcW w:w="1294"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738EADEA" w14:textId="1C1B882C" w:rsidR="6578C1DD" w:rsidRDefault="6578C1DD" w:rsidP="6578C1DD">
            <w:pPr>
              <w:jc w:val="center"/>
            </w:pPr>
            <w:r w:rsidRPr="6578C1DD">
              <w:rPr>
                <w:rFonts w:ascii="Times New Roman" w:eastAsia="Times New Roman" w:hAnsi="Times New Roman" w:cs="Times New Roman"/>
                <w:color w:val="000000" w:themeColor="text1"/>
                <w:sz w:val="24"/>
                <w:szCs w:val="24"/>
              </w:rPr>
              <w:t>Negativo</w:t>
            </w:r>
          </w:p>
        </w:tc>
        <w:tc>
          <w:tcPr>
            <w:tcW w:w="1232"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3AACCCAB" w14:textId="6391B220" w:rsidR="6578C1DD" w:rsidRDefault="6578C1DD" w:rsidP="6578C1DD">
            <w:pPr>
              <w:jc w:val="center"/>
            </w:pPr>
            <w:r w:rsidRPr="6578C1DD">
              <w:rPr>
                <w:rFonts w:ascii="Times New Roman" w:eastAsia="Times New Roman" w:hAnsi="Times New Roman" w:cs="Times New Roman"/>
                <w:color w:val="000000" w:themeColor="text1"/>
                <w:sz w:val="24"/>
                <w:szCs w:val="24"/>
              </w:rPr>
              <w:t>Negativo</w:t>
            </w:r>
          </w:p>
        </w:tc>
        <w:tc>
          <w:tcPr>
            <w:tcW w:w="1294"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32155F2B" w14:textId="6665023D" w:rsidR="6578C1DD" w:rsidRDefault="6578C1DD" w:rsidP="6578C1DD">
            <w:pPr>
              <w:jc w:val="center"/>
            </w:pPr>
            <w:r w:rsidRPr="6578C1DD">
              <w:rPr>
                <w:rFonts w:ascii="Times New Roman" w:eastAsia="Times New Roman" w:hAnsi="Times New Roman" w:cs="Times New Roman"/>
                <w:color w:val="000000" w:themeColor="text1"/>
                <w:sz w:val="24"/>
                <w:szCs w:val="24"/>
              </w:rPr>
              <w:t>Negativo</w:t>
            </w:r>
          </w:p>
        </w:tc>
        <w:tc>
          <w:tcPr>
            <w:tcW w:w="1314"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1ADD040D" w14:textId="6B3BC878" w:rsidR="6578C1DD" w:rsidRDefault="6578C1DD" w:rsidP="6578C1DD">
            <w:pPr>
              <w:jc w:val="center"/>
            </w:pPr>
            <w:r w:rsidRPr="6578C1DD">
              <w:rPr>
                <w:rFonts w:ascii="Times New Roman" w:eastAsia="Times New Roman" w:hAnsi="Times New Roman" w:cs="Times New Roman"/>
                <w:color w:val="000000" w:themeColor="text1"/>
                <w:sz w:val="24"/>
                <w:szCs w:val="24"/>
              </w:rPr>
              <w:t>Negativo</w:t>
            </w:r>
          </w:p>
        </w:tc>
        <w:tc>
          <w:tcPr>
            <w:tcW w:w="137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2693C17D" w14:textId="08C23A02" w:rsidR="6578C1DD" w:rsidRDefault="6578C1DD" w:rsidP="6578C1DD">
            <w:pPr>
              <w:jc w:val="center"/>
            </w:pPr>
            <w:r w:rsidRPr="6578C1DD">
              <w:rPr>
                <w:rFonts w:ascii="Times New Roman" w:eastAsia="Times New Roman" w:hAnsi="Times New Roman" w:cs="Times New Roman"/>
                <w:color w:val="000000" w:themeColor="text1"/>
                <w:sz w:val="24"/>
                <w:szCs w:val="24"/>
              </w:rPr>
              <w:t>Negativo</w:t>
            </w:r>
          </w:p>
        </w:tc>
      </w:tr>
      <w:tr w:rsidR="6578C1DD" w14:paraId="03598D14" w14:textId="77777777" w:rsidTr="6578C1DD">
        <w:trPr>
          <w:trHeight w:val="315"/>
        </w:trPr>
        <w:tc>
          <w:tcPr>
            <w:tcW w:w="133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center"/>
          </w:tcPr>
          <w:p w14:paraId="658636D6" w14:textId="00EE2408" w:rsidR="6578C1DD" w:rsidRDefault="6578C1DD" w:rsidP="6578C1DD">
            <w:pPr>
              <w:jc w:val="center"/>
            </w:pPr>
            <w:r w:rsidRPr="6578C1DD">
              <w:rPr>
                <w:rFonts w:ascii="Times New Roman" w:eastAsia="Times New Roman" w:hAnsi="Times New Roman" w:cs="Times New Roman"/>
                <w:color w:val="000000" w:themeColor="text1"/>
                <w:sz w:val="24"/>
                <w:szCs w:val="24"/>
              </w:rPr>
              <w:t>07</w:t>
            </w:r>
          </w:p>
        </w:tc>
        <w:tc>
          <w:tcPr>
            <w:tcW w:w="1232" w:type="dxa"/>
            <w:tcBorders>
              <w:top w:val="single" w:sz="4" w:space="0" w:color="auto"/>
              <w:left w:val="single" w:sz="4" w:space="0" w:color="000000" w:themeColor="text1"/>
              <w:bottom w:val="single" w:sz="4" w:space="0" w:color="auto"/>
              <w:right w:val="single" w:sz="4" w:space="0" w:color="auto"/>
            </w:tcBorders>
            <w:tcMar>
              <w:top w:w="15" w:type="dxa"/>
              <w:left w:w="15" w:type="dxa"/>
              <w:right w:w="15" w:type="dxa"/>
            </w:tcMar>
            <w:vAlign w:val="center"/>
          </w:tcPr>
          <w:p w14:paraId="7C6C1BBF" w14:textId="222EACF6" w:rsidR="6578C1DD" w:rsidRDefault="6578C1DD" w:rsidP="6578C1DD">
            <w:pPr>
              <w:jc w:val="center"/>
            </w:pPr>
            <w:r w:rsidRPr="6578C1DD">
              <w:rPr>
                <w:rFonts w:ascii="Times New Roman" w:eastAsia="Times New Roman" w:hAnsi="Times New Roman" w:cs="Times New Roman"/>
                <w:color w:val="000000" w:themeColor="text1"/>
                <w:sz w:val="24"/>
                <w:szCs w:val="24"/>
              </w:rPr>
              <w:t>Negativo</w:t>
            </w:r>
          </w:p>
        </w:tc>
        <w:tc>
          <w:tcPr>
            <w:tcW w:w="1294"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58B0A9C5" w14:textId="78EF607A" w:rsidR="6578C1DD" w:rsidRDefault="6578C1DD" w:rsidP="6578C1DD">
            <w:pPr>
              <w:jc w:val="center"/>
            </w:pPr>
            <w:r w:rsidRPr="6578C1DD">
              <w:rPr>
                <w:rFonts w:ascii="Times New Roman" w:eastAsia="Times New Roman" w:hAnsi="Times New Roman" w:cs="Times New Roman"/>
                <w:color w:val="000000" w:themeColor="text1"/>
                <w:sz w:val="24"/>
                <w:szCs w:val="24"/>
              </w:rPr>
              <w:t>Negativo</w:t>
            </w:r>
          </w:p>
        </w:tc>
        <w:tc>
          <w:tcPr>
            <w:tcW w:w="1232"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31FFBF0E" w14:textId="35544D1F" w:rsidR="6578C1DD" w:rsidRDefault="6578C1DD" w:rsidP="6578C1DD">
            <w:pPr>
              <w:jc w:val="center"/>
            </w:pPr>
            <w:r w:rsidRPr="6578C1DD">
              <w:rPr>
                <w:rFonts w:ascii="Times New Roman" w:eastAsia="Times New Roman" w:hAnsi="Times New Roman" w:cs="Times New Roman"/>
                <w:color w:val="000000" w:themeColor="text1"/>
                <w:sz w:val="24"/>
                <w:szCs w:val="24"/>
              </w:rPr>
              <w:t>Negativo</w:t>
            </w:r>
          </w:p>
        </w:tc>
        <w:tc>
          <w:tcPr>
            <w:tcW w:w="1294"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1AF6C2C4" w14:textId="346CF326" w:rsidR="6578C1DD" w:rsidRDefault="6578C1DD" w:rsidP="6578C1DD">
            <w:pPr>
              <w:jc w:val="center"/>
            </w:pPr>
            <w:r w:rsidRPr="6578C1DD">
              <w:rPr>
                <w:rFonts w:ascii="Times New Roman" w:eastAsia="Times New Roman" w:hAnsi="Times New Roman" w:cs="Times New Roman"/>
                <w:color w:val="000000" w:themeColor="text1"/>
                <w:sz w:val="24"/>
                <w:szCs w:val="24"/>
              </w:rPr>
              <w:t>Negativo</w:t>
            </w:r>
          </w:p>
        </w:tc>
        <w:tc>
          <w:tcPr>
            <w:tcW w:w="1314"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1123F484" w14:textId="0B6420B5" w:rsidR="6578C1DD" w:rsidRDefault="6578C1DD" w:rsidP="6578C1DD">
            <w:pPr>
              <w:jc w:val="center"/>
            </w:pPr>
            <w:r w:rsidRPr="6578C1DD">
              <w:rPr>
                <w:rFonts w:ascii="Times New Roman" w:eastAsia="Times New Roman" w:hAnsi="Times New Roman" w:cs="Times New Roman"/>
                <w:color w:val="000000" w:themeColor="text1"/>
                <w:sz w:val="24"/>
                <w:szCs w:val="24"/>
              </w:rPr>
              <w:t>Negativo</w:t>
            </w:r>
          </w:p>
        </w:tc>
        <w:tc>
          <w:tcPr>
            <w:tcW w:w="137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27D5973F" w14:textId="2C604BA5" w:rsidR="6578C1DD" w:rsidRDefault="6578C1DD" w:rsidP="6578C1DD">
            <w:pPr>
              <w:jc w:val="center"/>
            </w:pPr>
            <w:r w:rsidRPr="6578C1DD">
              <w:rPr>
                <w:rFonts w:ascii="Times New Roman" w:eastAsia="Times New Roman" w:hAnsi="Times New Roman" w:cs="Times New Roman"/>
                <w:color w:val="000000" w:themeColor="text1"/>
                <w:sz w:val="24"/>
                <w:szCs w:val="24"/>
              </w:rPr>
              <w:t>Negativo</w:t>
            </w:r>
          </w:p>
        </w:tc>
      </w:tr>
      <w:tr w:rsidR="6578C1DD" w14:paraId="22FA9AB6" w14:textId="77777777" w:rsidTr="6578C1DD">
        <w:trPr>
          <w:trHeight w:val="315"/>
        </w:trPr>
        <w:tc>
          <w:tcPr>
            <w:tcW w:w="133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center"/>
          </w:tcPr>
          <w:p w14:paraId="29D5D83D" w14:textId="4739461F" w:rsidR="6578C1DD" w:rsidRDefault="6578C1DD" w:rsidP="6578C1DD">
            <w:pPr>
              <w:jc w:val="center"/>
            </w:pPr>
            <w:r w:rsidRPr="6578C1DD">
              <w:rPr>
                <w:rFonts w:ascii="Times New Roman" w:eastAsia="Times New Roman" w:hAnsi="Times New Roman" w:cs="Times New Roman"/>
                <w:color w:val="000000" w:themeColor="text1"/>
                <w:sz w:val="24"/>
                <w:szCs w:val="24"/>
              </w:rPr>
              <w:t>08</w:t>
            </w:r>
          </w:p>
        </w:tc>
        <w:tc>
          <w:tcPr>
            <w:tcW w:w="1232" w:type="dxa"/>
            <w:tcBorders>
              <w:top w:val="single" w:sz="4" w:space="0" w:color="auto"/>
              <w:left w:val="single" w:sz="4" w:space="0" w:color="000000" w:themeColor="text1"/>
              <w:bottom w:val="single" w:sz="4" w:space="0" w:color="auto"/>
              <w:right w:val="single" w:sz="4" w:space="0" w:color="auto"/>
            </w:tcBorders>
            <w:tcMar>
              <w:top w:w="15" w:type="dxa"/>
              <w:left w:w="15" w:type="dxa"/>
              <w:right w:w="15" w:type="dxa"/>
            </w:tcMar>
            <w:vAlign w:val="center"/>
          </w:tcPr>
          <w:p w14:paraId="3FA59F72" w14:textId="6B5E1014" w:rsidR="6578C1DD" w:rsidRDefault="6578C1DD" w:rsidP="6578C1DD">
            <w:pPr>
              <w:jc w:val="center"/>
            </w:pPr>
            <w:r w:rsidRPr="6578C1DD">
              <w:rPr>
                <w:rFonts w:ascii="Times New Roman" w:eastAsia="Times New Roman" w:hAnsi="Times New Roman" w:cs="Times New Roman"/>
                <w:color w:val="000000" w:themeColor="text1"/>
                <w:sz w:val="24"/>
                <w:szCs w:val="24"/>
              </w:rPr>
              <w:t>Negativo</w:t>
            </w:r>
          </w:p>
        </w:tc>
        <w:tc>
          <w:tcPr>
            <w:tcW w:w="1294"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5ECFB1D8" w14:textId="2A173238" w:rsidR="6578C1DD" w:rsidRDefault="6578C1DD" w:rsidP="6578C1DD">
            <w:pPr>
              <w:jc w:val="center"/>
            </w:pPr>
            <w:r w:rsidRPr="6578C1DD">
              <w:rPr>
                <w:rFonts w:ascii="Times New Roman" w:eastAsia="Times New Roman" w:hAnsi="Times New Roman" w:cs="Times New Roman"/>
                <w:color w:val="000000" w:themeColor="text1"/>
                <w:sz w:val="24"/>
                <w:szCs w:val="24"/>
              </w:rPr>
              <w:t>Negativo</w:t>
            </w:r>
          </w:p>
        </w:tc>
        <w:tc>
          <w:tcPr>
            <w:tcW w:w="1232"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64E8F3FB" w14:textId="44C9820A" w:rsidR="6578C1DD" w:rsidRDefault="6578C1DD" w:rsidP="6578C1DD">
            <w:pPr>
              <w:jc w:val="center"/>
            </w:pPr>
            <w:r w:rsidRPr="6578C1DD">
              <w:rPr>
                <w:rFonts w:ascii="Times New Roman" w:eastAsia="Times New Roman" w:hAnsi="Times New Roman" w:cs="Times New Roman"/>
                <w:color w:val="000000" w:themeColor="text1"/>
                <w:sz w:val="24"/>
                <w:szCs w:val="24"/>
              </w:rPr>
              <w:t>Negativo</w:t>
            </w:r>
          </w:p>
        </w:tc>
        <w:tc>
          <w:tcPr>
            <w:tcW w:w="1294"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542D95B6" w14:textId="57B18EFB" w:rsidR="6578C1DD" w:rsidRDefault="6578C1DD" w:rsidP="6578C1DD">
            <w:pPr>
              <w:jc w:val="center"/>
            </w:pPr>
            <w:r w:rsidRPr="6578C1DD">
              <w:rPr>
                <w:rFonts w:ascii="Times New Roman" w:eastAsia="Times New Roman" w:hAnsi="Times New Roman" w:cs="Times New Roman"/>
                <w:color w:val="000000" w:themeColor="text1"/>
                <w:sz w:val="24"/>
                <w:szCs w:val="24"/>
              </w:rPr>
              <w:t>Negativo</w:t>
            </w:r>
          </w:p>
        </w:tc>
        <w:tc>
          <w:tcPr>
            <w:tcW w:w="1314"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37BCA487" w14:textId="16A26B37" w:rsidR="6578C1DD" w:rsidRDefault="6578C1DD" w:rsidP="6578C1DD">
            <w:pPr>
              <w:jc w:val="center"/>
            </w:pPr>
            <w:r w:rsidRPr="6578C1DD">
              <w:rPr>
                <w:rFonts w:ascii="Times New Roman" w:eastAsia="Times New Roman" w:hAnsi="Times New Roman" w:cs="Times New Roman"/>
                <w:color w:val="000000" w:themeColor="text1"/>
                <w:sz w:val="24"/>
                <w:szCs w:val="24"/>
              </w:rPr>
              <w:t>Negativo</w:t>
            </w:r>
          </w:p>
        </w:tc>
        <w:tc>
          <w:tcPr>
            <w:tcW w:w="137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10EB57B8" w14:textId="61CA723D" w:rsidR="6578C1DD" w:rsidRDefault="6578C1DD" w:rsidP="6578C1DD">
            <w:pPr>
              <w:jc w:val="center"/>
            </w:pPr>
            <w:r w:rsidRPr="6578C1DD">
              <w:rPr>
                <w:rFonts w:ascii="Times New Roman" w:eastAsia="Times New Roman" w:hAnsi="Times New Roman" w:cs="Times New Roman"/>
                <w:color w:val="000000" w:themeColor="text1"/>
                <w:sz w:val="24"/>
                <w:szCs w:val="24"/>
              </w:rPr>
              <w:t>Negativo</w:t>
            </w:r>
          </w:p>
        </w:tc>
      </w:tr>
      <w:tr w:rsidR="6578C1DD" w14:paraId="6843E693" w14:textId="77777777" w:rsidTr="6578C1DD">
        <w:trPr>
          <w:trHeight w:val="315"/>
        </w:trPr>
        <w:tc>
          <w:tcPr>
            <w:tcW w:w="133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center"/>
          </w:tcPr>
          <w:p w14:paraId="030D0298" w14:textId="31788818" w:rsidR="6578C1DD" w:rsidRDefault="6578C1DD" w:rsidP="6578C1DD">
            <w:pPr>
              <w:jc w:val="center"/>
            </w:pPr>
            <w:r w:rsidRPr="6578C1DD">
              <w:rPr>
                <w:rFonts w:ascii="Times New Roman" w:eastAsia="Times New Roman" w:hAnsi="Times New Roman" w:cs="Times New Roman"/>
                <w:color w:val="000000" w:themeColor="text1"/>
                <w:sz w:val="24"/>
                <w:szCs w:val="24"/>
              </w:rPr>
              <w:t>09</w:t>
            </w:r>
          </w:p>
        </w:tc>
        <w:tc>
          <w:tcPr>
            <w:tcW w:w="1232" w:type="dxa"/>
            <w:tcBorders>
              <w:top w:val="single" w:sz="4" w:space="0" w:color="auto"/>
              <w:left w:val="single" w:sz="4" w:space="0" w:color="000000" w:themeColor="text1"/>
              <w:bottom w:val="single" w:sz="4" w:space="0" w:color="auto"/>
              <w:right w:val="single" w:sz="4" w:space="0" w:color="auto"/>
            </w:tcBorders>
            <w:tcMar>
              <w:top w:w="15" w:type="dxa"/>
              <w:left w:w="15" w:type="dxa"/>
              <w:right w:w="15" w:type="dxa"/>
            </w:tcMar>
            <w:vAlign w:val="center"/>
          </w:tcPr>
          <w:p w14:paraId="5AA3096E" w14:textId="6E9F981C" w:rsidR="6578C1DD" w:rsidRDefault="6578C1DD" w:rsidP="6578C1DD">
            <w:pPr>
              <w:jc w:val="center"/>
            </w:pPr>
            <w:r w:rsidRPr="6578C1DD">
              <w:rPr>
                <w:rFonts w:ascii="Times New Roman" w:eastAsia="Times New Roman" w:hAnsi="Times New Roman" w:cs="Times New Roman"/>
                <w:color w:val="000000" w:themeColor="text1"/>
                <w:sz w:val="24"/>
                <w:szCs w:val="24"/>
              </w:rPr>
              <w:t>Negativo</w:t>
            </w:r>
          </w:p>
        </w:tc>
        <w:tc>
          <w:tcPr>
            <w:tcW w:w="1294"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33DD4B4D" w14:textId="1A1834FB" w:rsidR="6578C1DD" w:rsidRDefault="6578C1DD" w:rsidP="6578C1DD">
            <w:pPr>
              <w:jc w:val="center"/>
            </w:pPr>
            <w:r w:rsidRPr="6578C1DD">
              <w:rPr>
                <w:rFonts w:ascii="Times New Roman" w:eastAsia="Times New Roman" w:hAnsi="Times New Roman" w:cs="Times New Roman"/>
                <w:color w:val="000000" w:themeColor="text1"/>
                <w:sz w:val="24"/>
                <w:szCs w:val="24"/>
              </w:rPr>
              <w:t>Negativo</w:t>
            </w:r>
          </w:p>
        </w:tc>
        <w:tc>
          <w:tcPr>
            <w:tcW w:w="1232"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56AEB113" w14:textId="3F7B785C" w:rsidR="6578C1DD" w:rsidRDefault="6578C1DD" w:rsidP="6578C1DD">
            <w:pPr>
              <w:jc w:val="center"/>
            </w:pPr>
            <w:r w:rsidRPr="6578C1DD">
              <w:rPr>
                <w:rFonts w:ascii="Times New Roman" w:eastAsia="Times New Roman" w:hAnsi="Times New Roman" w:cs="Times New Roman"/>
                <w:color w:val="000000" w:themeColor="text1"/>
                <w:sz w:val="24"/>
                <w:szCs w:val="24"/>
              </w:rPr>
              <w:t>Negativo</w:t>
            </w:r>
          </w:p>
        </w:tc>
        <w:tc>
          <w:tcPr>
            <w:tcW w:w="1294"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1B004869" w14:textId="206C85B7" w:rsidR="6578C1DD" w:rsidRDefault="6578C1DD" w:rsidP="6578C1DD">
            <w:pPr>
              <w:jc w:val="center"/>
            </w:pPr>
            <w:r w:rsidRPr="6578C1DD">
              <w:rPr>
                <w:rFonts w:ascii="Times New Roman" w:eastAsia="Times New Roman" w:hAnsi="Times New Roman" w:cs="Times New Roman"/>
                <w:color w:val="000000" w:themeColor="text1"/>
                <w:sz w:val="24"/>
                <w:szCs w:val="24"/>
              </w:rPr>
              <w:t>Negativo</w:t>
            </w:r>
          </w:p>
        </w:tc>
        <w:tc>
          <w:tcPr>
            <w:tcW w:w="1314"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094E8000" w14:textId="2ED63CAA" w:rsidR="6578C1DD" w:rsidRDefault="6578C1DD" w:rsidP="6578C1DD">
            <w:pPr>
              <w:jc w:val="center"/>
            </w:pPr>
            <w:r w:rsidRPr="6578C1DD">
              <w:rPr>
                <w:rFonts w:ascii="Times New Roman" w:eastAsia="Times New Roman" w:hAnsi="Times New Roman" w:cs="Times New Roman"/>
                <w:color w:val="000000" w:themeColor="text1"/>
                <w:sz w:val="24"/>
                <w:szCs w:val="24"/>
              </w:rPr>
              <w:t>Negativo</w:t>
            </w:r>
          </w:p>
        </w:tc>
        <w:tc>
          <w:tcPr>
            <w:tcW w:w="137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7F14788A" w14:textId="4E618BE3" w:rsidR="6578C1DD" w:rsidRDefault="6578C1DD" w:rsidP="6578C1DD">
            <w:pPr>
              <w:jc w:val="center"/>
            </w:pPr>
            <w:r w:rsidRPr="6578C1DD">
              <w:rPr>
                <w:rFonts w:ascii="Times New Roman" w:eastAsia="Times New Roman" w:hAnsi="Times New Roman" w:cs="Times New Roman"/>
                <w:color w:val="000000" w:themeColor="text1"/>
                <w:sz w:val="24"/>
                <w:szCs w:val="24"/>
              </w:rPr>
              <w:t>Negativo</w:t>
            </w:r>
          </w:p>
        </w:tc>
      </w:tr>
      <w:tr w:rsidR="6578C1DD" w14:paraId="1788D1BB" w14:textId="77777777" w:rsidTr="6578C1DD">
        <w:trPr>
          <w:trHeight w:val="315"/>
        </w:trPr>
        <w:tc>
          <w:tcPr>
            <w:tcW w:w="133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center"/>
          </w:tcPr>
          <w:p w14:paraId="420F3D5F" w14:textId="0EDF5807" w:rsidR="6578C1DD" w:rsidRDefault="6578C1DD" w:rsidP="6578C1DD">
            <w:pPr>
              <w:jc w:val="center"/>
            </w:pPr>
            <w:r w:rsidRPr="6578C1DD">
              <w:rPr>
                <w:rFonts w:ascii="Times New Roman" w:eastAsia="Times New Roman" w:hAnsi="Times New Roman" w:cs="Times New Roman"/>
                <w:color w:val="000000" w:themeColor="text1"/>
                <w:sz w:val="24"/>
                <w:szCs w:val="24"/>
              </w:rPr>
              <w:t>10</w:t>
            </w:r>
          </w:p>
        </w:tc>
        <w:tc>
          <w:tcPr>
            <w:tcW w:w="1232" w:type="dxa"/>
            <w:tcBorders>
              <w:top w:val="single" w:sz="4" w:space="0" w:color="auto"/>
              <w:left w:val="single" w:sz="4" w:space="0" w:color="000000" w:themeColor="text1"/>
              <w:bottom w:val="single" w:sz="4" w:space="0" w:color="auto"/>
              <w:right w:val="single" w:sz="4" w:space="0" w:color="auto"/>
            </w:tcBorders>
            <w:tcMar>
              <w:top w:w="15" w:type="dxa"/>
              <w:left w:w="15" w:type="dxa"/>
              <w:right w:w="15" w:type="dxa"/>
            </w:tcMar>
            <w:vAlign w:val="center"/>
          </w:tcPr>
          <w:p w14:paraId="13B2B418" w14:textId="73F81743" w:rsidR="6578C1DD" w:rsidRDefault="6578C1DD" w:rsidP="6578C1DD">
            <w:pPr>
              <w:jc w:val="center"/>
            </w:pPr>
            <w:r w:rsidRPr="6578C1DD">
              <w:rPr>
                <w:rFonts w:ascii="Times New Roman" w:eastAsia="Times New Roman" w:hAnsi="Times New Roman" w:cs="Times New Roman"/>
                <w:color w:val="000000" w:themeColor="text1"/>
                <w:sz w:val="24"/>
                <w:szCs w:val="24"/>
              </w:rPr>
              <w:t>Negativo</w:t>
            </w:r>
          </w:p>
        </w:tc>
        <w:tc>
          <w:tcPr>
            <w:tcW w:w="1294"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04B63560" w14:textId="63443A53" w:rsidR="6578C1DD" w:rsidRDefault="6578C1DD" w:rsidP="6578C1DD">
            <w:pPr>
              <w:jc w:val="center"/>
            </w:pPr>
            <w:r w:rsidRPr="6578C1DD">
              <w:rPr>
                <w:rFonts w:ascii="Times New Roman" w:eastAsia="Times New Roman" w:hAnsi="Times New Roman" w:cs="Times New Roman"/>
                <w:color w:val="000000" w:themeColor="text1"/>
                <w:sz w:val="24"/>
                <w:szCs w:val="24"/>
              </w:rPr>
              <w:t>Negativo</w:t>
            </w:r>
          </w:p>
        </w:tc>
        <w:tc>
          <w:tcPr>
            <w:tcW w:w="1232"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78159109" w14:textId="541A0236" w:rsidR="6578C1DD" w:rsidRDefault="6578C1DD" w:rsidP="6578C1DD">
            <w:pPr>
              <w:jc w:val="center"/>
            </w:pPr>
            <w:r w:rsidRPr="6578C1DD">
              <w:rPr>
                <w:rFonts w:ascii="Times New Roman" w:eastAsia="Times New Roman" w:hAnsi="Times New Roman" w:cs="Times New Roman"/>
                <w:color w:val="000000" w:themeColor="text1"/>
                <w:sz w:val="24"/>
                <w:szCs w:val="24"/>
              </w:rPr>
              <w:t>Negativo</w:t>
            </w:r>
          </w:p>
        </w:tc>
        <w:tc>
          <w:tcPr>
            <w:tcW w:w="1294"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6E61965E" w14:textId="1638C577" w:rsidR="6578C1DD" w:rsidRDefault="6578C1DD" w:rsidP="6578C1DD">
            <w:pPr>
              <w:jc w:val="center"/>
            </w:pPr>
            <w:r w:rsidRPr="6578C1DD">
              <w:rPr>
                <w:rFonts w:ascii="Times New Roman" w:eastAsia="Times New Roman" w:hAnsi="Times New Roman" w:cs="Times New Roman"/>
                <w:color w:val="000000" w:themeColor="text1"/>
                <w:sz w:val="24"/>
                <w:szCs w:val="24"/>
              </w:rPr>
              <w:t>Negativo</w:t>
            </w:r>
          </w:p>
        </w:tc>
        <w:tc>
          <w:tcPr>
            <w:tcW w:w="1314"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19DF8FD3" w14:textId="1AF91995" w:rsidR="6578C1DD" w:rsidRDefault="6578C1DD" w:rsidP="6578C1DD">
            <w:pPr>
              <w:jc w:val="center"/>
            </w:pPr>
            <w:r w:rsidRPr="6578C1DD">
              <w:rPr>
                <w:rFonts w:ascii="Times New Roman" w:eastAsia="Times New Roman" w:hAnsi="Times New Roman" w:cs="Times New Roman"/>
                <w:color w:val="000000" w:themeColor="text1"/>
                <w:sz w:val="24"/>
                <w:szCs w:val="24"/>
              </w:rPr>
              <w:t>Negativo</w:t>
            </w:r>
          </w:p>
        </w:tc>
        <w:tc>
          <w:tcPr>
            <w:tcW w:w="137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4F640C14" w14:textId="6268E131" w:rsidR="6578C1DD" w:rsidRDefault="6578C1DD" w:rsidP="6578C1DD">
            <w:pPr>
              <w:jc w:val="center"/>
            </w:pPr>
            <w:r w:rsidRPr="6578C1DD">
              <w:rPr>
                <w:rFonts w:ascii="Times New Roman" w:eastAsia="Times New Roman" w:hAnsi="Times New Roman" w:cs="Times New Roman"/>
                <w:color w:val="000000" w:themeColor="text1"/>
                <w:sz w:val="24"/>
                <w:szCs w:val="24"/>
              </w:rPr>
              <w:t>Negativo</w:t>
            </w:r>
          </w:p>
        </w:tc>
      </w:tr>
      <w:tr w:rsidR="6578C1DD" w14:paraId="2364C9BA" w14:textId="77777777" w:rsidTr="6578C1DD">
        <w:trPr>
          <w:trHeight w:val="315"/>
        </w:trPr>
        <w:tc>
          <w:tcPr>
            <w:tcW w:w="133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center"/>
          </w:tcPr>
          <w:p w14:paraId="6E0860A7" w14:textId="3DA8E2E7" w:rsidR="6578C1DD" w:rsidRDefault="6578C1DD" w:rsidP="6578C1DD">
            <w:pPr>
              <w:jc w:val="center"/>
            </w:pPr>
            <w:r w:rsidRPr="6578C1DD">
              <w:rPr>
                <w:rFonts w:ascii="Times New Roman" w:eastAsia="Times New Roman" w:hAnsi="Times New Roman" w:cs="Times New Roman"/>
                <w:color w:val="000000" w:themeColor="text1"/>
                <w:sz w:val="24"/>
                <w:szCs w:val="24"/>
              </w:rPr>
              <w:t>11</w:t>
            </w:r>
          </w:p>
        </w:tc>
        <w:tc>
          <w:tcPr>
            <w:tcW w:w="1232" w:type="dxa"/>
            <w:tcBorders>
              <w:top w:val="single" w:sz="4" w:space="0" w:color="auto"/>
              <w:left w:val="single" w:sz="4" w:space="0" w:color="000000" w:themeColor="text1"/>
              <w:bottom w:val="single" w:sz="4" w:space="0" w:color="auto"/>
              <w:right w:val="single" w:sz="4" w:space="0" w:color="auto"/>
            </w:tcBorders>
            <w:tcMar>
              <w:top w:w="15" w:type="dxa"/>
              <w:left w:w="15" w:type="dxa"/>
              <w:right w:w="15" w:type="dxa"/>
            </w:tcMar>
            <w:vAlign w:val="center"/>
          </w:tcPr>
          <w:p w14:paraId="50450E40" w14:textId="08A2F7B2" w:rsidR="6578C1DD" w:rsidRDefault="6578C1DD" w:rsidP="6578C1DD">
            <w:pPr>
              <w:jc w:val="center"/>
            </w:pPr>
            <w:r w:rsidRPr="6578C1DD">
              <w:rPr>
                <w:rFonts w:ascii="Times New Roman" w:eastAsia="Times New Roman" w:hAnsi="Times New Roman" w:cs="Times New Roman"/>
                <w:color w:val="000000" w:themeColor="text1"/>
                <w:sz w:val="24"/>
                <w:szCs w:val="24"/>
              </w:rPr>
              <w:t>Negativo</w:t>
            </w:r>
          </w:p>
        </w:tc>
        <w:tc>
          <w:tcPr>
            <w:tcW w:w="1294"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34991DDA" w14:textId="558D0277" w:rsidR="6578C1DD" w:rsidRDefault="6578C1DD" w:rsidP="6578C1DD">
            <w:pPr>
              <w:jc w:val="center"/>
            </w:pPr>
            <w:r w:rsidRPr="6578C1DD">
              <w:rPr>
                <w:rFonts w:ascii="Times New Roman" w:eastAsia="Times New Roman" w:hAnsi="Times New Roman" w:cs="Times New Roman"/>
                <w:color w:val="000000" w:themeColor="text1"/>
                <w:sz w:val="24"/>
                <w:szCs w:val="24"/>
              </w:rPr>
              <w:t>Negativo</w:t>
            </w:r>
          </w:p>
        </w:tc>
        <w:tc>
          <w:tcPr>
            <w:tcW w:w="1232"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3A15AC87" w14:textId="752BEA60" w:rsidR="6578C1DD" w:rsidRDefault="6578C1DD" w:rsidP="6578C1DD">
            <w:pPr>
              <w:jc w:val="center"/>
            </w:pPr>
            <w:r w:rsidRPr="6578C1DD">
              <w:rPr>
                <w:rFonts w:ascii="Times New Roman" w:eastAsia="Times New Roman" w:hAnsi="Times New Roman" w:cs="Times New Roman"/>
                <w:color w:val="000000" w:themeColor="text1"/>
                <w:sz w:val="24"/>
                <w:szCs w:val="24"/>
              </w:rPr>
              <w:t>Negativo</w:t>
            </w:r>
          </w:p>
        </w:tc>
        <w:tc>
          <w:tcPr>
            <w:tcW w:w="1294"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2A667C53" w14:textId="12B07C61" w:rsidR="6578C1DD" w:rsidRDefault="6578C1DD" w:rsidP="6578C1DD">
            <w:pPr>
              <w:jc w:val="center"/>
            </w:pPr>
            <w:r w:rsidRPr="6578C1DD">
              <w:rPr>
                <w:rFonts w:ascii="Times New Roman" w:eastAsia="Times New Roman" w:hAnsi="Times New Roman" w:cs="Times New Roman"/>
                <w:color w:val="000000" w:themeColor="text1"/>
                <w:sz w:val="24"/>
                <w:szCs w:val="24"/>
              </w:rPr>
              <w:t>Negativo</w:t>
            </w:r>
          </w:p>
        </w:tc>
        <w:tc>
          <w:tcPr>
            <w:tcW w:w="1314"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65B4B35C" w14:textId="72029BB9" w:rsidR="6578C1DD" w:rsidRDefault="6578C1DD" w:rsidP="6578C1DD">
            <w:pPr>
              <w:jc w:val="center"/>
            </w:pPr>
            <w:r w:rsidRPr="6578C1DD">
              <w:rPr>
                <w:rFonts w:ascii="Times New Roman" w:eastAsia="Times New Roman" w:hAnsi="Times New Roman" w:cs="Times New Roman"/>
                <w:color w:val="000000" w:themeColor="text1"/>
                <w:sz w:val="24"/>
                <w:szCs w:val="24"/>
              </w:rPr>
              <w:t>Negativo</w:t>
            </w:r>
          </w:p>
        </w:tc>
        <w:tc>
          <w:tcPr>
            <w:tcW w:w="137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28CD3B8B" w14:textId="2DAF75E0" w:rsidR="6578C1DD" w:rsidRDefault="6578C1DD" w:rsidP="6578C1DD">
            <w:pPr>
              <w:jc w:val="center"/>
            </w:pPr>
            <w:r w:rsidRPr="6578C1DD">
              <w:rPr>
                <w:rFonts w:ascii="Times New Roman" w:eastAsia="Times New Roman" w:hAnsi="Times New Roman" w:cs="Times New Roman"/>
                <w:color w:val="000000" w:themeColor="text1"/>
                <w:sz w:val="24"/>
                <w:szCs w:val="24"/>
              </w:rPr>
              <w:t>Negativo</w:t>
            </w:r>
          </w:p>
        </w:tc>
      </w:tr>
      <w:tr w:rsidR="6578C1DD" w14:paraId="786CAD99" w14:textId="77777777" w:rsidTr="6578C1DD">
        <w:trPr>
          <w:trHeight w:val="315"/>
        </w:trPr>
        <w:tc>
          <w:tcPr>
            <w:tcW w:w="1334" w:type="dxa"/>
            <w:tcBorders>
              <w:top w:val="single" w:sz="4" w:space="0" w:color="000000" w:themeColor="text1"/>
              <w:left w:val="nil"/>
              <w:bottom w:val="nil"/>
              <w:right w:val="nil"/>
            </w:tcBorders>
            <w:tcMar>
              <w:top w:w="15" w:type="dxa"/>
              <w:left w:w="15" w:type="dxa"/>
              <w:right w:w="15" w:type="dxa"/>
            </w:tcMar>
            <w:vAlign w:val="center"/>
          </w:tcPr>
          <w:p w14:paraId="2EED852D" w14:textId="7855455A" w:rsidR="6578C1DD" w:rsidRDefault="6578C1DD" w:rsidP="6578C1DD">
            <w:pPr>
              <w:jc w:val="center"/>
            </w:pPr>
          </w:p>
        </w:tc>
        <w:tc>
          <w:tcPr>
            <w:tcW w:w="1232" w:type="dxa"/>
            <w:tcBorders>
              <w:top w:val="single" w:sz="4" w:space="0" w:color="auto"/>
              <w:left w:val="nil"/>
              <w:bottom w:val="nil"/>
              <w:right w:val="nil"/>
            </w:tcBorders>
            <w:tcMar>
              <w:top w:w="15" w:type="dxa"/>
              <w:left w:w="15" w:type="dxa"/>
              <w:right w:w="15" w:type="dxa"/>
            </w:tcMar>
            <w:vAlign w:val="center"/>
          </w:tcPr>
          <w:p w14:paraId="0B764FCE" w14:textId="2BFCAC6A" w:rsidR="6578C1DD" w:rsidRDefault="6578C1DD" w:rsidP="6578C1DD">
            <w:pPr>
              <w:jc w:val="center"/>
            </w:pPr>
          </w:p>
        </w:tc>
        <w:tc>
          <w:tcPr>
            <w:tcW w:w="1294" w:type="dxa"/>
            <w:tcBorders>
              <w:top w:val="single" w:sz="4" w:space="0" w:color="auto"/>
              <w:left w:val="nil"/>
              <w:bottom w:val="nil"/>
              <w:right w:val="nil"/>
            </w:tcBorders>
            <w:tcMar>
              <w:top w:w="15" w:type="dxa"/>
              <w:left w:w="15" w:type="dxa"/>
              <w:right w:w="15" w:type="dxa"/>
            </w:tcMar>
            <w:vAlign w:val="center"/>
          </w:tcPr>
          <w:p w14:paraId="37F4BC90" w14:textId="20115099" w:rsidR="6578C1DD" w:rsidRDefault="6578C1DD" w:rsidP="6578C1DD">
            <w:pPr>
              <w:jc w:val="center"/>
            </w:pPr>
          </w:p>
        </w:tc>
        <w:tc>
          <w:tcPr>
            <w:tcW w:w="1232" w:type="dxa"/>
            <w:tcBorders>
              <w:top w:val="single" w:sz="4" w:space="0" w:color="auto"/>
              <w:left w:val="nil"/>
              <w:bottom w:val="nil"/>
              <w:right w:val="nil"/>
            </w:tcBorders>
            <w:tcMar>
              <w:top w:w="15" w:type="dxa"/>
              <w:left w:w="15" w:type="dxa"/>
              <w:right w:w="15" w:type="dxa"/>
            </w:tcMar>
            <w:vAlign w:val="center"/>
          </w:tcPr>
          <w:p w14:paraId="77DAA6D8" w14:textId="016C6B9B" w:rsidR="6578C1DD" w:rsidRDefault="6578C1DD" w:rsidP="6578C1DD">
            <w:pPr>
              <w:jc w:val="center"/>
            </w:pPr>
          </w:p>
        </w:tc>
        <w:tc>
          <w:tcPr>
            <w:tcW w:w="1294" w:type="dxa"/>
            <w:tcBorders>
              <w:top w:val="single" w:sz="4" w:space="0" w:color="auto"/>
              <w:left w:val="nil"/>
              <w:bottom w:val="nil"/>
              <w:right w:val="nil"/>
            </w:tcBorders>
            <w:tcMar>
              <w:top w:w="15" w:type="dxa"/>
              <w:left w:w="15" w:type="dxa"/>
              <w:right w:w="15" w:type="dxa"/>
            </w:tcMar>
            <w:vAlign w:val="center"/>
          </w:tcPr>
          <w:p w14:paraId="1AFDA732" w14:textId="07DD9140" w:rsidR="6578C1DD" w:rsidRDefault="6578C1DD" w:rsidP="6578C1DD">
            <w:pPr>
              <w:jc w:val="center"/>
            </w:pPr>
          </w:p>
        </w:tc>
        <w:tc>
          <w:tcPr>
            <w:tcW w:w="1314" w:type="dxa"/>
            <w:tcBorders>
              <w:top w:val="single" w:sz="4" w:space="0" w:color="auto"/>
              <w:left w:val="nil"/>
              <w:bottom w:val="nil"/>
              <w:right w:val="nil"/>
            </w:tcBorders>
            <w:tcMar>
              <w:top w:w="15" w:type="dxa"/>
              <w:left w:w="15" w:type="dxa"/>
              <w:right w:w="15" w:type="dxa"/>
            </w:tcMar>
            <w:vAlign w:val="center"/>
          </w:tcPr>
          <w:p w14:paraId="6604ED0B" w14:textId="797A61F6" w:rsidR="6578C1DD" w:rsidRDefault="6578C1DD" w:rsidP="6578C1DD">
            <w:pPr>
              <w:jc w:val="center"/>
            </w:pPr>
          </w:p>
        </w:tc>
        <w:tc>
          <w:tcPr>
            <w:tcW w:w="1375" w:type="dxa"/>
            <w:tcBorders>
              <w:top w:val="single" w:sz="4" w:space="0" w:color="auto"/>
              <w:left w:val="nil"/>
              <w:bottom w:val="nil"/>
              <w:right w:val="nil"/>
            </w:tcBorders>
            <w:tcMar>
              <w:top w:w="15" w:type="dxa"/>
              <w:left w:w="15" w:type="dxa"/>
              <w:right w:w="15" w:type="dxa"/>
            </w:tcMar>
            <w:vAlign w:val="center"/>
          </w:tcPr>
          <w:p w14:paraId="3CE54BE7" w14:textId="4638B898" w:rsidR="6578C1DD" w:rsidRDefault="6578C1DD" w:rsidP="6578C1DD">
            <w:pPr>
              <w:jc w:val="center"/>
            </w:pPr>
          </w:p>
        </w:tc>
      </w:tr>
      <w:tr w:rsidR="6578C1DD" w14:paraId="59B2DC05" w14:textId="77777777" w:rsidTr="6578C1DD">
        <w:trPr>
          <w:trHeight w:val="315"/>
        </w:trPr>
        <w:tc>
          <w:tcPr>
            <w:tcW w:w="1334"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56E5C2EF" w14:textId="4B63962E" w:rsidR="6578C1DD" w:rsidRPr="00A353D4" w:rsidRDefault="6578C1DD" w:rsidP="6578C1DD">
            <w:pPr>
              <w:jc w:val="center"/>
              <w:rPr>
                <w:b/>
                <w:bCs/>
              </w:rPr>
            </w:pPr>
            <w:r w:rsidRPr="00A353D4">
              <w:rPr>
                <w:rFonts w:ascii="Times New Roman" w:eastAsia="Times New Roman" w:hAnsi="Times New Roman" w:cs="Times New Roman"/>
                <w:b/>
                <w:bCs/>
                <w:color w:val="000000" w:themeColor="text1"/>
                <w:sz w:val="24"/>
                <w:szCs w:val="24"/>
              </w:rPr>
              <w:t>Positivo</w:t>
            </w:r>
          </w:p>
        </w:tc>
        <w:tc>
          <w:tcPr>
            <w:tcW w:w="1232"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4CCAE5CA" w14:textId="143407B2" w:rsidR="6578C1DD" w:rsidRDefault="6578C1DD" w:rsidP="6578C1DD">
            <w:pPr>
              <w:jc w:val="center"/>
            </w:pPr>
            <w:r w:rsidRPr="6578C1DD">
              <w:rPr>
                <w:rFonts w:ascii="Times New Roman" w:eastAsia="Times New Roman" w:hAnsi="Times New Roman" w:cs="Times New Roman"/>
                <w:color w:val="000000" w:themeColor="text1"/>
                <w:sz w:val="24"/>
                <w:szCs w:val="24"/>
              </w:rPr>
              <w:t>0%</w:t>
            </w:r>
          </w:p>
        </w:tc>
        <w:tc>
          <w:tcPr>
            <w:tcW w:w="1294"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5E8730E8" w14:textId="507222A6" w:rsidR="6578C1DD" w:rsidRDefault="6578C1DD" w:rsidP="6578C1DD">
            <w:pPr>
              <w:jc w:val="center"/>
            </w:pPr>
            <w:r w:rsidRPr="6578C1DD">
              <w:rPr>
                <w:rFonts w:ascii="Times New Roman" w:eastAsia="Times New Roman" w:hAnsi="Times New Roman" w:cs="Times New Roman"/>
                <w:color w:val="000000" w:themeColor="text1"/>
                <w:sz w:val="24"/>
                <w:szCs w:val="24"/>
              </w:rPr>
              <w:t>0%</w:t>
            </w:r>
          </w:p>
        </w:tc>
        <w:tc>
          <w:tcPr>
            <w:tcW w:w="1232"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1B9563DC" w14:textId="07BB7F5A" w:rsidR="6578C1DD" w:rsidRDefault="6578C1DD" w:rsidP="6578C1DD">
            <w:pPr>
              <w:jc w:val="center"/>
            </w:pPr>
            <w:r w:rsidRPr="6578C1DD">
              <w:rPr>
                <w:rFonts w:ascii="Times New Roman" w:eastAsia="Times New Roman" w:hAnsi="Times New Roman" w:cs="Times New Roman"/>
                <w:color w:val="000000" w:themeColor="text1"/>
                <w:sz w:val="24"/>
                <w:szCs w:val="24"/>
              </w:rPr>
              <w:t>9%</w:t>
            </w:r>
          </w:p>
        </w:tc>
        <w:tc>
          <w:tcPr>
            <w:tcW w:w="1294"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527D0B27" w14:textId="073792B1" w:rsidR="6578C1DD" w:rsidRDefault="6578C1DD" w:rsidP="6578C1DD">
            <w:pPr>
              <w:jc w:val="center"/>
            </w:pPr>
            <w:r w:rsidRPr="6578C1DD">
              <w:rPr>
                <w:rFonts w:ascii="Times New Roman" w:eastAsia="Times New Roman" w:hAnsi="Times New Roman" w:cs="Times New Roman"/>
                <w:color w:val="000000" w:themeColor="text1"/>
                <w:sz w:val="24"/>
                <w:szCs w:val="24"/>
              </w:rPr>
              <w:t>9%</w:t>
            </w:r>
          </w:p>
        </w:tc>
        <w:tc>
          <w:tcPr>
            <w:tcW w:w="1314"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4148BC00" w14:textId="6E2BE2A9" w:rsidR="6578C1DD" w:rsidRDefault="6578C1DD" w:rsidP="6578C1DD">
            <w:pPr>
              <w:jc w:val="center"/>
            </w:pPr>
            <w:r w:rsidRPr="6578C1DD">
              <w:rPr>
                <w:rFonts w:ascii="Times New Roman" w:eastAsia="Times New Roman" w:hAnsi="Times New Roman" w:cs="Times New Roman"/>
                <w:color w:val="000000" w:themeColor="text1"/>
                <w:sz w:val="24"/>
                <w:szCs w:val="24"/>
              </w:rPr>
              <w:t>9%</w:t>
            </w:r>
          </w:p>
        </w:tc>
        <w:tc>
          <w:tcPr>
            <w:tcW w:w="137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134D7460" w14:textId="3BE05DFC" w:rsidR="6578C1DD" w:rsidRDefault="6578C1DD" w:rsidP="6578C1DD">
            <w:pPr>
              <w:jc w:val="center"/>
            </w:pPr>
            <w:r w:rsidRPr="6578C1DD">
              <w:rPr>
                <w:rFonts w:ascii="Times New Roman" w:eastAsia="Times New Roman" w:hAnsi="Times New Roman" w:cs="Times New Roman"/>
                <w:color w:val="000000" w:themeColor="text1"/>
                <w:sz w:val="24"/>
                <w:szCs w:val="24"/>
              </w:rPr>
              <w:t>9%</w:t>
            </w:r>
          </w:p>
        </w:tc>
      </w:tr>
      <w:tr w:rsidR="6578C1DD" w14:paraId="5BEBD9F4" w14:textId="77777777" w:rsidTr="6578C1DD">
        <w:trPr>
          <w:trHeight w:val="315"/>
        </w:trPr>
        <w:tc>
          <w:tcPr>
            <w:tcW w:w="1334"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1E400FAA" w14:textId="589F4303" w:rsidR="6578C1DD" w:rsidRPr="00A353D4" w:rsidRDefault="6578C1DD" w:rsidP="6578C1DD">
            <w:pPr>
              <w:jc w:val="center"/>
              <w:rPr>
                <w:b/>
                <w:bCs/>
              </w:rPr>
            </w:pPr>
            <w:r w:rsidRPr="00A353D4">
              <w:rPr>
                <w:rFonts w:ascii="Times New Roman" w:eastAsia="Times New Roman" w:hAnsi="Times New Roman" w:cs="Times New Roman"/>
                <w:b/>
                <w:bCs/>
                <w:color w:val="000000" w:themeColor="text1"/>
                <w:sz w:val="24"/>
                <w:szCs w:val="24"/>
              </w:rPr>
              <w:t>Negativo</w:t>
            </w:r>
          </w:p>
        </w:tc>
        <w:tc>
          <w:tcPr>
            <w:tcW w:w="1232"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16081107" w14:textId="48121ABB" w:rsidR="6578C1DD" w:rsidRDefault="6578C1DD" w:rsidP="6578C1DD">
            <w:pPr>
              <w:jc w:val="center"/>
            </w:pPr>
            <w:r w:rsidRPr="6578C1DD">
              <w:rPr>
                <w:rFonts w:ascii="Times New Roman" w:eastAsia="Times New Roman" w:hAnsi="Times New Roman" w:cs="Times New Roman"/>
                <w:color w:val="000000" w:themeColor="text1"/>
                <w:sz w:val="24"/>
                <w:szCs w:val="24"/>
              </w:rPr>
              <w:t>100%</w:t>
            </w:r>
          </w:p>
        </w:tc>
        <w:tc>
          <w:tcPr>
            <w:tcW w:w="1294"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59B08830" w14:textId="46E63672" w:rsidR="6578C1DD" w:rsidRDefault="6578C1DD" w:rsidP="6578C1DD">
            <w:pPr>
              <w:jc w:val="center"/>
            </w:pPr>
            <w:r w:rsidRPr="6578C1DD">
              <w:rPr>
                <w:rFonts w:ascii="Times New Roman" w:eastAsia="Times New Roman" w:hAnsi="Times New Roman" w:cs="Times New Roman"/>
                <w:color w:val="000000" w:themeColor="text1"/>
                <w:sz w:val="24"/>
                <w:szCs w:val="24"/>
              </w:rPr>
              <w:t>100%</w:t>
            </w:r>
          </w:p>
        </w:tc>
        <w:tc>
          <w:tcPr>
            <w:tcW w:w="1232"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5439299A" w14:textId="123E15DA" w:rsidR="6578C1DD" w:rsidRDefault="6578C1DD" w:rsidP="6578C1DD">
            <w:pPr>
              <w:jc w:val="center"/>
            </w:pPr>
            <w:r w:rsidRPr="6578C1DD">
              <w:rPr>
                <w:rFonts w:ascii="Times New Roman" w:eastAsia="Times New Roman" w:hAnsi="Times New Roman" w:cs="Times New Roman"/>
                <w:color w:val="000000" w:themeColor="text1"/>
                <w:sz w:val="24"/>
                <w:szCs w:val="24"/>
              </w:rPr>
              <w:t>91%</w:t>
            </w:r>
          </w:p>
        </w:tc>
        <w:tc>
          <w:tcPr>
            <w:tcW w:w="1294"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78C72F84" w14:textId="699C9967" w:rsidR="6578C1DD" w:rsidRDefault="6578C1DD" w:rsidP="6578C1DD">
            <w:pPr>
              <w:jc w:val="center"/>
            </w:pPr>
            <w:r w:rsidRPr="6578C1DD">
              <w:rPr>
                <w:rFonts w:ascii="Times New Roman" w:eastAsia="Times New Roman" w:hAnsi="Times New Roman" w:cs="Times New Roman"/>
                <w:color w:val="000000" w:themeColor="text1"/>
                <w:sz w:val="24"/>
                <w:szCs w:val="24"/>
              </w:rPr>
              <w:t>91%</w:t>
            </w:r>
          </w:p>
        </w:tc>
        <w:tc>
          <w:tcPr>
            <w:tcW w:w="1314"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195D919E" w14:textId="3ACD8563" w:rsidR="6578C1DD" w:rsidRDefault="6578C1DD" w:rsidP="6578C1DD">
            <w:pPr>
              <w:jc w:val="center"/>
            </w:pPr>
            <w:r w:rsidRPr="6578C1DD">
              <w:rPr>
                <w:rFonts w:ascii="Times New Roman" w:eastAsia="Times New Roman" w:hAnsi="Times New Roman" w:cs="Times New Roman"/>
                <w:color w:val="000000" w:themeColor="text1"/>
                <w:sz w:val="24"/>
                <w:szCs w:val="24"/>
              </w:rPr>
              <w:t>91%</w:t>
            </w:r>
          </w:p>
        </w:tc>
        <w:tc>
          <w:tcPr>
            <w:tcW w:w="137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4CBE7BF3" w14:textId="45398EEB" w:rsidR="6578C1DD" w:rsidRDefault="6578C1DD" w:rsidP="6578C1DD">
            <w:pPr>
              <w:jc w:val="center"/>
            </w:pPr>
            <w:r w:rsidRPr="6578C1DD">
              <w:rPr>
                <w:rFonts w:ascii="Times New Roman" w:eastAsia="Times New Roman" w:hAnsi="Times New Roman" w:cs="Times New Roman"/>
                <w:color w:val="000000" w:themeColor="text1"/>
                <w:sz w:val="24"/>
                <w:szCs w:val="24"/>
              </w:rPr>
              <w:t>91%</w:t>
            </w:r>
          </w:p>
        </w:tc>
      </w:tr>
    </w:tbl>
    <w:p w14:paraId="0D6E31DE" w14:textId="0AF91939" w:rsidR="00F000A3" w:rsidRDefault="00F000A3">
      <w:pPr>
        <w:spacing w:line="480" w:lineRule="auto"/>
      </w:pPr>
    </w:p>
    <w:p w14:paraId="50637EB6" w14:textId="6C49C01E" w:rsidR="00512E81" w:rsidRDefault="00DC425A" w:rsidP="00512E81">
      <w:pPr>
        <w:spacing w:line="480" w:lineRule="auto"/>
        <w:jc w:val="both"/>
        <w:rPr>
          <w:rFonts w:ascii="Times New Roman" w:eastAsia="Times New Roman" w:hAnsi="Times New Roman" w:cs="Times New Roman"/>
          <w:sz w:val="24"/>
          <w:szCs w:val="24"/>
        </w:rPr>
      </w:pPr>
      <w:r w:rsidRPr="3281A151">
        <w:rPr>
          <w:rFonts w:ascii="Times New Roman" w:eastAsia="Times New Roman" w:hAnsi="Times New Roman" w:cs="Times New Roman"/>
          <w:b/>
          <w:bCs/>
          <w:sz w:val="24"/>
          <w:szCs w:val="24"/>
        </w:rPr>
        <w:t xml:space="preserve">Tabla </w:t>
      </w:r>
      <w:r>
        <w:rPr>
          <w:rFonts w:ascii="Times New Roman" w:eastAsia="Times New Roman" w:hAnsi="Times New Roman" w:cs="Times New Roman"/>
          <w:b/>
          <w:bCs/>
          <w:sz w:val="24"/>
          <w:szCs w:val="24"/>
        </w:rPr>
        <w:t>8</w:t>
      </w:r>
      <w:r w:rsidRPr="3281A151">
        <w:rPr>
          <w:rFonts w:ascii="Times New Roman" w:eastAsia="Times New Roman" w:hAnsi="Times New Roman" w:cs="Times New Roman"/>
          <w:b/>
          <w:bCs/>
          <w:sz w:val="24"/>
          <w:szCs w:val="24"/>
        </w:rPr>
        <w:t>.</w:t>
      </w:r>
      <w:r w:rsidRPr="3281A151">
        <w:rPr>
          <w:rFonts w:ascii="Times New Roman" w:eastAsia="Times New Roman" w:hAnsi="Times New Roman" w:cs="Times New Roman"/>
          <w:sz w:val="24"/>
          <w:szCs w:val="24"/>
        </w:rPr>
        <w:t xml:space="preserve"> </w:t>
      </w:r>
      <w:r w:rsidR="00512E81" w:rsidRPr="27CC0D9B">
        <w:rPr>
          <w:rFonts w:ascii="Times New Roman" w:eastAsia="Times New Roman" w:hAnsi="Times New Roman" w:cs="Times New Roman"/>
          <w:sz w:val="24"/>
          <w:szCs w:val="24"/>
        </w:rPr>
        <w:t>Tabla de contingencia</w:t>
      </w:r>
      <w:r w:rsidR="00512E81">
        <w:rPr>
          <w:rFonts w:ascii="Times New Roman" w:eastAsia="Times New Roman" w:hAnsi="Times New Roman" w:cs="Times New Roman"/>
          <w:sz w:val="24"/>
          <w:szCs w:val="24"/>
        </w:rPr>
        <w:t xml:space="preserve"> para la</w:t>
      </w:r>
      <w:r w:rsidR="00DA39B9">
        <w:rPr>
          <w:rFonts w:ascii="Times New Roman" w:eastAsia="Times New Roman" w:hAnsi="Times New Roman" w:cs="Times New Roman"/>
          <w:sz w:val="24"/>
          <w:szCs w:val="24"/>
        </w:rPr>
        <w:t>s</w:t>
      </w:r>
      <w:r w:rsidR="00512E81">
        <w:rPr>
          <w:rFonts w:ascii="Times New Roman" w:eastAsia="Times New Roman" w:hAnsi="Times New Roman" w:cs="Times New Roman"/>
          <w:sz w:val="24"/>
          <w:szCs w:val="24"/>
        </w:rPr>
        <w:t xml:space="preserve"> mutaci</w:t>
      </w:r>
      <w:r w:rsidR="00DA39B9">
        <w:rPr>
          <w:rFonts w:ascii="Times New Roman" w:eastAsia="Times New Roman" w:hAnsi="Times New Roman" w:cs="Times New Roman"/>
          <w:sz w:val="24"/>
          <w:szCs w:val="24"/>
        </w:rPr>
        <w:t>ones</w:t>
      </w:r>
      <w:r w:rsidR="00512E81">
        <w:rPr>
          <w:rFonts w:ascii="Times New Roman" w:eastAsia="Times New Roman" w:hAnsi="Times New Roman" w:cs="Times New Roman"/>
          <w:sz w:val="24"/>
          <w:szCs w:val="24"/>
        </w:rPr>
        <w:t xml:space="preserve"> </w:t>
      </w:r>
      <w:r w:rsidR="00723EFA">
        <w:rPr>
          <w:rFonts w:ascii="Times New Roman" w:eastAsia="Times New Roman" w:hAnsi="Times New Roman" w:cs="Times New Roman"/>
          <w:sz w:val="24"/>
          <w:szCs w:val="24"/>
        </w:rPr>
        <w:t xml:space="preserve">E542K, </w:t>
      </w:r>
      <w:r w:rsidR="00512E81">
        <w:rPr>
          <w:rFonts w:ascii="Times New Roman" w:eastAsia="Times New Roman" w:hAnsi="Times New Roman" w:cs="Times New Roman"/>
          <w:sz w:val="24"/>
          <w:szCs w:val="24"/>
        </w:rPr>
        <w:t>E54</w:t>
      </w:r>
      <w:r w:rsidR="00DA39B9">
        <w:rPr>
          <w:rFonts w:ascii="Times New Roman" w:eastAsia="Times New Roman" w:hAnsi="Times New Roman" w:cs="Times New Roman"/>
          <w:sz w:val="24"/>
          <w:szCs w:val="24"/>
        </w:rPr>
        <w:t>5</w:t>
      </w:r>
      <w:r w:rsidR="00512E81">
        <w:rPr>
          <w:rFonts w:ascii="Times New Roman" w:eastAsia="Times New Roman" w:hAnsi="Times New Roman" w:cs="Times New Roman"/>
          <w:sz w:val="24"/>
          <w:szCs w:val="24"/>
        </w:rPr>
        <w:t>K</w:t>
      </w:r>
      <w:r w:rsidR="00723EFA">
        <w:rPr>
          <w:rFonts w:ascii="Times New Roman" w:eastAsia="Times New Roman" w:hAnsi="Times New Roman" w:cs="Times New Roman"/>
          <w:sz w:val="24"/>
          <w:szCs w:val="24"/>
        </w:rPr>
        <w:t xml:space="preserve"> y</w:t>
      </w:r>
      <w:r w:rsidR="00DA39B9">
        <w:rPr>
          <w:rFonts w:ascii="Times New Roman" w:eastAsia="Times New Roman" w:hAnsi="Times New Roman" w:cs="Times New Roman"/>
          <w:sz w:val="24"/>
          <w:szCs w:val="24"/>
        </w:rPr>
        <w:t xml:space="preserve"> H1047R</w:t>
      </w:r>
      <w:r w:rsidR="00723EFA">
        <w:rPr>
          <w:rFonts w:ascii="Times New Roman" w:eastAsia="Times New Roman" w:hAnsi="Times New Roman" w:cs="Times New Roman"/>
          <w:sz w:val="24"/>
          <w:szCs w:val="24"/>
        </w:rPr>
        <w:t xml:space="preserve"> en PIK3CA</w:t>
      </w:r>
      <w:r w:rsidR="00512E81" w:rsidRPr="27CC0D9B">
        <w:rPr>
          <w:rFonts w:ascii="Times New Roman" w:eastAsia="Times New Roman" w:hAnsi="Times New Roman" w:cs="Times New Roman"/>
          <w:sz w:val="24"/>
          <w:szCs w:val="24"/>
        </w:rPr>
        <w:t>. Fue utilizada para la comparación de los resultados entre la prueba de referencia (</w:t>
      </w:r>
      <w:proofErr w:type="spellStart"/>
      <w:r w:rsidR="00512E81" w:rsidRPr="27CC0D9B">
        <w:rPr>
          <w:rFonts w:ascii="Times New Roman" w:eastAsia="Times New Roman" w:hAnsi="Times New Roman" w:cs="Times New Roman"/>
          <w:sz w:val="24"/>
          <w:szCs w:val="24"/>
        </w:rPr>
        <w:t>qPCR</w:t>
      </w:r>
      <w:proofErr w:type="spellEnd"/>
      <w:r w:rsidR="00512E81" w:rsidRPr="27CC0D9B">
        <w:rPr>
          <w:rFonts w:ascii="Times New Roman" w:eastAsia="Times New Roman" w:hAnsi="Times New Roman" w:cs="Times New Roman"/>
          <w:sz w:val="24"/>
          <w:szCs w:val="24"/>
        </w:rPr>
        <w:t>) y la prueba evaluada (NGS)</w:t>
      </w:r>
      <w:r w:rsidR="001338FD">
        <w:rPr>
          <w:rFonts w:ascii="Times New Roman" w:eastAsia="Times New Roman" w:hAnsi="Times New Roman" w:cs="Times New Roman"/>
          <w:sz w:val="24"/>
          <w:szCs w:val="24"/>
        </w:rPr>
        <w:t>, donde los valores podían ser positivo (+) o negativo (-)</w:t>
      </w:r>
      <w:r w:rsidR="00512E81" w:rsidRPr="27CC0D9B">
        <w:rPr>
          <w:rFonts w:ascii="Times New Roman" w:eastAsia="Times New Roman" w:hAnsi="Times New Roman" w:cs="Times New Roman"/>
          <w:sz w:val="24"/>
          <w:szCs w:val="24"/>
        </w:rPr>
        <w:t>.</w:t>
      </w:r>
    </w:p>
    <w:tbl>
      <w:tblPr>
        <w:tblW w:w="0" w:type="auto"/>
        <w:jc w:val="center"/>
        <w:tblLayout w:type="fixed"/>
        <w:tblLook w:val="06A0" w:firstRow="1" w:lastRow="0" w:firstColumn="1" w:lastColumn="0" w:noHBand="1" w:noVBand="1"/>
      </w:tblPr>
      <w:tblGrid>
        <w:gridCol w:w="1785"/>
        <w:gridCol w:w="3825"/>
        <w:gridCol w:w="1875"/>
      </w:tblGrid>
      <w:tr w:rsidR="00512E81" w14:paraId="1FF0A519" w14:textId="77777777" w:rsidTr="00674E84">
        <w:trPr>
          <w:trHeight w:val="300"/>
          <w:jc w:val="center"/>
        </w:trPr>
        <w:tc>
          <w:tcPr>
            <w:tcW w:w="1785"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bottom"/>
          </w:tcPr>
          <w:p w14:paraId="4BC2D4B2" w14:textId="77777777" w:rsidR="00512E81" w:rsidRDefault="00512E81">
            <w:pPr>
              <w:rPr>
                <w:lang w:val="es-ES"/>
              </w:rPr>
            </w:pPr>
          </w:p>
        </w:tc>
        <w:tc>
          <w:tcPr>
            <w:tcW w:w="3825"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bottom"/>
            <w:hideMark/>
          </w:tcPr>
          <w:p w14:paraId="0C6687CF" w14:textId="77777777" w:rsidR="00512E81" w:rsidRDefault="00512E81">
            <w:pPr>
              <w:jc w:val="center"/>
              <w:rPr>
                <w:lang w:val="es-ES"/>
              </w:rPr>
            </w:pPr>
            <w:proofErr w:type="spellStart"/>
            <w:r>
              <w:rPr>
                <w:rFonts w:ascii="Times New Roman" w:eastAsia="Times New Roman" w:hAnsi="Times New Roman" w:cs="Times New Roman"/>
                <w:color w:val="000000" w:themeColor="text1"/>
                <w:lang w:val="es-ES"/>
              </w:rPr>
              <w:t>qPCR</w:t>
            </w:r>
            <w:proofErr w:type="spellEnd"/>
            <w:r>
              <w:rPr>
                <w:rFonts w:ascii="Times New Roman" w:eastAsia="Times New Roman" w:hAnsi="Times New Roman" w:cs="Times New Roman"/>
                <w:color w:val="000000" w:themeColor="text1"/>
                <w:lang w:val="es-ES"/>
              </w:rPr>
              <w:t xml:space="preserve"> PIK3CA +</w:t>
            </w:r>
          </w:p>
        </w:tc>
        <w:tc>
          <w:tcPr>
            <w:tcW w:w="1875"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bottom"/>
            <w:hideMark/>
          </w:tcPr>
          <w:p w14:paraId="5474CD31" w14:textId="77777777" w:rsidR="00512E81" w:rsidRDefault="00512E81">
            <w:pPr>
              <w:jc w:val="center"/>
              <w:rPr>
                <w:lang w:val="es-ES"/>
              </w:rPr>
            </w:pPr>
            <w:proofErr w:type="spellStart"/>
            <w:r>
              <w:rPr>
                <w:rFonts w:ascii="Times New Roman" w:eastAsia="Times New Roman" w:hAnsi="Times New Roman" w:cs="Times New Roman"/>
                <w:color w:val="000000" w:themeColor="text1"/>
                <w:lang w:val="es-ES"/>
              </w:rPr>
              <w:t>qPCR</w:t>
            </w:r>
            <w:proofErr w:type="spellEnd"/>
            <w:r>
              <w:rPr>
                <w:rFonts w:ascii="Times New Roman" w:eastAsia="Times New Roman" w:hAnsi="Times New Roman" w:cs="Times New Roman"/>
                <w:color w:val="000000" w:themeColor="text1"/>
                <w:lang w:val="es-ES"/>
              </w:rPr>
              <w:t xml:space="preserve"> PIK3CA (-) </w:t>
            </w:r>
          </w:p>
        </w:tc>
      </w:tr>
      <w:tr w:rsidR="00512E81" w14:paraId="247C3928" w14:textId="77777777" w:rsidTr="00674E84">
        <w:trPr>
          <w:trHeight w:val="300"/>
          <w:jc w:val="center"/>
        </w:trPr>
        <w:tc>
          <w:tcPr>
            <w:tcW w:w="1785"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bottom"/>
            <w:hideMark/>
          </w:tcPr>
          <w:p w14:paraId="6DFA70D1" w14:textId="77777777" w:rsidR="00512E81" w:rsidRDefault="00512E81">
            <w:pPr>
              <w:jc w:val="center"/>
              <w:rPr>
                <w:lang w:val="es-ES"/>
              </w:rPr>
            </w:pPr>
            <w:r>
              <w:rPr>
                <w:rFonts w:ascii="Times New Roman" w:eastAsia="Times New Roman" w:hAnsi="Times New Roman" w:cs="Times New Roman"/>
                <w:color w:val="000000" w:themeColor="text1"/>
                <w:lang w:val="es-ES"/>
              </w:rPr>
              <w:t xml:space="preserve">NGS PIK3CA + </w:t>
            </w:r>
          </w:p>
        </w:tc>
        <w:tc>
          <w:tcPr>
            <w:tcW w:w="3825"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bottom"/>
            <w:hideMark/>
          </w:tcPr>
          <w:p w14:paraId="3BC6FFBB" w14:textId="77777777" w:rsidR="00512E81" w:rsidRDefault="00512E81">
            <w:pPr>
              <w:jc w:val="center"/>
              <w:rPr>
                <w:lang w:val="es-ES"/>
              </w:rPr>
            </w:pPr>
            <w:r>
              <w:rPr>
                <w:rFonts w:ascii="Times New Roman" w:eastAsia="Times New Roman" w:hAnsi="Times New Roman" w:cs="Times New Roman"/>
                <w:color w:val="000000" w:themeColor="text1"/>
                <w:lang w:val="es-ES"/>
              </w:rPr>
              <w:t>1</w:t>
            </w:r>
          </w:p>
        </w:tc>
        <w:tc>
          <w:tcPr>
            <w:tcW w:w="1875"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bottom"/>
            <w:hideMark/>
          </w:tcPr>
          <w:p w14:paraId="5C4D81DF" w14:textId="77777777" w:rsidR="00512E81" w:rsidRDefault="00512E81">
            <w:pPr>
              <w:jc w:val="center"/>
              <w:rPr>
                <w:lang w:val="es-ES"/>
              </w:rPr>
            </w:pPr>
            <w:r>
              <w:rPr>
                <w:rFonts w:ascii="Times New Roman" w:eastAsia="Times New Roman" w:hAnsi="Times New Roman" w:cs="Times New Roman"/>
                <w:color w:val="000000" w:themeColor="text1"/>
                <w:lang w:val="es-ES"/>
              </w:rPr>
              <w:t>0</w:t>
            </w:r>
          </w:p>
        </w:tc>
      </w:tr>
      <w:tr w:rsidR="00512E81" w14:paraId="00F04B70" w14:textId="77777777" w:rsidTr="00674E84">
        <w:trPr>
          <w:trHeight w:val="300"/>
          <w:jc w:val="center"/>
        </w:trPr>
        <w:tc>
          <w:tcPr>
            <w:tcW w:w="1785"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bottom"/>
            <w:hideMark/>
          </w:tcPr>
          <w:p w14:paraId="4CA971A5" w14:textId="77777777" w:rsidR="00512E81" w:rsidRDefault="00512E81">
            <w:pPr>
              <w:jc w:val="center"/>
              <w:rPr>
                <w:lang w:val="es-ES"/>
              </w:rPr>
            </w:pPr>
            <w:r>
              <w:rPr>
                <w:rFonts w:ascii="Times New Roman" w:eastAsia="Times New Roman" w:hAnsi="Times New Roman" w:cs="Times New Roman"/>
                <w:color w:val="000000" w:themeColor="text1"/>
                <w:lang w:val="es-ES"/>
              </w:rPr>
              <w:t xml:space="preserve">NGS PIK3CA (-) </w:t>
            </w:r>
          </w:p>
        </w:tc>
        <w:tc>
          <w:tcPr>
            <w:tcW w:w="3825"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bottom"/>
            <w:hideMark/>
          </w:tcPr>
          <w:p w14:paraId="1B79B709" w14:textId="77777777" w:rsidR="00512E81" w:rsidRDefault="00512E81">
            <w:pPr>
              <w:jc w:val="center"/>
              <w:rPr>
                <w:lang w:val="es-ES"/>
              </w:rPr>
            </w:pPr>
            <w:r>
              <w:rPr>
                <w:rFonts w:ascii="Times New Roman" w:eastAsia="Times New Roman" w:hAnsi="Times New Roman" w:cs="Times New Roman"/>
                <w:color w:val="000000" w:themeColor="text1"/>
                <w:lang w:val="es-ES"/>
              </w:rPr>
              <w:t>0</w:t>
            </w:r>
          </w:p>
        </w:tc>
        <w:tc>
          <w:tcPr>
            <w:tcW w:w="1875"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bottom"/>
            <w:hideMark/>
          </w:tcPr>
          <w:p w14:paraId="276FA3EC" w14:textId="77777777" w:rsidR="00512E81" w:rsidRDefault="00512E81">
            <w:pPr>
              <w:jc w:val="center"/>
              <w:rPr>
                <w:lang w:val="es-ES"/>
              </w:rPr>
            </w:pPr>
            <w:r>
              <w:rPr>
                <w:rFonts w:ascii="Times New Roman" w:eastAsia="Times New Roman" w:hAnsi="Times New Roman" w:cs="Times New Roman"/>
                <w:color w:val="000000" w:themeColor="text1"/>
                <w:lang w:val="es-ES"/>
              </w:rPr>
              <w:t>10</w:t>
            </w:r>
          </w:p>
        </w:tc>
      </w:tr>
    </w:tbl>
    <w:p w14:paraId="46A55966" w14:textId="77777777" w:rsidR="00512E81" w:rsidRDefault="00512E81">
      <w:pPr>
        <w:spacing w:line="480" w:lineRule="auto"/>
        <w:jc w:val="both"/>
        <w:rPr>
          <w:rFonts w:ascii="Times New Roman" w:eastAsia="Times New Roman" w:hAnsi="Times New Roman" w:cs="Times New Roman"/>
          <w:sz w:val="24"/>
          <w:szCs w:val="24"/>
        </w:rPr>
      </w:pPr>
    </w:p>
    <w:p w14:paraId="3F4C1526" w14:textId="4F1CB670" w:rsidR="02B6E3BF" w:rsidRDefault="43C82A29" w:rsidP="52688ECB">
      <w:pPr>
        <w:spacing w:line="480" w:lineRule="auto"/>
        <w:jc w:val="both"/>
        <w:rPr>
          <w:rFonts w:ascii="Times New Roman" w:eastAsia="Times New Roman" w:hAnsi="Times New Roman" w:cs="Times New Roman"/>
          <w:i/>
          <w:iCs/>
          <w:sz w:val="24"/>
          <w:szCs w:val="24"/>
        </w:rPr>
      </w:pPr>
      <w:r w:rsidRPr="52688ECB">
        <w:rPr>
          <w:rFonts w:ascii="Times New Roman" w:eastAsia="Times New Roman" w:hAnsi="Times New Roman" w:cs="Times New Roman"/>
          <w:sz w:val="24"/>
          <w:szCs w:val="24"/>
        </w:rPr>
        <w:t>Debido</w:t>
      </w:r>
      <w:r w:rsidR="1104FD69" w:rsidRPr="52688ECB">
        <w:rPr>
          <w:rFonts w:ascii="Times New Roman" w:eastAsia="Times New Roman" w:hAnsi="Times New Roman" w:cs="Times New Roman"/>
          <w:sz w:val="24"/>
          <w:szCs w:val="24"/>
        </w:rPr>
        <w:t xml:space="preserve"> </w:t>
      </w:r>
      <w:r w:rsidRPr="52688ECB">
        <w:rPr>
          <w:rFonts w:ascii="Times New Roman" w:eastAsia="Times New Roman" w:hAnsi="Times New Roman" w:cs="Times New Roman"/>
          <w:sz w:val="24"/>
          <w:szCs w:val="24"/>
        </w:rPr>
        <w:t>a la ausencia de valores discordantes</w:t>
      </w:r>
      <w:r w:rsidR="009C0392">
        <w:rPr>
          <w:rFonts w:ascii="Times New Roman" w:eastAsia="Times New Roman" w:hAnsi="Times New Roman" w:cs="Times New Roman"/>
          <w:sz w:val="24"/>
          <w:szCs w:val="24"/>
        </w:rPr>
        <w:t>,</w:t>
      </w:r>
      <w:r w:rsidR="1104FD69" w:rsidRPr="52688ECB">
        <w:rPr>
          <w:rFonts w:ascii="Times New Roman" w:eastAsia="Times New Roman" w:hAnsi="Times New Roman" w:cs="Times New Roman"/>
          <w:sz w:val="24"/>
          <w:szCs w:val="24"/>
        </w:rPr>
        <w:t xml:space="preserve"> se </w:t>
      </w:r>
      <w:r w:rsidR="007E099D">
        <w:rPr>
          <w:rFonts w:ascii="Times New Roman" w:eastAsia="Times New Roman" w:hAnsi="Times New Roman" w:cs="Times New Roman"/>
          <w:sz w:val="24"/>
          <w:szCs w:val="24"/>
        </w:rPr>
        <w:t>optó por realizar</w:t>
      </w:r>
      <w:r w:rsidR="1104FD69" w:rsidRPr="52688ECB">
        <w:rPr>
          <w:rFonts w:ascii="Times New Roman" w:eastAsia="Times New Roman" w:hAnsi="Times New Roman" w:cs="Times New Roman"/>
          <w:sz w:val="24"/>
          <w:szCs w:val="24"/>
        </w:rPr>
        <w:t xml:space="preserve"> la prueba exacta de </w:t>
      </w:r>
      <w:proofErr w:type="spellStart"/>
      <w:r w:rsidR="1104FD69" w:rsidRPr="52688ECB">
        <w:rPr>
          <w:rFonts w:ascii="Times New Roman" w:eastAsia="Times New Roman" w:hAnsi="Times New Roman" w:cs="Times New Roman"/>
          <w:sz w:val="24"/>
          <w:szCs w:val="24"/>
        </w:rPr>
        <w:t>McNemar</w:t>
      </w:r>
      <w:proofErr w:type="spellEnd"/>
      <w:r w:rsidR="1104FD69" w:rsidRPr="52688ECB">
        <w:rPr>
          <w:rFonts w:ascii="Times New Roman" w:eastAsia="Times New Roman" w:hAnsi="Times New Roman" w:cs="Times New Roman"/>
          <w:sz w:val="24"/>
          <w:szCs w:val="24"/>
        </w:rPr>
        <w:t xml:space="preserve"> </w:t>
      </w:r>
      <w:r w:rsidR="4E4CA080" w:rsidRPr="52688ECB">
        <w:rPr>
          <w:rFonts w:ascii="Times New Roman" w:eastAsia="Times New Roman" w:hAnsi="Times New Roman" w:cs="Times New Roman"/>
          <w:sz w:val="24"/>
          <w:szCs w:val="24"/>
        </w:rPr>
        <w:t>utilizada cuando el tamaño muestral es pequeño, se tienen pocas observaciones en la tabla de contingencia y no se puede asumir la distribuci</w:t>
      </w:r>
      <w:r w:rsidR="6BBB2949" w:rsidRPr="52688ECB">
        <w:rPr>
          <w:rFonts w:ascii="Times New Roman" w:eastAsia="Times New Roman" w:hAnsi="Times New Roman" w:cs="Times New Roman"/>
          <w:sz w:val="24"/>
          <w:szCs w:val="24"/>
        </w:rPr>
        <w:t>ón chi</w:t>
      </w:r>
      <w:r w:rsidR="4E4CA080" w:rsidRPr="52688ECB">
        <w:rPr>
          <w:rFonts w:ascii="Times New Roman" w:eastAsia="Times New Roman" w:hAnsi="Times New Roman" w:cs="Times New Roman"/>
          <w:sz w:val="24"/>
          <w:szCs w:val="24"/>
        </w:rPr>
        <w:t xml:space="preserve"> </w:t>
      </w:r>
      <w:r w:rsidR="6BBB2949" w:rsidRPr="52688ECB">
        <w:rPr>
          <w:rFonts w:ascii="Times New Roman" w:eastAsia="Times New Roman" w:hAnsi="Times New Roman" w:cs="Times New Roman"/>
          <w:sz w:val="24"/>
          <w:szCs w:val="24"/>
        </w:rPr>
        <w:t>cuadrado (</w:t>
      </w:r>
      <w:r w:rsidR="45D850FE" w:rsidRPr="52688ECB">
        <w:rPr>
          <w:rFonts w:ascii="Times New Roman" w:eastAsia="Times New Roman" w:hAnsi="Times New Roman" w:cs="Times New Roman"/>
          <w:sz w:val="24"/>
          <w:szCs w:val="24"/>
        </w:rPr>
        <w:t>χ²).</w:t>
      </w:r>
    </w:p>
    <w:p w14:paraId="4919C924" w14:textId="0E12E261" w:rsidR="1104FD69" w:rsidRDefault="1104FD69" w:rsidP="2835A871">
      <w:pPr>
        <w:spacing w:line="480" w:lineRule="auto"/>
        <w:jc w:val="both"/>
        <w:rPr>
          <w:rFonts w:ascii="Times New Roman" w:eastAsia="Times New Roman" w:hAnsi="Times New Roman" w:cs="Times New Roman"/>
          <w:b/>
          <w:bCs/>
          <w:sz w:val="24"/>
          <w:szCs w:val="24"/>
        </w:rPr>
      </w:pPr>
      <w:r w:rsidRPr="2835A871">
        <w:rPr>
          <w:rFonts w:ascii="Times New Roman" w:eastAsia="Times New Roman" w:hAnsi="Times New Roman" w:cs="Times New Roman"/>
          <w:b/>
          <w:bCs/>
          <w:sz w:val="24"/>
          <w:szCs w:val="24"/>
        </w:rPr>
        <w:t xml:space="preserve">Valor p de prueba exacta de </w:t>
      </w:r>
      <w:proofErr w:type="spellStart"/>
      <w:r w:rsidRPr="2835A871">
        <w:rPr>
          <w:rFonts w:ascii="Times New Roman" w:eastAsia="Times New Roman" w:hAnsi="Times New Roman" w:cs="Times New Roman"/>
          <w:b/>
          <w:bCs/>
          <w:sz w:val="24"/>
          <w:szCs w:val="24"/>
        </w:rPr>
        <w:t>McNemar</w:t>
      </w:r>
      <w:proofErr w:type="spellEnd"/>
      <w:r w:rsidRPr="2835A871">
        <w:rPr>
          <w:rFonts w:ascii="Times New Roman" w:eastAsia="Times New Roman" w:hAnsi="Times New Roman" w:cs="Times New Roman"/>
          <w:b/>
          <w:bCs/>
          <w:sz w:val="24"/>
          <w:szCs w:val="24"/>
        </w:rPr>
        <w:t xml:space="preserve">: </w:t>
      </w:r>
      <w:r w:rsidRPr="2835A871">
        <w:rPr>
          <w:rFonts w:ascii="Times New Roman" w:eastAsia="Times New Roman" w:hAnsi="Times New Roman" w:cs="Times New Roman"/>
          <w:sz w:val="24"/>
          <w:szCs w:val="24"/>
        </w:rPr>
        <w:t>1</w:t>
      </w:r>
    </w:p>
    <w:p w14:paraId="2E318479" w14:textId="65550083" w:rsidR="2835A871" w:rsidRDefault="2835A871" w:rsidP="2835A871">
      <w:pPr>
        <w:spacing w:line="480" w:lineRule="auto"/>
        <w:jc w:val="both"/>
        <w:rPr>
          <w:rFonts w:ascii="Times New Roman" w:eastAsia="Times New Roman" w:hAnsi="Times New Roman" w:cs="Times New Roman"/>
          <w:sz w:val="24"/>
          <w:szCs w:val="24"/>
        </w:rPr>
      </w:pPr>
    </w:p>
    <w:p w14:paraId="000001B5" w14:textId="74DB2D50" w:rsidR="00636843" w:rsidRDefault="00A364A0">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Además, se realizaron cálculos para obtener la sensibilidad, especificidad, exactitud, valor predictivo positivo y valor predictivo negativo</w:t>
      </w:r>
      <w:r w:rsidR="00512E81">
        <w:rPr>
          <w:rFonts w:ascii="Times New Roman" w:eastAsia="Times New Roman" w:hAnsi="Times New Roman" w:cs="Times New Roman"/>
          <w:sz w:val="24"/>
          <w:szCs w:val="24"/>
        </w:rPr>
        <w:t xml:space="preserve"> en las 3 mutaciones</w:t>
      </w:r>
      <w:r w:rsidR="00F20D23">
        <w:rPr>
          <w:rFonts w:ascii="Times New Roman" w:eastAsia="Times New Roman" w:hAnsi="Times New Roman" w:cs="Times New Roman"/>
          <w:sz w:val="24"/>
          <w:szCs w:val="24"/>
        </w:rPr>
        <w:t xml:space="preserve"> para medir el desempeño</w:t>
      </w:r>
      <w:r w:rsidR="00CD6520">
        <w:rPr>
          <w:rFonts w:ascii="Times New Roman" w:eastAsia="Times New Roman" w:hAnsi="Times New Roman" w:cs="Times New Roman"/>
          <w:sz w:val="24"/>
          <w:szCs w:val="24"/>
        </w:rPr>
        <w:t xml:space="preserve"> de la técnica</w:t>
      </w:r>
      <w:r>
        <w:rPr>
          <w:rFonts w:ascii="Times New Roman" w:eastAsia="Times New Roman" w:hAnsi="Times New Roman" w:cs="Times New Roman"/>
          <w:sz w:val="24"/>
          <w:szCs w:val="24"/>
        </w:rPr>
        <w:t>.</w:t>
      </w:r>
    </w:p>
    <w:p w14:paraId="505F60AF" w14:textId="77777777" w:rsidR="00F4106A" w:rsidRDefault="00F4106A">
      <w:pPr>
        <w:spacing w:line="480" w:lineRule="auto"/>
        <w:jc w:val="both"/>
        <w:rPr>
          <w:rFonts w:ascii="Times New Roman" w:eastAsia="Times New Roman" w:hAnsi="Times New Roman" w:cs="Times New Roman"/>
          <w:b/>
          <w:bCs/>
          <w:sz w:val="24"/>
          <w:szCs w:val="24"/>
        </w:rPr>
      </w:pPr>
    </w:p>
    <w:p w14:paraId="30F56A87" w14:textId="1B16AFB5" w:rsidR="004B7273" w:rsidRDefault="004B7273">
      <w:pPr>
        <w:spacing w:line="480" w:lineRule="auto"/>
        <w:jc w:val="both"/>
        <w:rPr>
          <w:rFonts w:ascii="Times New Roman" w:eastAsia="Times New Roman" w:hAnsi="Times New Roman" w:cs="Times New Roman"/>
          <w:sz w:val="24"/>
          <w:szCs w:val="24"/>
        </w:rPr>
      </w:pPr>
      <w:r w:rsidRPr="3281A151">
        <w:rPr>
          <w:rFonts w:ascii="Times New Roman" w:eastAsia="Times New Roman" w:hAnsi="Times New Roman" w:cs="Times New Roman"/>
          <w:b/>
          <w:bCs/>
          <w:sz w:val="24"/>
          <w:szCs w:val="24"/>
        </w:rPr>
        <w:t xml:space="preserve">Tabla </w:t>
      </w:r>
      <w:r w:rsidR="0068536C">
        <w:rPr>
          <w:rFonts w:ascii="Times New Roman" w:eastAsia="Times New Roman" w:hAnsi="Times New Roman" w:cs="Times New Roman"/>
          <w:b/>
          <w:bCs/>
          <w:sz w:val="24"/>
          <w:szCs w:val="24"/>
        </w:rPr>
        <w:t>9</w:t>
      </w:r>
      <w:r>
        <w:rPr>
          <w:rFonts w:ascii="Times New Roman" w:eastAsia="Times New Roman" w:hAnsi="Times New Roman" w:cs="Times New Roman"/>
          <w:b/>
          <w:bCs/>
          <w:sz w:val="24"/>
          <w:szCs w:val="24"/>
        </w:rPr>
        <w:t>.</w:t>
      </w:r>
      <w:r w:rsidR="000324A1">
        <w:rPr>
          <w:rFonts w:ascii="Times New Roman" w:eastAsia="Times New Roman" w:hAnsi="Times New Roman" w:cs="Times New Roman"/>
          <w:b/>
          <w:bCs/>
          <w:sz w:val="24"/>
          <w:szCs w:val="24"/>
        </w:rPr>
        <w:t xml:space="preserve"> </w:t>
      </w:r>
      <w:r w:rsidR="000324A1" w:rsidRPr="00F4106A">
        <w:rPr>
          <w:rFonts w:ascii="Times New Roman" w:eastAsia="Times New Roman" w:hAnsi="Times New Roman" w:cs="Times New Roman"/>
          <w:sz w:val="24"/>
          <w:szCs w:val="24"/>
        </w:rPr>
        <w:t>Sensibilidad, especificidad y valores predictivos positivo</w:t>
      </w:r>
      <w:r w:rsidR="00034B0C" w:rsidRPr="00F4106A">
        <w:rPr>
          <w:rFonts w:ascii="Times New Roman" w:eastAsia="Times New Roman" w:hAnsi="Times New Roman" w:cs="Times New Roman"/>
          <w:sz w:val="24"/>
          <w:szCs w:val="24"/>
        </w:rPr>
        <w:t>s y negativos</w:t>
      </w:r>
      <w:r w:rsidR="00946FA6" w:rsidRPr="00F4106A">
        <w:rPr>
          <w:rFonts w:ascii="Times New Roman" w:eastAsia="Times New Roman" w:hAnsi="Times New Roman" w:cs="Times New Roman"/>
          <w:sz w:val="24"/>
          <w:szCs w:val="24"/>
        </w:rPr>
        <w:t xml:space="preserve"> </w:t>
      </w:r>
      <w:r w:rsidR="00F4106A" w:rsidRPr="00F4106A">
        <w:rPr>
          <w:rFonts w:ascii="Times New Roman" w:eastAsia="Times New Roman" w:hAnsi="Times New Roman" w:cs="Times New Roman"/>
          <w:sz w:val="24"/>
          <w:szCs w:val="24"/>
        </w:rPr>
        <w:t xml:space="preserve">entre las técnicas de NGS y </w:t>
      </w:r>
      <w:proofErr w:type="spellStart"/>
      <w:r w:rsidR="00F4106A" w:rsidRPr="00F4106A">
        <w:rPr>
          <w:rFonts w:ascii="Times New Roman" w:eastAsia="Times New Roman" w:hAnsi="Times New Roman" w:cs="Times New Roman"/>
          <w:sz w:val="24"/>
          <w:szCs w:val="24"/>
        </w:rPr>
        <w:t>qPCR</w:t>
      </w:r>
      <w:proofErr w:type="spellEnd"/>
      <w:r w:rsidR="00F4106A" w:rsidRPr="00F4106A">
        <w:rPr>
          <w:rFonts w:ascii="Times New Roman" w:eastAsia="Times New Roman" w:hAnsi="Times New Roman" w:cs="Times New Roman"/>
          <w:sz w:val="24"/>
          <w:szCs w:val="24"/>
        </w:rPr>
        <w:t>.</w:t>
      </w:r>
    </w:p>
    <w:tbl>
      <w:tblPr>
        <w:tblStyle w:val="Tablaconcuadrcula"/>
        <w:tblW w:w="0" w:type="auto"/>
        <w:tblLook w:val="04A0" w:firstRow="1" w:lastRow="0" w:firstColumn="1" w:lastColumn="0" w:noHBand="0" w:noVBand="1"/>
      </w:tblPr>
      <w:tblGrid>
        <w:gridCol w:w="3021"/>
        <w:gridCol w:w="3022"/>
        <w:gridCol w:w="3022"/>
      </w:tblGrid>
      <w:tr w:rsidR="005477B5" w14:paraId="43E31739" w14:textId="77777777" w:rsidTr="005477B5">
        <w:tc>
          <w:tcPr>
            <w:tcW w:w="3021" w:type="dxa"/>
          </w:tcPr>
          <w:p w14:paraId="5D07A879" w14:textId="2C5CCA31" w:rsidR="005477B5" w:rsidRDefault="00994CCD" w:rsidP="00737FA2">
            <w:pPr>
              <w:spacing w:line="48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Índice de concordancia NGS y </w:t>
            </w:r>
            <w:proofErr w:type="spellStart"/>
            <w:r>
              <w:rPr>
                <w:rFonts w:ascii="Times New Roman" w:eastAsia="Times New Roman" w:hAnsi="Times New Roman" w:cs="Times New Roman"/>
                <w:b/>
                <w:sz w:val="24"/>
                <w:szCs w:val="24"/>
              </w:rPr>
              <w:t>qPCR</w:t>
            </w:r>
            <w:proofErr w:type="spellEnd"/>
          </w:p>
        </w:tc>
        <w:tc>
          <w:tcPr>
            <w:tcW w:w="3022" w:type="dxa"/>
          </w:tcPr>
          <w:p w14:paraId="09D70B38" w14:textId="2EA7262F" w:rsidR="005477B5" w:rsidRDefault="00AE71C4" w:rsidP="00737FA2">
            <w:pPr>
              <w:spacing w:line="48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Estimación (%)</w:t>
            </w:r>
          </w:p>
        </w:tc>
        <w:tc>
          <w:tcPr>
            <w:tcW w:w="3022" w:type="dxa"/>
          </w:tcPr>
          <w:p w14:paraId="19D60DFB" w14:textId="28D83958" w:rsidR="005477B5" w:rsidRDefault="00A84FBD" w:rsidP="00737FA2">
            <w:pPr>
              <w:spacing w:line="48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IC </w:t>
            </w:r>
            <w:r w:rsidR="00C4462C">
              <w:rPr>
                <w:rFonts w:ascii="Times New Roman" w:eastAsia="Times New Roman" w:hAnsi="Times New Roman" w:cs="Times New Roman"/>
                <w:b/>
                <w:sz w:val="24"/>
                <w:szCs w:val="24"/>
              </w:rPr>
              <w:t xml:space="preserve">de </w:t>
            </w:r>
            <w:r w:rsidR="003E6697">
              <w:rPr>
                <w:rFonts w:ascii="Times New Roman" w:eastAsia="Times New Roman" w:hAnsi="Times New Roman" w:cs="Times New Roman"/>
                <w:b/>
                <w:sz w:val="24"/>
                <w:szCs w:val="24"/>
              </w:rPr>
              <w:t>95%</w:t>
            </w:r>
            <w:r w:rsidR="00AC5301">
              <w:rPr>
                <w:rFonts w:ascii="Times New Roman" w:eastAsia="Times New Roman" w:hAnsi="Times New Roman" w:cs="Times New Roman"/>
                <w:b/>
                <w:sz w:val="24"/>
                <w:szCs w:val="24"/>
              </w:rPr>
              <w:t xml:space="preserve"> (%)</w:t>
            </w:r>
            <w:r w:rsidR="003E6697">
              <w:rPr>
                <w:rFonts w:ascii="Times New Roman" w:eastAsia="Times New Roman" w:hAnsi="Times New Roman" w:cs="Times New Roman"/>
                <w:b/>
                <w:sz w:val="24"/>
                <w:szCs w:val="24"/>
              </w:rPr>
              <w:t xml:space="preserve"> </w:t>
            </w:r>
          </w:p>
        </w:tc>
      </w:tr>
      <w:tr w:rsidR="005477B5" w14:paraId="76F03632" w14:textId="77777777" w:rsidTr="005477B5">
        <w:tc>
          <w:tcPr>
            <w:tcW w:w="3021" w:type="dxa"/>
          </w:tcPr>
          <w:p w14:paraId="79FEB2A8" w14:textId="552F4026" w:rsidR="005477B5" w:rsidRPr="00F3236E" w:rsidRDefault="006F5D14" w:rsidP="00737FA2">
            <w:pPr>
              <w:spacing w:line="480" w:lineRule="auto"/>
              <w:jc w:val="center"/>
              <w:rPr>
                <w:rFonts w:ascii="Times New Roman" w:eastAsia="Times New Roman" w:hAnsi="Times New Roman" w:cs="Times New Roman"/>
                <w:sz w:val="24"/>
                <w:szCs w:val="24"/>
              </w:rPr>
            </w:pPr>
            <w:r w:rsidRPr="00F3236E">
              <w:rPr>
                <w:rFonts w:ascii="Times New Roman" w:eastAsia="Times New Roman" w:hAnsi="Times New Roman" w:cs="Times New Roman"/>
                <w:sz w:val="24"/>
                <w:szCs w:val="24"/>
              </w:rPr>
              <w:t>Sensibilidad</w:t>
            </w:r>
          </w:p>
        </w:tc>
        <w:tc>
          <w:tcPr>
            <w:tcW w:w="3022" w:type="dxa"/>
          </w:tcPr>
          <w:p w14:paraId="3B18C5C7" w14:textId="378AB54D" w:rsidR="005477B5" w:rsidRPr="00BE0593" w:rsidRDefault="00E72AD3" w:rsidP="00737FA2">
            <w:pPr>
              <w:spacing w:line="480" w:lineRule="auto"/>
              <w:jc w:val="center"/>
              <w:rPr>
                <w:rFonts w:ascii="Times New Roman" w:eastAsia="Times New Roman" w:hAnsi="Times New Roman" w:cs="Times New Roman"/>
                <w:sz w:val="24"/>
                <w:szCs w:val="24"/>
              </w:rPr>
            </w:pPr>
            <w:r w:rsidRPr="00BE0593">
              <w:rPr>
                <w:rFonts w:ascii="Times New Roman" w:eastAsia="Times New Roman" w:hAnsi="Times New Roman" w:cs="Times New Roman"/>
                <w:sz w:val="24"/>
                <w:szCs w:val="24"/>
              </w:rPr>
              <w:t>1</w:t>
            </w:r>
            <w:r w:rsidR="00FB19B7">
              <w:rPr>
                <w:rFonts w:ascii="Times New Roman" w:eastAsia="Times New Roman" w:hAnsi="Times New Roman" w:cs="Times New Roman"/>
                <w:sz w:val="24"/>
                <w:szCs w:val="24"/>
              </w:rPr>
              <w:t>00</w:t>
            </w:r>
          </w:p>
        </w:tc>
        <w:tc>
          <w:tcPr>
            <w:tcW w:w="3022" w:type="dxa"/>
          </w:tcPr>
          <w:p w14:paraId="406828C0" w14:textId="5FC9EABD" w:rsidR="005477B5" w:rsidRPr="00BE0593" w:rsidRDefault="00F812BF" w:rsidP="00737FA2">
            <w:pPr>
              <w:spacing w:line="480" w:lineRule="auto"/>
              <w:jc w:val="center"/>
              <w:rPr>
                <w:rFonts w:ascii="Times New Roman" w:eastAsia="Times New Roman" w:hAnsi="Times New Roman" w:cs="Times New Roman"/>
                <w:sz w:val="24"/>
                <w:szCs w:val="24"/>
              </w:rPr>
            </w:pPr>
            <w:r w:rsidRPr="00BE0593">
              <w:rPr>
                <w:rFonts w:ascii="Times New Roman" w:eastAsia="Times New Roman" w:hAnsi="Times New Roman" w:cs="Times New Roman"/>
                <w:sz w:val="24"/>
                <w:szCs w:val="24"/>
              </w:rPr>
              <w:t>5</w:t>
            </w:r>
            <w:r w:rsidR="00AC5301">
              <w:rPr>
                <w:rFonts w:ascii="Times New Roman" w:eastAsia="Times New Roman" w:hAnsi="Times New Roman" w:cs="Times New Roman"/>
                <w:sz w:val="24"/>
                <w:szCs w:val="24"/>
              </w:rPr>
              <w:t>,</w:t>
            </w:r>
            <w:r w:rsidR="00706F4A" w:rsidRPr="00BE0593">
              <w:rPr>
                <w:rFonts w:ascii="Times New Roman" w:eastAsia="Times New Roman" w:hAnsi="Times New Roman" w:cs="Times New Roman"/>
                <w:sz w:val="24"/>
                <w:szCs w:val="24"/>
              </w:rPr>
              <w:t>1</w:t>
            </w:r>
            <w:r w:rsidR="00AC5301">
              <w:rPr>
                <w:rFonts w:ascii="Times New Roman" w:eastAsia="Times New Roman" w:hAnsi="Times New Roman" w:cs="Times New Roman"/>
                <w:sz w:val="24"/>
                <w:szCs w:val="24"/>
              </w:rPr>
              <w:t>-</w:t>
            </w:r>
            <w:r w:rsidR="00706F4A" w:rsidRPr="00BE0593">
              <w:rPr>
                <w:rFonts w:ascii="Times New Roman" w:eastAsia="Times New Roman" w:hAnsi="Times New Roman" w:cs="Times New Roman"/>
                <w:sz w:val="24"/>
                <w:szCs w:val="24"/>
              </w:rPr>
              <w:t>100</w:t>
            </w:r>
          </w:p>
        </w:tc>
      </w:tr>
      <w:tr w:rsidR="005477B5" w14:paraId="3B7FB8B2" w14:textId="77777777" w:rsidTr="005477B5">
        <w:tc>
          <w:tcPr>
            <w:tcW w:w="3021" w:type="dxa"/>
          </w:tcPr>
          <w:p w14:paraId="785C244E" w14:textId="5DCEE93A" w:rsidR="005477B5" w:rsidRPr="00F3236E" w:rsidRDefault="006F5D14" w:rsidP="00737FA2">
            <w:pPr>
              <w:spacing w:line="480" w:lineRule="auto"/>
              <w:jc w:val="center"/>
              <w:rPr>
                <w:rFonts w:ascii="Times New Roman" w:eastAsia="Times New Roman" w:hAnsi="Times New Roman" w:cs="Times New Roman"/>
                <w:sz w:val="24"/>
                <w:szCs w:val="24"/>
              </w:rPr>
            </w:pPr>
            <w:r w:rsidRPr="00F3236E">
              <w:rPr>
                <w:rFonts w:ascii="Times New Roman" w:eastAsia="Times New Roman" w:hAnsi="Times New Roman" w:cs="Times New Roman"/>
                <w:sz w:val="24"/>
                <w:szCs w:val="24"/>
              </w:rPr>
              <w:t>Especificidad</w:t>
            </w:r>
          </w:p>
        </w:tc>
        <w:tc>
          <w:tcPr>
            <w:tcW w:w="3022" w:type="dxa"/>
          </w:tcPr>
          <w:p w14:paraId="01E9C631" w14:textId="4F01D80A" w:rsidR="005477B5" w:rsidRPr="00BE0593" w:rsidRDefault="00E72AD3" w:rsidP="00737FA2">
            <w:pPr>
              <w:spacing w:line="480" w:lineRule="auto"/>
              <w:jc w:val="center"/>
              <w:rPr>
                <w:rFonts w:ascii="Times New Roman" w:eastAsia="Times New Roman" w:hAnsi="Times New Roman" w:cs="Times New Roman"/>
                <w:sz w:val="24"/>
                <w:szCs w:val="24"/>
              </w:rPr>
            </w:pPr>
            <w:r w:rsidRPr="00BE0593">
              <w:rPr>
                <w:rFonts w:ascii="Times New Roman" w:eastAsia="Times New Roman" w:hAnsi="Times New Roman" w:cs="Times New Roman"/>
                <w:sz w:val="24"/>
                <w:szCs w:val="24"/>
              </w:rPr>
              <w:t>1</w:t>
            </w:r>
            <w:r w:rsidR="00FB19B7">
              <w:rPr>
                <w:rFonts w:ascii="Times New Roman" w:eastAsia="Times New Roman" w:hAnsi="Times New Roman" w:cs="Times New Roman"/>
                <w:sz w:val="24"/>
                <w:szCs w:val="24"/>
              </w:rPr>
              <w:t>00</w:t>
            </w:r>
          </w:p>
        </w:tc>
        <w:tc>
          <w:tcPr>
            <w:tcW w:w="3022" w:type="dxa"/>
          </w:tcPr>
          <w:p w14:paraId="0064F10A" w14:textId="251BA775" w:rsidR="005477B5" w:rsidRPr="00BE0593" w:rsidRDefault="00C028DE" w:rsidP="00737FA2">
            <w:pPr>
              <w:spacing w:line="480" w:lineRule="auto"/>
              <w:jc w:val="center"/>
              <w:rPr>
                <w:rFonts w:ascii="Times New Roman" w:eastAsia="Times New Roman" w:hAnsi="Times New Roman" w:cs="Times New Roman"/>
                <w:sz w:val="24"/>
                <w:szCs w:val="24"/>
              </w:rPr>
            </w:pPr>
            <w:r w:rsidRPr="00BE0593">
              <w:rPr>
                <w:rFonts w:ascii="Times New Roman" w:eastAsia="Times New Roman" w:hAnsi="Times New Roman" w:cs="Times New Roman"/>
                <w:sz w:val="24"/>
                <w:szCs w:val="24"/>
              </w:rPr>
              <w:t>72</w:t>
            </w:r>
            <w:r w:rsidR="00AC5301">
              <w:rPr>
                <w:rFonts w:ascii="Times New Roman" w:eastAsia="Times New Roman" w:hAnsi="Times New Roman" w:cs="Times New Roman"/>
                <w:sz w:val="24"/>
                <w:szCs w:val="24"/>
              </w:rPr>
              <w:t>,</w:t>
            </w:r>
            <w:r w:rsidR="005A6CEF">
              <w:rPr>
                <w:rFonts w:ascii="Times New Roman" w:eastAsia="Times New Roman" w:hAnsi="Times New Roman" w:cs="Times New Roman"/>
                <w:sz w:val="24"/>
                <w:szCs w:val="24"/>
              </w:rPr>
              <w:t>3</w:t>
            </w:r>
            <w:r w:rsidR="00AC5301">
              <w:rPr>
                <w:rFonts w:ascii="Times New Roman" w:eastAsia="Times New Roman" w:hAnsi="Times New Roman" w:cs="Times New Roman"/>
                <w:sz w:val="24"/>
                <w:szCs w:val="24"/>
              </w:rPr>
              <w:t>-</w:t>
            </w:r>
            <w:r w:rsidRPr="00BE0593">
              <w:rPr>
                <w:rFonts w:ascii="Times New Roman" w:eastAsia="Times New Roman" w:hAnsi="Times New Roman" w:cs="Times New Roman"/>
                <w:sz w:val="24"/>
                <w:szCs w:val="24"/>
              </w:rPr>
              <w:t>100</w:t>
            </w:r>
          </w:p>
        </w:tc>
      </w:tr>
      <w:tr w:rsidR="005477B5" w14:paraId="2938C3FC" w14:textId="77777777" w:rsidTr="005477B5">
        <w:tc>
          <w:tcPr>
            <w:tcW w:w="3021" w:type="dxa"/>
          </w:tcPr>
          <w:p w14:paraId="2DDD47A5" w14:textId="77430C37" w:rsidR="005477B5" w:rsidRPr="00F3236E" w:rsidRDefault="00E72AD3" w:rsidP="00737FA2">
            <w:pPr>
              <w:spacing w:line="480" w:lineRule="auto"/>
              <w:jc w:val="center"/>
              <w:rPr>
                <w:rFonts w:ascii="Times New Roman" w:eastAsia="Times New Roman" w:hAnsi="Times New Roman" w:cs="Times New Roman"/>
                <w:sz w:val="24"/>
                <w:szCs w:val="24"/>
              </w:rPr>
            </w:pPr>
            <w:r w:rsidRPr="00F3236E">
              <w:rPr>
                <w:rFonts w:ascii="Times New Roman" w:eastAsia="Times New Roman" w:hAnsi="Times New Roman" w:cs="Times New Roman"/>
                <w:sz w:val="24"/>
                <w:szCs w:val="24"/>
              </w:rPr>
              <w:t>Valor Predictivo Positivo</w:t>
            </w:r>
          </w:p>
        </w:tc>
        <w:tc>
          <w:tcPr>
            <w:tcW w:w="3022" w:type="dxa"/>
          </w:tcPr>
          <w:p w14:paraId="1D125D5C" w14:textId="200799E6" w:rsidR="005477B5" w:rsidRPr="00BE0593" w:rsidRDefault="00FB19B7" w:rsidP="00737FA2">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c>
          <w:tcPr>
            <w:tcW w:w="3022" w:type="dxa"/>
          </w:tcPr>
          <w:p w14:paraId="649452C9" w14:textId="51716623" w:rsidR="005477B5" w:rsidRPr="00BE0593" w:rsidRDefault="00C028DE" w:rsidP="00737FA2">
            <w:pPr>
              <w:spacing w:line="480" w:lineRule="auto"/>
              <w:jc w:val="center"/>
              <w:rPr>
                <w:rFonts w:ascii="Times New Roman" w:eastAsia="Times New Roman" w:hAnsi="Times New Roman" w:cs="Times New Roman"/>
                <w:sz w:val="24"/>
                <w:szCs w:val="24"/>
              </w:rPr>
            </w:pPr>
            <w:r w:rsidRPr="00BE0593">
              <w:rPr>
                <w:rFonts w:ascii="Times New Roman" w:eastAsia="Times New Roman" w:hAnsi="Times New Roman" w:cs="Times New Roman"/>
                <w:sz w:val="24"/>
                <w:szCs w:val="24"/>
              </w:rPr>
              <w:t>5</w:t>
            </w:r>
            <w:r w:rsidR="00AC5301">
              <w:rPr>
                <w:rFonts w:ascii="Times New Roman" w:eastAsia="Times New Roman" w:hAnsi="Times New Roman" w:cs="Times New Roman"/>
                <w:sz w:val="24"/>
                <w:szCs w:val="24"/>
              </w:rPr>
              <w:t>,</w:t>
            </w:r>
            <w:r w:rsidRPr="00BE0593">
              <w:rPr>
                <w:rFonts w:ascii="Times New Roman" w:eastAsia="Times New Roman" w:hAnsi="Times New Roman" w:cs="Times New Roman"/>
                <w:sz w:val="24"/>
                <w:szCs w:val="24"/>
              </w:rPr>
              <w:t>1</w:t>
            </w:r>
            <w:r w:rsidR="00AC5301">
              <w:rPr>
                <w:rFonts w:ascii="Times New Roman" w:eastAsia="Times New Roman" w:hAnsi="Times New Roman" w:cs="Times New Roman"/>
                <w:sz w:val="24"/>
                <w:szCs w:val="24"/>
              </w:rPr>
              <w:t>-</w:t>
            </w:r>
            <w:r w:rsidRPr="00BE0593">
              <w:rPr>
                <w:rFonts w:ascii="Times New Roman" w:eastAsia="Times New Roman" w:hAnsi="Times New Roman" w:cs="Times New Roman"/>
                <w:sz w:val="24"/>
                <w:szCs w:val="24"/>
              </w:rPr>
              <w:t>100</w:t>
            </w:r>
          </w:p>
        </w:tc>
      </w:tr>
      <w:tr w:rsidR="005477B5" w14:paraId="6AFE9DD8" w14:textId="77777777" w:rsidTr="005477B5">
        <w:tc>
          <w:tcPr>
            <w:tcW w:w="3021" w:type="dxa"/>
          </w:tcPr>
          <w:p w14:paraId="01C361A8" w14:textId="263DF1A3" w:rsidR="005477B5" w:rsidRPr="00F3236E" w:rsidRDefault="00E72AD3" w:rsidP="00737FA2">
            <w:pPr>
              <w:spacing w:line="480" w:lineRule="auto"/>
              <w:jc w:val="center"/>
              <w:rPr>
                <w:rFonts w:ascii="Times New Roman" w:eastAsia="Times New Roman" w:hAnsi="Times New Roman" w:cs="Times New Roman"/>
                <w:sz w:val="24"/>
                <w:szCs w:val="24"/>
              </w:rPr>
            </w:pPr>
            <w:r w:rsidRPr="00F3236E">
              <w:rPr>
                <w:rFonts w:ascii="Times New Roman" w:eastAsia="Times New Roman" w:hAnsi="Times New Roman" w:cs="Times New Roman"/>
                <w:sz w:val="24"/>
                <w:szCs w:val="24"/>
              </w:rPr>
              <w:t>Valor Predictivo Negativo</w:t>
            </w:r>
          </w:p>
        </w:tc>
        <w:tc>
          <w:tcPr>
            <w:tcW w:w="3022" w:type="dxa"/>
          </w:tcPr>
          <w:p w14:paraId="3F862BF8" w14:textId="694D0D39" w:rsidR="005477B5" w:rsidRPr="00BE0593" w:rsidRDefault="00E72AD3" w:rsidP="00737FA2">
            <w:pPr>
              <w:spacing w:line="480" w:lineRule="auto"/>
              <w:jc w:val="center"/>
              <w:rPr>
                <w:rFonts w:ascii="Times New Roman" w:eastAsia="Times New Roman" w:hAnsi="Times New Roman" w:cs="Times New Roman"/>
                <w:sz w:val="24"/>
                <w:szCs w:val="24"/>
              </w:rPr>
            </w:pPr>
            <w:r w:rsidRPr="00BE0593">
              <w:rPr>
                <w:rFonts w:ascii="Times New Roman" w:eastAsia="Times New Roman" w:hAnsi="Times New Roman" w:cs="Times New Roman"/>
                <w:sz w:val="24"/>
                <w:szCs w:val="24"/>
              </w:rPr>
              <w:t>100</w:t>
            </w:r>
          </w:p>
        </w:tc>
        <w:tc>
          <w:tcPr>
            <w:tcW w:w="3022" w:type="dxa"/>
          </w:tcPr>
          <w:p w14:paraId="19519CF2" w14:textId="33813497" w:rsidR="005477B5" w:rsidRPr="00BE0593" w:rsidRDefault="00C96CD9" w:rsidP="00737FA2">
            <w:pPr>
              <w:spacing w:line="480" w:lineRule="auto"/>
              <w:jc w:val="center"/>
              <w:rPr>
                <w:rFonts w:ascii="Times New Roman" w:eastAsia="Times New Roman" w:hAnsi="Times New Roman" w:cs="Times New Roman"/>
                <w:sz w:val="24"/>
                <w:szCs w:val="24"/>
              </w:rPr>
            </w:pPr>
            <w:r w:rsidRPr="00BE0593">
              <w:rPr>
                <w:rFonts w:ascii="Times New Roman" w:eastAsia="Times New Roman" w:hAnsi="Times New Roman" w:cs="Times New Roman"/>
                <w:sz w:val="24"/>
                <w:szCs w:val="24"/>
              </w:rPr>
              <w:t>72</w:t>
            </w:r>
            <w:r w:rsidR="00AC5301">
              <w:rPr>
                <w:rFonts w:ascii="Times New Roman" w:eastAsia="Times New Roman" w:hAnsi="Times New Roman" w:cs="Times New Roman"/>
                <w:sz w:val="24"/>
                <w:szCs w:val="24"/>
              </w:rPr>
              <w:t>,</w:t>
            </w:r>
            <w:r w:rsidR="00737FA2">
              <w:rPr>
                <w:rFonts w:ascii="Times New Roman" w:eastAsia="Times New Roman" w:hAnsi="Times New Roman" w:cs="Times New Roman"/>
                <w:sz w:val="24"/>
                <w:szCs w:val="24"/>
              </w:rPr>
              <w:t>3</w:t>
            </w:r>
            <w:r w:rsidR="00AC5301">
              <w:rPr>
                <w:rFonts w:ascii="Times New Roman" w:eastAsia="Times New Roman" w:hAnsi="Times New Roman" w:cs="Times New Roman"/>
                <w:sz w:val="24"/>
                <w:szCs w:val="24"/>
              </w:rPr>
              <w:t>-</w:t>
            </w:r>
            <w:r w:rsidRPr="00BE0593">
              <w:rPr>
                <w:rFonts w:ascii="Times New Roman" w:eastAsia="Times New Roman" w:hAnsi="Times New Roman" w:cs="Times New Roman"/>
                <w:sz w:val="24"/>
                <w:szCs w:val="24"/>
              </w:rPr>
              <w:t>100</w:t>
            </w:r>
          </w:p>
        </w:tc>
      </w:tr>
    </w:tbl>
    <w:p w14:paraId="040688BA" w14:textId="317E8FE8" w:rsidR="004E0A58" w:rsidRDefault="004E0A58">
      <w:pPr>
        <w:spacing w:line="480" w:lineRule="auto"/>
        <w:rPr>
          <w:rFonts w:ascii="Times New Roman" w:eastAsia="Times New Roman" w:hAnsi="Times New Roman" w:cs="Times New Roman"/>
          <w:sz w:val="24"/>
          <w:szCs w:val="24"/>
        </w:rPr>
      </w:pPr>
    </w:p>
    <w:p w14:paraId="000001C2" w14:textId="47B23478" w:rsidR="00636843" w:rsidRDefault="00A364A0" w:rsidP="005C5259">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continuación, se realizó un análisis de concordancia con </w:t>
      </w:r>
      <w:r w:rsidR="00C17C81">
        <w:rPr>
          <w:rFonts w:ascii="Times New Roman" w:eastAsia="Times New Roman" w:hAnsi="Times New Roman" w:cs="Times New Roman"/>
          <w:sz w:val="24"/>
          <w:szCs w:val="24"/>
        </w:rPr>
        <w:t xml:space="preserve">el </w:t>
      </w:r>
      <w:r>
        <w:rPr>
          <w:rFonts w:ascii="Times New Roman" w:eastAsia="Times New Roman" w:hAnsi="Times New Roman" w:cs="Times New Roman"/>
          <w:sz w:val="24"/>
          <w:szCs w:val="24"/>
        </w:rPr>
        <w:t xml:space="preserve">objetivo de verificar que tan </w:t>
      </w:r>
      <w:r w:rsidR="001D6C68">
        <w:rPr>
          <w:rFonts w:ascii="Times New Roman" w:eastAsia="Times New Roman" w:hAnsi="Times New Roman" w:cs="Times New Roman"/>
          <w:sz w:val="24"/>
          <w:szCs w:val="24"/>
        </w:rPr>
        <w:t>similares</w:t>
      </w:r>
      <w:r>
        <w:rPr>
          <w:rFonts w:ascii="Times New Roman" w:eastAsia="Times New Roman" w:hAnsi="Times New Roman" w:cs="Times New Roman"/>
          <w:sz w:val="24"/>
          <w:szCs w:val="24"/>
        </w:rPr>
        <w:t xml:space="preserve"> son los resultados obtenidos por distintos métodos.</w:t>
      </w:r>
    </w:p>
    <w:p w14:paraId="592B6DE1" w14:textId="2F07F8FD" w:rsidR="0002140A" w:rsidRDefault="1BAE1EC8" w:rsidP="2FB3B8B8">
      <w:pPr>
        <w:spacing w:line="480" w:lineRule="auto"/>
        <w:jc w:val="both"/>
        <w:rPr>
          <w:rFonts w:ascii="Times New Roman" w:eastAsia="Times New Roman" w:hAnsi="Times New Roman" w:cs="Times New Roman"/>
          <w:b/>
          <w:bCs/>
          <w:sz w:val="24"/>
          <w:szCs w:val="24"/>
        </w:rPr>
      </w:pPr>
      <w:r w:rsidRPr="2FB3B8B8">
        <w:rPr>
          <w:rFonts w:ascii="Times New Roman" w:eastAsia="Times New Roman" w:hAnsi="Times New Roman" w:cs="Times New Roman"/>
          <w:b/>
          <w:bCs/>
          <w:sz w:val="24"/>
          <w:szCs w:val="24"/>
        </w:rPr>
        <w:t>Coeficiente kappa de Cohen</w:t>
      </w:r>
      <w:r w:rsidRPr="2504423B">
        <w:rPr>
          <w:rFonts w:ascii="Times New Roman" w:eastAsia="Times New Roman" w:hAnsi="Times New Roman" w:cs="Times New Roman"/>
          <w:b/>
          <w:bCs/>
          <w:sz w:val="24"/>
          <w:szCs w:val="24"/>
        </w:rPr>
        <w:t xml:space="preserve">: </w:t>
      </w:r>
      <w:r w:rsidRPr="2504423B">
        <w:rPr>
          <w:rFonts w:ascii="Times New Roman" w:eastAsia="Times New Roman" w:hAnsi="Times New Roman" w:cs="Times New Roman"/>
          <w:sz w:val="24"/>
          <w:szCs w:val="24"/>
        </w:rPr>
        <w:t>1</w:t>
      </w:r>
    </w:p>
    <w:p w14:paraId="7E6946F2" w14:textId="4A61E361" w:rsidR="0002140A" w:rsidRDefault="0002140A" w:rsidP="005C5259">
      <w:pPr>
        <w:spacing w:line="480" w:lineRule="auto"/>
        <w:jc w:val="both"/>
        <w:rPr>
          <w:rFonts w:ascii="Times New Roman" w:eastAsia="Times New Roman" w:hAnsi="Times New Roman" w:cs="Times New Roman"/>
          <w:sz w:val="24"/>
          <w:szCs w:val="24"/>
        </w:rPr>
      </w:pPr>
    </w:p>
    <w:p w14:paraId="7A0140BB" w14:textId="6CF08FC3" w:rsidR="001763EB" w:rsidRDefault="001763EB" w:rsidP="004F021B">
      <w:pPr>
        <w:spacing w:line="480" w:lineRule="auto"/>
        <w:rPr>
          <w:highlight w:val="yellow"/>
        </w:rPr>
      </w:pPr>
    </w:p>
    <w:p w14:paraId="75BCA9E3" w14:textId="77777777" w:rsidR="001763EB" w:rsidRDefault="001763EB" w:rsidP="004F021B">
      <w:pPr>
        <w:spacing w:line="480" w:lineRule="auto"/>
        <w:rPr>
          <w:highlight w:val="yellow"/>
        </w:rPr>
      </w:pPr>
    </w:p>
    <w:p w14:paraId="3CF1539D" w14:textId="77777777" w:rsidR="001338FD" w:rsidRDefault="001338FD" w:rsidP="004F021B">
      <w:pPr>
        <w:spacing w:line="480" w:lineRule="auto"/>
        <w:rPr>
          <w:highlight w:val="yellow"/>
        </w:rPr>
      </w:pPr>
    </w:p>
    <w:p w14:paraId="780A44FB" w14:textId="77777777" w:rsidR="001338FD" w:rsidRDefault="001338FD" w:rsidP="004F021B">
      <w:pPr>
        <w:spacing w:line="480" w:lineRule="auto"/>
        <w:rPr>
          <w:highlight w:val="yellow"/>
        </w:rPr>
      </w:pPr>
    </w:p>
    <w:p w14:paraId="0BF1AADF" w14:textId="77777777" w:rsidR="001338FD" w:rsidRDefault="001338FD" w:rsidP="004F021B">
      <w:pPr>
        <w:spacing w:line="480" w:lineRule="auto"/>
        <w:rPr>
          <w:highlight w:val="yellow"/>
        </w:rPr>
      </w:pPr>
    </w:p>
    <w:p w14:paraId="25565A72" w14:textId="77777777" w:rsidR="001338FD" w:rsidRDefault="001338FD" w:rsidP="004F021B">
      <w:pPr>
        <w:spacing w:line="480" w:lineRule="auto"/>
        <w:rPr>
          <w:highlight w:val="yellow"/>
        </w:rPr>
      </w:pPr>
    </w:p>
    <w:p w14:paraId="0C22B30D" w14:textId="77777777" w:rsidR="001338FD" w:rsidRDefault="001338FD" w:rsidP="004F021B">
      <w:pPr>
        <w:spacing w:line="480" w:lineRule="auto"/>
        <w:rPr>
          <w:highlight w:val="yellow"/>
        </w:rPr>
      </w:pPr>
    </w:p>
    <w:p w14:paraId="16596F2F" w14:textId="77777777" w:rsidR="001338FD" w:rsidRDefault="001338FD" w:rsidP="004F021B">
      <w:pPr>
        <w:spacing w:line="480" w:lineRule="auto"/>
        <w:rPr>
          <w:highlight w:val="yellow"/>
        </w:rPr>
      </w:pPr>
    </w:p>
    <w:p w14:paraId="5908FA5F" w14:textId="77777777" w:rsidR="00171636" w:rsidRPr="004F021B" w:rsidRDefault="00171636" w:rsidP="004F021B">
      <w:pPr>
        <w:spacing w:line="480" w:lineRule="auto"/>
        <w:rPr>
          <w:highlight w:val="yellow"/>
        </w:rPr>
      </w:pPr>
    </w:p>
    <w:p w14:paraId="000001CC" w14:textId="16FFE0B8" w:rsidR="00636843" w:rsidRDefault="00D42541" w:rsidP="49F1DFD9">
      <w:pPr>
        <w:pStyle w:val="Ttulo1"/>
        <w:spacing w:line="480" w:lineRule="auto"/>
        <w:jc w:val="center"/>
        <w:rPr>
          <w:rFonts w:ascii="Times New Roman" w:eastAsia="Times New Roman" w:hAnsi="Times New Roman" w:cs="Times New Roman"/>
          <w:b/>
          <w:bCs/>
          <w:sz w:val="24"/>
          <w:szCs w:val="24"/>
        </w:rPr>
      </w:pPr>
      <w:bookmarkStart w:id="58" w:name="_Toc150943001"/>
      <w:r w:rsidRPr="12F4341F">
        <w:rPr>
          <w:rFonts w:ascii="Times New Roman" w:eastAsia="Times New Roman" w:hAnsi="Times New Roman" w:cs="Times New Roman"/>
          <w:b/>
          <w:bCs/>
          <w:sz w:val="24"/>
          <w:szCs w:val="24"/>
        </w:rPr>
        <w:lastRenderedPageBreak/>
        <w:t xml:space="preserve">6. </w:t>
      </w:r>
      <w:r w:rsidR="01DDE4CD" w:rsidRPr="12F4341F">
        <w:rPr>
          <w:rFonts w:ascii="Times New Roman" w:eastAsia="Times New Roman" w:hAnsi="Times New Roman" w:cs="Times New Roman"/>
          <w:b/>
          <w:bCs/>
          <w:sz w:val="24"/>
          <w:szCs w:val="24"/>
        </w:rPr>
        <w:t>DISCUSIÓN</w:t>
      </w:r>
      <w:bookmarkEnd w:id="58"/>
    </w:p>
    <w:p w14:paraId="50D29C42" w14:textId="68D9B500" w:rsidR="58379F91" w:rsidRDefault="58379F91" w:rsidP="001763EB">
      <w:pPr>
        <w:spacing w:after="240" w:line="480" w:lineRule="auto"/>
        <w:jc w:val="both"/>
        <w:rPr>
          <w:rFonts w:ascii="Times New Roman" w:eastAsia="Times New Roman" w:hAnsi="Times New Roman" w:cs="Times New Roman"/>
          <w:sz w:val="24"/>
          <w:szCs w:val="24"/>
        </w:rPr>
      </w:pPr>
      <w:r w:rsidRPr="49D81136">
        <w:rPr>
          <w:rFonts w:ascii="Times New Roman" w:eastAsia="Times New Roman" w:hAnsi="Times New Roman" w:cs="Times New Roman"/>
          <w:sz w:val="24"/>
          <w:szCs w:val="24"/>
        </w:rPr>
        <w:t>El siguiente trabajo es una validación de fase inicial para implementar</w:t>
      </w:r>
      <w:r w:rsidR="00CA3290">
        <w:rPr>
          <w:rFonts w:ascii="Times New Roman" w:eastAsia="Times New Roman" w:hAnsi="Times New Roman" w:cs="Times New Roman"/>
          <w:sz w:val="24"/>
          <w:szCs w:val="24"/>
        </w:rPr>
        <w:t xml:space="preserve"> la secuenciación masiva e</w:t>
      </w:r>
      <w:r w:rsidRPr="4D189B9D">
        <w:rPr>
          <w:rFonts w:ascii="Times New Roman" w:eastAsia="Times New Roman" w:hAnsi="Times New Roman" w:cs="Times New Roman"/>
          <w:sz w:val="24"/>
          <w:szCs w:val="24"/>
        </w:rPr>
        <w:t xml:space="preserve">n clínica </w:t>
      </w:r>
      <w:r w:rsidR="00CA3290">
        <w:rPr>
          <w:rFonts w:ascii="Times New Roman" w:eastAsia="Times New Roman" w:hAnsi="Times New Roman" w:cs="Times New Roman"/>
          <w:sz w:val="24"/>
          <w:szCs w:val="24"/>
        </w:rPr>
        <w:t>mediante la detección de</w:t>
      </w:r>
      <w:r w:rsidRPr="4D189B9D">
        <w:rPr>
          <w:rFonts w:ascii="Times New Roman" w:eastAsia="Times New Roman" w:hAnsi="Times New Roman" w:cs="Times New Roman"/>
          <w:sz w:val="24"/>
          <w:szCs w:val="24"/>
        </w:rPr>
        <w:t xml:space="preserve"> mutaciones </w:t>
      </w:r>
      <w:r w:rsidR="003131A4">
        <w:rPr>
          <w:rFonts w:ascii="Times New Roman" w:eastAsia="Times New Roman" w:hAnsi="Times New Roman" w:cs="Times New Roman"/>
          <w:sz w:val="24"/>
          <w:szCs w:val="24"/>
        </w:rPr>
        <w:t>en el</w:t>
      </w:r>
      <w:r w:rsidRPr="4D189B9D">
        <w:rPr>
          <w:rFonts w:ascii="Times New Roman" w:eastAsia="Times New Roman" w:hAnsi="Times New Roman" w:cs="Times New Roman"/>
          <w:sz w:val="24"/>
          <w:szCs w:val="24"/>
        </w:rPr>
        <w:t xml:space="preserve"> </w:t>
      </w:r>
      <w:r w:rsidR="4615E5F8" w:rsidRPr="4D189B9D">
        <w:rPr>
          <w:rFonts w:ascii="Times New Roman" w:eastAsia="Times New Roman" w:hAnsi="Times New Roman" w:cs="Times New Roman"/>
          <w:sz w:val="24"/>
          <w:szCs w:val="24"/>
        </w:rPr>
        <w:t>gen</w:t>
      </w:r>
      <w:r w:rsidR="4615E5F8" w:rsidRPr="14BE38A6">
        <w:rPr>
          <w:rFonts w:ascii="Times New Roman" w:eastAsia="Times New Roman" w:hAnsi="Times New Roman" w:cs="Times New Roman"/>
          <w:sz w:val="24"/>
          <w:szCs w:val="24"/>
        </w:rPr>
        <w:t xml:space="preserve"> PIK3CA</w:t>
      </w:r>
      <w:r w:rsidR="4615E5F8" w:rsidRPr="7BAB9DE3">
        <w:rPr>
          <w:rFonts w:ascii="Times New Roman" w:eastAsia="Times New Roman" w:hAnsi="Times New Roman" w:cs="Times New Roman"/>
          <w:sz w:val="24"/>
          <w:szCs w:val="24"/>
        </w:rPr>
        <w:t xml:space="preserve">. </w:t>
      </w:r>
      <w:r w:rsidR="4615E5F8" w:rsidRPr="00BD5E08">
        <w:rPr>
          <w:rFonts w:ascii="Times New Roman" w:eastAsia="Times New Roman" w:hAnsi="Times New Roman" w:cs="Times New Roman"/>
          <w:sz w:val="24"/>
          <w:szCs w:val="24"/>
        </w:rPr>
        <w:t>Este</w:t>
      </w:r>
      <w:r w:rsidR="6334049C" w:rsidRPr="00BD5E08">
        <w:rPr>
          <w:rFonts w:ascii="Times New Roman" w:eastAsia="Times New Roman" w:hAnsi="Times New Roman" w:cs="Times New Roman"/>
          <w:sz w:val="24"/>
          <w:szCs w:val="24"/>
        </w:rPr>
        <w:t xml:space="preserve"> estudio comparativo pretende </w:t>
      </w:r>
      <w:r w:rsidR="00CA3290" w:rsidRPr="00BD5E08">
        <w:rPr>
          <w:rFonts w:ascii="Times New Roman" w:eastAsia="Times New Roman" w:hAnsi="Times New Roman" w:cs="Times New Roman"/>
          <w:sz w:val="24"/>
          <w:szCs w:val="24"/>
        </w:rPr>
        <w:t>de</w:t>
      </w:r>
      <w:r w:rsidR="6334049C" w:rsidRPr="00BD5E08">
        <w:rPr>
          <w:rFonts w:ascii="Times New Roman" w:eastAsia="Times New Roman" w:hAnsi="Times New Roman" w:cs="Times New Roman"/>
          <w:sz w:val="24"/>
          <w:szCs w:val="24"/>
        </w:rPr>
        <w:t>mostrar c</w:t>
      </w:r>
      <w:r w:rsidR="00210017" w:rsidRPr="00BD5E08">
        <w:rPr>
          <w:rFonts w:ascii="Times New Roman" w:eastAsia="Times New Roman" w:hAnsi="Times New Roman" w:cs="Times New Roman"/>
          <w:sz w:val="24"/>
          <w:szCs w:val="24"/>
        </w:rPr>
        <w:t>ó</w:t>
      </w:r>
      <w:r w:rsidR="6334049C" w:rsidRPr="00BD5E08">
        <w:rPr>
          <w:rFonts w:ascii="Times New Roman" w:eastAsia="Times New Roman" w:hAnsi="Times New Roman" w:cs="Times New Roman"/>
          <w:sz w:val="24"/>
          <w:szCs w:val="24"/>
        </w:rPr>
        <w:t>mo la NGS puede igualar e incluso aportar más información que tecnologías de uso en la rutina clínica</w:t>
      </w:r>
      <w:r w:rsidR="6A9569E5" w:rsidRPr="00BD5E08">
        <w:rPr>
          <w:rFonts w:ascii="Times New Roman" w:eastAsia="Times New Roman" w:hAnsi="Times New Roman" w:cs="Times New Roman"/>
          <w:sz w:val="24"/>
          <w:szCs w:val="24"/>
        </w:rPr>
        <w:t>.</w:t>
      </w:r>
    </w:p>
    <w:p w14:paraId="55533596" w14:textId="54F11579" w:rsidR="6A9569E5" w:rsidRDefault="6A9569E5" w:rsidP="001763EB">
      <w:pPr>
        <w:spacing w:after="240" w:line="480" w:lineRule="auto"/>
        <w:jc w:val="both"/>
        <w:rPr>
          <w:rFonts w:ascii="Times New Roman" w:eastAsia="Times New Roman" w:hAnsi="Times New Roman" w:cs="Times New Roman"/>
          <w:sz w:val="24"/>
          <w:szCs w:val="24"/>
        </w:rPr>
      </w:pPr>
      <w:r w:rsidRPr="71E7328A">
        <w:rPr>
          <w:rFonts w:ascii="Times New Roman" w:eastAsia="Times New Roman" w:hAnsi="Times New Roman" w:cs="Times New Roman"/>
          <w:sz w:val="24"/>
          <w:szCs w:val="24"/>
        </w:rPr>
        <w:t xml:space="preserve">Es necesario destacar que este trabajo no pretende establecer las prevalencias mutacionales de cada una de las alteraciones descritas en pacientes con </w:t>
      </w:r>
      <w:r w:rsidRPr="7C72952A">
        <w:rPr>
          <w:rFonts w:ascii="Times New Roman" w:eastAsia="Times New Roman" w:hAnsi="Times New Roman" w:cs="Times New Roman"/>
          <w:sz w:val="24"/>
          <w:szCs w:val="24"/>
        </w:rPr>
        <w:t>cánc</w:t>
      </w:r>
      <w:r w:rsidR="4169C60E" w:rsidRPr="7C72952A">
        <w:rPr>
          <w:rFonts w:ascii="Times New Roman" w:eastAsia="Times New Roman" w:hAnsi="Times New Roman" w:cs="Times New Roman"/>
          <w:sz w:val="24"/>
          <w:szCs w:val="24"/>
        </w:rPr>
        <w:t>er de mama</w:t>
      </w:r>
      <w:r w:rsidRPr="7C72952A">
        <w:rPr>
          <w:rFonts w:ascii="Times New Roman" w:eastAsia="Times New Roman" w:hAnsi="Times New Roman" w:cs="Times New Roman"/>
          <w:sz w:val="24"/>
          <w:szCs w:val="24"/>
        </w:rPr>
        <w:t>.</w:t>
      </w:r>
      <w:r w:rsidRPr="71E7328A">
        <w:rPr>
          <w:rFonts w:ascii="Times New Roman" w:eastAsia="Times New Roman" w:hAnsi="Times New Roman" w:cs="Times New Roman"/>
          <w:sz w:val="24"/>
          <w:szCs w:val="24"/>
        </w:rPr>
        <w:t xml:space="preserve"> </w:t>
      </w:r>
      <w:r w:rsidR="00B93FF4">
        <w:rPr>
          <w:rFonts w:ascii="Times New Roman" w:eastAsia="Times New Roman" w:hAnsi="Times New Roman" w:cs="Times New Roman"/>
          <w:sz w:val="24"/>
          <w:szCs w:val="24"/>
        </w:rPr>
        <w:t>Más bien</w:t>
      </w:r>
      <w:r w:rsidR="00C029D1">
        <w:rPr>
          <w:rFonts w:ascii="Times New Roman" w:eastAsia="Times New Roman" w:hAnsi="Times New Roman" w:cs="Times New Roman"/>
          <w:sz w:val="24"/>
          <w:szCs w:val="24"/>
        </w:rPr>
        <w:t>,</w:t>
      </w:r>
      <w:r w:rsidRPr="71E7328A">
        <w:rPr>
          <w:rFonts w:ascii="Times New Roman" w:eastAsia="Times New Roman" w:hAnsi="Times New Roman" w:cs="Times New Roman"/>
          <w:sz w:val="24"/>
          <w:szCs w:val="24"/>
        </w:rPr>
        <w:t xml:space="preserve"> intenta poner a punto un nuevo método de análisis, como es la secuenciación masiva, e incorporarlo en la rutina asistencial. </w:t>
      </w:r>
    </w:p>
    <w:p w14:paraId="509A019D" w14:textId="63CBE4E9" w:rsidR="00E240F2" w:rsidRPr="00DD0BF8" w:rsidRDefault="76057EB5" w:rsidP="003C77FD">
      <w:pPr>
        <w:spacing w:after="240" w:line="480" w:lineRule="auto"/>
        <w:jc w:val="both"/>
        <w:rPr>
          <w:rFonts w:ascii="Times New Roman" w:eastAsia="Times New Roman" w:hAnsi="Times New Roman" w:cs="Times New Roman"/>
          <w:sz w:val="24"/>
          <w:szCs w:val="24"/>
          <w:highlight w:val="yellow"/>
        </w:rPr>
      </w:pPr>
      <w:r w:rsidRPr="00BD5E08">
        <w:rPr>
          <w:rFonts w:ascii="Times New Roman" w:eastAsia="Times New Roman" w:hAnsi="Times New Roman" w:cs="Times New Roman"/>
          <w:sz w:val="24"/>
          <w:szCs w:val="24"/>
        </w:rPr>
        <w:t xml:space="preserve">De las 11 muestras </w:t>
      </w:r>
      <w:r w:rsidR="5E689CA6" w:rsidRPr="00BD5E08">
        <w:rPr>
          <w:rFonts w:ascii="Times New Roman" w:eastAsia="Times New Roman" w:hAnsi="Times New Roman" w:cs="Times New Roman"/>
          <w:sz w:val="24"/>
          <w:szCs w:val="24"/>
        </w:rPr>
        <w:t xml:space="preserve">de plasma </w:t>
      </w:r>
      <w:r w:rsidRPr="00BD5E08">
        <w:rPr>
          <w:rFonts w:ascii="Times New Roman" w:eastAsia="Times New Roman" w:hAnsi="Times New Roman" w:cs="Times New Roman"/>
          <w:sz w:val="24"/>
          <w:szCs w:val="24"/>
        </w:rPr>
        <w:t xml:space="preserve">analizadas </w:t>
      </w:r>
      <w:r w:rsidR="1063D499" w:rsidRPr="00BD5E08">
        <w:rPr>
          <w:rFonts w:ascii="Times New Roman" w:eastAsia="Times New Roman" w:hAnsi="Times New Roman" w:cs="Times New Roman"/>
          <w:sz w:val="24"/>
          <w:szCs w:val="24"/>
        </w:rPr>
        <w:t xml:space="preserve">por </w:t>
      </w:r>
      <w:proofErr w:type="spellStart"/>
      <w:r w:rsidR="1063D499" w:rsidRPr="00BD5E08">
        <w:rPr>
          <w:rFonts w:ascii="Times New Roman" w:eastAsia="Times New Roman" w:hAnsi="Times New Roman" w:cs="Times New Roman"/>
          <w:sz w:val="24"/>
          <w:szCs w:val="24"/>
        </w:rPr>
        <w:t>qPCR</w:t>
      </w:r>
      <w:proofErr w:type="spellEnd"/>
      <w:r w:rsidR="663D62BD" w:rsidRPr="00BD5E08">
        <w:rPr>
          <w:rFonts w:ascii="Times New Roman" w:eastAsia="Times New Roman" w:hAnsi="Times New Roman" w:cs="Times New Roman"/>
          <w:sz w:val="24"/>
          <w:szCs w:val="24"/>
        </w:rPr>
        <w:t>,</w:t>
      </w:r>
      <w:r w:rsidR="1063D499" w:rsidRPr="00BD5E08">
        <w:rPr>
          <w:rFonts w:ascii="Times New Roman" w:eastAsia="Times New Roman" w:hAnsi="Times New Roman" w:cs="Times New Roman"/>
          <w:sz w:val="24"/>
          <w:szCs w:val="24"/>
        </w:rPr>
        <w:t xml:space="preserve"> solo </w:t>
      </w:r>
      <w:r w:rsidR="00BD5E08">
        <w:rPr>
          <w:rFonts w:ascii="Times New Roman" w:eastAsia="Times New Roman" w:hAnsi="Times New Roman" w:cs="Times New Roman"/>
          <w:sz w:val="24"/>
          <w:szCs w:val="24"/>
        </w:rPr>
        <w:t>1</w:t>
      </w:r>
      <w:r w:rsidR="1063D499" w:rsidRPr="00BD5E08">
        <w:rPr>
          <w:rFonts w:ascii="Times New Roman" w:eastAsia="Times New Roman" w:hAnsi="Times New Roman" w:cs="Times New Roman"/>
          <w:sz w:val="24"/>
          <w:szCs w:val="24"/>
        </w:rPr>
        <w:t xml:space="preserve"> </w:t>
      </w:r>
      <w:r w:rsidR="79DD02F1" w:rsidRPr="00BD5E08">
        <w:rPr>
          <w:rFonts w:ascii="Times New Roman" w:eastAsia="Times New Roman" w:hAnsi="Times New Roman" w:cs="Times New Roman"/>
          <w:sz w:val="24"/>
          <w:szCs w:val="24"/>
        </w:rPr>
        <w:t>di</w:t>
      </w:r>
      <w:r w:rsidR="00BD5E08">
        <w:rPr>
          <w:rFonts w:ascii="Times New Roman" w:eastAsia="Times New Roman" w:hAnsi="Times New Roman" w:cs="Times New Roman"/>
          <w:sz w:val="24"/>
          <w:szCs w:val="24"/>
        </w:rPr>
        <w:t>o</w:t>
      </w:r>
      <w:r w:rsidR="79DD02F1" w:rsidRPr="00BD5E08">
        <w:rPr>
          <w:rFonts w:ascii="Times New Roman" w:eastAsia="Times New Roman" w:hAnsi="Times New Roman" w:cs="Times New Roman"/>
          <w:sz w:val="24"/>
          <w:szCs w:val="24"/>
        </w:rPr>
        <w:t xml:space="preserve"> positiv</w:t>
      </w:r>
      <w:r w:rsidR="00F62688">
        <w:rPr>
          <w:rFonts w:ascii="Times New Roman" w:eastAsia="Times New Roman" w:hAnsi="Times New Roman" w:cs="Times New Roman"/>
          <w:sz w:val="24"/>
          <w:szCs w:val="24"/>
        </w:rPr>
        <w:t>o</w:t>
      </w:r>
      <w:r w:rsidR="79DD02F1" w:rsidRPr="00BD5E08">
        <w:rPr>
          <w:rFonts w:ascii="Times New Roman" w:eastAsia="Times New Roman" w:hAnsi="Times New Roman" w:cs="Times New Roman"/>
          <w:sz w:val="24"/>
          <w:szCs w:val="24"/>
        </w:rPr>
        <w:t xml:space="preserve"> para la</w:t>
      </w:r>
      <w:r w:rsidR="1063D499" w:rsidRPr="00BD5E08">
        <w:rPr>
          <w:rFonts w:ascii="Times New Roman" w:eastAsia="Times New Roman" w:hAnsi="Times New Roman" w:cs="Times New Roman"/>
          <w:sz w:val="24"/>
          <w:szCs w:val="24"/>
        </w:rPr>
        <w:t xml:space="preserve"> presencia de </w:t>
      </w:r>
      <w:r w:rsidR="1D409139" w:rsidRPr="00BD5E08">
        <w:rPr>
          <w:rFonts w:ascii="Times New Roman" w:eastAsia="Times New Roman" w:hAnsi="Times New Roman" w:cs="Times New Roman"/>
          <w:sz w:val="24"/>
          <w:szCs w:val="24"/>
        </w:rPr>
        <w:t>mutaci</w:t>
      </w:r>
      <w:r w:rsidR="00EF7411">
        <w:rPr>
          <w:rFonts w:ascii="Times New Roman" w:eastAsia="Times New Roman" w:hAnsi="Times New Roman" w:cs="Times New Roman"/>
          <w:sz w:val="24"/>
          <w:szCs w:val="24"/>
        </w:rPr>
        <w:t>ones</w:t>
      </w:r>
      <w:r w:rsidR="1D409139" w:rsidRPr="00BD5E08">
        <w:rPr>
          <w:rFonts w:ascii="Times New Roman" w:eastAsia="Times New Roman" w:hAnsi="Times New Roman" w:cs="Times New Roman"/>
          <w:sz w:val="24"/>
          <w:szCs w:val="24"/>
        </w:rPr>
        <w:t xml:space="preserve"> en </w:t>
      </w:r>
      <w:r w:rsidR="1063D499" w:rsidRPr="00BD5E08">
        <w:rPr>
          <w:rFonts w:ascii="Times New Roman" w:eastAsia="Times New Roman" w:hAnsi="Times New Roman" w:cs="Times New Roman"/>
          <w:sz w:val="24"/>
          <w:szCs w:val="24"/>
        </w:rPr>
        <w:t xml:space="preserve">PIK3CA, </w:t>
      </w:r>
      <w:r w:rsidR="008E3321">
        <w:rPr>
          <w:rFonts w:ascii="Times New Roman" w:eastAsia="Times New Roman" w:hAnsi="Times New Roman" w:cs="Times New Roman"/>
          <w:sz w:val="24"/>
          <w:szCs w:val="24"/>
        </w:rPr>
        <w:t>específicamente la</w:t>
      </w:r>
      <w:r w:rsidR="1063D499" w:rsidRPr="00BD5E08">
        <w:rPr>
          <w:rFonts w:ascii="Times New Roman" w:eastAsia="Times New Roman" w:hAnsi="Times New Roman" w:cs="Times New Roman"/>
          <w:sz w:val="24"/>
          <w:szCs w:val="24"/>
        </w:rPr>
        <w:t xml:space="preserve"> H1047R</w:t>
      </w:r>
      <w:r w:rsidR="7B8F9DCF" w:rsidRPr="00BD5E08">
        <w:rPr>
          <w:rFonts w:ascii="Times New Roman" w:eastAsia="Times New Roman" w:hAnsi="Times New Roman" w:cs="Times New Roman"/>
          <w:sz w:val="24"/>
          <w:szCs w:val="24"/>
        </w:rPr>
        <w:t xml:space="preserve"> y </w:t>
      </w:r>
      <w:r w:rsidR="008E3321">
        <w:rPr>
          <w:rFonts w:ascii="Times New Roman" w:eastAsia="Times New Roman" w:hAnsi="Times New Roman" w:cs="Times New Roman"/>
          <w:sz w:val="24"/>
          <w:szCs w:val="24"/>
        </w:rPr>
        <w:t xml:space="preserve">la </w:t>
      </w:r>
      <w:r w:rsidR="7B8F9DCF" w:rsidRPr="00BD5E08">
        <w:rPr>
          <w:rFonts w:ascii="Times New Roman" w:eastAsia="Times New Roman" w:hAnsi="Times New Roman" w:cs="Times New Roman"/>
          <w:sz w:val="24"/>
          <w:szCs w:val="24"/>
        </w:rPr>
        <w:t>E545K</w:t>
      </w:r>
      <w:r w:rsidR="1063D499" w:rsidRPr="00BD5E08">
        <w:rPr>
          <w:rFonts w:ascii="Times New Roman" w:eastAsia="Times New Roman" w:hAnsi="Times New Roman" w:cs="Times New Roman"/>
          <w:sz w:val="24"/>
          <w:szCs w:val="24"/>
        </w:rPr>
        <w:t xml:space="preserve">, considerando que solo </w:t>
      </w:r>
      <w:r w:rsidR="003E5068" w:rsidRPr="00BD5E08">
        <w:rPr>
          <w:rFonts w:ascii="Times New Roman" w:eastAsia="Times New Roman" w:hAnsi="Times New Roman" w:cs="Times New Roman"/>
          <w:sz w:val="24"/>
          <w:szCs w:val="24"/>
        </w:rPr>
        <w:t>se analizaron</w:t>
      </w:r>
      <w:r w:rsidR="1063D499" w:rsidRPr="00BD5E08">
        <w:rPr>
          <w:rFonts w:ascii="Times New Roman" w:eastAsia="Times New Roman" w:hAnsi="Times New Roman" w:cs="Times New Roman"/>
          <w:sz w:val="24"/>
          <w:szCs w:val="24"/>
        </w:rPr>
        <w:t xml:space="preserve"> tres mutacione</w:t>
      </w:r>
      <w:r w:rsidR="22D1DE28" w:rsidRPr="00BD5E08">
        <w:rPr>
          <w:rFonts w:ascii="Times New Roman" w:eastAsia="Times New Roman" w:hAnsi="Times New Roman" w:cs="Times New Roman"/>
          <w:sz w:val="24"/>
          <w:szCs w:val="24"/>
        </w:rPr>
        <w:t>s.</w:t>
      </w:r>
      <w:r w:rsidR="49B065F1" w:rsidRPr="04E38016">
        <w:rPr>
          <w:rFonts w:ascii="Times New Roman" w:eastAsia="Times New Roman" w:hAnsi="Times New Roman" w:cs="Times New Roman"/>
          <w:sz w:val="24"/>
          <w:szCs w:val="24"/>
        </w:rPr>
        <w:t xml:space="preserve"> </w:t>
      </w:r>
      <w:r w:rsidR="002B64F8" w:rsidRPr="002B64F8">
        <w:rPr>
          <w:rFonts w:ascii="Times New Roman" w:eastAsia="Times New Roman" w:hAnsi="Times New Roman" w:cs="Times New Roman"/>
          <w:sz w:val="24"/>
          <w:szCs w:val="24"/>
        </w:rPr>
        <w:t xml:space="preserve">No </w:t>
      </w:r>
      <w:r w:rsidR="001338FD" w:rsidRPr="002B64F8">
        <w:rPr>
          <w:rFonts w:ascii="Times New Roman" w:eastAsia="Times New Roman" w:hAnsi="Times New Roman" w:cs="Times New Roman"/>
          <w:sz w:val="24"/>
          <w:szCs w:val="24"/>
        </w:rPr>
        <w:t>se</w:t>
      </w:r>
      <w:r w:rsidR="007A4B23">
        <w:rPr>
          <w:rFonts w:ascii="Times New Roman" w:eastAsia="Times New Roman" w:hAnsi="Times New Roman" w:cs="Times New Roman"/>
          <w:sz w:val="24"/>
          <w:szCs w:val="24"/>
        </w:rPr>
        <w:t xml:space="preserve"> llegaron a encontrar</w:t>
      </w:r>
      <w:r w:rsidR="49B065F1" w:rsidRPr="56BAB78B">
        <w:rPr>
          <w:rFonts w:ascii="Times New Roman" w:eastAsia="Times New Roman" w:hAnsi="Times New Roman" w:cs="Times New Roman"/>
          <w:sz w:val="24"/>
          <w:szCs w:val="24"/>
        </w:rPr>
        <w:t xml:space="preserve"> discordancias en</w:t>
      </w:r>
      <w:r w:rsidR="00185045">
        <w:rPr>
          <w:rFonts w:ascii="Times New Roman" w:eastAsia="Times New Roman" w:hAnsi="Times New Roman" w:cs="Times New Roman"/>
          <w:sz w:val="24"/>
          <w:szCs w:val="24"/>
        </w:rPr>
        <w:t xml:space="preserve"> ningu</w:t>
      </w:r>
      <w:r w:rsidR="00F93B68">
        <w:rPr>
          <w:rFonts w:ascii="Times New Roman" w:eastAsia="Times New Roman" w:hAnsi="Times New Roman" w:cs="Times New Roman"/>
          <w:sz w:val="24"/>
          <w:szCs w:val="24"/>
        </w:rPr>
        <w:t>na muestra</w:t>
      </w:r>
      <w:r w:rsidR="49B065F1" w:rsidRPr="56BAB78B">
        <w:rPr>
          <w:rFonts w:ascii="Times New Roman" w:eastAsia="Times New Roman" w:hAnsi="Times New Roman" w:cs="Times New Roman"/>
          <w:sz w:val="24"/>
          <w:szCs w:val="24"/>
        </w:rPr>
        <w:t xml:space="preserve"> al comparar </w:t>
      </w:r>
      <w:r w:rsidR="00F7480F">
        <w:rPr>
          <w:rFonts w:ascii="Times New Roman" w:eastAsia="Times New Roman" w:hAnsi="Times New Roman" w:cs="Times New Roman"/>
          <w:sz w:val="24"/>
          <w:szCs w:val="24"/>
        </w:rPr>
        <w:t xml:space="preserve">los resultados de la </w:t>
      </w:r>
      <w:proofErr w:type="spellStart"/>
      <w:r w:rsidR="00F7480F">
        <w:rPr>
          <w:rFonts w:ascii="Times New Roman" w:eastAsia="Times New Roman" w:hAnsi="Times New Roman" w:cs="Times New Roman"/>
          <w:sz w:val="24"/>
          <w:szCs w:val="24"/>
        </w:rPr>
        <w:t>qPCR</w:t>
      </w:r>
      <w:proofErr w:type="spellEnd"/>
      <w:r w:rsidR="49B065F1" w:rsidRPr="56BAB78B">
        <w:rPr>
          <w:rFonts w:ascii="Times New Roman" w:eastAsia="Times New Roman" w:hAnsi="Times New Roman" w:cs="Times New Roman"/>
          <w:sz w:val="24"/>
          <w:szCs w:val="24"/>
        </w:rPr>
        <w:t xml:space="preserve"> con</w:t>
      </w:r>
      <w:r w:rsidR="00F7480F">
        <w:rPr>
          <w:rFonts w:ascii="Times New Roman" w:eastAsia="Times New Roman" w:hAnsi="Times New Roman" w:cs="Times New Roman"/>
          <w:sz w:val="24"/>
          <w:szCs w:val="24"/>
        </w:rPr>
        <w:t xml:space="preserve"> los de</w:t>
      </w:r>
      <w:r w:rsidR="49B065F1" w:rsidRPr="56BAB78B">
        <w:rPr>
          <w:rFonts w:ascii="Times New Roman" w:eastAsia="Times New Roman" w:hAnsi="Times New Roman" w:cs="Times New Roman"/>
          <w:sz w:val="24"/>
          <w:szCs w:val="24"/>
        </w:rPr>
        <w:t xml:space="preserve"> </w:t>
      </w:r>
      <w:r w:rsidR="49B065F1" w:rsidRPr="18128D9A">
        <w:rPr>
          <w:rFonts w:ascii="Times New Roman" w:eastAsia="Times New Roman" w:hAnsi="Times New Roman" w:cs="Times New Roman"/>
          <w:sz w:val="24"/>
          <w:szCs w:val="24"/>
        </w:rPr>
        <w:t xml:space="preserve">secuenciación </w:t>
      </w:r>
      <w:r w:rsidR="12459808" w:rsidRPr="48F0B2C6">
        <w:rPr>
          <w:rFonts w:ascii="Times New Roman" w:eastAsia="Times New Roman" w:hAnsi="Times New Roman" w:cs="Times New Roman"/>
          <w:sz w:val="24"/>
          <w:szCs w:val="24"/>
        </w:rPr>
        <w:t>masiva</w:t>
      </w:r>
      <w:r w:rsidR="00F7480F">
        <w:rPr>
          <w:rFonts w:ascii="Times New Roman" w:eastAsia="Times New Roman" w:hAnsi="Times New Roman" w:cs="Times New Roman"/>
          <w:sz w:val="24"/>
          <w:szCs w:val="24"/>
        </w:rPr>
        <w:t>, obteniendo una sensibilidad y especificidad del 100% para la técnica en estudio.</w:t>
      </w:r>
      <w:r w:rsidR="00431C3F">
        <w:rPr>
          <w:rFonts w:ascii="Times New Roman" w:eastAsia="Times New Roman" w:hAnsi="Times New Roman" w:cs="Times New Roman"/>
          <w:sz w:val="24"/>
          <w:szCs w:val="24"/>
        </w:rPr>
        <w:t xml:space="preserve"> Lo anterior podría estar asociado al número de muestras limitado, haciendo que sea menos probable detectar falsos positivos y negativos en </w:t>
      </w:r>
      <w:r w:rsidR="0014497C">
        <w:rPr>
          <w:rFonts w:ascii="Times New Roman" w:eastAsia="Times New Roman" w:hAnsi="Times New Roman" w:cs="Times New Roman"/>
          <w:sz w:val="24"/>
          <w:szCs w:val="24"/>
        </w:rPr>
        <w:t>un tamaño muestral tan pequeño</w:t>
      </w:r>
      <w:r w:rsidR="00D16E29">
        <w:rPr>
          <w:rFonts w:ascii="Times New Roman" w:eastAsia="Times New Roman" w:hAnsi="Times New Roman" w:cs="Times New Roman"/>
          <w:sz w:val="24"/>
          <w:szCs w:val="24"/>
        </w:rPr>
        <w:t xml:space="preserve"> (n=11).</w:t>
      </w:r>
      <w:r w:rsidR="00F7480F">
        <w:rPr>
          <w:rFonts w:ascii="Times New Roman" w:eastAsia="Times New Roman" w:hAnsi="Times New Roman" w:cs="Times New Roman"/>
          <w:sz w:val="24"/>
          <w:szCs w:val="24"/>
        </w:rPr>
        <w:t xml:space="preserve"> No obstante, cabe destacar que no se pudo </w:t>
      </w:r>
      <w:r w:rsidR="00297BFE">
        <w:rPr>
          <w:rFonts w:ascii="Times New Roman" w:eastAsia="Times New Roman" w:hAnsi="Times New Roman" w:cs="Times New Roman"/>
          <w:sz w:val="24"/>
          <w:szCs w:val="24"/>
        </w:rPr>
        <w:t xml:space="preserve">realizar la prueba </w:t>
      </w:r>
      <w:r w:rsidR="00C025FD" w:rsidRPr="005E51E6">
        <w:rPr>
          <w:rFonts w:ascii="Times New Roman" w:eastAsia="Times New Roman" w:hAnsi="Times New Roman" w:cs="Times New Roman"/>
          <w:sz w:val="24"/>
          <w:szCs w:val="24"/>
        </w:rPr>
        <w:t xml:space="preserve">de </w:t>
      </w:r>
      <w:proofErr w:type="spellStart"/>
      <w:r w:rsidR="00C025FD" w:rsidRPr="005E51E6">
        <w:rPr>
          <w:rFonts w:ascii="Times New Roman" w:eastAsia="Times New Roman" w:hAnsi="Times New Roman" w:cs="Times New Roman"/>
          <w:sz w:val="24"/>
          <w:szCs w:val="24"/>
        </w:rPr>
        <w:t>McNemar</w:t>
      </w:r>
      <w:proofErr w:type="spellEnd"/>
      <w:r w:rsidR="00DC0D13" w:rsidRPr="005E51E6">
        <w:rPr>
          <w:rFonts w:ascii="Times New Roman" w:eastAsia="Times New Roman" w:hAnsi="Times New Roman" w:cs="Times New Roman"/>
          <w:sz w:val="24"/>
          <w:szCs w:val="24"/>
        </w:rPr>
        <w:t>,</w:t>
      </w:r>
      <w:r w:rsidR="00471B83" w:rsidRPr="005E51E6">
        <w:rPr>
          <w:rFonts w:ascii="Times New Roman" w:eastAsia="Times New Roman" w:hAnsi="Times New Roman" w:cs="Times New Roman"/>
          <w:sz w:val="24"/>
          <w:szCs w:val="24"/>
        </w:rPr>
        <w:t xml:space="preserve"> puesto que</w:t>
      </w:r>
      <w:r w:rsidR="00DC0D13" w:rsidRPr="005E51E6">
        <w:rPr>
          <w:rFonts w:ascii="Times New Roman" w:eastAsia="Times New Roman" w:hAnsi="Times New Roman" w:cs="Times New Roman"/>
          <w:sz w:val="24"/>
          <w:szCs w:val="24"/>
        </w:rPr>
        <w:t xml:space="preserve"> </w:t>
      </w:r>
      <w:r w:rsidR="00D6428A" w:rsidRPr="005E51E6">
        <w:rPr>
          <w:rFonts w:ascii="Times New Roman" w:eastAsia="Times New Roman" w:hAnsi="Times New Roman" w:cs="Times New Roman"/>
          <w:sz w:val="24"/>
          <w:szCs w:val="24"/>
        </w:rPr>
        <w:t xml:space="preserve">según la fórmula (figura 5), </w:t>
      </w:r>
      <w:r w:rsidR="00DC0D13" w:rsidRPr="005E51E6">
        <w:rPr>
          <w:rFonts w:ascii="Times New Roman" w:eastAsia="Times New Roman" w:hAnsi="Times New Roman" w:cs="Times New Roman"/>
          <w:sz w:val="24"/>
          <w:szCs w:val="24"/>
        </w:rPr>
        <w:t>se debe tener</w:t>
      </w:r>
      <w:r w:rsidR="00B31319" w:rsidRPr="005E51E6">
        <w:rPr>
          <w:rFonts w:ascii="Times New Roman" w:eastAsia="Times New Roman" w:hAnsi="Times New Roman" w:cs="Times New Roman"/>
          <w:sz w:val="24"/>
          <w:szCs w:val="24"/>
        </w:rPr>
        <w:t xml:space="preserve"> al</w:t>
      </w:r>
      <w:r w:rsidR="002811CA" w:rsidRPr="005E51E6">
        <w:rPr>
          <w:rFonts w:ascii="Times New Roman" w:eastAsia="Times New Roman" w:hAnsi="Times New Roman" w:cs="Times New Roman"/>
          <w:sz w:val="24"/>
          <w:szCs w:val="24"/>
        </w:rPr>
        <w:t xml:space="preserve"> </w:t>
      </w:r>
      <w:r w:rsidR="00B31319" w:rsidRPr="005E51E6">
        <w:rPr>
          <w:rFonts w:ascii="Times New Roman" w:eastAsia="Times New Roman" w:hAnsi="Times New Roman" w:cs="Times New Roman"/>
          <w:sz w:val="24"/>
          <w:szCs w:val="24"/>
        </w:rPr>
        <w:t>menos</w:t>
      </w:r>
      <w:r w:rsidR="00DC0D13" w:rsidRPr="005E51E6">
        <w:rPr>
          <w:rFonts w:ascii="Times New Roman" w:eastAsia="Times New Roman" w:hAnsi="Times New Roman" w:cs="Times New Roman"/>
          <w:sz w:val="24"/>
          <w:szCs w:val="24"/>
        </w:rPr>
        <w:t xml:space="preserve"> un resultado discordante</w:t>
      </w:r>
      <w:r w:rsidR="004A0C2D" w:rsidRPr="005E51E6">
        <w:rPr>
          <w:rFonts w:ascii="Times New Roman" w:eastAsia="Times New Roman" w:hAnsi="Times New Roman" w:cs="Times New Roman"/>
          <w:sz w:val="24"/>
          <w:szCs w:val="24"/>
        </w:rPr>
        <w:t xml:space="preserve"> (</w:t>
      </w:r>
      <w:r w:rsidR="004A0C2D" w:rsidRPr="008C1C70">
        <w:rPr>
          <w:rFonts w:ascii="Times New Roman" w:eastAsia="Times New Roman" w:hAnsi="Times New Roman" w:cs="Times New Roman"/>
          <w:iCs/>
          <w:sz w:val="24"/>
          <w:szCs w:val="24"/>
        </w:rPr>
        <w:t>b o c</w:t>
      </w:r>
      <w:r w:rsidR="004A0C2D" w:rsidRPr="005E51E6">
        <w:rPr>
          <w:rFonts w:ascii="Times New Roman" w:eastAsia="Times New Roman" w:hAnsi="Times New Roman" w:cs="Times New Roman"/>
          <w:sz w:val="24"/>
          <w:szCs w:val="24"/>
        </w:rPr>
        <w:t xml:space="preserve">), </w:t>
      </w:r>
      <w:r w:rsidR="005B7AEE" w:rsidRPr="005E51E6">
        <w:rPr>
          <w:rFonts w:ascii="Times New Roman" w:eastAsia="Times New Roman" w:hAnsi="Times New Roman" w:cs="Times New Roman"/>
          <w:sz w:val="24"/>
          <w:szCs w:val="24"/>
        </w:rPr>
        <w:t xml:space="preserve">pues </w:t>
      </w:r>
      <w:r w:rsidR="004A0C2D" w:rsidRPr="005E51E6">
        <w:rPr>
          <w:rFonts w:ascii="Times New Roman" w:eastAsia="Times New Roman" w:hAnsi="Times New Roman" w:cs="Times New Roman"/>
          <w:sz w:val="24"/>
          <w:szCs w:val="24"/>
        </w:rPr>
        <w:t xml:space="preserve">de otra forma </w:t>
      </w:r>
      <w:r w:rsidR="00DA18A9" w:rsidRPr="005E51E6">
        <w:rPr>
          <w:rFonts w:ascii="Times New Roman" w:eastAsia="Times New Roman" w:hAnsi="Times New Roman" w:cs="Times New Roman"/>
          <w:sz w:val="24"/>
          <w:szCs w:val="24"/>
        </w:rPr>
        <w:t>la ecuación no sería válida.</w:t>
      </w:r>
      <w:r w:rsidR="0014497C" w:rsidRPr="005E51E6">
        <w:rPr>
          <w:rFonts w:ascii="Times New Roman" w:eastAsia="Times New Roman" w:hAnsi="Times New Roman" w:cs="Times New Roman"/>
          <w:sz w:val="24"/>
          <w:szCs w:val="24"/>
        </w:rPr>
        <w:t xml:space="preserve"> Es por lo anterior que se optó por realizar la prueba exacta de </w:t>
      </w:r>
      <w:proofErr w:type="spellStart"/>
      <w:r w:rsidR="0014497C" w:rsidRPr="005E51E6">
        <w:rPr>
          <w:rFonts w:ascii="Times New Roman" w:eastAsia="Times New Roman" w:hAnsi="Times New Roman" w:cs="Times New Roman"/>
          <w:sz w:val="24"/>
          <w:szCs w:val="24"/>
        </w:rPr>
        <w:t>McNemar</w:t>
      </w:r>
      <w:proofErr w:type="spellEnd"/>
      <w:r w:rsidR="00160A28">
        <w:rPr>
          <w:rFonts w:ascii="Times New Roman" w:eastAsia="Times New Roman" w:hAnsi="Times New Roman" w:cs="Times New Roman"/>
          <w:sz w:val="24"/>
          <w:szCs w:val="24"/>
        </w:rPr>
        <w:t xml:space="preserve"> con la librería “</w:t>
      </w:r>
      <w:r w:rsidR="00160A28" w:rsidRPr="00CD6F75">
        <w:rPr>
          <w:rFonts w:ascii="Times New Roman" w:eastAsia="Times New Roman" w:hAnsi="Times New Roman" w:cs="Times New Roman"/>
          <w:i/>
          <w:iCs/>
          <w:sz w:val="24"/>
          <w:szCs w:val="24"/>
        </w:rPr>
        <w:t>exact</w:t>
      </w:r>
      <w:r w:rsidR="00002903" w:rsidRPr="00CD6F75">
        <w:rPr>
          <w:rFonts w:ascii="Times New Roman" w:eastAsia="Times New Roman" w:hAnsi="Times New Roman" w:cs="Times New Roman"/>
          <w:i/>
          <w:iCs/>
          <w:sz w:val="24"/>
          <w:szCs w:val="24"/>
        </w:rPr>
        <w:t>2x2</w:t>
      </w:r>
      <w:r w:rsidR="00160A28">
        <w:rPr>
          <w:rFonts w:ascii="Times New Roman" w:eastAsia="Times New Roman" w:hAnsi="Times New Roman" w:cs="Times New Roman"/>
          <w:sz w:val="24"/>
          <w:szCs w:val="24"/>
        </w:rPr>
        <w:t>”</w:t>
      </w:r>
      <w:r w:rsidR="004513A5" w:rsidRPr="005E51E6">
        <w:rPr>
          <w:rFonts w:ascii="Times New Roman" w:eastAsia="Times New Roman" w:hAnsi="Times New Roman" w:cs="Times New Roman"/>
          <w:sz w:val="24"/>
          <w:szCs w:val="24"/>
        </w:rPr>
        <w:t>, donde se obtuvo un valor p &gt; 0,05</w:t>
      </w:r>
      <w:r w:rsidR="006A020C" w:rsidRPr="005E51E6">
        <w:rPr>
          <w:rFonts w:ascii="Times New Roman" w:eastAsia="Times New Roman" w:hAnsi="Times New Roman" w:cs="Times New Roman"/>
          <w:sz w:val="24"/>
          <w:szCs w:val="24"/>
        </w:rPr>
        <w:t xml:space="preserve"> </w:t>
      </w:r>
      <w:r w:rsidR="00342067" w:rsidRPr="005E51E6">
        <w:rPr>
          <w:rFonts w:ascii="Times New Roman" w:eastAsia="Times New Roman" w:hAnsi="Times New Roman" w:cs="Times New Roman"/>
          <w:sz w:val="24"/>
          <w:szCs w:val="24"/>
        </w:rPr>
        <w:t xml:space="preserve">que se interpretó como que </w:t>
      </w:r>
      <w:r w:rsidR="00001468" w:rsidRPr="005E51E6">
        <w:rPr>
          <w:rFonts w:ascii="Times New Roman" w:eastAsia="Times New Roman" w:hAnsi="Times New Roman" w:cs="Times New Roman"/>
          <w:sz w:val="24"/>
          <w:szCs w:val="24"/>
        </w:rPr>
        <w:t>el desempeño de las</w:t>
      </w:r>
      <w:r w:rsidR="00342067" w:rsidRPr="005E51E6">
        <w:rPr>
          <w:rFonts w:ascii="Times New Roman" w:eastAsia="Times New Roman" w:hAnsi="Times New Roman" w:cs="Times New Roman"/>
          <w:sz w:val="24"/>
          <w:szCs w:val="24"/>
        </w:rPr>
        <w:t xml:space="preserve"> técnicas no era</w:t>
      </w:r>
      <w:r w:rsidR="00D76794" w:rsidRPr="005E51E6">
        <w:rPr>
          <w:rFonts w:ascii="Times New Roman" w:eastAsia="Times New Roman" w:hAnsi="Times New Roman" w:cs="Times New Roman"/>
          <w:sz w:val="24"/>
          <w:szCs w:val="24"/>
        </w:rPr>
        <w:t xml:space="preserve"> </w:t>
      </w:r>
      <w:r w:rsidR="00DE5501" w:rsidRPr="005E51E6">
        <w:rPr>
          <w:rFonts w:ascii="Times New Roman" w:eastAsia="Times New Roman" w:hAnsi="Times New Roman" w:cs="Times New Roman"/>
          <w:sz w:val="24"/>
          <w:szCs w:val="24"/>
        </w:rPr>
        <w:t xml:space="preserve">equivalente. </w:t>
      </w:r>
      <w:r w:rsidR="00342067" w:rsidRPr="005E51E6">
        <w:rPr>
          <w:rFonts w:ascii="Times New Roman" w:eastAsia="Times New Roman" w:hAnsi="Times New Roman" w:cs="Times New Roman"/>
          <w:sz w:val="24"/>
          <w:szCs w:val="24"/>
        </w:rPr>
        <w:t xml:space="preserve"> </w:t>
      </w:r>
      <w:r w:rsidR="006A020C" w:rsidRPr="005E51E6">
        <w:rPr>
          <w:rFonts w:ascii="Times New Roman" w:eastAsia="Times New Roman" w:hAnsi="Times New Roman" w:cs="Times New Roman"/>
          <w:sz w:val="24"/>
          <w:szCs w:val="24"/>
        </w:rPr>
        <w:t xml:space="preserve"> </w:t>
      </w:r>
    </w:p>
    <w:p w14:paraId="4E3A9F72" w14:textId="40ACE0A5" w:rsidR="00DC0D13" w:rsidRDefault="005D6D13" w:rsidP="00BE598E">
      <w:pPr>
        <w:spacing w:after="240" w:line="480" w:lineRule="auto"/>
        <w:jc w:val="center"/>
        <w:rPr>
          <w:rFonts w:ascii="Times New Roman" w:eastAsia="Times New Roman" w:hAnsi="Times New Roman" w:cs="Times New Roman"/>
          <w:sz w:val="24"/>
          <w:szCs w:val="24"/>
        </w:rPr>
      </w:pPr>
      <w:r w:rsidRPr="005D6D13">
        <w:rPr>
          <w:rFonts w:ascii="Times New Roman" w:eastAsia="Times New Roman" w:hAnsi="Times New Roman" w:cs="Times New Roman"/>
          <w:noProof/>
          <w:sz w:val="24"/>
          <w:szCs w:val="24"/>
        </w:rPr>
        <w:drawing>
          <wp:inline distT="0" distB="0" distL="0" distR="0" wp14:anchorId="4332EBB0" wp14:editId="4EF925CD">
            <wp:extent cx="1020147" cy="506730"/>
            <wp:effectExtent l="0" t="0" r="8890" b="7620"/>
            <wp:docPr id="356056169" name="Imagen 356056169" descr="Imagen que contiene objeto, reloj&#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6056169" name="Imagen 1" descr="Imagen que contiene objeto, reloj&#10;&#10;Descripción generada automáticamente"/>
                    <pic:cNvPicPr/>
                  </pic:nvPicPr>
                  <pic:blipFill rotWithShape="1">
                    <a:blip r:embed="rId13"/>
                    <a:srcRect l="7924" t="15044" r="16240"/>
                    <a:stretch/>
                  </pic:blipFill>
                  <pic:spPr bwMode="auto">
                    <a:xfrm>
                      <a:off x="0" y="0"/>
                      <a:ext cx="1020960" cy="507134"/>
                    </a:xfrm>
                    <a:prstGeom prst="rect">
                      <a:avLst/>
                    </a:prstGeom>
                    <a:ln>
                      <a:noFill/>
                    </a:ln>
                    <a:extLst>
                      <a:ext uri="{53640926-AAD7-44D8-BBD7-CCE9431645EC}">
                        <a14:shadowObscured xmlns:a14="http://schemas.microsoft.com/office/drawing/2010/main"/>
                      </a:ext>
                    </a:extLst>
                  </pic:spPr>
                </pic:pic>
              </a:graphicData>
            </a:graphic>
          </wp:inline>
        </w:drawing>
      </w:r>
    </w:p>
    <w:p w14:paraId="5B46182A" w14:textId="704EDAB9" w:rsidR="006F4F78" w:rsidRDefault="006F4F78" w:rsidP="00BE598E">
      <w:pPr>
        <w:spacing w:after="240" w:line="480" w:lineRule="auto"/>
        <w:jc w:val="center"/>
        <w:rPr>
          <w:rFonts w:ascii="Times New Roman" w:eastAsia="Times New Roman" w:hAnsi="Times New Roman" w:cs="Times New Roman"/>
          <w:sz w:val="24"/>
          <w:szCs w:val="24"/>
        </w:rPr>
      </w:pPr>
      <w:r w:rsidRPr="009A5FC9">
        <w:rPr>
          <w:rFonts w:ascii="Times New Roman" w:eastAsia="Times New Roman" w:hAnsi="Times New Roman" w:cs="Times New Roman"/>
          <w:b/>
          <w:bCs/>
          <w:sz w:val="24"/>
          <w:szCs w:val="24"/>
        </w:rPr>
        <w:lastRenderedPageBreak/>
        <w:t>Figura</w:t>
      </w:r>
      <w:r w:rsidR="001006FA" w:rsidRPr="009A5FC9">
        <w:rPr>
          <w:rFonts w:ascii="Times New Roman" w:eastAsia="Times New Roman" w:hAnsi="Times New Roman" w:cs="Times New Roman"/>
          <w:b/>
          <w:bCs/>
          <w:sz w:val="24"/>
          <w:szCs w:val="24"/>
        </w:rPr>
        <w:t xml:space="preserve"> </w:t>
      </w:r>
      <w:r w:rsidR="003B3655" w:rsidRPr="009A5FC9">
        <w:rPr>
          <w:rFonts w:ascii="Times New Roman" w:eastAsia="Times New Roman" w:hAnsi="Times New Roman" w:cs="Times New Roman"/>
          <w:b/>
          <w:bCs/>
          <w:sz w:val="24"/>
          <w:szCs w:val="24"/>
        </w:rPr>
        <w:t>5</w:t>
      </w:r>
      <w:r w:rsidR="001006FA">
        <w:rPr>
          <w:rFonts w:ascii="Times New Roman" w:eastAsia="Times New Roman" w:hAnsi="Times New Roman" w:cs="Times New Roman"/>
          <w:sz w:val="24"/>
          <w:szCs w:val="24"/>
        </w:rPr>
        <w:t xml:space="preserve">. Fórmula para cálculo estadístico </w:t>
      </w:r>
      <w:r w:rsidR="005C09DB">
        <w:rPr>
          <w:rFonts w:ascii="Times New Roman" w:eastAsia="Times New Roman" w:hAnsi="Times New Roman" w:cs="Times New Roman"/>
          <w:sz w:val="24"/>
          <w:szCs w:val="24"/>
        </w:rPr>
        <w:t>de la prueba</w:t>
      </w:r>
      <w:r w:rsidR="003B3655">
        <w:rPr>
          <w:rFonts w:ascii="Times New Roman" w:eastAsia="Times New Roman" w:hAnsi="Times New Roman" w:cs="Times New Roman"/>
          <w:sz w:val="24"/>
          <w:szCs w:val="24"/>
        </w:rPr>
        <w:t xml:space="preserve"> de</w:t>
      </w:r>
      <w:r w:rsidR="001006FA">
        <w:rPr>
          <w:rFonts w:ascii="Times New Roman" w:eastAsia="Times New Roman" w:hAnsi="Times New Roman" w:cs="Times New Roman"/>
          <w:sz w:val="24"/>
          <w:szCs w:val="24"/>
        </w:rPr>
        <w:t xml:space="preserve"> </w:t>
      </w:r>
      <w:proofErr w:type="spellStart"/>
      <w:r w:rsidR="001006FA">
        <w:rPr>
          <w:rFonts w:ascii="Times New Roman" w:eastAsia="Times New Roman" w:hAnsi="Times New Roman" w:cs="Times New Roman"/>
          <w:sz w:val="24"/>
          <w:szCs w:val="24"/>
        </w:rPr>
        <w:t>McNemar</w:t>
      </w:r>
      <w:proofErr w:type="spellEnd"/>
      <w:r w:rsidR="001006FA">
        <w:rPr>
          <w:rFonts w:ascii="Times New Roman" w:eastAsia="Times New Roman" w:hAnsi="Times New Roman" w:cs="Times New Roman"/>
          <w:sz w:val="24"/>
          <w:szCs w:val="24"/>
        </w:rPr>
        <w:t>.</w:t>
      </w:r>
    </w:p>
    <w:p w14:paraId="2658B1EA" w14:textId="6DAF87AB" w:rsidR="42F1D87B" w:rsidRDefault="00396C55" w:rsidP="003C77FD">
      <w:pPr>
        <w:spacing w:after="24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Una fortaleza de la elección de </w:t>
      </w:r>
      <w:r w:rsidR="00E31590">
        <w:rPr>
          <w:rFonts w:ascii="Times New Roman" w:eastAsia="Times New Roman" w:hAnsi="Times New Roman" w:cs="Times New Roman"/>
          <w:sz w:val="24"/>
          <w:szCs w:val="24"/>
        </w:rPr>
        <w:t xml:space="preserve">este ensayo de </w:t>
      </w:r>
      <w:proofErr w:type="spellStart"/>
      <w:r w:rsidR="00E31590">
        <w:rPr>
          <w:rFonts w:ascii="Times New Roman" w:eastAsia="Times New Roman" w:hAnsi="Times New Roman" w:cs="Times New Roman"/>
          <w:sz w:val="24"/>
          <w:szCs w:val="24"/>
        </w:rPr>
        <w:t>qPCR</w:t>
      </w:r>
      <w:proofErr w:type="spellEnd"/>
      <w:r w:rsidR="00E31590">
        <w:rPr>
          <w:rFonts w:ascii="Times New Roman" w:eastAsia="Times New Roman" w:hAnsi="Times New Roman" w:cs="Times New Roman"/>
          <w:sz w:val="24"/>
          <w:szCs w:val="24"/>
        </w:rPr>
        <w:t xml:space="preserve"> </w:t>
      </w:r>
      <w:r w:rsidR="003449F6">
        <w:rPr>
          <w:rFonts w:ascii="Times New Roman" w:eastAsia="Times New Roman" w:hAnsi="Times New Roman" w:cs="Times New Roman"/>
          <w:sz w:val="24"/>
          <w:szCs w:val="24"/>
        </w:rPr>
        <w:t>es que al</w:t>
      </w:r>
      <w:r w:rsidR="00E31590">
        <w:rPr>
          <w:rFonts w:ascii="Times New Roman" w:eastAsia="Times New Roman" w:hAnsi="Times New Roman" w:cs="Times New Roman"/>
          <w:sz w:val="24"/>
          <w:szCs w:val="24"/>
        </w:rPr>
        <w:t xml:space="preserve"> utiliza</w:t>
      </w:r>
      <w:r w:rsidR="003449F6">
        <w:rPr>
          <w:rFonts w:ascii="Times New Roman" w:eastAsia="Times New Roman" w:hAnsi="Times New Roman" w:cs="Times New Roman"/>
          <w:sz w:val="24"/>
          <w:szCs w:val="24"/>
        </w:rPr>
        <w:t xml:space="preserve">r </w:t>
      </w:r>
      <w:r w:rsidR="006549A4">
        <w:rPr>
          <w:rFonts w:ascii="Times New Roman" w:eastAsia="Times New Roman" w:hAnsi="Times New Roman" w:cs="Times New Roman"/>
          <w:sz w:val="24"/>
          <w:szCs w:val="24"/>
        </w:rPr>
        <w:t>a</w:t>
      </w:r>
      <w:r w:rsidR="006549A4" w:rsidRPr="006549A4">
        <w:rPr>
          <w:rFonts w:ascii="Times New Roman" w:eastAsia="Times New Roman" w:hAnsi="Times New Roman" w:cs="Times New Roman"/>
          <w:sz w:val="24"/>
          <w:szCs w:val="24"/>
        </w:rPr>
        <w:t>nálogos de ácidos nucleicos</w:t>
      </w:r>
      <w:r w:rsidR="00F1317A">
        <w:rPr>
          <w:rFonts w:ascii="Times New Roman" w:eastAsia="Times New Roman" w:hAnsi="Times New Roman" w:cs="Times New Roman"/>
          <w:sz w:val="24"/>
          <w:szCs w:val="24"/>
        </w:rPr>
        <w:t xml:space="preserve"> que </w:t>
      </w:r>
      <w:r w:rsidR="00F1317A" w:rsidRPr="00F1317A">
        <w:rPr>
          <w:rFonts w:ascii="Times New Roman" w:eastAsia="Times New Roman" w:hAnsi="Times New Roman" w:cs="Times New Roman"/>
          <w:sz w:val="24"/>
          <w:szCs w:val="24"/>
        </w:rPr>
        <w:t>bloquea</w:t>
      </w:r>
      <w:r w:rsidR="00F1317A">
        <w:rPr>
          <w:rFonts w:ascii="Times New Roman" w:eastAsia="Times New Roman" w:hAnsi="Times New Roman" w:cs="Times New Roman"/>
          <w:sz w:val="24"/>
          <w:szCs w:val="24"/>
        </w:rPr>
        <w:t>n</w:t>
      </w:r>
      <w:r w:rsidR="00F1317A" w:rsidRPr="00F1317A">
        <w:rPr>
          <w:rFonts w:ascii="Times New Roman" w:eastAsia="Times New Roman" w:hAnsi="Times New Roman" w:cs="Times New Roman"/>
          <w:sz w:val="24"/>
          <w:szCs w:val="24"/>
        </w:rPr>
        <w:t xml:space="preserve"> la amplificación de</w:t>
      </w:r>
      <w:r w:rsidR="0028432B">
        <w:rPr>
          <w:rFonts w:ascii="Times New Roman" w:eastAsia="Times New Roman" w:hAnsi="Times New Roman" w:cs="Times New Roman"/>
          <w:sz w:val="24"/>
          <w:szCs w:val="24"/>
        </w:rPr>
        <w:t>l</w:t>
      </w:r>
      <w:r w:rsidR="00F1317A" w:rsidRPr="00F1317A">
        <w:rPr>
          <w:rFonts w:ascii="Times New Roman" w:eastAsia="Times New Roman" w:hAnsi="Times New Roman" w:cs="Times New Roman"/>
          <w:sz w:val="24"/>
          <w:szCs w:val="24"/>
        </w:rPr>
        <w:t xml:space="preserve"> ADN </w:t>
      </w:r>
      <w:r w:rsidR="00F1317A" w:rsidRPr="00AA64A8">
        <w:rPr>
          <w:rFonts w:ascii="Times New Roman" w:eastAsia="Times New Roman" w:hAnsi="Times New Roman" w:cs="Times New Roman"/>
          <w:i/>
          <w:iCs/>
          <w:sz w:val="24"/>
          <w:szCs w:val="24"/>
        </w:rPr>
        <w:t xml:space="preserve">wild </w:t>
      </w:r>
      <w:proofErr w:type="spellStart"/>
      <w:r w:rsidR="00F1317A" w:rsidRPr="00AA64A8">
        <w:rPr>
          <w:rFonts w:ascii="Times New Roman" w:eastAsia="Times New Roman" w:hAnsi="Times New Roman" w:cs="Times New Roman"/>
          <w:i/>
          <w:iCs/>
          <w:sz w:val="24"/>
          <w:szCs w:val="24"/>
        </w:rPr>
        <w:t>type</w:t>
      </w:r>
      <w:proofErr w:type="spellEnd"/>
      <w:r w:rsidR="00F1317A">
        <w:rPr>
          <w:rFonts w:ascii="Times New Roman" w:eastAsia="Times New Roman" w:hAnsi="Times New Roman" w:cs="Times New Roman"/>
          <w:sz w:val="24"/>
          <w:szCs w:val="24"/>
        </w:rPr>
        <w:t xml:space="preserve"> y</w:t>
      </w:r>
      <w:r w:rsidR="00AA64A8">
        <w:rPr>
          <w:rFonts w:ascii="Times New Roman" w:eastAsia="Times New Roman" w:hAnsi="Times New Roman" w:cs="Times New Roman"/>
          <w:sz w:val="24"/>
          <w:szCs w:val="24"/>
        </w:rPr>
        <w:t xml:space="preserve"> </w:t>
      </w:r>
      <w:r w:rsidR="00F1317A" w:rsidRPr="00F1317A">
        <w:rPr>
          <w:rFonts w:ascii="Times New Roman" w:eastAsia="Times New Roman" w:hAnsi="Times New Roman" w:cs="Times New Roman"/>
          <w:sz w:val="24"/>
          <w:szCs w:val="24"/>
        </w:rPr>
        <w:t>permit</w:t>
      </w:r>
      <w:r w:rsidR="00AA64A8">
        <w:rPr>
          <w:rFonts w:ascii="Times New Roman" w:eastAsia="Times New Roman" w:hAnsi="Times New Roman" w:cs="Times New Roman"/>
          <w:sz w:val="24"/>
          <w:szCs w:val="24"/>
        </w:rPr>
        <w:t>en</w:t>
      </w:r>
      <w:r w:rsidR="00F1317A" w:rsidRPr="00F1317A">
        <w:rPr>
          <w:rFonts w:ascii="Times New Roman" w:eastAsia="Times New Roman" w:hAnsi="Times New Roman" w:cs="Times New Roman"/>
          <w:sz w:val="24"/>
          <w:szCs w:val="24"/>
        </w:rPr>
        <w:t xml:space="preserve"> la amplificación selectiva de</w:t>
      </w:r>
      <w:r w:rsidR="0028432B">
        <w:rPr>
          <w:rFonts w:ascii="Times New Roman" w:eastAsia="Times New Roman" w:hAnsi="Times New Roman" w:cs="Times New Roman"/>
          <w:sz w:val="24"/>
          <w:szCs w:val="24"/>
        </w:rPr>
        <w:t>l</w:t>
      </w:r>
      <w:r w:rsidR="00F1317A" w:rsidRPr="00F1317A">
        <w:rPr>
          <w:rFonts w:ascii="Times New Roman" w:eastAsia="Times New Roman" w:hAnsi="Times New Roman" w:cs="Times New Roman"/>
          <w:sz w:val="24"/>
          <w:szCs w:val="24"/>
        </w:rPr>
        <w:t xml:space="preserve"> ADN mutante</w:t>
      </w:r>
      <w:r w:rsidR="00AA64A8">
        <w:rPr>
          <w:rFonts w:ascii="Times New Roman" w:eastAsia="Times New Roman" w:hAnsi="Times New Roman" w:cs="Times New Roman"/>
          <w:sz w:val="24"/>
          <w:szCs w:val="24"/>
        </w:rPr>
        <w:t xml:space="preserve">, </w:t>
      </w:r>
      <w:r w:rsidR="0028432B">
        <w:rPr>
          <w:rFonts w:ascii="Times New Roman" w:eastAsia="Times New Roman" w:hAnsi="Times New Roman" w:cs="Times New Roman"/>
          <w:sz w:val="24"/>
          <w:szCs w:val="24"/>
        </w:rPr>
        <w:t xml:space="preserve">se </w:t>
      </w:r>
      <w:r w:rsidR="00AA64A8">
        <w:rPr>
          <w:rFonts w:ascii="Times New Roman" w:eastAsia="Times New Roman" w:hAnsi="Times New Roman" w:cs="Times New Roman"/>
          <w:sz w:val="24"/>
          <w:szCs w:val="24"/>
        </w:rPr>
        <w:t>disminuye la probabilidad de obtener falsos positivos en los resultados</w:t>
      </w:r>
      <w:r w:rsidR="00DA7DDD">
        <w:rPr>
          <w:rFonts w:ascii="Times New Roman" w:eastAsia="Times New Roman" w:hAnsi="Times New Roman" w:cs="Times New Roman"/>
          <w:sz w:val="24"/>
          <w:szCs w:val="24"/>
        </w:rPr>
        <w:t>. Por otro lado, u</w:t>
      </w:r>
      <w:r w:rsidR="21E33ACD" w:rsidRPr="159D5098">
        <w:rPr>
          <w:rFonts w:ascii="Times New Roman" w:eastAsia="Times New Roman" w:hAnsi="Times New Roman" w:cs="Times New Roman"/>
          <w:sz w:val="24"/>
          <w:szCs w:val="24"/>
        </w:rPr>
        <w:t xml:space="preserve">na limitación que se </w:t>
      </w:r>
      <w:r w:rsidR="00DA7DDD">
        <w:rPr>
          <w:rFonts w:ascii="Times New Roman" w:eastAsia="Times New Roman" w:hAnsi="Times New Roman" w:cs="Times New Roman"/>
          <w:sz w:val="24"/>
          <w:szCs w:val="24"/>
        </w:rPr>
        <w:t>presentó en</w:t>
      </w:r>
      <w:r w:rsidR="21E33ACD" w:rsidRPr="159D5098">
        <w:rPr>
          <w:rFonts w:ascii="Times New Roman" w:eastAsia="Times New Roman" w:hAnsi="Times New Roman" w:cs="Times New Roman"/>
          <w:sz w:val="24"/>
          <w:szCs w:val="24"/>
        </w:rPr>
        <w:t xml:space="preserve"> este estudio fue</w:t>
      </w:r>
      <w:r w:rsidR="129C2D33" w:rsidRPr="5F45F9C3">
        <w:rPr>
          <w:rFonts w:ascii="Times New Roman" w:eastAsia="Times New Roman" w:hAnsi="Times New Roman" w:cs="Times New Roman"/>
          <w:sz w:val="24"/>
          <w:szCs w:val="24"/>
        </w:rPr>
        <w:t xml:space="preserve"> </w:t>
      </w:r>
      <w:r w:rsidR="009236A2">
        <w:rPr>
          <w:rFonts w:ascii="Times New Roman" w:eastAsia="Times New Roman" w:hAnsi="Times New Roman" w:cs="Times New Roman"/>
          <w:sz w:val="24"/>
          <w:szCs w:val="24"/>
        </w:rPr>
        <w:t>e</w:t>
      </w:r>
      <w:r w:rsidR="21E33ACD" w:rsidRPr="159D5098">
        <w:rPr>
          <w:rFonts w:ascii="Times New Roman" w:eastAsia="Times New Roman" w:hAnsi="Times New Roman" w:cs="Times New Roman"/>
          <w:sz w:val="24"/>
          <w:szCs w:val="24"/>
        </w:rPr>
        <w:t xml:space="preserve">l volumen </w:t>
      </w:r>
      <w:r w:rsidR="008F0F4B">
        <w:rPr>
          <w:rFonts w:ascii="Times New Roman" w:eastAsia="Times New Roman" w:hAnsi="Times New Roman" w:cs="Times New Roman"/>
          <w:sz w:val="24"/>
          <w:szCs w:val="24"/>
        </w:rPr>
        <w:t xml:space="preserve">requerido para la </w:t>
      </w:r>
      <w:proofErr w:type="spellStart"/>
      <w:r w:rsidR="008F0F4B">
        <w:rPr>
          <w:rFonts w:ascii="Times New Roman" w:eastAsia="Times New Roman" w:hAnsi="Times New Roman" w:cs="Times New Roman"/>
          <w:sz w:val="24"/>
          <w:szCs w:val="24"/>
        </w:rPr>
        <w:t>qPCR</w:t>
      </w:r>
      <w:proofErr w:type="spellEnd"/>
      <w:r w:rsidR="008F0F4B">
        <w:rPr>
          <w:rFonts w:ascii="Times New Roman" w:eastAsia="Times New Roman" w:hAnsi="Times New Roman" w:cs="Times New Roman"/>
          <w:sz w:val="24"/>
          <w:szCs w:val="24"/>
        </w:rPr>
        <w:t xml:space="preserve"> </w:t>
      </w:r>
      <w:r w:rsidR="000874FB">
        <w:rPr>
          <w:rFonts w:ascii="Times New Roman" w:eastAsia="Times New Roman" w:hAnsi="Times New Roman" w:cs="Times New Roman"/>
          <w:sz w:val="24"/>
          <w:szCs w:val="24"/>
        </w:rPr>
        <w:t>por</w:t>
      </w:r>
      <w:r w:rsidR="008F0F4B">
        <w:rPr>
          <w:rFonts w:ascii="Times New Roman" w:eastAsia="Times New Roman" w:hAnsi="Times New Roman" w:cs="Times New Roman"/>
          <w:sz w:val="24"/>
          <w:szCs w:val="24"/>
        </w:rPr>
        <w:t>que</w:t>
      </w:r>
      <w:r w:rsidR="00D20193" w:rsidRPr="040CA426">
        <w:rPr>
          <w:rFonts w:ascii="Times New Roman" w:eastAsia="Times New Roman" w:hAnsi="Times New Roman" w:cs="Times New Roman"/>
          <w:sz w:val="24"/>
          <w:szCs w:val="24"/>
        </w:rPr>
        <w:t>,</w:t>
      </w:r>
      <w:r w:rsidR="21E33ACD" w:rsidRPr="040CA426">
        <w:rPr>
          <w:rFonts w:ascii="Times New Roman" w:eastAsia="Times New Roman" w:hAnsi="Times New Roman" w:cs="Times New Roman"/>
          <w:sz w:val="24"/>
          <w:szCs w:val="24"/>
        </w:rPr>
        <w:t xml:space="preserve"> en</w:t>
      </w:r>
      <w:r w:rsidR="15B89598" w:rsidRPr="6EA26FA6">
        <w:rPr>
          <w:rFonts w:ascii="Times New Roman" w:eastAsia="Times New Roman" w:hAnsi="Times New Roman" w:cs="Times New Roman"/>
          <w:sz w:val="24"/>
          <w:szCs w:val="24"/>
        </w:rPr>
        <w:t xml:space="preserve"> comparación con </w:t>
      </w:r>
      <w:r w:rsidR="00D55AA4">
        <w:rPr>
          <w:rFonts w:ascii="Times New Roman" w:eastAsia="Times New Roman" w:hAnsi="Times New Roman" w:cs="Times New Roman"/>
          <w:sz w:val="24"/>
          <w:szCs w:val="24"/>
        </w:rPr>
        <w:t>la</w:t>
      </w:r>
      <w:r w:rsidR="15B89598" w:rsidRPr="6EA26FA6">
        <w:rPr>
          <w:rFonts w:ascii="Times New Roman" w:eastAsia="Times New Roman" w:hAnsi="Times New Roman" w:cs="Times New Roman"/>
          <w:sz w:val="24"/>
          <w:szCs w:val="24"/>
        </w:rPr>
        <w:t xml:space="preserve"> NGS, necesita</w:t>
      </w:r>
      <w:r w:rsidR="00844D67">
        <w:rPr>
          <w:rFonts w:ascii="Times New Roman" w:eastAsia="Times New Roman" w:hAnsi="Times New Roman" w:cs="Times New Roman"/>
          <w:sz w:val="24"/>
          <w:szCs w:val="24"/>
        </w:rPr>
        <w:t xml:space="preserve"> de</w:t>
      </w:r>
      <w:r w:rsidR="15B89598" w:rsidRPr="6EA26FA6">
        <w:rPr>
          <w:rFonts w:ascii="Times New Roman" w:eastAsia="Times New Roman" w:hAnsi="Times New Roman" w:cs="Times New Roman"/>
          <w:sz w:val="24"/>
          <w:szCs w:val="24"/>
        </w:rPr>
        <w:t xml:space="preserve"> 15 ng en total para </w:t>
      </w:r>
      <w:r w:rsidR="009614C3">
        <w:rPr>
          <w:rFonts w:ascii="Times New Roman" w:eastAsia="Times New Roman" w:hAnsi="Times New Roman" w:cs="Times New Roman"/>
          <w:sz w:val="24"/>
          <w:szCs w:val="24"/>
        </w:rPr>
        <w:t>evaluar</w:t>
      </w:r>
      <w:r w:rsidR="15B89598" w:rsidRPr="6EA26FA6">
        <w:rPr>
          <w:rFonts w:ascii="Times New Roman" w:eastAsia="Times New Roman" w:hAnsi="Times New Roman" w:cs="Times New Roman"/>
          <w:sz w:val="24"/>
          <w:szCs w:val="24"/>
        </w:rPr>
        <w:t xml:space="preserve"> 3 mutaciones en un gen, lo cual puede ser una desventaja debido al pequeño volumen en que deben estar los 15 ng, </w:t>
      </w:r>
      <w:r w:rsidR="00E07FA6">
        <w:rPr>
          <w:rFonts w:ascii="Times New Roman" w:eastAsia="Times New Roman" w:hAnsi="Times New Roman" w:cs="Times New Roman"/>
          <w:sz w:val="24"/>
          <w:szCs w:val="24"/>
        </w:rPr>
        <w:t xml:space="preserve">pues </w:t>
      </w:r>
      <w:r w:rsidR="15B89598" w:rsidRPr="6EA26FA6">
        <w:rPr>
          <w:rFonts w:ascii="Times New Roman" w:eastAsia="Times New Roman" w:hAnsi="Times New Roman" w:cs="Times New Roman"/>
          <w:sz w:val="24"/>
          <w:szCs w:val="24"/>
        </w:rPr>
        <w:t>idealmente se necesita</w:t>
      </w:r>
      <w:r w:rsidR="00CA4663">
        <w:rPr>
          <w:rFonts w:ascii="Times New Roman" w:eastAsia="Times New Roman" w:hAnsi="Times New Roman" w:cs="Times New Roman"/>
          <w:sz w:val="24"/>
          <w:szCs w:val="24"/>
        </w:rPr>
        <w:t>ban</w:t>
      </w:r>
      <w:r w:rsidR="15B89598" w:rsidRPr="6EA26FA6">
        <w:rPr>
          <w:rFonts w:ascii="Times New Roman" w:eastAsia="Times New Roman" w:hAnsi="Times New Roman" w:cs="Times New Roman"/>
          <w:sz w:val="24"/>
          <w:szCs w:val="24"/>
        </w:rPr>
        <w:t xml:space="preserve"> 2,5 ng por 1 </w:t>
      </w:r>
      <w:proofErr w:type="spellStart"/>
      <w:r w:rsidR="15B89598" w:rsidRPr="6EA26FA6">
        <w:rPr>
          <w:rFonts w:ascii="Times New Roman" w:eastAsia="Times New Roman" w:hAnsi="Times New Roman" w:cs="Times New Roman"/>
          <w:sz w:val="24"/>
          <w:szCs w:val="24"/>
        </w:rPr>
        <w:t>uL</w:t>
      </w:r>
      <w:proofErr w:type="spellEnd"/>
      <w:r w:rsidR="15B89598" w:rsidRPr="6EA26FA6">
        <w:rPr>
          <w:rFonts w:ascii="Times New Roman" w:eastAsia="Times New Roman" w:hAnsi="Times New Roman" w:cs="Times New Roman"/>
          <w:sz w:val="24"/>
          <w:szCs w:val="24"/>
        </w:rPr>
        <w:t xml:space="preserve">, </w:t>
      </w:r>
      <w:r w:rsidR="00C9631A">
        <w:rPr>
          <w:rFonts w:ascii="Times New Roman" w:eastAsia="Times New Roman" w:hAnsi="Times New Roman" w:cs="Times New Roman"/>
          <w:sz w:val="24"/>
          <w:szCs w:val="24"/>
        </w:rPr>
        <w:t>y esto</w:t>
      </w:r>
      <w:r w:rsidR="15B89598" w:rsidRPr="6EA26FA6">
        <w:rPr>
          <w:rFonts w:ascii="Times New Roman" w:eastAsia="Times New Roman" w:hAnsi="Times New Roman" w:cs="Times New Roman"/>
          <w:sz w:val="24"/>
          <w:szCs w:val="24"/>
        </w:rPr>
        <w:t xml:space="preserve"> </w:t>
      </w:r>
      <w:r w:rsidR="00C9631A">
        <w:rPr>
          <w:rFonts w:ascii="Times New Roman" w:eastAsia="Times New Roman" w:hAnsi="Times New Roman" w:cs="Times New Roman"/>
          <w:sz w:val="24"/>
          <w:szCs w:val="24"/>
        </w:rPr>
        <w:t>restringi</w:t>
      </w:r>
      <w:r w:rsidR="00A6648A">
        <w:rPr>
          <w:rFonts w:ascii="Times New Roman" w:eastAsia="Times New Roman" w:hAnsi="Times New Roman" w:cs="Times New Roman"/>
          <w:sz w:val="24"/>
          <w:szCs w:val="24"/>
        </w:rPr>
        <w:t>ó</w:t>
      </w:r>
      <w:r w:rsidR="15B89598" w:rsidRPr="6EA26FA6">
        <w:rPr>
          <w:rFonts w:ascii="Times New Roman" w:eastAsia="Times New Roman" w:hAnsi="Times New Roman" w:cs="Times New Roman"/>
          <w:sz w:val="24"/>
          <w:szCs w:val="24"/>
        </w:rPr>
        <w:t xml:space="preserve"> el número de muestras aptas para el estudio. Por ot</w:t>
      </w:r>
      <w:r w:rsidR="00865561">
        <w:rPr>
          <w:rFonts w:ascii="Times New Roman" w:eastAsia="Times New Roman" w:hAnsi="Times New Roman" w:cs="Times New Roman"/>
          <w:sz w:val="24"/>
          <w:szCs w:val="24"/>
        </w:rPr>
        <w:t>ra parte</w:t>
      </w:r>
      <w:r w:rsidR="15B89598" w:rsidRPr="6EA26FA6">
        <w:rPr>
          <w:rFonts w:ascii="Times New Roman" w:eastAsia="Times New Roman" w:hAnsi="Times New Roman" w:cs="Times New Roman"/>
          <w:sz w:val="24"/>
          <w:szCs w:val="24"/>
        </w:rPr>
        <w:t xml:space="preserve">, el ensayo </w:t>
      </w:r>
      <w:r w:rsidR="00187ED2">
        <w:rPr>
          <w:rFonts w:ascii="Times New Roman" w:eastAsia="Times New Roman" w:hAnsi="Times New Roman" w:cs="Times New Roman"/>
          <w:sz w:val="24"/>
          <w:szCs w:val="24"/>
        </w:rPr>
        <w:t xml:space="preserve">de </w:t>
      </w:r>
      <w:r w:rsidR="15B89598" w:rsidRPr="6EA26FA6">
        <w:rPr>
          <w:rFonts w:ascii="Times New Roman" w:eastAsia="Times New Roman" w:hAnsi="Times New Roman" w:cs="Times New Roman"/>
          <w:sz w:val="24"/>
          <w:szCs w:val="24"/>
        </w:rPr>
        <w:t xml:space="preserve">NGS requiere </w:t>
      </w:r>
      <w:r w:rsidR="00941766">
        <w:rPr>
          <w:rFonts w:ascii="Times New Roman" w:eastAsia="Times New Roman" w:hAnsi="Times New Roman" w:cs="Times New Roman"/>
          <w:sz w:val="24"/>
          <w:szCs w:val="24"/>
        </w:rPr>
        <w:t xml:space="preserve">entre </w:t>
      </w:r>
      <w:r w:rsidR="15B89598" w:rsidRPr="6EA26FA6">
        <w:rPr>
          <w:rFonts w:ascii="Times New Roman" w:eastAsia="Times New Roman" w:hAnsi="Times New Roman" w:cs="Times New Roman"/>
          <w:sz w:val="24"/>
          <w:szCs w:val="24"/>
        </w:rPr>
        <w:t>10</w:t>
      </w:r>
      <w:r w:rsidR="00941766">
        <w:rPr>
          <w:rFonts w:ascii="Times New Roman" w:eastAsia="Times New Roman" w:hAnsi="Times New Roman" w:cs="Times New Roman"/>
          <w:sz w:val="24"/>
          <w:szCs w:val="24"/>
        </w:rPr>
        <w:t>-50</w:t>
      </w:r>
      <w:r w:rsidR="15B89598" w:rsidRPr="6EA26FA6">
        <w:rPr>
          <w:rFonts w:ascii="Times New Roman" w:eastAsia="Times New Roman" w:hAnsi="Times New Roman" w:cs="Times New Roman"/>
          <w:sz w:val="24"/>
          <w:szCs w:val="24"/>
        </w:rPr>
        <w:t xml:space="preserve"> ng </w:t>
      </w:r>
      <w:r w:rsidR="00865561">
        <w:rPr>
          <w:rFonts w:ascii="Times New Roman" w:eastAsia="Times New Roman" w:hAnsi="Times New Roman" w:cs="Times New Roman"/>
          <w:sz w:val="24"/>
          <w:szCs w:val="24"/>
        </w:rPr>
        <w:t xml:space="preserve">de </w:t>
      </w:r>
      <w:proofErr w:type="spellStart"/>
      <w:r w:rsidR="00865561">
        <w:rPr>
          <w:rFonts w:ascii="Times New Roman" w:eastAsia="Times New Roman" w:hAnsi="Times New Roman" w:cs="Times New Roman"/>
          <w:sz w:val="24"/>
          <w:szCs w:val="24"/>
        </w:rPr>
        <w:t>cfDNA</w:t>
      </w:r>
      <w:proofErr w:type="spellEnd"/>
      <w:r w:rsidR="00865561">
        <w:rPr>
          <w:rFonts w:ascii="Times New Roman" w:eastAsia="Times New Roman" w:hAnsi="Times New Roman" w:cs="Times New Roman"/>
          <w:sz w:val="24"/>
          <w:szCs w:val="24"/>
        </w:rPr>
        <w:t xml:space="preserve"> </w:t>
      </w:r>
      <w:r w:rsidR="15B89598" w:rsidRPr="6EA26FA6">
        <w:rPr>
          <w:rFonts w:ascii="Times New Roman" w:eastAsia="Times New Roman" w:hAnsi="Times New Roman" w:cs="Times New Roman"/>
          <w:sz w:val="24"/>
          <w:szCs w:val="24"/>
        </w:rPr>
        <w:t xml:space="preserve">para evaluar 22 genes en un volumen final de </w:t>
      </w:r>
      <w:r w:rsidR="6523CF3B" w:rsidRPr="3A154140">
        <w:rPr>
          <w:rFonts w:ascii="Times New Roman" w:eastAsia="Times New Roman" w:hAnsi="Times New Roman" w:cs="Times New Roman"/>
          <w:sz w:val="24"/>
          <w:szCs w:val="24"/>
        </w:rPr>
        <w:t>50</w:t>
      </w:r>
      <w:r w:rsidR="15B89598" w:rsidRPr="6EA26FA6">
        <w:rPr>
          <w:rFonts w:ascii="Times New Roman" w:eastAsia="Times New Roman" w:hAnsi="Times New Roman" w:cs="Times New Roman"/>
          <w:sz w:val="24"/>
          <w:szCs w:val="24"/>
        </w:rPr>
        <w:t xml:space="preserve"> </w:t>
      </w:r>
      <w:proofErr w:type="spellStart"/>
      <w:r w:rsidR="15B89598" w:rsidRPr="6EA26FA6">
        <w:rPr>
          <w:rFonts w:ascii="Times New Roman" w:eastAsia="Times New Roman" w:hAnsi="Times New Roman" w:cs="Times New Roman"/>
          <w:sz w:val="24"/>
          <w:szCs w:val="24"/>
        </w:rPr>
        <w:t>uL</w:t>
      </w:r>
      <w:proofErr w:type="spellEnd"/>
      <w:r w:rsidR="15B89598" w:rsidRPr="6EA26FA6">
        <w:rPr>
          <w:rFonts w:ascii="Times New Roman" w:eastAsia="Times New Roman" w:hAnsi="Times New Roman" w:cs="Times New Roman"/>
          <w:sz w:val="24"/>
          <w:szCs w:val="24"/>
        </w:rPr>
        <w:t>.</w:t>
      </w:r>
      <w:r w:rsidR="00854CA5">
        <w:rPr>
          <w:rFonts w:ascii="Times New Roman" w:eastAsia="Times New Roman" w:hAnsi="Times New Roman" w:cs="Times New Roman"/>
          <w:sz w:val="24"/>
          <w:szCs w:val="24"/>
        </w:rPr>
        <w:t xml:space="preserve"> En otras palabras</w:t>
      </w:r>
      <w:r w:rsidR="00E17BC9">
        <w:rPr>
          <w:rFonts w:ascii="Times New Roman" w:eastAsia="Times New Roman" w:hAnsi="Times New Roman" w:cs="Times New Roman"/>
          <w:sz w:val="24"/>
          <w:szCs w:val="24"/>
        </w:rPr>
        <w:t xml:space="preserve">, </w:t>
      </w:r>
      <w:r w:rsidR="00806512">
        <w:rPr>
          <w:rFonts w:ascii="Times New Roman" w:eastAsia="Times New Roman" w:hAnsi="Times New Roman" w:cs="Times New Roman"/>
          <w:sz w:val="24"/>
          <w:szCs w:val="24"/>
        </w:rPr>
        <w:t>como</w:t>
      </w:r>
      <w:r w:rsidR="15B89598" w:rsidRPr="6EA26FA6">
        <w:rPr>
          <w:rFonts w:ascii="Times New Roman" w:eastAsia="Times New Roman" w:hAnsi="Times New Roman" w:cs="Times New Roman"/>
          <w:sz w:val="24"/>
          <w:szCs w:val="24"/>
        </w:rPr>
        <w:t xml:space="preserve"> el </w:t>
      </w:r>
      <w:proofErr w:type="spellStart"/>
      <w:r w:rsidR="15B89598" w:rsidRPr="6EA26FA6">
        <w:rPr>
          <w:rFonts w:ascii="Times New Roman" w:eastAsia="Times New Roman" w:hAnsi="Times New Roman" w:cs="Times New Roman"/>
          <w:sz w:val="24"/>
          <w:szCs w:val="24"/>
        </w:rPr>
        <w:t>cfDNA</w:t>
      </w:r>
      <w:proofErr w:type="spellEnd"/>
      <w:r w:rsidR="15B89598" w:rsidRPr="6EA26FA6">
        <w:rPr>
          <w:rFonts w:ascii="Times New Roman" w:eastAsia="Times New Roman" w:hAnsi="Times New Roman" w:cs="Times New Roman"/>
          <w:sz w:val="24"/>
          <w:szCs w:val="24"/>
        </w:rPr>
        <w:t xml:space="preserve"> </w:t>
      </w:r>
      <w:r w:rsidR="00806512">
        <w:rPr>
          <w:rFonts w:ascii="Times New Roman" w:eastAsia="Times New Roman" w:hAnsi="Times New Roman" w:cs="Times New Roman"/>
          <w:sz w:val="24"/>
          <w:szCs w:val="24"/>
        </w:rPr>
        <w:t xml:space="preserve">es </w:t>
      </w:r>
      <w:r w:rsidR="15B89598" w:rsidRPr="6EA26FA6">
        <w:rPr>
          <w:rFonts w:ascii="Times New Roman" w:eastAsia="Times New Roman" w:hAnsi="Times New Roman" w:cs="Times New Roman"/>
          <w:sz w:val="24"/>
          <w:szCs w:val="24"/>
        </w:rPr>
        <w:t xml:space="preserve">una secuencia liberada por el tumor, muchas veces se puede encontrar en concentraciones insuficientes para ser analizadas por la técnica de </w:t>
      </w:r>
      <w:proofErr w:type="spellStart"/>
      <w:r w:rsidR="15B89598" w:rsidRPr="6EA26FA6">
        <w:rPr>
          <w:rFonts w:ascii="Times New Roman" w:eastAsia="Times New Roman" w:hAnsi="Times New Roman" w:cs="Times New Roman"/>
          <w:sz w:val="24"/>
          <w:szCs w:val="24"/>
        </w:rPr>
        <w:t>qPCR</w:t>
      </w:r>
      <w:proofErr w:type="spellEnd"/>
      <w:r w:rsidR="15B89598" w:rsidRPr="6EA26FA6">
        <w:rPr>
          <w:rFonts w:ascii="Times New Roman" w:eastAsia="Times New Roman" w:hAnsi="Times New Roman" w:cs="Times New Roman"/>
          <w:sz w:val="24"/>
          <w:szCs w:val="24"/>
        </w:rPr>
        <w:t xml:space="preserve"> ya que</w:t>
      </w:r>
      <w:r w:rsidR="001E0568">
        <w:rPr>
          <w:rFonts w:ascii="Times New Roman" w:eastAsia="Times New Roman" w:hAnsi="Times New Roman" w:cs="Times New Roman"/>
          <w:sz w:val="24"/>
          <w:szCs w:val="24"/>
        </w:rPr>
        <w:t>,</w:t>
      </w:r>
      <w:r w:rsidR="15B89598" w:rsidRPr="6EA26FA6">
        <w:rPr>
          <w:rFonts w:ascii="Times New Roman" w:eastAsia="Times New Roman" w:hAnsi="Times New Roman" w:cs="Times New Roman"/>
          <w:sz w:val="24"/>
          <w:szCs w:val="24"/>
        </w:rPr>
        <w:t xml:space="preserve"> aunque se tenga un volumen de plasma mayor al mínimo requerido por el kit (6 </w:t>
      </w:r>
      <w:proofErr w:type="spellStart"/>
      <w:r w:rsidR="15B89598" w:rsidRPr="6EA26FA6">
        <w:rPr>
          <w:rFonts w:ascii="Times New Roman" w:eastAsia="Times New Roman" w:hAnsi="Times New Roman" w:cs="Times New Roman"/>
          <w:sz w:val="24"/>
          <w:szCs w:val="24"/>
        </w:rPr>
        <w:t>uL</w:t>
      </w:r>
      <w:proofErr w:type="spellEnd"/>
      <w:r w:rsidR="15B89598" w:rsidRPr="6EA26FA6">
        <w:rPr>
          <w:rFonts w:ascii="Times New Roman" w:eastAsia="Times New Roman" w:hAnsi="Times New Roman" w:cs="Times New Roman"/>
          <w:sz w:val="24"/>
          <w:szCs w:val="24"/>
        </w:rPr>
        <w:t xml:space="preserve">), si el </w:t>
      </w:r>
      <w:proofErr w:type="spellStart"/>
      <w:r w:rsidR="15B89598" w:rsidRPr="6EA26FA6">
        <w:rPr>
          <w:rFonts w:ascii="Times New Roman" w:eastAsia="Times New Roman" w:hAnsi="Times New Roman" w:cs="Times New Roman"/>
          <w:sz w:val="24"/>
          <w:szCs w:val="24"/>
        </w:rPr>
        <w:t>cfDNA</w:t>
      </w:r>
      <w:proofErr w:type="spellEnd"/>
      <w:r w:rsidR="15B89598" w:rsidRPr="6EA26FA6">
        <w:rPr>
          <w:rFonts w:ascii="Times New Roman" w:eastAsia="Times New Roman" w:hAnsi="Times New Roman" w:cs="Times New Roman"/>
          <w:sz w:val="24"/>
          <w:szCs w:val="24"/>
        </w:rPr>
        <w:t xml:space="preserve"> está en bajas </w:t>
      </w:r>
      <w:r w:rsidR="00C77FE9" w:rsidRPr="6EA26FA6">
        <w:rPr>
          <w:rFonts w:ascii="Times New Roman" w:eastAsia="Times New Roman" w:hAnsi="Times New Roman" w:cs="Times New Roman"/>
          <w:sz w:val="24"/>
          <w:szCs w:val="24"/>
        </w:rPr>
        <w:t>concentraciones</w:t>
      </w:r>
      <w:r w:rsidR="15B89598" w:rsidRPr="6EA26FA6">
        <w:rPr>
          <w:rFonts w:ascii="Times New Roman" w:eastAsia="Times New Roman" w:hAnsi="Times New Roman" w:cs="Times New Roman"/>
          <w:sz w:val="24"/>
          <w:szCs w:val="24"/>
        </w:rPr>
        <w:t xml:space="preserve"> no podría ser estudiado</w:t>
      </w:r>
      <w:r w:rsidR="00DE1231">
        <w:rPr>
          <w:rFonts w:ascii="Times New Roman" w:eastAsia="Times New Roman" w:hAnsi="Times New Roman" w:cs="Times New Roman"/>
          <w:sz w:val="24"/>
          <w:szCs w:val="24"/>
        </w:rPr>
        <w:t>. E</w:t>
      </w:r>
      <w:r w:rsidR="15B89598" w:rsidRPr="6EA26FA6">
        <w:rPr>
          <w:rFonts w:ascii="Times New Roman" w:eastAsia="Times New Roman" w:hAnsi="Times New Roman" w:cs="Times New Roman"/>
          <w:sz w:val="24"/>
          <w:szCs w:val="24"/>
        </w:rPr>
        <w:t>n cambio</w:t>
      </w:r>
      <w:r w:rsidR="00DE1231">
        <w:rPr>
          <w:rFonts w:ascii="Times New Roman" w:eastAsia="Times New Roman" w:hAnsi="Times New Roman" w:cs="Times New Roman"/>
          <w:sz w:val="24"/>
          <w:szCs w:val="24"/>
        </w:rPr>
        <w:t>,</w:t>
      </w:r>
      <w:r w:rsidR="15B89598" w:rsidRPr="6EA26FA6">
        <w:rPr>
          <w:rFonts w:ascii="Times New Roman" w:eastAsia="Times New Roman" w:hAnsi="Times New Roman" w:cs="Times New Roman"/>
          <w:sz w:val="24"/>
          <w:szCs w:val="24"/>
        </w:rPr>
        <w:t xml:space="preserve"> en </w:t>
      </w:r>
      <w:r w:rsidR="00DE1231">
        <w:rPr>
          <w:rFonts w:ascii="Times New Roman" w:eastAsia="Times New Roman" w:hAnsi="Times New Roman" w:cs="Times New Roman"/>
          <w:sz w:val="24"/>
          <w:szCs w:val="24"/>
        </w:rPr>
        <w:t>la</w:t>
      </w:r>
      <w:r w:rsidR="15B89598" w:rsidRPr="6EA26FA6">
        <w:rPr>
          <w:rFonts w:ascii="Times New Roman" w:eastAsia="Times New Roman" w:hAnsi="Times New Roman" w:cs="Times New Roman"/>
          <w:sz w:val="24"/>
          <w:szCs w:val="24"/>
        </w:rPr>
        <w:t xml:space="preserve"> NGS al tener un volumen final mucho </w:t>
      </w:r>
      <w:r w:rsidR="00C77FE9" w:rsidRPr="6EA26FA6">
        <w:rPr>
          <w:rFonts w:ascii="Times New Roman" w:eastAsia="Times New Roman" w:hAnsi="Times New Roman" w:cs="Times New Roman"/>
          <w:sz w:val="24"/>
          <w:szCs w:val="24"/>
        </w:rPr>
        <w:t>mayor sería</w:t>
      </w:r>
      <w:r w:rsidR="15B89598" w:rsidRPr="6EA26FA6">
        <w:rPr>
          <w:rFonts w:ascii="Times New Roman" w:eastAsia="Times New Roman" w:hAnsi="Times New Roman" w:cs="Times New Roman"/>
          <w:sz w:val="24"/>
          <w:szCs w:val="24"/>
        </w:rPr>
        <w:t xml:space="preserve"> más </w:t>
      </w:r>
      <w:r w:rsidR="00C60984">
        <w:rPr>
          <w:rFonts w:ascii="Times New Roman" w:eastAsia="Times New Roman" w:hAnsi="Times New Roman" w:cs="Times New Roman"/>
          <w:sz w:val="24"/>
          <w:szCs w:val="24"/>
        </w:rPr>
        <w:t>posible</w:t>
      </w:r>
      <w:r w:rsidR="15B89598" w:rsidRPr="6EA26FA6">
        <w:rPr>
          <w:rFonts w:ascii="Times New Roman" w:eastAsia="Times New Roman" w:hAnsi="Times New Roman" w:cs="Times New Roman"/>
          <w:sz w:val="24"/>
          <w:szCs w:val="24"/>
        </w:rPr>
        <w:t xml:space="preserve"> cumplir </w:t>
      </w:r>
      <w:r w:rsidR="00387837">
        <w:rPr>
          <w:rFonts w:ascii="Times New Roman" w:eastAsia="Times New Roman" w:hAnsi="Times New Roman" w:cs="Times New Roman"/>
          <w:sz w:val="24"/>
          <w:szCs w:val="24"/>
        </w:rPr>
        <w:t xml:space="preserve">con </w:t>
      </w:r>
      <w:r w:rsidR="15B89598" w:rsidRPr="6EA26FA6">
        <w:rPr>
          <w:rFonts w:ascii="Times New Roman" w:eastAsia="Times New Roman" w:hAnsi="Times New Roman" w:cs="Times New Roman"/>
          <w:sz w:val="24"/>
          <w:szCs w:val="24"/>
        </w:rPr>
        <w:t xml:space="preserve">el mínimo de concentración apto </w:t>
      </w:r>
      <w:r w:rsidR="15B89598" w:rsidRPr="001E0568">
        <w:rPr>
          <w:rFonts w:ascii="Times New Roman" w:eastAsia="Times New Roman" w:hAnsi="Times New Roman" w:cs="Times New Roman"/>
          <w:sz w:val="24"/>
          <w:szCs w:val="24"/>
        </w:rPr>
        <w:t>para poder estudiar la muestra del paciente.</w:t>
      </w:r>
    </w:p>
    <w:p w14:paraId="76E49952" w14:textId="71B6EDAB" w:rsidR="00DE0D89" w:rsidRDefault="1AA0E766" w:rsidP="001763EB">
      <w:pPr>
        <w:spacing w:after="240" w:line="480" w:lineRule="auto"/>
        <w:jc w:val="both"/>
        <w:rPr>
          <w:rFonts w:ascii="Times New Roman" w:eastAsia="Times New Roman" w:hAnsi="Times New Roman" w:cs="Times New Roman"/>
          <w:sz w:val="24"/>
          <w:szCs w:val="24"/>
        </w:rPr>
      </w:pPr>
      <w:r w:rsidRPr="1F27A6E5">
        <w:rPr>
          <w:rFonts w:ascii="Times New Roman" w:eastAsia="Times New Roman" w:hAnsi="Times New Roman" w:cs="Times New Roman"/>
          <w:sz w:val="24"/>
          <w:szCs w:val="24"/>
        </w:rPr>
        <w:t xml:space="preserve">Otras </w:t>
      </w:r>
      <w:r w:rsidR="00E402DE" w:rsidRPr="1F27A6E5">
        <w:rPr>
          <w:rFonts w:ascii="Times New Roman" w:eastAsia="Times New Roman" w:hAnsi="Times New Roman" w:cs="Times New Roman"/>
          <w:sz w:val="24"/>
          <w:szCs w:val="24"/>
        </w:rPr>
        <w:t>limitaciones</w:t>
      </w:r>
      <w:r w:rsidRPr="1F27A6E5">
        <w:rPr>
          <w:rFonts w:ascii="Times New Roman" w:eastAsia="Times New Roman" w:hAnsi="Times New Roman" w:cs="Times New Roman"/>
          <w:sz w:val="24"/>
          <w:szCs w:val="24"/>
        </w:rPr>
        <w:t xml:space="preserve"> que ocurrieron fue</w:t>
      </w:r>
      <w:r w:rsidR="00C664D8">
        <w:rPr>
          <w:rFonts w:ascii="Times New Roman" w:eastAsia="Times New Roman" w:hAnsi="Times New Roman" w:cs="Times New Roman"/>
          <w:sz w:val="24"/>
          <w:szCs w:val="24"/>
        </w:rPr>
        <w:t>ron</w:t>
      </w:r>
      <w:r w:rsidRPr="1F27A6E5">
        <w:rPr>
          <w:rFonts w:ascii="Times New Roman" w:eastAsia="Times New Roman" w:hAnsi="Times New Roman" w:cs="Times New Roman"/>
          <w:sz w:val="24"/>
          <w:szCs w:val="24"/>
        </w:rPr>
        <w:t xml:space="preserve"> que </w:t>
      </w:r>
      <w:r w:rsidR="00BB6058">
        <w:rPr>
          <w:rFonts w:ascii="Times New Roman" w:eastAsia="Times New Roman" w:hAnsi="Times New Roman" w:cs="Times New Roman"/>
          <w:sz w:val="24"/>
          <w:szCs w:val="24"/>
        </w:rPr>
        <w:t xml:space="preserve">no todas </w:t>
      </w:r>
      <w:r w:rsidR="15B89598" w:rsidRPr="1F27A6E5">
        <w:rPr>
          <w:rFonts w:ascii="Times New Roman" w:eastAsia="Times New Roman" w:hAnsi="Times New Roman" w:cs="Times New Roman"/>
          <w:sz w:val="24"/>
          <w:szCs w:val="24"/>
        </w:rPr>
        <w:t xml:space="preserve">las muestras se </w:t>
      </w:r>
      <w:r w:rsidR="18FC2D60" w:rsidRPr="1F27A6E5">
        <w:rPr>
          <w:rFonts w:ascii="Times New Roman" w:eastAsia="Times New Roman" w:hAnsi="Times New Roman" w:cs="Times New Roman"/>
          <w:sz w:val="24"/>
          <w:szCs w:val="24"/>
        </w:rPr>
        <w:t>pudieron procesar</w:t>
      </w:r>
      <w:r w:rsidR="15B89598" w:rsidRPr="1F27A6E5">
        <w:rPr>
          <w:rFonts w:ascii="Times New Roman" w:eastAsia="Times New Roman" w:hAnsi="Times New Roman" w:cs="Times New Roman"/>
          <w:sz w:val="24"/>
          <w:szCs w:val="24"/>
        </w:rPr>
        <w:t xml:space="preserve"> </w:t>
      </w:r>
      <w:r w:rsidR="00C664D8">
        <w:rPr>
          <w:rFonts w:ascii="Times New Roman" w:eastAsia="Times New Roman" w:hAnsi="Times New Roman" w:cs="Times New Roman"/>
          <w:sz w:val="24"/>
          <w:szCs w:val="24"/>
        </w:rPr>
        <w:t xml:space="preserve">en </w:t>
      </w:r>
      <w:r w:rsidR="15B89598" w:rsidRPr="1F27A6E5">
        <w:rPr>
          <w:rFonts w:ascii="Times New Roman" w:eastAsia="Times New Roman" w:hAnsi="Times New Roman" w:cs="Times New Roman"/>
          <w:sz w:val="24"/>
          <w:szCs w:val="24"/>
        </w:rPr>
        <w:t>duplicado o triplicado</w:t>
      </w:r>
      <w:r w:rsidR="07FC5F38" w:rsidRPr="1F27A6E5">
        <w:rPr>
          <w:rFonts w:ascii="Times New Roman" w:eastAsia="Times New Roman" w:hAnsi="Times New Roman" w:cs="Times New Roman"/>
          <w:sz w:val="24"/>
          <w:szCs w:val="24"/>
        </w:rPr>
        <w:t xml:space="preserve"> debido al escaso volumen por muestra</w:t>
      </w:r>
      <w:r w:rsidR="68A05D36" w:rsidRPr="1F27A6E5">
        <w:rPr>
          <w:rFonts w:ascii="Times New Roman" w:eastAsia="Times New Roman" w:hAnsi="Times New Roman" w:cs="Times New Roman"/>
          <w:sz w:val="24"/>
          <w:szCs w:val="24"/>
        </w:rPr>
        <w:t xml:space="preserve">. </w:t>
      </w:r>
      <w:r w:rsidR="0088000A">
        <w:rPr>
          <w:rFonts w:ascii="Times New Roman" w:eastAsia="Times New Roman" w:hAnsi="Times New Roman" w:cs="Times New Roman"/>
          <w:sz w:val="24"/>
          <w:szCs w:val="24"/>
        </w:rPr>
        <w:t>Por otra parte, e</w:t>
      </w:r>
      <w:r w:rsidR="15B89598" w:rsidRPr="1F27A6E5">
        <w:rPr>
          <w:rFonts w:ascii="Times New Roman" w:eastAsia="Times New Roman" w:hAnsi="Times New Roman" w:cs="Times New Roman"/>
          <w:sz w:val="24"/>
          <w:szCs w:val="24"/>
        </w:rPr>
        <w:t>l tamaño muestral</w:t>
      </w:r>
      <w:r w:rsidR="1ECC184A" w:rsidRPr="1F27A6E5">
        <w:rPr>
          <w:rFonts w:ascii="Times New Roman" w:eastAsia="Times New Roman" w:hAnsi="Times New Roman" w:cs="Times New Roman"/>
          <w:sz w:val="24"/>
          <w:szCs w:val="24"/>
        </w:rPr>
        <w:t xml:space="preserve"> tampoco fue ideal, pues al ser un número bajo </w:t>
      </w:r>
      <w:r w:rsidR="15B89598" w:rsidRPr="1F27A6E5">
        <w:rPr>
          <w:rFonts w:ascii="Times New Roman" w:eastAsia="Times New Roman" w:hAnsi="Times New Roman" w:cs="Times New Roman"/>
          <w:sz w:val="24"/>
          <w:szCs w:val="24"/>
        </w:rPr>
        <w:t>no lleg</w:t>
      </w:r>
      <w:r w:rsidR="0088000A">
        <w:rPr>
          <w:rFonts w:ascii="Times New Roman" w:eastAsia="Times New Roman" w:hAnsi="Times New Roman" w:cs="Times New Roman"/>
          <w:sz w:val="24"/>
          <w:szCs w:val="24"/>
        </w:rPr>
        <w:t>ó</w:t>
      </w:r>
      <w:r w:rsidR="15B89598" w:rsidRPr="1F27A6E5">
        <w:rPr>
          <w:rFonts w:ascii="Times New Roman" w:eastAsia="Times New Roman" w:hAnsi="Times New Roman" w:cs="Times New Roman"/>
          <w:sz w:val="24"/>
          <w:szCs w:val="24"/>
        </w:rPr>
        <w:t xml:space="preserve"> a ser representativo y no </w:t>
      </w:r>
      <w:r w:rsidR="0088000A">
        <w:rPr>
          <w:rFonts w:ascii="Times New Roman" w:eastAsia="Times New Roman" w:hAnsi="Times New Roman" w:cs="Times New Roman"/>
          <w:sz w:val="24"/>
          <w:szCs w:val="24"/>
        </w:rPr>
        <w:t>sería</w:t>
      </w:r>
      <w:r w:rsidR="410A5295" w:rsidRPr="1F27A6E5">
        <w:rPr>
          <w:rFonts w:ascii="Times New Roman" w:eastAsia="Times New Roman" w:hAnsi="Times New Roman" w:cs="Times New Roman"/>
          <w:sz w:val="24"/>
          <w:szCs w:val="24"/>
        </w:rPr>
        <w:t xml:space="preserve"> de utilidad</w:t>
      </w:r>
      <w:r w:rsidR="15B89598" w:rsidRPr="1F27A6E5">
        <w:rPr>
          <w:rFonts w:ascii="Times New Roman" w:eastAsia="Times New Roman" w:hAnsi="Times New Roman" w:cs="Times New Roman"/>
          <w:sz w:val="24"/>
          <w:szCs w:val="24"/>
        </w:rPr>
        <w:t xml:space="preserve"> para</w:t>
      </w:r>
      <w:r w:rsidR="775D49AE" w:rsidRPr="1F27A6E5">
        <w:rPr>
          <w:rFonts w:ascii="Times New Roman" w:eastAsia="Times New Roman" w:hAnsi="Times New Roman" w:cs="Times New Roman"/>
          <w:sz w:val="24"/>
          <w:szCs w:val="24"/>
        </w:rPr>
        <w:t xml:space="preserve"> hacer una</w:t>
      </w:r>
      <w:r w:rsidR="15B89598" w:rsidRPr="1F27A6E5">
        <w:rPr>
          <w:rFonts w:ascii="Times New Roman" w:eastAsia="Times New Roman" w:hAnsi="Times New Roman" w:cs="Times New Roman"/>
          <w:sz w:val="24"/>
          <w:szCs w:val="24"/>
        </w:rPr>
        <w:t xml:space="preserve"> validación según </w:t>
      </w:r>
      <w:r w:rsidR="7516ADB5" w:rsidRPr="43F4E264">
        <w:rPr>
          <w:rFonts w:ascii="Times New Roman" w:eastAsia="Times New Roman" w:hAnsi="Times New Roman" w:cs="Times New Roman"/>
          <w:sz w:val="24"/>
          <w:szCs w:val="24"/>
        </w:rPr>
        <w:t xml:space="preserve">lo visto en </w:t>
      </w:r>
      <w:r w:rsidR="15B89598" w:rsidRPr="1F27A6E5">
        <w:rPr>
          <w:rFonts w:ascii="Times New Roman" w:eastAsia="Times New Roman" w:hAnsi="Times New Roman" w:cs="Times New Roman"/>
          <w:sz w:val="24"/>
          <w:szCs w:val="24"/>
        </w:rPr>
        <w:t xml:space="preserve">el manual </w:t>
      </w:r>
      <w:r w:rsidR="03A07689" w:rsidRPr="7442D1B5">
        <w:rPr>
          <w:rFonts w:ascii="Times New Roman" w:eastAsia="Times New Roman" w:hAnsi="Times New Roman" w:cs="Times New Roman"/>
          <w:sz w:val="24"/>
          <w:szCs w:val="24"/>
        </w:rPr>
        <w:t>“</w:t>
      </w:r>
      <w:r w:rsidR="15B89598" w:rsidRPr="1F27A6E5">
        <w:rPr>
          <w:rFonts w:ascii="Times New Roman" w:eastAsia="Times New Roman" w:hAnsi="Times New Roman" w:cs="Times New Roman"/>
          <w:sz w:val="24"/>
          <w:szCs w:val="24"/>
        </w:rPr>
        <w:t>CLSI</w:t>
      </w:r>
      <w:r w:rsidR="7C637F27" w:rsidRPr="48FB20D2">
        <w:rPr>
          <w:rFonts w:ascii="Times New Roman" w:eastAsia="Times New Roman" w:hAnsi="Times New Roman" w:cs="Times New Roman"/>
          <w:sz w:val="24"/>
          <w:szCs w:val="24"/>
        </w:rPr>
        <w:t xml:space="preserve"> </w:t>
      </w:r>
      <w:r w:rsidR="7C637F27" w:rsidRPr="7442D1B5">
        <w:rPr>
          <w:rFonts w:ascii="Times New Roman" w:eastAsia="Times New Roman" w:hAnsi="Times New Roman" w:cs="Times New Roman"/>
          <w:sz w:val="24"/>
          <w:szCs w:val="24"/>
        </w:rPr>
        <w:t>EP12”</w:t>
      </w:r>
      <w:r w:rsidR="7F942F7D" w:rsidRPr="7442D1B5">
        <w:rPr>
          <w:rFonts w:ascii="Times New Roman" w:eastAsia="Times New Roman" w:hAnsi="Times New Roman" w:cs="Times New Roman"/>
          <w:sz w:val="24"/>
          <w:szCs w:val="24"/>
        </w:rPr>
        <w:t>.</w:t>
      </w:r>
      <w:r w:rsidR="0039351F">
        <w:rPr>
          <w:rFonts w:ascii="Times New Roman" w:eastAsia="Times New Roman" w:hAnsi="Times New Roman" w:cs="Times New Roman"/>
          <w:sz w:val="24"/>
          <w:szCs w:val="24"/>
        </w:rPr>
        <w:t xml:space="preserve"> </w:t>
      </w:r>
      <w:r w:rsidR="0039351F" w:rsidRPr="7442D1B5">
        <w:rPr>
          <w:rFonts w:ascii="Times New Roman" w:eastAsia="Times New Roman" w:hAnsi="Times New Roman" w:cs="Times New Roman"/>
          <w:sz w:val="24"/>
          <w:szCs w:val="24"/>
        </w:rPr>
        <w:t>E</w:t>
      </w:r>
      <w:r w:rsidR="59C1C363" w:rsidRPr="7442D1B5">
        <w:rPr>
          <w:rFonts w:ascii="Times New Roman" w:eastAsia="Times New Roman" w:hAnsi="Times New Roman" w:cs="Times New Roman"/>
          <w:sz w:val="24"/>
          <w:szCs w:val="24"/>
        </w:rPr>
        <w:t xml:space="preserve">s por este motivo que </w:t>
      </w:r>
      <w:r w:rsidR="0039351F" w:rsidRPr="7442D1B5">
        <w:rPr>
          <w:rFonts w:ascii="Times New Roman" w:eastAsia="Times New Roman" w:hAnsi="Times New Roman" w:cs="Times New Roman"/>
          <w:sz w:val="24"/>
          <w:szCs w:val="24"/>
        </w:rPr>
        <w:t>este</w:t>
      </w:r>
      <w:r w:rsidR="59C1C363" w:rsidRPr="7442D1B5">
        <w:rPr>
          <w:rFonts w:ascii="Times New Roman" w:eastAsia="Times New Roman" w:hAnsi="Times New Roman" w:cs="Times New Roman"/>
          <w:sz w:val="24"/>
          <w:szCs w:val="24"/>
        </w:rPr>
        <w:t xml:space="preserve"> estudio se trata de una validación de fase </w:t>
      </w:r>
      <w:r w:rsidR="009D5427" w:rsidRPr="7442D1B5">
        <w:rPr>
          <w:rFonts w:ascii="Times New Roman" w:eastAsia="Times New Roman" w:hAnsi="Times New Roman" w:cs="Times New Roman"/>
          <w:sz w:val="24"/>
          <w:szCs w:val="24"/>
        </w:rPr>
        <w:t>inicial</w:t>
      </w:r>
      <w:r w:rsidR="59C1C363" w:rsidRPr="7442D1B5">
        <w:rPr>
          <w:rFonts w:ascii="Times New Roman" w:eastAsia="Times New Roman" w:hAnsi="Times New Roman" w:cs="Times New Roman"/>
          <w:sz w:val="24"/>
          <w:szCs w:val="24"/>
        </w:rPr>
        <w:t>, que deja abierta la posibilidad de hacer en un futuro un estudio con un mayor tamaño de muestras.</w:t>
      </w:r>
      <w:r w:rsidR="15B89598" w:rsidRPr="1F27A6E5">
        <w:rPr>
          <w:rFonts w:ascii="Times New Roman" w:eastAsia="Times New Roman" w:hAnsi="Times New Roman" w:cs="Times New Roman"/>
          <w:sz w:val="24"/>
          <w:szCs w:val="24"/>
        </w:rPr>
        <w:t xml:space="preserve"> </w:t>
      </w:r>
      <w:r w:rsidR="0071300F">
        <w:rPr>
          <w:rFonts w:ascii="Times New Roman" w:eastAsia="Times New Roman" w:hAnsi="Times New Roman" w:cs="Times New Roman"/>
          <w:sz w:val="24"/>
          <w:szCs w:val="24"/>
        </w:rPr>
        <w:t>P</w:t>
      </w:r>
      <w:r w:rsidR="30550A07" w:rsidRPr="1F27A6E5">
        <w:rPr>
          <w:rFonts w:ascii="Times New Roman" w:eastAsia="Times New Roman" w:hAnsi="Times New Roman" w:cs="Times New Roman"/>
          <w:sz w:val="24"/>
          <w:szCs w:val="24"/>
        </w:rPr>
        <w:t>or último</w:t>
      </w:r>
      <w:r w:rsidR="0071300F">
        <w:rPr>
          <w:rFonts w:ascii="Times New Roman" w:eastAsia="Times New Roman" w:hAnsi="Times New Roman" w:cs="Times New Roman"/>
          <w:sz w:val="24"/>
          <w:szCs w:val="24"/>
        </w:rPr>
        <w:t>,</w:t>
      </w:r>
      <w:r w:rsidR="15B89598" w:rsidRPr="1F27A6E5">
        <w:rPr>
          <w:rFonts w:ascii="Times New Roman" w:eastAsia="Times New Roman" w:hAnsi="Times New Roman" w:cs="Times New Roman"/>
          <w:sz w:val="24"/>
          <w:szCs w:val="24"/>
        </w:rPr>
        <w:t xml:space="preserve"> el kit de </w:t>
      </w:r>
      <w:proofErr w:type="spellStart"/>
      <w:r w:rsidR="15B89598" w:rsidRPr="1F27A6E5">
        <w:rPr>
          <w:rFonts w:ascii="Times New Roman" w:eastAsia="Times New Roman" w:hAnsi="Times New Roman" w:cs="Times New Roman"/>
          <w:sz w:val="24"/>
          <w:szCs w:val="24"/>
        </w:rPr>
        <w:t>qPCR</w:t>
      </w:r>
      <w:proofErr w:type="spellEnd"/>
      <w:r w:rsidR="15B89598" w:rsidRPr="1F27A6E5">
        <w:rPr>
          <w:rFonts w:ascii="Times New Roman" w:eastAsia="Times New Roman" w:hAnsi="Times New Roman" w:cs="Times New Roman"/>
          <w:sz w:val="24"/>
          <w:szCs w:val="24"/>
        </w:rPr>
        <w:t xml:space="preserve"> solo detecta 3 mutaciones en el gen PIK3CA, pero existen 11 mutaciones accionables en total,</w:t>
      </w:r>
      <w:sdt>
        <w:sdtPr>
          <w:rPr>
            <w:rFonts w:ascii="Times New Roman" w:eastAsia="Times New Roman" w:hAnsi="Times New Roman" w:cs="Times New Roman"/>
            <w:color w:val="000000"/>
            <w:sz w:val="24"/>
            <w:szCs w:val="24"/>
            <w:vertAlign w:val="superscript"/>
          </w:rPr>
          <w:tag w:val="MENDELEY_CITATION_v3_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"/>
          <w:id w:val="-675722550"/>
          <w:placeholder>
            <w:docPart w:val="DefaultPlaceholder_-1854013440"/>
          </w:placeholder>
        </w:sdtPr>
        <w:sdtContent>
          <w:r w:rsidR="00A2439D" w:rsidRPr="00A2439D">
            <w:rPr>
              <w:rFonts w:ascii="Times New Roman" w:eastAsia="Times New Roman" w:hAnsi="Times New Roman" w:cs="Times New Roman"/>
              <w:color w:val="000000"/>
              <w:sz w:val="24"/>
              <w:szCs w:val="24"/>
              <w:vertAlign w:val="superscript"/>
            </w:rPr>
            <w:t>27</w:t>
          </w:r>
        </w:sdtContent>
      </w:sdt>
      <w:r w:rsidR="15B89598" w:rsidRPr="1F27A6E5">
        <w:rPr>
          <w:rFonts w:ascii="Times New Roman" w:eastAsia="Times New Roman" w:hAnsi="Times New Roman" w:cs="Times New Roman"/>
          <w:sz w:val="24"/>
          <w:szCs w:val="24"/>
        </w:rPr>
        <w:t xml:space="preserve"> por lo que</w:t>
      </w:r>
      <w:r w:rsidR="20F10C40" w:rsidRPr="1F27A6E5">
        <w:rPr>
          <w:rFonts w:ascii="Times New Roman" w:eastAsia="Times New Roman" w:hAnsi="Times New Roman" w:cs="Times New Roman"/>
          <w:sz w:val="24"/>
          <w:szCs w:val="24"/>
        </w:rPr>
        <w:t xml:space="preserve"> </w:t>
      </w:r>
      <w:r w:rsidR="20F10C40" w:rsidRPr="1F27A6E5">
        <w:rPr>
          <w:rFonts w:ascii="Times New Roman" w:eastAsia="Times New Roman" w:hAnsi="Times New Roman" w:cs="Times New Roman"/>
          <w:sz w:val="24"/>
          <w:szCs w:val="24"/>
        </w:rPr>
        <w:lastRenderedPageBreak/>
        <w:t xml:space="preserve">al no ser capaz de </w:t>
      </w:r>
      <w:r w:rsidR="009D5427" w:rsidRPr="26DEB213">
        <w:rPr>
          <w:rFonts w:ascii="Times New Roman" w:eastAsia="Times New Roman" w:hAnsi="Times New Roman" w:cs="Times New Roman"/>
          <w:sz w:val="24"/>
          <w:szCs w:val="24"/>
        </w:rPr>
        <w:t>pesquisarlas</w:t>
      </w:r>
      <w:r w:rsidR="20F10C40" w:rsidRPr="26DEB213">
        <w:rPr>
          <w:rFonts w:ascii="Times New Roman" w:eastAsia="Times New Roman" w:hAnsi="Times New Roman" w:cs="Times New Roman"/>
          <w:sz w:val="24"/>
          <w:szCs w:val="24"/>
        </w:rPr>
        <w:t xml:space="preserve"> todas también hay una mayor probabilidad de tener un número</w:t>
      </w:r>
      <w:r w:rsidR="00CF69D3">
        <w:rPr>
          <w:rFonts w:ascii="Times New Roman" w:eastAsia="Times New Roman" w:hAnsi="Times New Roman" w:cs="Times New Roman"/>
          <w:sz w:val="24"/>
          <w:szCs w:val="24"/>
        </w:rPr>
        <w:t xml:space="preserve"> mayor</w:t>
      </w:r>
      <w:r w:rsidR="20F10C40" w:rsidRPr="26DEB213">
        <w:rPr>
          <w:rFonts w:ascii="Times New Roman" w:eastAsia="Times New Roman" w:hAnsi="Times New Roman" w:cs="Times New Roman"/>
          <w:sz w:val="24"/>
          <w:szCs w:val="24"/>
        </w:rPr>
        <w:t xml:space="preserve"> de muestras </w:t>
      </w:r>
      <w:r w:rsidR="20F10C40" w:rsidRPr="1D4086A1">
        <w:rPr>
          <w:rFonts w:ascii="Times New Roman" w:eastAsia="Times New Roman" w:hAnsi="Times New Roman" w:cs="Times New Roman"/>
          <w:sz w:val="24"/>
          <w:szCs w:val="24"/>
        </w:rPr>
        <w:t>negativas.</w:t>
      </w:r>
    </w:p>
    <w:p w14:paraId="2686923A" w14:textId="05C7F2B4" w:rsidR="002B5795" w:rsidRDefault="00DE0D89" w:rsidP="00C82900">
      <w:pPr>
        <w:spacing w:after="24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En</w:t>
      </w:r>
      <w:r w:rsidR="000D7126">
        <w:rPr>
          <w:rFonts w:ascii="Times New Roman" w:eastAsia="Times New Roman" w:hAnsi="Times New Roman" w:cs="Times New Roman"/>
          <w:sz w:val="24"/>
          <w:szCs w:val="24"/>
        </w:rPr>
        <w:t xml:space="preserve"> cuanto a las limita</w:t>
      </w:r>
      <w:r w:rsidR="00D8683F">
        <w:rPr>
          <w:rFonts w:ascii="Times New Roman" w:eastAsia="Times New Roman" w:hAnsi="Times New Roman" w:cs="Times New Roman"/>
          <w:sz w:val="24"/>
          <w:szCs w:val="24"/>
        </w:rPr>
        <w:t>ciones</w:t>
      </w:r>
      <w:r w:rsidR="000D7126">
        <w:rPr>
          <w:rFonts w:ascii="Times New Roman" w:eastAsia="Times New Roman" w:hAnsi="Times New Roman" w:cs="Times New Roman"/>
          <w:sz w:val="24"/>
          <w:szCs w:val="24"/>
        </w:rPr>
        <w:t xml:space="preserve"> que tiene la técnica de secuenciación masiva, </w:t>
      </w:r>
      <w:r w:rsidR="00FC60C8">
        <w:rPr>
          <w:rFonts w:ascii="Times New Roman" w:eastAsia="Times New Roman" w:hAnsi="Times New Roman" w:cs="Times New Roman"/>
          <w:sz w:val="24"/>
          <w:szCs w:val="24"/>
        </w:rPr>
        <w:t>se ha visto en estudios similares</w:t>
      </w:r>
      <w:r w:rsidR="000D7126">
        <w:rPr>
          <w:rFonts w:ascii="Times New Roman" w:eastAsia="Times New Roman" w:hAnsi="Times New Roman" w:cs="Times New Roman"/>
          <w:sz w:val="24"/>
          <w:szCs w:val="24"/>
        </w:rPr>
        <w:t xml:space="preserve"> que </w:t>
      </w:r>
      <w:r w:rsidR="00C4480D">
        <w:rPr>
          <w:rFonts w:ascii="Times New Roman" w:eastAsia="Times New Roman" w:hAnsi="Times New Roman" w:cs="Times New Roman"/>
          <w:sz w:val="24"/>
          <w:szCs w:val="24"/>
        </w:rPr>
        <w:t>es posible que</w:t>
      </w:r>
      <w:r w:rsidR="008F3378">
        <w:rPr>
          <w:rFonts w:ascii="Times New Roman" w:eastAsia="Times New Roman" w:hAnsi="Times New Roman" w:cs="Times New Roman"/>
          <w:sz w:val="24"/>
          <w:szCs w:val="24"/>
        </w:rPr>
        <w:t xml:space="preserve"> exista una variante </w:t>
      </w:r>
      <w:r w:rsidR="00943D01">
        <w:rPr>
          <w:rFonts w:ascii="Times New Roman" w:eastAsia="Times New Roman" w:hAnsi="Times New Roman" w:cs="Times New Roman"/>
          <w:sz w:val="24"/>
          <w:szCs w:val="24"/>
        </w:rPr>
        <w:t>que n</w:t>
      </w:r>
      <w:r w:rsidR="00E148A0">
        <w:rPr>
          <w:rFonts w:ascii="Times New Roman" w:eastAsia="Times New Roman" w:hAnsi="Times New Roman" w:cs="Times New Roman"/>
          <w:sz w:val="24"/>
          <w:szCs w:val="24"/>
        </w:rPr>
        <w:t xml:space="preserve">o se pueda </w:t>
      </w:r>
      <w:r w:rsidR="001C2F4B">
        <w:rPr>
          <w:rFonts w:ascii="Times New Roman" w:eastAsia="Times New Roman" w:hAnsi="Times New Roman" w:cs="Times New Roman"/>
          <w:sz w:val="24"/>
          <w:szCs w:val="24"/>
        </w:rPr>
        <w:t>alinear con el genoma de refer</w:t>
      </w:r>
      <w:r w:rsidR="009C4CCD">
        <w:rPr>
          <w:rFonts w:ascii="Times New Roman" w:eastAsia="Times New Roman" w:hAnsi="Times New Roman" w:cs="Times New Roman"/>
          <w:sz w:val="24"/>
          <w:szCs w:val="24"/>
        </w:rPr>
        <w:t xml:space="preserve">encia </w:t>
      </w:r>
      <w:r w:rsidR="00982807">
        <w:rPr>
          <w:rFonts w:ascii="Times New Roman" w:eastAsia="Times New Roman" w:hAnsi="Times New Roman" w:cs="Times New Roman"/>
          <w:sz w:val="24"/>
          <w:szCs w:val="24"/>
        </w:rPr>
        <w:t>debido a un</w:t>
      </w:r>
      <w:r w:rsidR="00250AA5">
        <w:rPr>
          <w:rFonts w:ascii="Times New Roman" w:eastAsia="Times New Roman" w:hAnsi="Times New Roman" w:cs="Times New Roman"/>
          <w:sz w:val="24"/>
          <w:szCs w:val="24"/>
        </w:rPr>
        <w:t>a</w:t>
      </w:r>
      <w:r w:rsidR="00982807">
        <w:rPr>
          <w:rFonts w:ascii="Times New Roman" w:eastAsia="Times New Roman" w:hAnsi="Times New Roman" w:cs="Times New Roman"/>
          <w:sz w:val="24"/>
          <w:szCs w:val="24"/>
        </w:rPr>
        <w:t xml:space="preserve"> poc</w:t>
      </w:r>
      <w:r w:rsidR="00250AA5">
        <w:rPr>
          <w:rFonts w:ascii="Times New Roman" w:eastAsia="Times New Roman" w:hAnsi="Times New Roman" w:cs="Times New Roman"/>
          <w:sz w:val="24"/>
          <w:szCs w:val="24"/>
        </w:rPr>
        <w:t>a</w:t>
      </w:r>
      <w:r w:rsidR="00982807">
        <w:rPr>
          <w:rFonts w:ascii="Times New Roman" w:eastAsia="Times New Roman" w:hAnsi="Times New Roman" w:cs="Times New Roman"/>
          <w:sz w:val="24"/>
          <w:szCs w:val="24"/>
        </w:rPr>
        <w:t xml:space="preserve"> profundidad de las lecturas</w:t>
      </w:r>
      <w:r w:rsidR="00757F18">
        <w:rPr>
          <w:rFonts w:ascii="Times New Roman" w:eastAsia="Times New Roman" w:hAnsi="Times New Roman" w:cs="Times New Roman"/>
          <w:sz w:val="24"/>
          <w:szCs w:val="24"/>
        </w:rPr>
        <w:t>,</w:t>
      </w:r>
      <w:sdt>
        <w:sdtPr>
          <w:rPr>
            <w:rFonts w:ascii="Times New Roman" w:eastAsia="Times New Roman" w:hAnsi="Times New Roman" w:cs="Times New Roman"/>
            <w:color w:val="000000"/>
            <w:sz w:val="24"/>
            <w:szCs w:val="24"/>
            <w:vertAlign w:val="superscript"/>
          </w:rPr>
          <w:tag w:val="MENDELEY_CITATION_v3_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"/>
          <w:id w:val="1950746239"/>
          <w:placeholder>
            <w:docPart w:val="DefaultPlaceholder_-1854013440"/>
          </w:placeholder>
        </w:sdtPr>
        <w:sdtContent>
          <w:r w:rsidR="00A2439D" w:rsidRPr="00A2439D">
            <w:rPr>
              <w:rFonts w:ascii="Times New Roman" w:eastAsia="Times New Roman" w:hAnsi="Times New Roman" w:cs="Times New Roman"/>
              <w:color w:val="000000"/>
              <w:sz w:val="24"/>
              <w:szCs w:val="24"/>
              <w:vertAlign w:val="superscript"/>
            </w:rPr>
            <w:t>53</w:t>
          </w:r>
        </w:sdtContent>
      </w:sdt>
      <w:r w:rsidR="00380CD5">
        <w:rPr>
          <w:rFonts w:ascii="Times New Roman" w:eastAsia="Times New Roman" w:hAnsi="Times New Roman" w:cs="Times New Roman"/>
          <w:sz w:val="24"/>
          <w:szCs w:val="24"/>
        </w:rPr>
        <w:t xml:space="preserve"> </w:t>
      </w:r>
      <w:r w:rsidR="00757F18">
        <w:rPr>
          <w:rFonts w:ascii="Times New Roman" w:eastAsia="Times New Roman" w:hAnsi="Times New Roman" w:cs="Times New Roman"/>
          <w:sz w:val="24"/>
          <w:szCs w:val="24"/>
        </w:rPr>
        <w:t>p</w:t>
      </w:r>
      <w:r w:rsidR="00380CD5">
        <w:rPr>
          <w:rFonts w:ascii="Times New Roman" w:eastAsia="Times New Roman" w:hAnsi="Times New Roman" w:cs="Times New Roman"/>
          <w:sz w:val="24"/>
          <w:szCs w:val="24"/>
        </w:rPr>
        <w:t>or lo tanto, el equipo no sería capaz de reportar</w:t>
      </w:r>
      <w:r w:rsidR="00CF7930">
        <w:rPr>
          <w:rFonts w:ascii="Times New Roman" w:eastAsia="Times New Roman" w:hAnsi="Times New Roman" w:cs="Times New Roman"/>
          <w:sz w:val="24"/>
          <w:szCs w:val="24"/>
        </w:rPr>
        <w:t>la</w:t>
      </w:r>
      <w:r w:rsidR="00246DD8">
        <w:rPr>
          <w:rFonts w:ascii="Times New Roman" w:eastAsia="Times New Roman" w:hAnsi="Times New Roman" w:cs="Times New Roman"/>
          <w:sz w:val="24"/>
          <w:szCs w:val="24"/>
        </w:rPr>
        <w:t xml:space="preserve">. </w:t>
      </w:r>
      <w:r w:rsidR="005F1E9A">
        <w:rPr>
          <w:rFonts w:ascii="Times New Roman" w:eastAsia="Times New Roman" w:hAnsi="Times New Roman" w:cs="Times New Roman"/>
          <w:sz w:val="24"/>
          <w:szCs w:val="24"/>
        </w:rPr>
        <w:t xml:space="preserve">En segundo lugar, </w:t>
      </w:r>
      <w:r w:rsidR="00B810B7">
        <w:rPr>
          <w:rFonts w:ascii="Times New Roman" w:eastAsia="Times New Roman" w:hAnsi="Times New Roman" w:cs="Times New Roman"/>
          <w:sz w:val="24"/>
          <w:szCs w:val="24"/>
        </w:rPr>
        <w:t>durante</w:t>
      </w:r>
      <w:r w:rsidR="00757F18">
        <w:rPr>
          <w:rFonts w:ascii="Times New Roman" w:eastAsia="Times New Roman" w:hAnsi="Times New Roman" w:cs="Times New Roman"/>
          <w:sz w:val="24"/>
          <w:szCs w:val="24"/>
        </w:rPr>
        <w:t xml:space="preserve"> </w:t>
      </w:r>
      <w:r w:rsidR="00004EA5">
        <w:rPr>
          <w:rFonts w:ascii="Times New Roman" w:eastAsia="Times New Roman" w:hAnsi="Times New Roman" w:cs="Times New Roman"/>
          <w:sz w:val="24"/>
          <w:szCs w:val="24"/>
        </w:rPr>
        <w:t xml:space="preserve">la optimización de los ensayos con </w:t>
      </w:r>
      <w:proofErr w:type="spellStart"/>
      <w:r w:rsidR="00004EA5">
        <w:rPr>
          <w:rFonts w:ascii="Times New Roman" w:eastAsia="Times New Roman" w:hAnsi="Times New Roman" w:cs="Times New Roman"/>
          <w:sz w:val="24"/>
          <w:szCs w:val="24"/>
        </w:rPr>
        <w:t>TumorSeq-Liq</w:t>
      </w:r>
      <w:proofErr w:type="spellEnd"/>
      <w:r w:rsidR="00004EA5">
        <w:rPr>
          <w:rFonts w:ascii="Times New Roman" w:eastAsia="Times New Roman" w:hAnsi="Times New Roman" w:cs="Times New Roman"/>
          <w:sz w:val="24"/>
          <w:szCs w:val="24"/>
        </w:rPr>
        <w:t xml:space="preserve"> </w:t>
      </w:r>
      <w:r w:rsidR="005F1E9A">
        <w:rPr>
          <w:rFonts w:ascii="Times New Roman" w:eastAsia="Times New Roman" w:hAnsi="Times New Roman" w:cs="Times New Roman"/>
          <w:sz w:val="24"/>
          <w:szCs w:val="24"/>
        </w:rPr>
        <w:t xml:space="preserve">se ha visto que </w:t>
      </w:r>
      <w:r w:rsidR="00A559AE">
        <w:rPr>
          <w:rFonts w:ascii="Times New Roman" w:eastAsia="Times New Roman" w:hAnsi="Times New Roman" w:cs="Times New Roman"/>
          <w:sz w:val="24"/>
          <w:szCs w:val="24"/>
        </w:rPr>
        <w:t xml:space="preserve">cuando se estudian más de 4 </w:t>
      </w:r>
      <w:r w:rsidR="00AD6667">
        <w:rPr>
          <w:rFonts w:ascii="Times New Roman" w:eastAsia="Times New Roman" w:hAnsi="Times New Roman" w:cs="Times New Roman"/>
          <w:sz w:val="24"/>
          <w:szCs w:val="24"/>
        </w:rPr>
        <w:t xml:space="preserve">muestras en </w:t>
      </w:r>
      <w:r w:rsidR="00B810B7">
        <w:rPr>
          <w:rFonts w:ascii="Times New Roman" w:eastAsia="Times New Roman" w:hAnsi="Times New Roman" w:cs="Times New Roman"/>
          <w:sz w:val="24"/>
          <w:szCs w:val="24"/>
        </w:rPr>
        <w:t>conjunto</w:t>
      </w:r>
      <w:r w:rsidR="00AD6667">
        <w:rPr>
          <w:rFonts w:ascii="Times New Roman" w:eastAsia="Times New Roman" w:hAnsi="Times New Roman" w:cs="Times New Roman"/>
          <w:sz w:val="24"/>
          <w:szCs w:val="24"/>
        </w:rPr>
        <w:t xml:space="preserve"> puede ocurrir que </w:t>
      </w:r>
      <w:r w:rsidR="00051E45">
        <w:rPr>
          <w:rFonts w:ascii="Times New Roman" w:eastAsia="Times New Roman" w:hAnsi="Times New Roman" w:cs="Times New Roman"/>
          <w:sz w:val="24"/>
          <w:szCs w:val="24"/>
        </w:rPr>
        <w:t xml:space="preserve">la profundidad de las lecturas </w:t>
      </w:r>
      <w:r w:rsidR="00B810B7">
        <w:rPr>
          <w:rFonts w:ascii="Times New Roman" w:eastAsia="Times New Roman" w:hAnsi="Times New Roman" w:cs="Times New Roman"/>
          <w:sz w:val="24"/>
          <w:szCs w:val="24"/>
        </w:rPr>
        <w:t xml:space="preserve">también </w:t>
      </w:r>
      <w:r w:rsidR="00051E45">
        <w:rPr>
          <w:rFonts w:ascii="Times New Roman" w:eastAsia="Times New Roman" w:hAnsi="Times New Roman" w:cs="Times New Roman"/>
          <w:sz w:val="24"/>
          <w:szCs w:val="24"/>
        </w:rPr>
        <w:t xml:space="preserve">disminuya, haciendo que </w:t>
      </w:r>
      <w:r w:rsidR="00AE74AB">
        <w:rPr>
          <w:rFonts w:ascii="Times New Roman" w:eastAsia="Times New Roman" w:hAnsi="Times New Roman" w:cs="Times New Roman"/>
          <w:sz w:val="24"/>
          <w:szCs w:val="24"/>
        </w:rPr>
        <w:t xml:space="preserve">la calidad </w:t>
      </w:r>
      <w:r w:rsidR="006B0891">
        <w:rPr>
          <w:rFonts w:ascii="Times New Roman" w:eastAsia="Times New Roman" w:hAnsi="Times New Roman" w:cs="Times New Roman"/>
          <w:sz w:val="24"/>
          <w:szCs w:val="24"/>
        </w:rPr>
        <w:t>sea menor.</w:t>
      </w:r>
    </w:p>
    <w:p w14:paraId="7346A52C" w14:textId="4D0F4DD6" w:rsidR="00E53CB4" w:rsidRDefault="00053F48" w:rsidP="00C235E8">
      <w:pPr>
        <w:spacing w:before="240" w:after="240" w:line="480" w:lineRule="auto"/>
        <w:jc w:val="both"/>
        <w:rPr>
          <w:rFonts w:ascii="Times New Roman" w:eastAsia="Times New Roman" w:hAnsi="Times New Roman" w:cs="Times New Roman"/>
          <w:sz w:val="24"/>
          <w:szCs w:val="24"/>
        </w:rPr>
      </w:pPr>
      <w:r w:rsidRPr="001E0568">
        <w:rPr>
          <w:rFonts w:ascii="Times New Roman" w:eastAsia="Times New Roman" w:hAnsi="Times New Roman" w:cs="Times New Roman"/>
          <w:sz w:val="24"/>
          <w:szCs w:val="24"/>
        </w:rPr>
        <w:t>Es relevante destacar que l</w:t>
      </w:r>
      <w:r w:rsidR="15B89598" w:rsidRPr="001E0568">
        <w:rPr>
          <w:rFonts w:ascii="Times New Roman" w:eastAsia="Times New Roman" w:hAnsi="Times New Roman" w:cs="Times New Roman"/>
          <w:sz w:val="24"/>
          <w:szCs w:val="24"/>
        </w:rPr>
        <w:t>a NGS posee la capacidad de analizar múltiples mutaciones a la vez en una muestra, dando información pertinente sobre la progresión de la enfermedad y tratamientos recomendados para el paciente.</w:t>
      </w:r>
      <w:r w:rsidR="000774CA">
        <w:rPr>
          <w:rFonts w:ascii="Times New Roman" w:eastAsia="Times New Roman" w:hAnsi="Times New Roman" w:cs="Times New Roman"/>
          <w:sz w:val="24"/>
          <w:szCs w:val="24"/>
        </w:rPr>
        <w:t xml:space="preserve"> </w:t>
      </w:r>
      <w:r w:rsidR="005B2C7F">
        <w:rPr>
          <w:rFonts w:ascii="Times New Roman" w:eastAsia="Times New Roman" w:hAnsi="Times New Roman" w:cs="Times New Roman"/>
          <w:sz w:val="24"/>
          <w:szCs w:val="24"/>
        </w:rPr>
        <w:t xml:space="preserve">De forma adicional, en un estudio </w:t>
      </w:r>
      <w:r w:rsidR="001D13AB">
        <w:rPr>
          <w:rFonts w:ascii="Times New Roman" w:eastAsia="Times New Roman" w:hAnsi="Times New Roman" w:cs="Times New Roman"/>
          <w:sz w:val="24"/>
          <w:szCs w:val="24"/>
        </w:rPr>
        <w:t>se compararon l</w:t>
      </w:r>
      <w:r w:rsidR="00A7553D" w:rsidRPr="00280E9D">
        <w:rPr>
          <w:rFonts w:ascii="Times New Roman" w:eastAsia="Times New Roman" w:hAnsi="Times New Roman" w:cs="Times New Roman"/>
          <w:sz w:val="24"/>
          <w:szCs w:val="24"/>
        </w:rPr>
        <w:t>os índices de concordancia</w:t>
      </w:r>
      <w:r w:rsidR="003E5FF8" w:rsidRPr="00280E9D">
        <w:rPr>
          <w:rFonts w:ascii="Times New Roman" w:eastAsia="Times New Roman" w:hAnsi="Times New Roman" w:cs="Times New Roman"/>
          <w:sz w:val="24"/>
          <w:szCs w:val="24"/>
        </w:rPr>
        <w:t xml:space="preserve"> </w:t>
      </w:r>
      <w:r w:rsidR="0048066B" w:rsidRPr="00280E9D">
        <w:rPr>
          <w:rFonts w:ascii="Times New Roman" w:eastAsia="Times New Roman" w:hAnsi="Times New Roman" w:cs="Times New Roman"/>
          <w:sz w:val="24"/>
          <w:szCs w:val="24"/>
        </w:rPr>
        <w:t xml:space="preserve">calculados </w:t>
      </w:r>
      <w:r w:rsidR="001D13AB">
        <w:rPr>
          <w:rFonts w:ascii="Times New Roman" w:eastAsia="Times New Roman" w:hAnsi="Times New Roman" w:cs="Times New Roman"/>
          <w:sz w:val="24"/>
          <w:szCs w:val="24"/>
        </w:rPr>
        <w:t>entre un</w:t>
      </w:r>
      <w:r w:rsidR="003E5FF8" w:rsidRPr="00280E9D">
        <w:rPr>
          <w:rFonts w:ascii="Times New Roman" w:eastAsia="Times New Roman" w:hAnsi="Times New Roman" w:cs="Times New Roman"/>
          <w:sz w:val="24"/>
          <w:szCs w:val="24"/>
        </w:rPr>
        <w:t xml:space="preserve"> ensayo de NGS </w:t>
      </w:r>
      <w:r w:rsidR="002A0D3B" w:rsidRPr="00280E9D">
        <w:rPr>
          <w:rFonts w:ascii="Times New Roman" w:eastAsia="Times New Roman" w:hAnsi="Times New Roman" w:cs="Times New Roman"/>
          <w:sz w:val="24"/>
          <w:szCs w:val="24"/>
        </w:rPr>
        <w:t>y</w:t>
      </w:r>
      <w:r w:rsidR="00D81249" w:rsidRPr="00280E9D">
        <w:rPr>
          <w:rFonts w:ascii="Times New Roman" w:eastAsia="Times New Roman" w:hAnsi="Times New Roman" w:cs="Times New Roman"/>
          <w:sz w:val="24"/>
          <w:szCs w:val="24"/>
        </w:rPr>
        <w:t xml:space="preserve"> otro</w:t>
      </w:r>
      <w:r w:rsidR="0018287C" w:rsidRPr="00280E9D">
        <w:rPr>
          <w:rFonts w:ascii="Times New Roman" w:eastAsia="Times New Roman" w:hAnsi="Times New Roman" w:cs="Times New Roman"/>
          <w:sz w:val="24"/>
          <w:szCs w:val="24"/>
        </w:rPr>
        <w:t xml:space="preserve"> de </w:t>
      </w:r>
      <w:proofErr w:type="spellStart"/>
      <w:r w:rsidR="0018287C" w:rsidRPr="00280E9D">
        <w:rPr>
          <w:rFonts w:ascii="Times New Roman" w:eastAsia="Times New Roman" w:hAnsi="Times New Roman" w:cs="Times New Roman"/>
          <w:sz w:val="24"/>
          <w:szCs w:val="24"/>
        </w:rPr>
        <w:t>qPCR</w:t>
      </w:r>
      <w:proofErr w:type="spellEnd"/>
      <w:r w:rsidR="0018287C" w:rsidRPr="00280E9D">
        <w:rPr>
          <w:rFonts w:ascii="Times New Roman" w:eastAsia="Times New Roman" w:hAnsi="Times New Roman" w:cs="Times New Roman"/>
          <w:sz w:val="24"/>
          <w:szCs w:val="24"/>
        </w:rPr>
        <w:t xml:space="preserve"> </w:t>
      </w:r>
      <w:r w:rsidR="0027765B">
        <w:rPr>
          <w:rFonts w:ascii="Times New Roman" w:eastAsia="Times New Roman" w:hAnsi="Times New Roman" w:cs="Times New Roman"/>
          <w:sz w:val="24"/>
          <w:szCs w:val="24"/>
        </w:rPr>
        <w:t xml:space="preserve">que se usó </w:t>
      </w:r>
      <w:r w:rsidR="0018287C" w:rsidRPr="00280E9D">
        <w:rPr>
          <w:rFonts w:ascii="Times New Roman" w:eastAsia="Times New Roman" w:hAnsi="Times New Roman" w:cs="Times New Roman"/>
          <w:sz w:val="24"/>
          <w:szCs w:val="24"/>
        </w:rPr>
        <w:t>como estándar de referencia</w:t>
      </w:r>
      <w:r w:rsidR="00D81249" w:rsidRPr="00280E9D">
        <w:rPr>
          <w:rFonts w:ascii="Times New Roman" w:eastAsia="Times New Roman" w:hAnsi="Times New Roman" w:cs="Times New Roman"/>
          <w:sz w:val="24"/>
          <w:szCs w:val="24"/>
        </w:rPr>
        <w:t xml:space="preserve"> para 44 muestras de FFPE de pacientes con</w:t>
      </w:r>
      <w:r w:rsidR="007D5648">
        <w:rPr>
          <w:rFonts w:ascii="Times New Roman" w:eastAsia="Times New Roman" w:hAnsi="Times New Roman" w:cs="Times New Roman"/>
          <w:sz w:val="24"/>
          <w:szCs w:val="24"/>
        </w:rPr>
        <w:t xml:space="preserve"> </w:t>
      </w:r>
      <w:r w:rsidR="007D5648" w:rsidRPr="005B2C7F">
        <w:rPr>
          <w:rFonts w:ascii="Times New Roman" w:eastAsia="Times New Roman" w:hAnsi="Times New Roman" w:cs="Times New Roman"/>
          <w:sz w:val="24"/>
          <w:szCs w:val="24"/>
        </w:rPr>
        <w:t>cáncer de pulmón de células no pequeñas</w:t>
      </w:r>
      <w:r w:rsidR="00D81249" w:rsidRPr="00280E9D">
        <w:rPr>
          <w:rFonts w:ascii="Times New Roman" w:eastAsia="Times New Roman" w:hAnsi="Times New Roman" w:cs="Times New Roman"/>
          <w:sz w:val="24"/>
          <w:szCs w:val="24"/>
        </w:rPr>
        <w:t xml:space="preserve"> </w:t>
      </w:r>
      <w:r w:rsidR="007D5648">
        <w:rPr>
          <w:rFonts w:ascii="Times New Roman" w:eastAsia="Times New Roman" w:hAnsi="Times New Roman" w:cs="Times New Roman"/>
          <w:sz w:val="24"/>
          <w:szCs w:val="24"/>
        </w:rPr>
        <w:t>(</w:t>
      </w:r>
      <w:r w:rsidR="00403930" w:rsidRPr="00403930">
        <w:rPr>
          <w:rFonts w:ascii="Times New Roman" w:eastAsia="Times New Roman" w:hAnsi="Times New Roman" w:cs="Times New Roman"/>
          <w:sz w:val="24"/>
          <w:szCs w:val="24"/>
        </w:rPr>
        <w:t>CPCNP</w:t>
      </w:r>
      <w:r w:rsidR="007D5648">
        <w:rPr>
          <w:rFonts w:ascii="Times New Roman" w:eastAsia="Times New Roman" w:hAnsi="Times New Roman" w:cs="Times New Roman"/>
          <w:sz w:val="24"/>
          <w:szCs w:val="24"/>
        </w:rPr>
        <w:t>)</w:t>
      </w:r>
      <w:r w:rsidR="0027765B">
        <w:rPr>
          <w:rFonts w:ascii="Times New Roman" w:eastAsia="Times New Roman" w:hAnsi="Times New Roman" w:cs="Times New Roman"/>
          <w:sz w:val="24"/>
          <w:szCs w:val="24"/>
        </w:rPr>
        <w:t>, los que</w:t>
      </w:r>
      <w:r w:rsidR="00A7553D" w:rsidRPr="00280E9D">
        <w:rPr>
          <w:rFonts w:ascii="Times New Roman" w:eastAsia="Times New Roman" w:hAnsi="Times New Roman" w:cs="Times New Roman"/>
          <w:sz w:val="24"/>
          <w:szCs w:val="24"/>
        </w:rPr>
        <w:t xml:space="preserve"> </w:t>
      </w:r>
      <w:r w:rsidR="00964517" w:rsidRPr="00280E9D">
        <w:rPr>
          <w:rFonts w:ascii="Times New Roman" w:eastAsia="Times New Roman" w:hAnsi="Times New Roman" w:cs="Times New Roman"/>
          <w:sz w:val="24"/>
          <w:szCs w:val="24"/>
        </w:rPr>
        <w:t>mostraron</w:t>
      </w:r>
      <w:r w:rsidR="00267024" w:rsidRPr="00280E9D">
        <w:rPr>
          <w:rFonts w:ascii="Times New Roman" w:eastAsia="Times New Roman" w:hAnsi="Times New Roman" w:cs="Times New Roman"/>
          <w:sz w:val="24"/>
          <w:szCs w:val="24"/>
        </w:rPr>
        <w:t xml:space="preserve"> un</w:t>
      </w:r>
      <w:r w:rsidR="00A0089B" w:rsidRPr="00280E9D">
        <w:rPr>
          <w:rFonts w:ascii="Times New Roman" w:eastAsia="Times New Roman" w:hAnsi="Times New Roman" w:cs="Times New Roman"/>
          <w:sz w:val="24"/>
          <w:szCs w:val="24"/>
        </w:rPr>
        <w:t>a estimación de la</w:t>
      </w:r>
      <w:r w:rsidR="00A7553D" w:rsidRPr="00280E9D">
        <w:rPr>
          <w:rFonts w:ascii="Times New Roman" w:eastAsia="Times New Roman" w:hAnsi="Times New Roman" w:cs="Times New Roman"/>
          <w:sz w:val="24"/>
          <w:szCs w:val="24"/>
        </w:rPr>
        <w:t xml:space="preserve"> especificidad y </w:t>
      </w:r>
      <w:r w:rsidR="00A0089B" w:rsidRPr="00280E9D">
        <w:rPr>
          <w:rFonts w:ascii="Times New Roman" w:eastAsia="Times New Roman" w:hAnsi="Times New Roman" w:cs="Times New Roman"/>
          <w:sz w:val="24"/>
          <w:szCs w:val="24"/>
        </w:rPr>
        <w:t xml:space="preserve">del </w:t>
      </w:r>
      <w:r w:rsidR="00A7553D" w:rsidRPr="00280E9D">
        <w:rPr>
          <w:rFonts w:ascii="Times New Roman" w:eastAsia="Times New Roman" w:hAnsi="Times New Roman" w:cs="Times New Roman"/>
          <w:sz w:val="24"/>
          <w:szCs w:val="24"/>
        </w:rPr>
        <w:t>VPN</w:t>
      </w:r>
      <w:r w:rsidR="00A0089B" w:rsidRPr="00280E9D">
        <w:rPr>
          <w:rFonts w:ascii="Times New Roman" w:eastAsia="Times New Roman" w:hAnsi="Times New Roman" w:cs="Times New Roman"/>
          <w:sz w:val="24"/>
          <w:szCs w:val="24"/>
        </w:rPr>
        <w:t xml:space="preserve"> del 100%</w:t>
      </w:r>
      <w:r w:rsidR="00A7553D" w:rsidRPr="00280E9D">
        <w:rPr>
          <w:rFonts w:ascii="Times New Roman" w:eastAsia="Times New Roman" w:hAnsi="Times New Roman" w:cs="Times New Roman"/>
          <w:sz w:val="24"/>
          <w:szCs w:val="24"/>
        </w:rPr>
        <w:t>,</w:t>
      </w:r>
      <w:r w:rsidR="00A0089B" w:rsidRPr="00280E9D">
        <w:rPr>
          <w:rFonts w:ascii="Times New Roman" w:eastAsia="Times New Roman" w:hAnsi="Times New Roman" w:cs="Times New Roman"/>
          <w:sz w:val="24"/>
          <w:szCs w:val="24"/>
        </w:rPr>
        <w:t xml:space="preserve"> </w:t>
      </w:r>
      <w:r w:rsidR="00C4622E" w:rsidRPr="00280E9D">
        <w:rPr>
          <w:rFonts w:ascii="Times New Roman" w:eastAsia="Times New Roman" w:hAnsi="Times New Roman" w:cs="Times New Roman"/>
          <w:sz w:val="24"/>
          <w:szCs w:val="24"/>
        </w:rPr>
        <w:t>revelando la robustez de</w:t>
      </w:r>
      <w:r w:rsidR="00D81249" w:rsidRPr="00280E9D">
        <w:rPr>
          <w:rFonts w:ascii="Times New Roman" w:eastAsia="Times New Roman" w:hAnsi="Times New Roman" w:cs="Times New Roman"/>
          <w:sz w:val="24"/>
          <w:szCs w:val="24"/>
        </w:rPr>
        <w:t>l</w:t>
      </w:r>
      <w:r w:rsidR="00021C7A" w:rsidRPr="00280E9D">
        <w:rPr>
          <w:rFonts w:ascii="Times New Roman" w:eastAsia="Times New Roman" w:hAnsi="Times New Roman" w:cs="Times New Roman"/>
          <w:sz w:val="24"/>
          <w:szCs w:val="24"/>
        </w:rPr>
        <w:t xml:space="preserve"> ensayo de secuenciación para descartar los pacient</w:t>
      </w:r>
      <w:r w:rsidR="006D40BD" w:rsidRPr="00280E9D">
        <w:rPr>
          <w:rFonts w:ascii="Times New Roman" w:eastAsia="Times New Roman" w:hAnsi="Times New Roman" w:cs="Times New Roman"/>
          <w:sz w:val="24"/>
          <w:szCs w:val="24"/>
        </w:rPr>
        <w:t xml:space="preserve">es que realmente tenían ausentes </w:t>
      </w:r>
      <w:r w:rsidR="006D2256" w:rsidRPr="00280E9D">
        <w:rPr>
          <w:rFonts w:ascii="Times New Roman" w:eastAsia="Times New Roman" w:hAnsi="Times New Roman" w:cs="Times New Roman"/>
          <w:sz w:val="24"/>
          <w:szCs w:val="24"/>
        </w:rPr>
        <w:t xml:space="preserve">los </w:t>
      </w:r>
      <w:proofErr w:type="spellStart"/>
      <w:r w:rsidR="006D2256" w:rsidRPr="00280E9D">
        <w:rPr>
          <w:rFonts w:ascii="Times New Roman" w:eastAsia="Times New Roman" w:hAnsi="Times New Roman" w:cs="Times New Roman"/>
          <w:sz w:val="24"/>
          <w:szCs w:val="24"/>
        </w:rPr>
        <w:t>rearreglos</w:t>
      </w:r>
      <w:proofErr w:type="spellEnd"/>
      <w:r w:rsidR="006D2256" w:rsidRPr="00280E9D">
        <w:rPr>
          <w:rFonts w:ascii="Times New Roman" w:eastAsia="Times New Roman" w:hAnsi="Times New Roman" w:cs="Times New Roman"/>
          <w:sz w:val="24"/>
          <w:szCs w:val="24"/>
        </w:rPr>
        <w:t xml:space="preserve"> del</w:t>
      </w:r>
      <w:r w:rsidR="006D40BD" w:rsidRPr="00280E9D">
        <w:rPr>
          <w:rFonts w:ascii="Times New Roman" w:eastAsia="Times New Roman" w:hAnsi="Times New Roman" w:cs="Times New Roman"/>
          <w:sz w:val="24"/>
          <w:szCs w:val="24"/>
        </w:rPr>
        <w:t xml:space="preserve"> gen de fusión </w:t>
      </w:r>
      <w:r w:rsidR="007412CB" w:rsidRPr="00280E9D">
        <w:rPr>
          <w:rFonts w:ascii="Times New Roman" w:eastAsia="Times New Roman" w:hAnsi="Times New Roman" w:cs="Times New Roman"/>
          <w:sz w:val="24"/>
          <w:szCs w:val="24"/>
        </w:rPr>
        <w:t>en</w:t>
      </w:r>
      <w:r w:rsidR="006D40BD" w:rsidRPr="00280E9D">
        <w:rPr>
          <w:rFonts w:ascii="Times New Roman" w:eastAsia="Times New Roman" w:hAnsi="Times New Roman" w:cs="Times New Roman"/>
          <w:sz w:val="24"/>
          <w:szCs w:val="24"/>
        </w:rPr>
        <w:t xml:space="preserve"> estudio</w:t>
      </w:r>
      <w:r w:rsidR="00A7553D" w:rsidRPr="00280E9D">
        <w:rPr>
          <w:rFonts w:ascii="Times New Roman" w:eastAsia="Times New Roman" w:hAnsi="Times New Roman" w:cs="Times New Roman"/>
          <w:sz w:val="24"/>
          <w:szCs w:val="24"/>
        </w:rPr>
        <w:t>.</w:t>
      </w:r>
      <w:sdt>
        <w:sdtPr>
          <w:rPr>
            <w:rFonts w:ascii="Times New Roman" w:eastAsia="Times New Roman" w:hAnsi="Times New Roman" w:cs="Times New Roman"/>
            <w:color w:val="000000"/>
            <w:sz w:val="24"/>
            <w:szCs w:val="24"/>
            <w:vertAlign w:val="superscript"/>
          </w:rPr>
          <w:tag w:val="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"/>
          <w:id w:val="-1670244269"/>
          <w:placeholder>
            <w:docPart w:val="DefaultPlaceholder_-1854013440"/>
          </w:placeholder>
        </w:sdtPr>
        <w:sdtContent>
          <w:r w:rsidR="00306646" w:rsidRPr="00306646">
            <w:rPr>
              <w:rFonts w:ascii="Times New Roman" w:eastAsia="Times New Roman" w:hAnsi="Times New Roman" w:cs="Times New Roman"/>
              <w:color w:val="000000"/>
              <w:sz w:val="24"/>
              <w:szCs w:val="24"/>
              <w:vertAlign w:val="superscript"/>
            </w:rPr>
            <w:t>54</w:t>
          </w:r>
        </w:sdtContent>
      </w:sdt>
      <w:r w:rsidR="00A7553D" w:rsidRPr="00280E9D">
        <w:rPr>
          <w:rFonts w:ascii="Times New Roman" w:eastAsia="Times New Roman" w:hAnsi="Times New Roman" w:cs="Times New Roman"/>
          <w:sz w:val="24"/>
          <w:szCs w:val="24"/>
        </w:rPr>
        <w:t xml:space="preserve"> </w:t>
      </w:r>
      <w:r w:rsidR="00726E32" w:rsidRPr="00280E9D">
        <w:rPr>
          <w:rFonts w:ascii="Times New Roman" w:eastAsia="Times New Roman" w:hAnsi="Times New Roman" w:cs="Times New Roman"/>
          <w:sz w:val="24"/>
          <w:szCs w:val="24"/>
        </w:rPr>
        <w:t>No obstante, la estimación de</w:t>
      </w:r>
      <w:r w:rsidR="00A94345" w:rsidRPr="00280E9D">
        <w:rPr>
          <w:rFonts w:ascii="Times New Roman" w:eastAsia="Times New Roman" w:hAnsi="Times New Roman" w:cs="Times New Roman"/>
          <w:sz w:val="24"/>
          <w:szCs w:val="24"/>
        </w:rPr>
        <w:t xml:space="preserve"> la sensibilidad fue de un 63,2% mientras que el VPP fue de un 84</w:t>
      </w:r>
      <w:r w:rsidR="00AF5D32" w:rsidRPr="00280E9D">
        <w:rPr>
          <w:rFonts w:ascii="Times New Roman" w:eastAsia="Times New Roman" w:hAnsi="Times New Roman" w:cs="Times New Roman"/>
          <w:sz w:val="24"/>
          <w:szCs w:val="24"/>
        </w:rPr>
        <w:t>,1%,</w:t>
      </w:r>
      <w:sdt>
        <w:sdtPr>
          <w:rPr>
            <w:rFonts w:ascii="Times New Roman" w:eastAsia="Times New Roman" w:hAnsi="Times New Roman" w:cs="Times New Roman"/>
            <w:color w:val="000000"/>
            <w:sz w:val="24"/>
            <w:szCs w:val="24"/>
            <w:vertAlign w:val="superscript"/>
          </w:rPr>
          <w:tag w:val="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"/>
          <w:id w:val="-241413565"/>
          <w:placeholder>
            <w:docPart w:val="DefaultPlaceholder_-1854013440"/>
          </w:placeholder>
        </w:sdtPr>
        <w:sdtContent>
          <w:r w:rsidR="00306646" w:rsidRPr="00306646">
            <w:rPr>
              <w:color w:val="000000"/>
              <w:vertAlign w:val="superscript"/>
            </w:rPr>
            <w:t>54</w:t>
          </w:r>
        </w:sdtContent>
      </w:sdt>
      <w:r w:rsidR="00D106D2" w:rsidRPr="00280E9D">
        <w:rPr>
          <w:rFonts w:ascii="Times New Roman" w:eastAsia="Times New Roman" w:hAnsi="Times New Roman" w:cs="Times New Roman"/>
          <w:sz w:val="24"/>
          <w:szCs w:val="24"/>
        </w:rPr>
        <w:t xml:space="preserve"> </w:t>
      </w:r>
      <w:r w:rsidR="00357C93" w:rsidRPr="00280E9D">
        <w:rPr>
          <w:rFonts w:ascii="Times New Roman" w:eastAsia="Times New Roman" w:hAnsi="Times New Roman" w:cs="Times New Roman"/>
          <w:sz w:val="24"/>
          <w:szCs w:val="24"/>
        </w:rPr>
        <w:t>por lo que podrían existir</w:t>
      </w:r>
      <w:r w:rsidR="00A7553D" w:rsidRPr="00280E9D">
        <w:rPr>
          <w:rFonts w:ascii="Times New Roman" w:eastAsia="Times New Roman" w:hAnsi="Times New Roman" w:cs="Times New Roman"/>
          <w:sz w:val="24"/>
          <w:szCs w:val="24"/>
        </w:rPr>
        <w:t xml:space="preserve"> factores preanalíticos y</w:t>
      </w:r>
      <w:r w:rsidR="00357C93" w:rsidRPr="00280E9D">
        <w:rPr>
          <w:rFonts w:ascii="Times New Roman" w:eastAsia="Times New Roman" w:hAnsi="Times New Roman" w:cs="Times New Roman"/>
          <w:sz w:val="24"/>
          <w:szCs w:val="24"/>
        </w:rPr>
        <w:t xml:space="preserve"> otros</w:t>
      </w:r>
      <w:r w:rsidR="00A7553D" w:rsidRPr="00280E9D">
        <w:rPr>
          <w:rFonts w:ascii="Times New Roman" w:eastAsia="Times New Roman" w:hAnsi="Times New Roman" w:cs="Times New Roman"/>
          <w:sz w:val="24"/>
          <w:szCs w:val="24"/>
        </w:rPr>
        <w:t xml:space="preserve"> parámetros</w:t>
      </w:r>
      <w:r w:rsidR="00357C93" w:rsidRPr="00280E9D">
        <w:rPr>
          <w:rFonts w:ascii="Times New Roman" w:eastAsia="Times New Roman" w:hAnsi="Times New Roman" w:cs="Times New Roman"/>
          <w:sz w:val="24"/>
          <w:szCs w:val="24"/>
        </w:rPr>
        <w:t xml:space="preserve"> </w:t>
      </w:r>
      <w:r w:rsidR="00402501" w:rsidRPr="00280E9D">
        <w:rPr>
          <w:rFonts w:ascii="Times New Roman" w:eastAsia="Times New Roman" w:hAnsi="Times New Roman" w:cs="Times New Roman"/>
          <w:sz w:val="24"/>
          <w:szCs w:val="24"/>
        </w:rPr>
        <w:t xml:space="preserve">relevantes </w:t>
      </w:r>
      <w:r w:rsidR="00357C93" w:rsidRPr="00280E9D">
        <w:rPr>
          <w:rFonts w:ascii="Times New Roman" w:eastAsia="Times New Roman" w:hAnsi="Times New Roman" w:cs="Times New Roman"/>
          <w:sz w:val="24"/>
          <w:szCs w:val="24"/>
        </w:rPr>
        <w:t>durante</w:t>
      </w:r>
      <w:r w:rsidR="00A7553D" w:rsidRPr="00280E9D">
        <w:rPr>
          <w:rFonts w:ascii="Times New Roman" w:eastAsia="Times New Roman" w:hAnsi="Times New Roman" w:cs="Times New Roman"/>
          <w:sz w:val="24"/>
          <w:szCs w:val="24"/>
        </w:rPr>
        <w:t xml:space="preserve"> </w:t>
      </w:r>
      <w:r w:rsidR="00357C93" w:rsidRPr="00280E9D">
        <w:rPr>
          <w:rFonts w:ascii="Times New Roman" w:eastAsia="Times New Roman" w:hAnsi="Times New Roman" w:cs="Times New Roman"/>
          <w:sz w:val="24"/>
          <w:szCs w:val="24"/>
        </w:rPr>
        <w:t>el</w:t>
      </w:r>
      <w:r w:rsidR="00A7553D" w:rsidRPr="00280E9D">
        <w:rPr>
          <w:rFonts w:ascii="Times New Roman" w:eastAsia="Times New Roman" w:hAnsi="Times New Roman" w:cs="Times New Roman"/>
          <w:sz w:val="24"/>
          <w:szCs w:val="24"/>
        </w:rPr>
        <w:t xml:space="preserve"> proceso</w:t>
      </w:r>
      <w:r w:rsidR="00357C93" w:rsidRPr="00280E9D">
        <w:rPr>
          <w:rFonts w:ascii="Times New Roman" w:eastAsia="Times New Roman" w:hAnsi="Times New Roman" w:cs="Times New Roman"/>
          <w:sz w:val="24"/>
          <w:szCs w:val="24"/>
        </w:rPr>
        <w:t xml:space="preserve"> </w:t>
      </w:r>
      <w:r w:rsidR="00402501" w:rsidRPr="00280E9D">
        <w:rPr>
          <w:rFonts w:ascii="Times New Roman" w:eastAsia="Times New Roman" w:hAnsi="Times New Roman" w:cs="Times New Roman"/>
          <w:sz w:val="24"/>
          <w:szCs w:val="24"/>
        </w:rPr>
        <w:t>que permit</w:t>
      </w:r>
      <w:r w:rsidR="00B72C75">
        <w:rPr>
          <w:rFonts w:ascii="Times New Roman" w:eastAsia="Times New Roman" w:hAnsi="Times New Roman" w:cs="Times New Roman"/>
          <w:sz w:val="24"/>
          <w:szCs w:val="24"/>
        </w:rPr>
        <w:t>irían</w:t>
      </w:r>
      <w:r w:rsidR="00402501" w:rsidRPr="00280E9D">
        <w:rPr>
          <w:rFonts w:ascii="Times New Roman" w:eastAsia="Times New Roman" w:hAnsi="Times New Roman" w:cs="Times New Roman"/>
          <w:sz w:val="24"/>
          <w:szCs w:val="24"/>
        </w:rPr>
        <w:t xml:space="preserve"> obtener una mayor</w:t>
      </w:r>
      <w:r w:rsidR="00A7553D" w:rsidRPr="00280E9D">
        <w:rPr>
          <w:rFonts w:ascii="Times New Roman" w:eastAsia="Times New Roman" w:hAnsi="Times New Roman" w:cs="Times New Roman"/>
          <w:sz w:val="24"/>
          <w:szCs w:val="24"/>
        </w:rPr>
        <w:t xml:space="preserve"> tasa de detección de</w:t>
      </w:r>
      <w:r w:rsidR="00402501" w:rsidRPr="00280E9D">
        <w:rPr>
          <w:rFonts w:ascii="Times New Roman" w:eastAsia="Times New Roman" w:hAnsi="Times New Roman" w:cs="Times New Roman"/>
          <w:sz w:val="24"/>
          <w:szCs w:val="24"/>
        </w:rPr>
        <w:t xml:space="preserve"> los</w:t>
      </w:r>
      <w:r w:rsidR="00A7553D" w:rsidRPr="00280E9D">
        <w:rPr>
          <w:rFonts w:ascii="Times New Roman" w:eastAsia="Times New Roman" w:hAnsi="Times New Roman" w:cs="Times New Roman"/>
          <w:sz w:val="24"/>
          <w:szCs w:val="24"/>
        </w:rPr>
        <w:t xml:space="preserve"> casos verdaderamente positivos</w:t>
      </w:r>
      <w:r w:rsidR="00402501" w:rsidRPr="00280E9D">
        <w:rPr>
          <w:rFonts w:ascii="Times New Roman" w:eastAsia="Times New Roman" w:hAnsi="Times New Roman" w:cs="Times New Roman"/>
          <w:sz w:val="24"/>
          <w:szCs w:val="24"/>
        </w:rPr>
        <w:t>.</w:t>
      </w:r>
    </w:p>
    <w:p w14:paraId="7422FE86" w14:textId="3DC03684" w:rsidR="00E53CB4" w:rsidRDefault="00C51027" w:rsidP="001763EB">
      <w:pPr>
        <w:spacing w:after="240" w:line="480" w:lineRule="auto"/>
        <w:jc w:val="both"/>
        <w:rPr>
          <w:rFonts w:ascii="Times New Roman" w:eastAsia="Times New Roman" w:hAnsi="Times New Roman" w:cs="Times New Roman"/>
          <w:sz w:val="24"/>
          <w:szCs w:val="24"/>
          <w:highlight w:val="green"/>
        </w:rPr>
      </w:pPr>
      <w:r>
        <w:rPr>
          <w:rFonts w:ascii="Times New Roman" w:eastAsia="Times New Roman" w:hAnsi="Times New Roman" w:cs="Times New Roman"/>
          <w:sz w:val="24"/>
          <w:szCs w:val="24"/>
        </w:rPr>
        <w:t>Por añadidura</w:t>
      </w:r>
      <w:r w:rsidR="00B72C75">
        <w:rPr>
          <w:rFonts w:ascii="Times New Roman" w:eastAsia="Times New Roman" w:hAnsi="Times New Roman" w:cs="Times New Roman"/>
          <w:sz w:val="24"/>
          <w:szCs w:val="24"/>
        </w:rPr>
        <w:t>, s</w:t>
      </w:r>
      <w:r w:rsidR="00E53CB4">
        <w:rPr>
          <w:rFonts w:ascii="Times New Roman" w:eastAsia="Times New Roman" w:hAnsi="Times New Roman" w:cs="Times New Roman"/>
          <w:sz w:val="24"/>
          <w:szCs w:val="24"/>
        </w:rPr>
        <w:t xml:space="preserve">egún la base de datos </w:t>
      </w:r>
      <w:proofErr w:type="spellStart"/>
      <w:r w:rsidR="00E53CB4" w:rsidRPr="00541A25">
        <w:rPr>
          <w:rFonts w:ascii="Times New Roman" w:eastAsia="Times New Roman" w:hAnsi="Times New Roman" w:cs="Times New Roman"/>
          <w:sz w:val="24"/>
          <w:szCs w:val="24"/>
        </w:rPr>
        <w:t>OncoKB</w:t>
      </w:r>
      <w:proofErr w:type="spellEnd"/>
      <w:r w:rsidR="00E53CB4" w:rsidRPr="00541A25">
        <w:rPr>
          <w:rFonts w:ascii="Times New Roman" w:eastAsia="Times New Roman" w:hAnsi="Times New Roman" w:cs="Times New Roman"/>
          <w:sz w:val="24"/>
          <w:szCs w:val="24"/>
        </w:rPr>
        <w:t>™</w:t>
      </w:r>
      <w:r w:rsidR="00E53CB4">
        <w:rPr>
          <w:rFonts w:ascii="Times New Roman" w:eastAsia="Times New Roman" w:hAnsi="Times New Roman" w:cs="Times New Roman"/>
          <w:sz w:val="24"/>
          <w:szCs w:val="24"/>
        </w:rPr>
        <w:t>, el cáncer de mama tiene 26 genes con mutaciones asociadas a 54 drogas específicas recomendadas y respaldadas por cierto nivel de evidencia, esperando que su implementación mejore el resultado en cuanto a mortalidad o morbilidad de un paciente.</w:t>
      </w:r>
      <w:sdt>
        <w:sdtPr>
          <w:rPr>
            <w:rFonts w:ascii="Times New Roman" w:eastAsia="Times New Roman" w:hAnsi="Times New Roman" w:cs="Times New Roman"/>
            <w:color w:val="000000"/>
            <w:sz w:val="24"/>
            <w:szCs w:val="24"/>
            <w:vertAlign w:val="superscript"/>
          </w:rPr>
          <w:tag w:val="MENDELEY_CITATION_v3_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"/>
          <w:id w:val="-360089"/>
          <w:placeholder>
            <w:docPart w:val="2EBA37E22F514643A572022485DE377C"/>
          </w:placeholder>
        </w:sdtPr>
        <w:sdtContent>
          <w:r w:rsidR="00306646" w:rsidRPr="00306646">
            <w:rPr>
              <w:rFonts w:ascii="Times New Roman" w:eastAsia="Times New Roman" w:hAnsi="Times New Roman" w:cs="Times New Roman"/>
              <w:color w:val="000000"/>
              <w:sz w:val="24"/>
              <w:szCs w:val="24"/>
              <w:vertAlign w:val="superscript"/>
            </w:rPr>
            <w:t>55</w:t>
          </w:r>
        </w:sdtContent>
      </w:sdt>
      <w:r w:rsidR="00E53CB4">
        <w:rPr>
          <w:rFonts w:ascii="Times New Roman" w:eastAsia="Times New Roman" w:hAnsi="Times New Roman" w:cs="Times New Roman"/>
          <w:sz w:val="24"/>
          <w:szCs w:val="24"/>
        </w:rPr>
        <w:t xml:space="preserve"> Considerando que el ensayo de </w:t>
      </w:r>
      <w:proofErr w:type="spellStart"/>
      <w:r w:rsidR="00E53CB4">
        <w:rPr>
          <w:rFonts w:ascii="Times New Roman" w:eastAsia="Times New Roman" w:hAnsi="Times New Roman" w:cs="Times New Roman"/>
          <w:sz w:val="24"/>
          <w:szCs w:val="24"/>
        </w:rPr>
        <w:t>qPCR</w:t>
      </w:r>
      <w:proofErr w:type="spellEnd"/>
      <w:r w:rsidR="00E53CB4">
        <w:rPr>
          <w:rFonts w:ascii="Times New Roman" w:eastAsia="Times New Roman" w:hAnsi="Times New Roman" w:cs="Times New Roman"/>
          <w:sz w:val="24"/>
          <w:szCs w:val="24"/>
        </w:rPr>
        <w:t xml:space="preserve"> seleccionado para este estudio solo es capaz de estudiar 3 mutaciones dentro de un solo gen, mientras que dentro del </w:t>
      </w:r>
      <w:r w:rsidR="003C3B9D">
        <w:rPr>
          <w:rFonts w:ascii="Times New Roman" w:eastAsia="Times New Roman" w:hAnsi="Times New Roman" w:cs="Times New Roman"/>
          <w:sz w:val="24"/>
          <w:szCs w:val="24"/>
        </w:rPr>
        <w:lastRenderedPageBreak/>
        <w:t>ensayo</w:t>
      </w:r>
      <w:r w:rsidR="00E53CB4">
        <w:rPr>
          <w:rFonts w:ascii="Times New Roman" w:eastAsia="Times New Roman" w:hAnsi="Times New Roman" w:cs="Times New Roman"/>
          <w:sz w:val="24"/>
          <w:szCs w:val="24"/>
        </w:rPr>
        <w:t xml:space="preserve"> de secuenciación</w:t>
      </w:r>
      <w:r w:rsidR="00275E97">
        <w:rPr>
          <w:rFonts w:ascii="Times New Roman" w:eastAsia="Times New Roman" w:hAnsi="Times New Roman" w:cs="Times New Roman"/>
          <w:sz w:val="24"/>
          <w:szCs w:val="24"/>
        </w:rPr>
        <w:t xml:space="preserve"> </w:t>
      </w:r>
      <w:proofErr w:type="spellStart"/>
      <w:r w:rsidR="00275E97">
        <w:rPr>
          <w:rFonts w:ascii="Times New Roman" w:eastAsia="Times New Roman" w:hAnsi="Times New Roman" w:cs="Times New Roman"/>
          <w:sz w:val="24"/>
          <w:szCs w:val="24"/>
        </w:rPr>
        <w:t>TumorSeq</w:t>
      </w:r>
      <w:r w:rsidR="00131542">
        <w:rPr>
          <w:rFonts w:ascii="Times New Roman" w:eastAsia="Times New Roman" w:hAnsi="Times New Roman" w:cs="Times New Roman"/>
          <w:sz w:val="24"/>
          <w:szCs w:val="24"/>
        </w:rPr>
        <w:t>-Liq</w:t>
      </w:r>
      <w:proofErr w:type="spellEnd"/>
      <w:r w:rsidR="00E53CB4">
        <w:rPr>
          <w:rFonts w:ascii="Times New Roman" w:eastAsia="Times New Roman" w:hAnsi="Times New Roman" w:cs="Times New Roman"/>
          <w:sz w:val="24"/>
          <w:szCs w:val="24"/>
        </w:rPr>
        <w:t xml:space="preserve"> se pueden estudiar exones de</w:t>
      </w:r>
      <w:r w:rsidR="00D73591">
        <w:rPr>
          <w:rFonts w:ascii="Times New Roman" w:eastAsia="Times New Roman" w:hAnsi="Times New Roman" w:cs="Times New Roman"/>
          <w:sz w:val="24"/>
          <w:szCs w:val="24"/>
        </w:rPr>
        <w:t xml:space="preserve"> por lo</w:t>
      </w:r>
      <w:r w:rsidR="00E53CB4">
        <w:rPr>
          <w:rFonts w:ascii="Times New Roman" w:eastAsia="Times New Roman" w:hAnsi="Times New Roman" w:cs="Times New Roman"/>
          <w:sz w:val="24"/>
          <w:szCs w:val="24"/>
        </w:rPr>
        <w:t xml:space="preserve"> </w:t>
      </w:r>
      <w:r w:rsidR="009371DC">
        <w:rPr>
          <w:rFonts w:ascii="Times New Roman" w:eastAsia="Times New Roman" w:hAnsi="Times New Roman" w:cs="Times New Roman"/>
          <w:sz w:val="24"/>
          <w:szCs w:val="24"/>
        </w:rPr>
        <w:t xml:space="preserve">menos </w:t>
      </w:r>
      <w:r w:rsidR="00E53CB4">
        <w:rPr>
          <w:rFonts w:ascii="Times New Roman" w:eastAsia="Times New Roman" w:hAnsi="Times New Roman" w:cs="Times New Roman"/>
          <w:sz w:val="24"/>
          <w:szCs w:val="24"/>
        </w:rPr>
        <w:t xml:space="preserve">15 genes incluidos en </w:t>
      </w:r>
      <w:proofErr w:type="spellStart"/>
      <w:r w:rsidR="00E53CB4" w:rsidRPr="00541A25">
        <w:rPr>
          <w:rFonts w:ascii="Times New Roman" w:eastAsia="Times New Roman" w:hAnsi="Times New Roman" w:cs="Times New Roman"/>
          <w:sz w:val="24"/>
          <w:szCs w:val="24"/>
        </w:rPr>
        <w:t>OncoKB</w:t>
      </w:r>
      <w:proofErr w:type="spellEnd"/>
      <w:r w:rsidR="00E53CB4" w:rsidRPr="00541A25">
        <w:rPr>
          <w:rFonts w:ascii="Times New Roman" w:eastAsia="Times New Roman" w:hAnsi="Times New Roman" w:cs="Times New Roman"/>
          <w:sz w:val="24"/>
          <w:szCs w:val="24"/>
        </w:rPr>
        <w:t>™</w:t>
      </w:r>
      <w:r w:rsidR="00E53CB4">
        <w:rPr>
          <w:rFonts w:ascii="Times New Roman" w:eastAsia="Times New Roman" w:hAnsi="Times New Roman" w:cs="Times New Roman"/>
          <w:sz w:val="24"/>
          <w:szCs w:val="24"/>
        </w:rPr>
        <w:t xml:space="preserve">, </w:t>
      </w:r>
      <w:r w:rsidR="00E53CB4" w:rsidRPr="001E0568">
        <w:rPr>
          <w:rFonts w:ascii="Times New Roman" w:eastAsia="Times New Roman" w:hAnsi="Times New Roman" w:cs="Times New Roman"/>
          <w:sz w:val="24"/>
          <w:szCs w:val="24"/>
        </w:rPr>
        <w:t>es preciso asumir que sería mucho más conveniente y beneficioso para un paciente con cáncer de mama realizarse un estudio genético mediante secuenciación masiv</w:t>
      </w:r>
      <w:r w:rsidR="09A2F4C0" w:rsidRPr="001E0568">
        <w:rPr>
          <w:rFonts w:ascii="Times New Roman" w:eastAsia="Times New Roman" w:hAnsi="Times New Roman" w:cs="Times New Roman"/>
          <w:sz w:val="24"/>
          <w:szCs w:val="24"/>
        </w:rPr>
        <w:t>a</w:t>
      </w:r>
      <w:r w:rsidR="00E53CB4" w:rsidRPr="001E0568">
        <w:rPr>
          <w:rFonts w:ascii="Times New Roman" w:eastAsia="Times New Roman" w:hAnsi="Times New Roman" w:cs="Times New Roman"/>
          <w:sz w:val="24"/>
          <w:szCs w:val="24"/>
        </w:rPr>
        <w:t xml:space="preserve">, ya que la </w:t>
      </w:r>
      <w:proofErr w:type="spellStart"/>
      <w:r w:rsidR="00E53CB4" w:rsidRPr="001E0568">
        <w:rPr>
          <w:rFonts w:ascii="Times New Roman" w:eastAsia="Times New Roman" w:hAnsi="Times New Roman" w:cs="Times New Roman"/>
          <w:sz w:val="24"/>
          <w:szCs w:val="24"/>
        </w:rPr>
        <w:t>costo</w:t>
      </w:r>
      <w:proofErr w:type="spellEnd"/>
      <w:r w:rsidR="00E53CB4" w:rsidRPr="001E0568">
        <w:rPr>
          <w:rFonts w:ascii="Times New Roman" w:eastAsia="Times New Roman" w:hAnsi="Times New Roman" w:cs="Times New Roman"/>
          <w:sz w:val="24"/>
          <w:szCs w:val="24"/>
        </w:rPr>
        <w:t>-efectividad sería mayor al poder analizar un mayor número de variantes dentro de múltiples genes en un ensayo singular que un número menor en diversos ensayos.</w:t>
      </w:r>
    </w:p>
    <w:p w14:paraId="5392F7D2" w14:textId="77777777" w:rsidR="00F52FB0" w:rsidRDefault="00F52FB0" w:rsidP="001763EB">
      <w:pPr>
        <w:spacing w:after="24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Como punto final, l</w:t>
      </w:r>
      <w:r w:rsidRPr="4E8CBBE4">
        <w:rPr>
          <w:rFonts w:ascii="Times New Roman" w:eastAsia="Times New Roman" w:hAnsi="Times New Roman" w:cs="Times New Roman"/>
          <w:sz w:val="24"/>
          <w:szCs w:val="24"/>
        </w:rPr>
        <w:t>a</w:t>
      </w:r>
      <w:r>
        <w:rPr>
          <w:rFonts w:ascii="Times New Roman" w:eastAsia="Times New Roman" w:hAnsi="Times New Roman" w:cs="Times New Roman"/>
          <w:sz w:val="24"/>
          <w:szCs w:val="24"/>
        </w:rPr>
        <w:t xml:space="preserve"> secuenciación masiva </w:t>
      </w:r>
      <w:r w:rsidRPr="4E8CBBE4">
        <w:rPr>
          <w:rFonts w:ascii="Times New Roman" w:eastAsia="Times New Roman" w:hAnsi="Times New Roman" w:cs="Times New Roman"/>
          <w:sz w:val="24"/>
          <w:szCs w:val="24"/>
        </w:rPr>
        <w:t xml:space="preserve">se ha convertido en una herramienta indispensable para el estudio de </w:t>
      </w:r>
      <w:r w:rsidRPr="31010FAA">
        <w:rPr>
          <w:rFonts w:ascii="Times New Roman" w:eastAsia="Times New Roman" w:hAnsi="Times New Roman" w:cs="Times New Roman"/>
          <w:sz w:val="24"/>
          <w:szCs w:val="24"/>
        </w:rPr>
        <w:t xml:space="preserve">variantes </w:t>
      </w:r>
      <w:r w:rsidRPr="5F863118">
        <w:rPr>
          <w:rFonts w:ascii="Times New Roman" w:eastAsia="Times New Roman" w:hAnsi="Times New Roman" w:cs="Times New Roman"/>
          <w:sz w:val="24"/>
          <w:szCs w:val="24"/>
        </w:rPr>
        <w:t>genéticas</w:t>
      </w:r>
      <w:r>
        <w:rPr>
          <w:rFonts w:ascii="Times New Roman" w:eastAsia="Times New Roman" w:hAnsi="Times New Roman" w:cs="Times New Roman"/>
          <w:sz w:val="24"/>
          <w:szCs w:val="24"/>
        </w:rPr>
        <w:t>,</w:t>
      </w:r>
      <w:r w:rsidRPr="5F863118">
        <w:rPr>
          <w:rFonts w:ascii="Times New Roman" w:eastAsia="Times New Roman" w:hAnsi="Times New Roman" w:cs="Times New Roman"/>
          <w:sz w:val="24"/>
          <w:szCs w:val="24"/>
        </w:rPr>
        <w:t xml:space="preserve"> permitiendo analizar diversos genomas y transcriptomas con una </w:t>
      </w:r>
      <w:r w:rsidRPr="6A7DC6AD">
        <w:rPr>
          <w:rFonts w:ascii="Times New Roman" w:eastAsia="Times New Roman" w:hAnsi="Times New Roman" w:cs="Times New Roman"/>
          <w:sz w:val="24"/>
          <w:szCs w:val="24"/>
        </w:rPr>
        <w:t>eficiencia y sensibilidad sign</w:t>
      </w:r>
      <w:r>
        <w:rPr>
          <w:rFonts w:ascii="Times New Roman" w:eastAsia="Times New Roman" w:hAnsi="Times New Roman" w:cs="Times New Roman"/>
          <w:sz w:val="24"/>
          <w:szCs w:val="24"/>
        </w:rPr>
        <w:t>i</w:t>
      </w:r>
      <w:r w:rsidRPr="6A7DC6AD">
        <w:rPr>
          <w:rFonts w:ascii="Times New Roman" w:eastAsia="Times New Roman" w:hAnsi="Times New Roman" w:cs="Times New Roman"/>
          <w:sz w:val="24"/>
          <w:szCs w:val="24"/>
        </w:rPr>
        <w:t xml:space="preserve">ficativa. </w:t>
      </w:r>
      <w:r w:rsidRPr="314D8E7D">
        <w:rPr>
          <w:rFonts w:ascii="Times New Roman" w:eastAsia="Times New Roman" w:hAnsi="Times New Roman" w:cs="Times New Roman"/>
          <w:sz w:val="24"/>
          <w:szCs w:val="24"/>
        </w:rPr>
        <w:t>A pesar de que hoy en día su uso t</w:t>
      </w:r>
      <w:r>
        <w:rPr>
          <w:rFonts w:ascii="Times New Roman" w:eastAsia="Times New Roman" w:hAnsi="Times New Roman" w:cs="Times New Roman"/>
          <w:sz w:val="24"/>
          <w:szCs w:val="24"/>
        </w:rPr>
        <w:t>iene</w:t>
      </w:r>
      <w:r w:rsidRPr="314D8E7D">
        <w:rPr>
          <w:rFonts w:ascii="Times New Roman" w:eastAsia="Times New Roman" w:hAnsi="Times New Roman" w:cs="Times New Roman"/>
          <w:sz w:val="24"/>
          <w:szCs w:val="24"/>
        </w:rPr>
        <w:t xml:space="preserve"> un costo </w:t>
      </w:r>
      <w:r w:rsidRPr="0012FF76">
        <w:rPr>
          <w:rFonts w:ascii="Times New Roman" w:eastAsia="Times New Roman" w:hAnsi="Times New Roman" w:cs="Times New Roman"/>
          <w:sz w:val="24"/>
          <w:szCs w:val="24"/>
        </w:rPr>
        <w:t xml:space="preserve">relativamente </w:t>
      </w:r>
      <w:r w:rsidRPr="314D8E7D">
        <w:rPr>
          <w:rFonts w:ascii="Times New Roman" w:eastAsia="Times New Roman" w:hAnsi="Times New Roman" w:cs="Times New Roman"/>
          <w:sz w:val="24"/>
          <w:szCs w:val="24"/>
        </w:rPr>
        <w:t>elevado</w:t>
      </w:r>
      <w:r w:rsidRPr="0012FF76">
        <w:rPr>
          <w:rFonts w:ascii="Times New Roman" w:eastAsia="Times New Roman" w:hAnsi="Times New Roman" w:cs="Times New Roman"/>
          <w:sz w:val="24"/>
          <w:szCs w:val="24"/>
        </w:rPr>
        <w:t xml:space="preserve"> en </w:t>
      </w:r>
      <w:r w:rsidRPr="044E0A6B">
        <w:rPr>
          <w:rFonts w:ascii="Times New Roman" w:eastAsia="Times New Roman" w:hAnsi="Times New Roman" w:cs="Times New Roman"/>
          <w:sz w:val="24"/>
          <w:szCs w:val="24"/>
        </w:rPr>
        <w:t>comparación a otra</w:t>
      </w:r>
      <w:r>
        <w:rPr>
          <w:rFonts w:ascii="Times New Roman" w:eastAsia="Times New Roman" w:hAnsi="Times New Roman" w:cs="Times New Roman"/>
          <w:sz w:val="24"/>
          <w:szCs w:val="24"/>
        </w:rPr>
        <w:t>s</w:t>
      </w:r>
      <w:r w:rsidRPr="044E0A6B">
        <w:rPr>
          <w:rFonts w:ascii="Times New Roman" w:eastAsia="Times New Roman" w:hAnsi="Times New Roman" w:cs="Times New Roman"/>
          <w:sz w:val="24"/>
          <w:szCs w:val="24"/>
        </w:rPr>
        <w:t xml:space="preserve"> técnicas de biología molecular convencionales</w:t>
      </w:r>
      <w:r w:rsidRPr="41C03DFC">
        <w:rPr>
          <w:rFonts w:ascii="Times New Roman" w:eastAsia="Times New Roman" w:hAnsi="Times New Roman" w:cs="Times New Roman"/>
          <w:sz w:val="24"/>
          <w:szCs w:val="24"/>
        </w:rPr>
        <w:t>,</w:t>
      </w:r>
      <w:r w:rsidRPr="314D8E7D">
        <w:rPr>
          <w:rFonts w:ascii="Times New Roman" w:eastAsia="Times New Roman" w:hAnsi="Times New Roman" w:cs="Times New Roman"/>
          <w:sz w:val="24"/>
          <w:szCs w:val="24"/>
        </w:rPr>
        <w:t xml:space="preserve"> se </w:t>
      </w:r>
      <w:r w:rsidRPr="1A953760">
        <w:rPr>
          <w:rFonts w:ascii="Times New Roman" w:eastAsia="Times New Roman" w:hAnsi="Times New Roman" w:cs="Times New Roman"/>
          <w:sz w:val="24"/>
          <w:szCs w:val="24"/>
        </w:rPr>
        <w:t xml:space="preserve">espera que su </w:t>
      </w:r>
      <w:r w:rsidRPr="0BFD8DB5">
        <w:rPr>
          <w:rFonts w:ascii="Times New Roman" w:eastAsia="Times New Roman" w:hAnsi="Times New Roman" w:cs="Times New Roman"/>
          <w:sz w:val="24"/>
          <w:szCs w:val="24"/>
        </w:rPr>
        <w:t xml:space="preserve">creciente uso en el </w:t>
      </w:r>
      <w:r w:rsidRPr="0579E1AE">
        <w:rPr>
          <w:rFonts w:ascii="Times New Roman" w:eastAsia="Times New Roman" w:hAnsi="Times New Roman" w:cs="Times New Roman"/>
          <w:sz w:val="24"/>
          <w:szCs w:val="24"/>
        </w:rPr>
        <w:t>área</w:t>
      </w:r>
      <w:r w:rsidRPr="0BFD8DB5">
        <w:rPr>
          <w:rFonts w:ascii="Times New Roman" w:eastAsia="Times New Roman" w:hAnsi="Times New Roman" w:cs="Times New Roman"/>
          <w:sz w:val="24"/>
          <w:szCs w:val="24"/>
        </w:rPr>
        <w:t xml:space="preserve"> de investigación y clínica ha</w:t>
      </w:r>
      <w:r>
        <w:rPr>
          <w:rFonts w:ascii="Times New Roman" w:eastAsia="Times New Roman" w:hAnsi="Times New Roman" w:cs="Times New Roman"/>
          <w:sz w:val="24"/>
          <w:szCs w:val="24"/>
        </w:rPr>
        <w:t>ga</w:t>
      </w:r>
      <w:r w:rsidRPr="0BFD8DB5">
        <w:rPr>
          <w:rFonts w:ascii="Times New Roman" w:eastAsia="Times New Roman" w:hAnsi="Times New Roman" w:cs="Times New Roman"/>
          <w:sz w:val="24"/>
          <w:szCs w:val="24"/>
        </w:rPr>
        <w:t xml:space="preserve"> que sus costos se vayan reduciendo cada vez más</w:t>
      </w:r>
      <w:r w:rsidRPr="41C03DFC">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Particularmente para este ensayo de secuenciación probado para genes asociados al cáncer de mama, es mucho más rentable secuenciar el genoma completo del tumor para obtener información completa sobre la resistencia reportada y cuáles son los mejores tratamientos por elegir. </w:t>
      </w:r>
      <w:r w:rsidRPr="03DB7E82">
        <w:rPr>
          <w:rFonts w:ascii="Times New Roman" w:eastAsia="Times New Roman" w:hAnsi="Times New Roman" w:cs="Times New Roman"/>
          <w:sz w:val="24"/>
          <w:szCs w:val="24"/>
        </w:rPr>
        <w:t xml:space="preserve">Es por esto </w:t>
      </w:r>
      <w:proofErr w:type="gramStart"/>
      <w:r>
        <w:rPr>
          <w:rFonts w:ascii="Times New Roman" w:eastAsia="Times New Roman" w:hAnsi="Times New Roman" w:cs="Times New Roman"/>
          <w:sz w:val="24"/>
          <w:szCs w:val="24"/>
        </w:rPr>
        <w:t>que</w:t>
      </w:r>
      <w:proofErr w:type="gramEnd"/>
      <w:r>
        <w:rPr>
          <w:rFonts w:ascii="Times New Roman" w:eastAsia="Times New Roman" w:hAnsi="Times New Roman" w:cs="Times New Roman"/>
          <w:sz w:val="24"/>
          <w:szCs w:val="24"/>
        </w:rPr>
        <w:t xml:space="preserve"> </w:t>
      </w:r>
      <w:r w:rsidRPr="03DB7E82">
        <w:rPr>
          <w:rFonts w:ascii="Times New Roman" w:eastAsia="Times New Roman" w:hAnsi="Times New Roman" w:cs="Times New Roman"/>
          <w:sz w:val="24"/>
          <w:szCs w:val="24"/>
        </w:rPr>
        <w:t>se debe</w:t>
      </w:r>
      <w:r>
        <w:rPr>
          <w:rFonts w:ascii="Times New Roman" w:eastAsia="Times New Roman" w:hAnsi="Times New Roman" w:cs="Times New Roman"/>
          <w:sz w:val="24"/>
          <w:szCs w:val="24"/>
        </w:rPr>
        <w:t>n</w:t>
      </w:r>
      <w:r w:rsidRPr="03DB7E82">
        <w:rPr>
          <w:rFonts w:ascii="Times New Roman" w:eastAsia="Times New Roman" w:hAnsi="Times New Roman" w:cs="Times New Roman"/>
          <w:sz w:val="24"/>
          <w:szCs w:val="24"/>
        </w:rPr>
        <w:t xml:space="preserve"> seguir desarrollando </w:t>
      </w:r>
      <w:r w:rsidRPr="3C0C1ABD">
        <w:rPr>
          <w:rFonts w:ascii="Times New Roman" w:eastAsia="Times New Roman" w:hAnsi="Times New Roman" w:cs="Times New Roman"/>
          <w:sz w:val="24"/>
          <w:szCs w:val="24"/>
        </w:rPr>
        <w:t>meto</w:t>
      </w:r>
      <w:r>
        <w:rPr>
          <w:rFonts w:ascii="Times New Roman" w:eastAsia="Times New Roman" w:hAnsi="Times New Roman" w:cs="Times New Roman"/>
          <w:sz w:val="24"/>
          <w:szCs w:val="24"/>
        </w:rPr>
        <w:t>do</w:t>
      </w:r>
      <w:r w:rsidRPr="3C0C1ABD">
        <w:rPr>
          <w:rFonts w:ascii="Times New Roman" w:eastAsia="Times New Roman" w:hAnsi="Times New Roman" w:cs="Times New Roman"/>
          <w:sz w:val="24"/>
          <w:szCs w:val="24"/>
        </w:rPr>
        <w:t>logías</w:t>
      </w:r>
      <w:r w:rsidRPr="6C1FBD31">
        <w:rPr>
          <w:rFonts w:ascii="Times New Roman" w:eastAsia="Times New Roman" w:hAnsi="Times New Roman" w:cs="Times New Roman"/>
          <w:sz w:val="24"/>
          <w:szCs w:val="24"/>
        </w:rPr>
        <w:t xml:space="preserve"> y protocolos de secuenciación masiva </w:t>
      </w:r>
      <w:r w:rsidRPr="07CBD10C">
        <w:rPr>
          <w:rFonts w:ascii="Times New Roman" w:eastAsia="Times New Roman" w:hAnsi="Times New Roman" w:cs="Times New Roman"/>
          <w:sz w:val="24"/>
          <w:szCs w:val="24"/>
        </w:rPr>
        <w:t>con el fin de</w:t>
      </w:r>
      <w:r w:rsidRPr="6C1FBD31">
        <w:rPr>
          <w:rFonts w:ascii="Times New Roman" w:eastAsia="Times New Roman" w:hAnsi="Times New Roman" w:cs="Times New Roman"/>
          <w:sz w:val="24"/>
          <w:szCs w:val="24"/>
        </w:rPr>
        <w:t xml:space="preserve"> </w:t>
      </w:r>
      <w:r w:rsidRPr="4300E469">
        <w:rPr>
          <w:rFonts w:ascii="Times New Roman" w:eastAsia="Times New Roman" w:hAnsi="Times New Roman" w:cs="Times New Roman"/>
          <w:sz w:val="24"/>
          <w:szCs w:val="24"/>
        </w:rPr>
        <w:t xml:space="preserve">que </w:t>
      </w:r>
      <w:r w:rsidRPr="0D99C2BD">
        <w:rPr>
          <w:rFonts w:ascii="Times New Roman" w:eastAsia="Times New Roman" w:hAnsi="Times New Roman" w:cs="Times New Roman"/>
          <w:sz w:val="24"/>
          <w:szCs w:val="24"/>
        </w:rPr>
        <w:t>cada día se utilice más esta técnica como</w:t>
      </w:r>
      <w:r w:rsidRPr="4300E469">
        <w:rPr>
          <w:rFonts w:ascii="Times New Roman" w:eastAsia="Times New Roman" w:hAnsi="Times New Roman" w:cs="Times New Roman"/>
          <w:sz w:val="24"/>
          <w:szCs w:val="24"/>
        </w:rPr>
        <w:t xml:space="preserve"> parte del diagnóstico molecular </w:t>
      </w:r>
      <w:r w:rsidRPr="7962EB4A">
        <w:rPr>
          <w:rFonts w:ascii="Times New Roman" w:eastAsia="Times New Roman" w:hAnsi="Times New Roman" w:cs="Times New Roman"/>
          <w:sz w:val="24"/>
          <w:szCs w:val="24"/>
        </w:rPr>
        <w:t>en pacientes.</w:t>
      </w:r>
    </w:p>
    <w:p w14:paraId="6BE07B08" w14:textId="78A4F663" w:rsidR="001E0568" w:rsidRDefault="00FF36AD" w:rsidP="00777485">
      <w:pPr>
        <w:spacing w:after="240" w:line="480" w:lineRule="auto"/>
        <w:jc w:val="both"/>
        <w:rPr>
          <w:rFonts w:ascii="Times New Roman" w:eastAsia="Times New Roman" w:hAnsi="Times New Roman" w:cs="Times New Roman"/>
          <w:sz w:val="24"/>
          <w:szCs w:val="24"/>
        </w:rPr>
      </w:pPr>
      <w:r w:rsidRPr="58CACEED">
        <w:rPr>
          <w:rFonts w:ascii="Times New Roman" w:eastAsia="Times New Roman" w:hAnsi="Times New Roman" w:cs="Times New Roman"/>
          <w:sz w:val="24"/>
          <w:szCs w:val="24"/>
        </w:rPr>
        <w:t xml:space="preserve">Considerando que el porcentaje de concordancia </w:t>
      </w:r>
      <w:r w:rsidR="00EB2CF3">
        <w:rPr>
          <w:rFonts w:ascii="Times New Roman" w:eastAsia="Times New Roman" w:hAnsi="Times New Roman" w:cs="Times New Roman"/>
          <w:sz w:val="24"/>
          <w:szCs w:val="24"/>
        </w:rPr>
        <w:t xml:space="preserve">de esta investigación </w:t>
      </w:r>
      <w:r w:rsidRPr="008060C5">
        <w:rPr>
          <w:rFonts w:ascii="Times New Roman" w:eastAsia="Times New Roman" w:hAnsi="Times New Roman" w:cs="Times New Roman"/>
          <w:sz w:val="24"/>
          <w:szCs w:val="24"/>
        </w:rPr>
        <w:t xml:space="preserve">fue </w:t>
      </w:r>
      <w:r w:rsidR="00AF5D66" w:rsidRPr="008060C5">
        <w:rPr>
          <w:rFonts w:ascii="Times New Roman" w:eastAsia="Times New Roman" w:hAnsi="Times New Roman" w:cs="Times New Roman"/>
          <w:sz w:val="24"/>
          <w:szCs w:val="24"/>
        </w:rPr>
        <w:t>d</w:t>
      </w:r>
      <w:r w:rsidR="00CB1A16" w:rsidRPr="008060C5">
        <w:rPr>
          <w:rFonts w:ascii="Times New Roman" w:eastAsia="Times New Roman" w:hAnsi="Times New Roman" w:cs="Times New Roman"/>
          <w:sz w:val="24"/>
          <w:szCs w:val="24"/>
        </w:rPr>
        <w:t>el 100%</w:t>
      </w:r>
      <w:r w:rsidRPr="008060C5">
        <w:rPr>
          <w:rFonts w:ascii="Times New Roman" w:eastAsia="Times New Roman" w:hAnsi="Times New Roman" w:cs="Times New Roman"/>
          <w:sz w:val="24"/>
          <w:szCs w:val="24"/>
        </w:rPr>
        <w:t>,</w:t>
      </w:r>
      <w:r w:rsidRPr="58CACEE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sería</w:t>
      </w:r>
      <w:r w:rsidRPr="58CACEED">
        <w:rPr>
          <w:rFonts w:ascii="Times New Roman" w:eastAsia="Times New Roman" w:hAnsi="Times New Roman" w:cs="Times New Roman"/>
          <w:sz w:val="24"/>
          <w:szCs w:val="24"/>
        </w:rPr>
        <w:t xml:space="preserve"> plausible</w:t>
      </w:r>
      <w:r w:rsidR="002B1CFB">
        <w:rPr>
          <w:rFonts w:ascii="Times New Roman" w:eastAsia="Times New Roman" w:hAnsi="Times New Roman" w:cs="Times New Roman"/>
          <w:sz w:val="24"/>
          <w:szCs w:val="24"/>
        </w:rPr>
        <w:t xml:space="preserve"> continuar con el estudio con el fin de</w:t>
      </w:r>
      <w:r w:rsidRPr="58CACEED">
        <w:rPr>
          <w:rFonts w:ascii="Times New Roman" w:eastAsia="Times New Roman" w:hAnsi="Times New Roman" w:cs="Times New Roman"/>
          <w:sz w:val="24"/>
          <w:szCs w:val="24"/>
        </w:rPr>
        <w:t xml:space="preserve"> aprobar esta técnica para el apoyo de la monitorización y selección del tratamiento de pacientes con cáncer de mama, y también en otros tipos de cáncer donde la concentración de ADN tumoral sea suficiente para detectar mutaciones que en la literatura estén asociados a un peor pronóstico o resistencia a cierto tratamiento farmacológico, teniendo </w:t>
      </w:r>
      <w:r>
        <w:rPr>
          <w:rFonts w:ascii="Times New Roman" w:eastAsia="Times New Roman" w:hAnsi="Times New Roman" w:cs="Times New Roman"/>
          <w:sz w:val="24"/>
          <w:szCs w:val="24"/>
        </w:rPr>
        <w:t>efectos</w:t>
      </w:r>
      <w:r w:rsidRPr="58CACEED">
        <w:rPr>
          <w:rFonts w:ascii="Times New Roman" w:eastAsia="Times New Roman" w:hAnsi="Times New Roman" w:cs="Times New Roman"/>
          <w:sz w:val="24"/>
          <w:szCs w:val="24"/>
        </w:rPr>
        <w:t xml:space="preserve"> positiv</w:t>
      </w:r>
      <w:r>
        <w:rPr>
          <w:rFonts w:ascii="Times New Roman" w:eastAsia="Times New Roman" w:hAnsi="Times New Roman" w:cs="Times New Roman"/>
          <w:sz w:val="24"/>
          <w:szCs w:val="24"/>
        </w:rPr>
        <w:t>o</w:t>
      </w:r>
      <w:r w:rsidRPr="58CACEED">
        <w:rPr>
          <w:rFonts w:ascii="Times New Roman" w:eastAsia="Times New Roman" w:hAnsi="Times New Roman" w:cs="Times New Roman"/>
          <w:sz w:val="24"/>
          <w:szCs w:val="24"/>
        </w:rPr>
        <w:t xml:space="preserve">s sobre el paciente en cuanto a tiempo y costos. </w:t>
      </w:r>
    </w:p>
    <w:p w14:paraId="22226EF5" w14:textId="77777777" w:rsidR="00ED3A3E" w:rsidRDefault="00ED3A3E" w:rsidP="00777485">
      <w:pPr>
        <w:spacing w:after="240" w:line="480" w:lineRule="auto"/>
        <w:jc w:val="both"/>
        <w:rPr>
          <w:rFonts w:ascii="Times New Roman" w:eastAsia="Times New Roman" w:hAnsi="Times New Roman" w:cs="Times New Roman"/>
          <w:sz w:val="24"/>
          <w:szCs w:val="24"/>
        </w:rPr>
      </w:pPr>
    </w:p>
    <w:p w14:paraId="6646ED62" w14:textId="77777777" w:rsidR="00B06E52" w:rsidRDefault="00B06E52" w:rsidP="00777485">
      <w:pPr>
        <w:spacing w:after="240" w:line="480" w:lineRule="auto"/>
        <w:jc w:val="both"/>
        <w:rPr>
          <w:rFonts w:ascii="Times New Roman" w:eastAsia="Times New Roman" w:hAnsi="Times New Roman" w:cs="Times New Roman"/>
          <w:sz w:val="24"/>
          <w:szCs w:val="24"/>
        </w:rPr>
      </w:pPr>
    </w:p>
    <w:p w14:paraId="2B7A0065" w14:textId="77777777" w:rsidR="00ED3A3E" w:rsidRPr="00596C05" w:rsidRDefault="00ED3A3E" w:rsidP="00777485">
      <w:pPr>
        <w:spacing w:after="240" w:line="480" w:lineRule="auto"/>
        <w:jc w:val="both"/>
        <w:rPr>
          <w:rFonts w:ascii="Times New Roman" w:eastAsia="Times New Roman" w:hAnsi="Times New Roman" w:cs="Times New Roman"/>
          <w:sz w:val="24"/>
          <w:szCs w:val="24"/>
        </w:rPr>
      </w:pPr>
    </w:p>
    <w:p w14:paraId="000001D0" w14:textId="398C9C95" w:rsidR="00636843" w:rsidRPr="0001791C" w:rsidRDefault="00D42541" w:rsidP="0001791C">
      <w:pPr>
        <w:pStyle w:val="Ttulo1"/>
        <w:spacing w:line="480" w:lineRule="auto"/>
        <w:jc w:val="center"/>
        <w:rPr>
          <w:rFonts w:ascii="Times New Roman" w:eastAsia="Times New Roman" w:hAnsi="Times New Roman" w:cs="Times New Roman"/>
          <w:b/>
          <w:bCs/>
          <w:sz w:val="24"/>
          <w:szCs w:val="24"/>
        </w:rPr>
      </w:pPr>
      <w:bookmarkStart w:id="59" w:name="_Toc150943002"/>
      <w:r>
        <w:rPr>
          <w:rFonts w:ascii="Times New Roman" w:eastAsia="Times New Roman" w:hAnsi="Times New Roman" w:cs="Times New Roman"/>
          <w:b/>
          <w:bCs/>
          <w:sz w:val="24"/>
          <w:szCs w:val="24"/>
        </w:rPr>
        <w:t>7.</w:t>
      </w:r>
      <w:r w:rsidR="00C91463">
        <w:rPr>
          <w:rFonts w:ascii="Times New Roman" w:eastAsia="Times New Roman" w:hAnsi="Times New Roman" w:cs="Times New Roman"/>
          <w:b/>
          <w:bCs/>
          <w:sz w:val="24"/>
          <w:szCs w:val="24"/>
        </w:rPr>
        <w:t xml:space="preserve"> </w:t>
      </w:r>
      <w:r w:rsidR="01DDE4CD" w:rsidRPr="27CC0D9B">
        <w:rPr>
          <w:rFonts w:ascii="Times New Roman" w:eastAsia="Times New Roman" w:hAnsi="Times New Roman" w:cs="Times New Roman"/>
          <w:b/>
          <w:bCs/>
          <w:sz w:val="24"/>
          <w:szCs w:val="24"/>
        </w:rPr>
        <w:t>CONCLUSI</w:t>
      </w:r>
      <w:r>
        <w:rPr>
          <w:rFonts w:ascii="Times New Roman" w:eastAsia="Times New Roman" w:hAnsi="Times New Roman" w:cs="Times New Roman"/>
          <w:b/>
          <w:bCs/>
          <w:sz w:val="24"/>
          <w:szCs w:val="24"/>
        </w:rPr>
        <w:t>O</w:t>
      </w:r>
      <w:r w:rsidR="01DDE4CD" w:rsidRPr="27CC0D9B">
        <w:rPr>
          <w:rFonts w:ascii="Times New Roman" w:eastAsia="Times New Roman" w:hAnsi="Times New Roman" w:cs="Times New Roman"/>
          <w:b/>
          <w:bCs/>
          <w:sz w:val="24"/>
          <w:szCs w:val="24"/>
        </w:rPr>
        <w:t>N</w:t>
      </w:r>
      <w:r>
        <w:rPr>
          <w:rFonts w:ascii="Times New Roman" w:eastAsia="Times New Roman" w:hAnsi="Times New Roman" w:cs="Times New Roman"/>
          <w:b/>
          <w:bCs/>
          <w:sz w:val="24"/>
          <w:szCs w:val="24"/>
        </w:rPr>
        <w:t>ES</w:t>
      </w:r>
      <w:bookmarkEnd w:id="59"/>
    </w:p>
    <w:p w14:paraId="79F9D2D6" w14:textId="645A23C7" w:rsidR="00AE6DB3" w:rsidRDefault="00130083">
      <w:pPr>
        <w:spacing w:line="480" w:lineRule="auto"/>
        <w:jc w:val="both"/>
        <w:rPr>
          <w:rFonts w:ascii="Times New Roman" w:eastAsia="Times New Roman" w:hAnsi="Times New Roman" w:cs="Times New Roman"/>
          <w:sz w:val="24"/>
          <w:szCs w:val="24"/>
        </w:rPr>
      </w:pPr>
      <w:r w:rsidRPr="006B4685">
        <w:rPr>
          <w:rFonts w:ascii="Times New Roman" w:eastAsia="Times New Roman" w:hAnsi="Times New Roman" w:cs="Times New Roman"/>
          <w:sz w:val="24"/>
          <w:szCs w:val="24"/>
        </w:rPr>
        <w:t>En base a los resultados obtenidos</w:t>
      </w:r>
      <w:r w:rsidR="008C40F8" w:rsidRPr="006B4685">
        <w:rPr>
          <w:rFonts w:ascii="Times New Roman" w:eastAsia="Times New Roman" w:hAnsi="Times New Roman" w:cs="Times New Roman"/>
          <w:sz w:val="24"/>
          <w:szCs w:val="24"/>
        </w:rPr>
        <w:t>,</w:t>
      </w:r>
      <w:r w:rsidRPr="006B4685">
        <w:rPr>
          <w:rFonts w:ascii="Times New Roman" w:eastAsia="Times New Roman" w:hAnsi="Times New Roman" w:cs="Times New Roman"/>
          <w:sz w:val="24"/>
          <w:szCs w:val="24"/>
        </w:rPr>
        <w:t xml:space="preserve"> la hipótesis de investigación no pudo ser</w:t>
      </w:r>
      <w:r w:rsidR="00C146C9" w:rsidRPr="006B4685">
        <w:rPr>
          <w:rFonts w:ascii="Times New Roman" w:eastAsia="Times New Roman" w:hAnsi="Times New Roman" w:cs="Times New Roman"/>
          <w:sz w:val="24"/>
          <w:szCs w:val="24"/>
        </w:rPr>
        <w:t xml:space="preserve"> </w:t>
      </w:r>
      <w:r w:rsidR="004311F2" w:rsidRPr="006B4685">
        <w:rPr>
          <w:rFonts w:ascii="Times New Roman" w:eastAsia="Times New Roman" w:hAnsi="Times New Roman" w:cs="Times New Roman"/>
          <w:sz w:val="24"/>
          <w:szCs w:val="24"/>
        </w:rPr>
        <w:t>aceptada</w:t>
      </w:r>
      <w:r w:rsidRPr="006B4685">
        <w:rPr>
          <w:rFonts w:ascii="Times New Roman" w:eastAsia="Times New Roman" w:hAnsi="Times New Roman" w:cs="Times New Roman"/>
          <w:sz w:val="24"/>
          <w:szCs w:val="24"/>
        </w:rPr>
        <w:t xml:space="preserve"> debido a </w:t>
      </w:r>
      <w:r w:rsidR="1C5BCDC7" w:rsidRPr="006B4685">
        <w:rPr>
          <w:rFonts w:ascii="Times New Roman" w:eastAsia="Times New Roman" w:hAnsi="Times New Roman" w:cs="Times New Roman"/>
          <w:sz w:val="24"/>
          <w:szCs w:val="24"/>
        </w:rPr>
        <w:t>que no se obtuvieron suficientes muestras</w:t>
      </w:r>
      <w:r w:rsidR="00BD60E3" w:rsidRPr="006B4685">
        <w:rPr>
          <w:rFonts w:ascii="Times New Roman" w:eastAsia="Times New Roman" w:hAnsi="Times New Roman" w:cs="Times New Roman"/>
          <w:sz w:val="24"/>
          <w:szCs w:val="24"/>
        </w:rPr>
        <w:t xml:space="preserve"> para capturar la variabilidad biológica de las biopsias líquidas</w:t>
      </w:r>
      <w:r w:rsidR="00BD60E3">
        <w:rPr>
          <w:rFonts w:ascii="Times New Roman" w:eastAsia="Times New Roman" w:hAnsi="Times New Roman" w:cs="Times New Roman"/>
          <w:sz w:val="24"/>
          <w:szCs w:val="24"/>
        </w:rPr>
        <w:t xml:space="preserve"> y obtener un</w:t>
      </w:r>
      <w:r w:rsidR="00580D39">
        <w:rPr>
          <w:rFonts w:ascii="Times New Roman" w:eastAsia="Times New Roman" w:hAnsi="Times New Roman" w:cs="Times New Roman"/>
          <w:sz w:val="24"/>
          <w:szCs w:val="24"/>
        </w:rPr>
        <w:t xml:space="preserve">a diferencia </w:t>
      </w:r>
      <w:r w:rsidR="00BD60E3">
        <w:rPr>
          <w:rFonts w:ascii="Times New Roman" w:eastAsia="Times New Roman" w:hAnsi="Times New Roman" w:cs="Times New Roman"/>
          <w:sz w:val="24"/>
          <w:szCs w:val="24"/>
        </w:rPr>
        <w:t>estadísticamente significativ</w:t>
      </w:r>
      <w:r w:rsidR="00580D39">
        <w:rPr>
          <w:rFonts w:ascii="Times New Roman" w:eastAsia="Times New Roman" w:hAnsi="Times New Roman" w:cs="Times New Roman"/>
          <w:sz w:val="24"/>
          <w:szCs w:val="24"/>
        </w:rPr>
        <w:t>a</w:t>
      </w:r>
      <w:r w:rsidR="008C40F8">
        <w:rPr>
          <w:rFonts w:ascii="Times New Roman" w:eastAsia="Times New Roman" w:hAnsi="Times New Roman" w:cs="Times New Roman"/>
          <w:sz w:val="24"/>
          <w:szCs w:val="24"/>
        </w:rPr>
        <w:t xml:space="preserve"> que permi</w:t>
      </w:r>
      <w:r w:rsidR="00575A6F">
        <w:rPr>
          <w:rFonts w:ascii="Times New Roman" w:eastAsia="Times New Roman" w:hAnsi="Times New Roman" w:cs="Times New Roman"/>
          <w:sz w:val="24"/>
          <w:szCs w:val="24"/>
        </w:rPr>
        <w:t xml:space="preserve">tiera establecer que la técnica de NGS tuvo el mismo desempeño que </w:t>
      </w:r>
      <w:r w:rsidR="00AA33F8">
        <w:rPr>
          <w:rFonts w:ascii="Times New Roman" w:eastAsia="Times New Roman" w:hAnsi="Times New Roman" w:cs="Times New Roman"/>
          <w:sz w:val="24"/>
          <w:szCs w:val="24"/>
        </w:rPr>
        <w:t xml:space="preserve">la </w:t>
      </w:r>
      <w:r w:rsidR="00C8045E">
        <w:rPr>
          <w:rFonts w:ascii="Times New Roman" w:eastAsia="Times New Roman" w:hAnsi="Times New Roman" w:cs="Times New Roman"/>
          <w:sz w:val="24"/>
          <w:szCs w:val="24"/>
        </w:rPr>
        <w:t>técnica de referencia</w:t>
      </w:r>
      <w:r w:rsidR="00AE6DB3">
        <w:rPr>
          <w:rFonts w:ascii="Times New Roman" w:eastAsia="Times New Roman" w:hAnsi="Times New Roman" w:cs="Times New Roman"/>
          <w:sz w:val="24"/>
          <w:szCs w:val="24"/>
        </w:rPr>
        <w:t>. Aun así</w:t>
      </w:r>
      <w:r w:rsidR="1C5BCDC7" w:rsidRPr="58CACEED">
        <w:rPr>
          <w:rFonts w:ascii="Times New Roman" w:eastAsia="Times New Roman" w:hAnsi="Times New Roman" w:cs="Times New Roman"/>
          <w:sz w:val="24"/>
          <w:szCs w:val="24"/>
        </w:rPr>
        <w:t xml:space="preserve">, estos resultados son prometedores para seguir analizando </w:t>
      </w:r>
      <w:r w:rsidR="00AE6DB3">
        <w:rPr>
          <w:rFonts w:ascii="Times New Roman" w:eastAsia="Times New Roman" w:hAnsi="Times New Roman" w:cs="Times New Roman"/>
          <w:sz w:val="24"/>
          <w:szCs w:val="24"/>
        </w:rPr>
        <w:t xml:space="preserve">en estudios posteriores </w:t>
      </w:r>
      <w:r w:rsidR="1C5BCDC7" w:rsidRPr="58CACEED">
        <w:rPr>
          <w:rFonts w:ascii="Times New Roman" w:eastAsia="Times New Roman" w:hAnsi="Times New Roman" w:cs="Times New Roman"/>
          <w:sz w:val="24"/>
          <w:szCs w:val="24"/>
        </w:rPr>
        <w:t>más muestras que permitan la validación de</w:t>
      </w:r>
      <w:r w:rsidR="00A907FF">
        <w:rPr>
          <w:rFonts w:ascii="Times New Roman" w:eastAsia="Times New Roman" w:hAnsi="Times New Roman" w:cs="Times New Roman"/>
          <w:sz w:val="24"/>
          <w:szCs w:val="24"/>
        </w:rPr>
        <w:t xml:space="preserve"> este protocolo de</w:t>
      </w:r>
      <w:r w:rsidR="1C5BCDC7" w:rsidRPr="58CACEED">
        <w:rPr>
          <w:rFonts w:ascii="Times New Roman" w:eastAsia="Times New Roman" w:hAnsi="Times New Roman" w:cs="Times New Roman"/>
          <w:sz w:val="24"/>
          <w:szCs w:val="24"/>
        </w:rPr>
        <w:t xml:space="preserve"> NGS para</w:t>
      </w:r>
      <w:r w:rsidR="00A907FF">
        <w:rPr>
          <w:rFonts w:ascii="Times New Roman" w:eastAsia="Times New Roman" w:hAnsi="Times New Roman" w:cs="Times New Roman"/>
          <w:sz w:val="24"/>
          <w:szCs w:val="24"/>
        </w:rPr>
        <w:t xml:space="preserve"> biopsias líquidas de pacientes con cáncer de mama avanzado</w:t>
      </w:r>
      <w:r w:rsidR="1C5BCDC7" w:rsidRPr="58CACEED">
        <w:rPr>
          <w:rFonts w:ascii="Times New Roman" w:eastAsia="Times New Roman" w:hAnsi="Times New Roman" w:cs="Times New Roman"/>
          <w:sz w:val="24"/>
          <w:szCs w:val="24"/>
        </w:rPr>
        <w:t>.</w:t>
      </w:r>
    </w:p>
    <w:p w14:paraId="0C6C2059" w14:textId="77777777" w:rsidR="00986C90" w:rsidRDefault="00986C90">
      <w:pPr>
        <w:spacing w:line="480" w:lineRule="auto"/>
        <w:jc w:val="both"/>
        <w:rPr>
          <w:rFonts w:ascii="Times New Roman" w:eastAsia="Times New Roman" w:hAnsi="Times New Roman" w:cs="Times New Roman"/>
          <w:sz w:val="24"/>
          <w:szCs w:val="24"/>
        </w:rPr>
      </w:pPr>
    </w:p>
    <w:p w14:paraId="436E338A" w14:textId="77777777" w:rsidR="00986C90" w:rsidRDefault="00986C90">
      <w:pPr>
        <w:spacing w:line="480" w:lineRule="auto"/>
        <w:jc w:val="both"/>
        <w:rPr>
          <w:rFonts w:ascii="Times New Roman" w:eastAsia="Times New Roman" w:hAnsi="Times New Roman" w:cs="Times New Roman"/>
          <w:sz w:val="24"/>
          <w:szCs w:val="24"/>
        </w:rPr>
      </w:pPr>
    </w:p>
    <w:p w14:paraId="488EEF89" w14:textId="77777777" w:rsidR="00986C90" w:rsidRDefault="00986C90">
      <w:pPr>
        <w:spacing w:line="480" w:lineRule="auto"/>
        <w:jc w:val="both"/>
        <w:rPr>
          <w:rFonts w:ascii="Times New Roman" w:eastAsia="Times New Roman" w:hAnsi="Times New Roman" w:cs="Times New Roman"/>
          <w:sz w:val="24"/>
          <w:szCs w:val="24"/>
        </w:rPr>
      </w:pPr>
    </w:p>
    <w:p w14:paraId="3CD539A2" w14:textId="77777777" w:rsidR="00986C90" w:rsidRDefault="00986C90">
      <w:pPr>
        <w:spacing w:line="480" w:lineRule="auto"/>
        <w:jc w:val="both"/>
        <w:rPr>
          <w:rFonts w:ascii="Times New Roman" w:eastAsia="Times New Roman" w:hAnsi="Times New Roman" w:cs="Times New Roman"/>
          <w:sz w:val="24"/>
          <w:szCs w:val="24"/>
        </w:rPr>
      </w:pPr>
    </w:p>
    <w:p w14:paraId="30B1AFAA" w14:textId="77777777" w:rsidR="00986C90" w:rsidRDefault="00986C90">
      <w:pPr>
        <w:spacing w:line="480" w:lineRule="auto"/>
        <w:jc w:val="both"/>
        <w:rPr>
          <w:rFonts w:ascii="Times New Roman" w:eastAsia="Times New Roman" w:hAnsi="Times New Roman" w:cs="Times New Roman"/>
          <w:sz w:val="24"/>
          <w:szCs w:val="24"/>
        </w:rPr>
      </w:pPr>
    </w:p>
    <w:p w14:paraId="1ECD3EA9" w14:textId="77777777" w:rsidR="00986C90" w:rsidRDefault="00986C90">
      <w:pPr>
        <w:spacing w:line="480" w:lineRule="auto"/>
        <w:jc w:val="both"/>
        <w:rPr>
          <w:rFonts w:ascii="Times New Roman" w:eastAsia="Times New Roman" w:hAnsi="Times New Roman" w:cs="Times New Roman"/>
          <w:sz w:val="24"/>
          <w:szCs w:val="24"/>
        </w:rPr>
      </w:pPr>
    </w:p>
    <w:p w14:paraId="14F09722" w14:textId="77777777" w:rsidR="00986C90" w:rsidRDefault="00986C90">
      <w:pPr>
        <w:spacing w:line="480" w:lineRule="auto"/>
        <w:jc w:val="both"/>
        <w:rPr>
          <w:rFonts w:ascii="Times New Roman" w:eastAsia="Times New Roman" w:hAnsi="Times New Roman" w:cs="Times New Roman"/>
          <w:sz w:val="24"/>
          <w:szCs w:val="24"/>
        </w:rPr>
      </w:pPr>
    </w:p>
    <w:p w14:paraId="522BF663" w14:textId="77777777" w:rsidR="00986C90" w:rsidRDefault="00986C90">
      <w:pPr>
        <w:spacing w:line="480" w:lineRule="auto"/>
        <w:jc w:val="both"/>
        <w:rPr>
          <w:rFonts w:ascii="Times New Roman" w:eastAsia="Times New Roman" w:hAnsi="Times New Roman" w:cs="Times New Roman"/>
          <w:sz w:val="24"/>
          <w:szCs w:val="24"/>
        </w:rPr>
      </w:pPr>
    </w:p>
    <w:p w14:paraId="16644656" w14:textId="77777777" w:rsidR="00986C90" w:rsidRDefault="00986C90">
      <w:pPr>
        <w:spacing w:line="480" w:lineRule="auto"/>
        <w:jc w:val="both"/>
        <w:rPr>
          <w:rFonts w:ascii="Times New Roman" w:eastAsia="Times New Roman" w:hAnsi="Times New Roman" w:cs="Times New Roman"/>
          <w:sz w:val="24"/>
          <w:szCs w:val="24"/>
        </w:rPr>
      </w:pPr>
    </w:p>
    <w:p w14:paraId="14D36785" w14:textId="77777777" w:rsidR="00986C90" w:rsidRDefault="00986C90">
      <w:pPr>
        <w:spacing w:line="480" w:lineRule="auto"/>
        <w:jc w:val="both"/>
        <w:rPr>
          <w:rFonts w:ascii="Times New Roman" w:eastAsia="Times New Roman" w:hAnsi="Times New Roman" w:cs="Times New Roman"/>
          <w:sz w:val="24"/>
          <w:szCs w:val="24"/>
        </w:rPr>
      </w:pPr>
    </w:p>
    <w:p w14:paraId="1687BBAD" w14:textId="77777777" w:rsidR="00986C90" w:rsidRDefault="00986C90">
      <w:pPr>
        <w:spacing w:line="480" w:lineRule="auto"/>
        <w:jc w:val="both"/>
        <w:rPr>
          <w:rFonts w:ascii="Times New Roman" w:eastAsia="Times New Roman" w:hAnsi="Times New Roman" w:cs="Times New Roman"/>
          <w:sz w:val="24"/>
          <w:szCs w:val="24"/>
        </w:rPr>
      </w:pPr>
    </w:p>
    <w:p w14:paraId="20202234" w14:textId="77777777" w:rsidR="00986C90" w:rsidRDefault="00986C90">
      <w:pPr>
        <w:spacing w:line="480" w:lineRule="auto"/>
        <w:jc w:val="both"/>
        <w:rPr>
          <w:rFonts w:ascii="Times New Roman" w:eastAsia="Times New Roman" w:hAnsi="Times New Roman" w:cs="Times New Roman"/>
          <w:sz w:val="24"/>
          <w:szCs w:val="24"/>
        </w:rPr>
      </w:pPr>
    </w:p>
    <w:p w14:paraId="4F53F9E7" w14:textId="77777777" w:rsidR="00ED3A3E" w:rsidRDefault="00ED3A3E">
      <w:pPr>
        <w:spacing w:line="480" w:lineRule="auto"/>
        <w:jc w:val="both"/>
        <w:rPr>
          <w:rFonts w:ascii="Times New Roman" w:eastAsia="Times New Roman" w:hAnsi="Times New Roman" w:cs="Times New Roman"/>
          <w:sz w:val="24"/>
          <w:szCs w:val="24"/>
        </w:rPr>
      </w:pPr>
    </w:p>
    <w:p w14:paraId="710EBAD5" w14:textId="77777777" w:rsidR="00ED3A3E" w:rsidRDefault="00ED3A3E">
      <w:pPr>
        <w:spacing w:line="480" w:lineRule="auto"/>
        <w:jc w:val="both"/>
        <w:rPr>
          <w:rFonts w:ascii="Times New Roman" w:eastAsia="Times New Roman" w:hAnsi="Times New Roman" w:cs="Times New Roman"/>
          <w:sz w:val="24"/>
          <w:szCs w:val="24"/>
        </w:rPr>
      </w:pPr>
    </w:p>
    <w:p w14:paraId="3CD9AA6E" w14:textId="77777777" w:rsidR="00BC5FF7" w:rsidRDefault="00BC5FF7">
      <w:pPr>
        <w:spacing w:line="480" w:lineRule="auto"/>
        <w:jc w:val="both"/>
        <w:rPr>
          <w:rFonts w:ascii="Times New Roman" w:eastAsia="Times New Roman" w:hAnsi="Times New Roman" w:cs="Times New Roman"/>
          <w:sz w:val="24"/>
          <w:szCs w:val="24"/>
        </w:rPr>
      </w:pPr>
    </w:p>
    <w:p w14:paraId="2E452EF2" w14:textId="1044389E" w:rsidR="00986C90" w:rsidRPr="0061649A" w:rsidRDefault="00986C90" w:rsidP="0061649A">
      <w:pPr>
        <w:pStyle w:val="Ttulo1"/>
        <w:jc w:val="center"/>
        <w:rPr>
          <w:rFonts w:ascii="Times New Roman" w:hAnsi="Times New Roman" w:cs="Times New Roman"/>
          <w:b/>
          <w:bCs/>
          <w:sz w:val="24"/>
          <w:szCs w:val="24"/>
        </w:rPr>
      </w:pPr>
      <w:bookmarkStart w:id="60" w:name="_Toc150943003"/>
      <w:r w:rsidRPr="0061649A">
        <w:rPr>
          <w:rFonts w:ascii="Times New Roman" w:hAnsi="Times New Roman" w:cs="Times New Roman"/>
          <w:b/>
          <w:bCs/>
          <w:sz w:val="24"/>
          <w:szCs w:val="24"/>
        </w:rPr>
        <w:lastRenderedPageBreak/>
        <w:t>REFERENCIAS BIBLIOGRÁFICAS</w:t>
      </w:r>
      <w:bookmarkEnd w:id="60"/>
    </w:p>
    <w:sdt>
      <w:sdtPr>
        <w:rPr>
          <w:rFonts w:ascii="Times New Roman" w:eastAsia="Times New Roman" w:hAnsi="Times New Roman" w:cs="Times New Roman"/>
          <w:sz w:val="24"/>
          <w:szCs w:val="24"/>
        </w:rPr>
        <w:tag w:val="MENDELEY_BIBLIOGRAPHY"/>
        <w:id w:val="801662891"/>
        <w:placeholder>
          <w:docPart w:val="DefaultPlaceholder_-1854013440"/>
        </w:placeholder>
      </w:sdtPr>
      <w:sdtContent>
        <w:p w14:paraId="0304EC68" w14:textId="77777777" w:rsidR="00723DD9" w:rsidRPr="00B06E52" w:rsidRDefault="00723DD9" w:rsidP="00723DD9">
          <w:pPr>
            <w:autoSpaceDE w:val="0"/>
            <w:autoSpaceDN w:val="0"/>
            <w:spacing w:line="240" w:lineRule="auto"/>
            <w:ind w:hanging="640"/>
            <w:jc w:val="both"/>
            <w:divId w:val="827012444"/>
            <w:rPr>
              <w:rFonts w:ascii="Times New Roman" w:eastAsia="Times New Roman" w:hAnsi="Times New Roman" w:cs="Times New Roman"/>
              <w:sz w:val="24"/>
              <w:szCs w:val="24"/>
              <w:lang w:val="en-US"/>
            </w:rPr>
          </w:pPr>
          <w:r w:rsidRPr="00723DD9">
            <w:rPr>
              <w:rFonts w:ascii="Times New Roman" w:eastAsia="Times New Roman" w:hAnsi="Times New Roman" w:cs="Times New Roman"/>
              <w:sz w:val="24"/>
              <w:szCs w:val="24"/>
            </w:rPr>
            <w:t xml:space="preserve">1. </w:t>
          </w:r>
          <w:r w:rsidRPr="00723DD9">
            <w:rPr>
              <w:rFonts w:ascii="Times New Roman" w:eastAsia="Times New Roman" w:hAnsi="Times New Roman" w:cs="Times New Roman"/>
              <w:sz w:val="24"/>
              <w:szCs w:val="24"/>
            </w:rPr>
            <w:tab/>
            <w:t xml:space="preserve">Sung H, </w:t>
          </w:r>
          <w:proofErr w:type="spellStart"/>
          <w:r w:rsidRPr="00723DD9">
            <w:rPr>
              <w:rFonts w:ascii="Times New Roman" w:eastAsia="Times New Roman" w:hAnsi="Times New Roman" w:cs="Times New Roman"/>
              <w:sz w:val="24"/>
              <w:szCs w:val="24"/>
            </w:rPr>
            <w:t>Ferlay</w:t>
          </w:r>
          <w:proofErr w:type="spellEnd"/>
          <w:r w:rsidRPr="00723DD9">
            <w:rPr>
              <w:rFonts w:ascii="Times New Roman" w:eastAsia="Times New Roman" w:hAnsi="Times New Roman" w:cs="Times New Roman"/>
              <w:sz w:val="24"/>
              <w:szCs w:val="24"/>
            </w:rPr>
            <w:t xml:space="preserve"> J, Siegel RL, </w:t>
          </w:r>
          <w:proofErr w:type="spellStart"/>
          <w:r w:rsidRPr="00723DD9">
            <w:rPr>
              <w:rFonts w:ascii="Times New Roman" w:eastAsia="Times New Roman" w:hAnsi="Times New Roman" w:cs="Times New Roman"/>
              <w:sz w:val="24"/>
              <w:szCs w:val="24"/>
            </w:rPr>
            <w:t>Laversanne</w:t>
          </w:r>
          <w:proofErr w:type="spellEnd"/>
          <w:r w:rsidRPr="00723DD9">
            <w:rPr>
              <w:rFonts w:ascii="Times New Roman" w:eastAsia="Times New Roman" w:hAnsi="Times New Roman" w:cs="Times New Roman"/>
              <w:sz w:val="24"/>
              <w:szCs w:val="24"/>
            </w:rPr>
            <w:t xml:space="preserve"> M, </w:t>
          </w:r>
          <w:proofErr w:type="spellStart"/>
          <w:r w:rsidRPr="00723DD9">
            <w:rPr>
              <w:rFonts w:ascii="Times New Roman" w:eastAsia="Times New Roman" w:hAnsi="Times New Roman" w:cs="Times New Roman"/>
              <w:sz w:val="24"/>
              <w:szCs w:val="24"/>
            </w:rPr>
            <w:t>Soerjomataram</w:t>
          </w:r>
          <w:proofErr w:type="spellEnd"/>
          <w:r w:rsidRPr="00723DD9">
            <w:rPr>
              <w:rFonts w:ascii="Times New Roman" w:eastAsia="Times New Roman" w:hAnsi="Times New Roman" w:cs="Times New Roman"/>
              <w:sz w:val="24"/>
              <w:szCs w:val="24"/>
            </w:rPr>
            <w:t xml:space="preserve"> I, Jemal A, et al. </w:t>
          </w:r>
          <w:r w:rsidRPr="00B06E52">
            <w:rPr>
              <w:rFonts w:ascii="Times New Roman" w:eastAsia="Times New Roman" w:hAnsi="Times New Roman" w:cs="Times New Roman"/>
              <w:sz w:val="24"/>
              <w:szCs w:val="24"/>
              <w:lang w:val="en-US"/>
            </w:rPr>
            <w:t xml:space="preserve">Global Cancer Statistics 2020: GLOBOCAN Estimates of Incidence and Mortality Worldwide for 36 Cancers in 185 Countries. CA Cancer J Clin. 2021;71(3):209–49. </w:t>
          </w:r>
        </w:p>
        <w:p w14:paraId="6EEE0362" w14:textId="77777777" w:rsidR="00723DD9" w:rsidRPr="00B06E52" w:rsidRDefault="00723DD9" w:rsidP="00723DD9">
          <w:pPr>
            <w:autoSpaceDE w:val="0"/>
            <w:autoSpaceDN w:val="0"/>
            <w:spacing w:line="240" w:lineRule="auto"/>
            <w:ind w:hanging="640"/>
            <w:jc w:val="both"/>
            <w:divId w:val="791628959"/>
            <w:rPr>
              <w:rFonts w:ascii="Times New Roman" w:eastAsia="Times New Roman" w:hAnsi="Times New Roman" w:cs="Times New Roman"/>
              <w:sz w:val="24"/>
              <w:szCs w:val="24"/>
              <w:lang w:val="en-US"/>
            </w:rPr>
          </w:pPr>
          <w:r w:rsidRPr="00B06E52">
            <w:rPr>
              <w:rFonts w:ascii="Times New Roman" w:eastAsia="Times New Roman" w:hAnsi="Times New Roman" w:cs="Times New Roman"/>
              <w:sz w:val="24"/>
              <w:szCs w:val="24"/>
              <w:lang w:val="en-US"/>
            </w:rPr>
            <w:t xml:space="preserve">2. </w:t>
          </w:r>
          <w:r w:rsidRPr="00B06E52">
            <w:rPr>
              <w:rFonts w:ascii="Times New Roman" w:eastAsia="Times New Roman" w:hAnsi="Times New Roman" w:cs="Times New Roman"/>
              <w:sz w:val="24"/>
              <w:szCs w:val="24"/>
              <w:lang w:val="en-US"/>
            </w:rPr>
            <w:tab/>
          </w:r>
          <w:proofErr w:type="spellStart"/>
          <w:r w:rsidRPr="00B06E52">
            <w:rPr>
              <w:rFonts w:ascii="Times New Roman" w:eastAsia="Times New Roman" w:hAnsi="Times New Roman" w:cs="Times New Roman"/>
              <w:sz w:val="24"/>
              <w:szCs w:val="24"/>
              <w:lang w:val="en-US"/>
            </w:rPr>
            <w:t>Gote</w:t>
          </w:r>
          <w:proofErr w:type="spellEnd"/>
          <w:r w:rsidRPr="00B06E52">
            <w:rPr>
              <w:rFonts w:ascii="Times New Roman" w:eastAsia="Times New Roman" w:hAnsi="Times New Roman" w:cs="Times New Roman"/>
              <w:sz w:val="24"/>
              <w:szCs w:val="24"/>
              <w:lang w:val="en-US"/>
            </w:rPr>
            <w:t xml:space="preserve"> V, </w:t>
          </w:r>
          <w:proofErr w:type="spellStart"/>
          <w:r w:rsidRPr="00B06E52">
            <w:rPr>
              <w:rFonts w:ascii="Times New Roman" w:eastAsia="Times New Roman" w:hAnsi="Times New Roman" w:cs="Times New Roman"/>
              <w:sz w:val="24"/>
              <w:szCs w:val="24"/>
              <w:lang w:val="en-US"/>
            </w:rPr>
            <w:t>Nookala</w:t>
          </w:r>
          <w:proofErr w:type="spellEnd"/>
          <w:r w:rsidRPr="00B06E52">
            <w:rPr>
              <w:rFonts w:ascii="Times New Roman" w:eastAsia="Times New Roman" w:hAnsi="Times New Roman" w:cs="Times New Roman"/>
              <w:sz w:val="24"/>
              <w:szCs w:val="24"/>
              <w:lang w:val="en-US"/>
            </w:rPr>
            <w:t xml:space="preserve"> AR, </w:t>
          </w:r>
          <w:proofErr w:type="spellStart"/>
          <w:r w:rsidRPr="00B06E52">
            <w:rPr>
              <w:rFonts w:ascii="Times New Roman" w:eastAsia="Times New Roman" w:hAnsi="Times New Roman" w:cs="Times New Roman"/>
              <w:sz w:val="24"/>
              <w:szCs w:val="24"/>
              <w:lang w:val="en-US"/>
            </w:rPr>
            <w:t>Bolla</w:t>
          </w:r>
          <w:proofErr w:type="spellEnd"/>
          <w:r w:rsidRPr="00B06E52">
            <w:rPr>
              <w:rFonts w:ascii="Times New Roman" w:eastAsia="Times New Roman" w:hAnsi="Times New Roman" w:cs="Times New Roman"/>
              <w:sz w:val="24"/>
              <w:szCs w:val="24"/>
              <w:lang w:val="en-US"/>
            </w:rPr>
            <w:t xml:space="preserve"> PK, Pal D. Drug Resistance in Metastatic Breast Cancer: Tumor Targeted Nanomedicine to the Rescue. Int J Mol Sci. 2021;22(9):4673. </w:t>
          </w:r>
        </w:p>
        <w:p w14:paraId="3C04A9E2" w14:textId="77777777" w:rsidR="00723DD9" w:rsidRPr="00723DD9" w:rsidRDefault="00723DD9" w:rsidP="00723DD9">
          <w:pPr>
            <w:autoSpaceDE w:val="0"/>
            <w:autoSpaceDN w:val="0"/>
            <w:spacing w:line="240" w:lineRule="auto"/>
            <w:ind w:hanging="640"/>
            <w:jc w:val="both"/>
            <w:divId w:val="2110924717"/>
            <w:rPr>
              <w:rFonts w:ascii="Times New Roman" w:eastAsia="Times New Roman" w:hAnsi="Times New Roman" w:cs="Times New Roman"/>
              <w:sz w:val="24"/>
              <w:szCs w:val="24"/>
            </w:rPr>
          </w:pPr>
          <w:r w:rsidRPr="00B06E52">
            <w:rPr>
              <w:rFonts w:ascii="Times New Roman" w:eastAsia="Times New Roman" w:hAnsi="Times New Roman" w:cs="Times New Roman"/>
              <w:sz w:val="24"/>
              <w:szCs w:val="24"/>
              <w:lang w:val="en-US"/>
            </w:rPr>
            <w:t xml:space="preserve">3. </w:t>
          </w:r>
          <w:r w:rsidRPr="00B06E52">
            <w:rPr>
              <w:rFonts w:ascii="Times New Roman" w:eastAsia="Times New Roman" w:hAnsi="Times New Roman" w:cs="Times New Roman"/>
              <w:sz w:val="24"/>
              <w:szCs w:val="24"/>
              <w:lang w:val="en-US"/>
            </w:rPr>
            <w:tab/>
          </w:r>
          <w:proofErr w:type="spellStart"/>
          <w:r w:rsidRPr="00B06E52">
            <w:rPr>
              <w:rFonts w:ascii="Times New Roman" w:eastAsia="Times New Roman" w:hAnsi="Times New Roman" w:cs="Times New Roman"/>
              <w:sz w:val="24"/>
              <w:szCs w:val="24"/>
              <w:lang w:val="en-US"/>
            </w:rPr>
            <w:t>Panagopoulou</w:t>
          </w:r>
          <w:proofErr w:type="spellEnd"/>
          <w:r w:rsidRPr="00B06E52">
            <w:rPr>
              <w:rFonts w:ascii="Times New Roman" w:eastAsia="Times New Roman" w:hAnsi="Times New Roman" w:cs="Times New Roman"/>
              <w:sz w:val="24"/>
              <w:szCs w:val="24"/>
              <w:lang w:val="en-US"/>
            </w:rPr>
            <w:t xml:space="preserve"> M, </w:t>
          </w:r>
          <w:proofErr w:type="spellStart"/>
          <w:r w:rsidRPr="00B06E52">
            <w:rPr>
              <w:rFonts w:ascii="Times New Roman" w:eastAsia="Times New Roman" w:hAnsi="Times New Roman" w:cs="Times New Roman"/>
              <w:sz w:val="24"/>
              <w:szCs w:val="24"/>
              <w:lang w:val="en-US"/>
            </w:rPr>
            <w:t>Esteller</w:t>
          </w:r>
          <w:proofErr w:type="spellEnd"/>
          <w:r w:rsidRPr="00B06E52">
            <w:rPr>
              <w:rFonts w:ascii="Times New Roman" w:eastAsia="Times New Roman" w:hAnsi="Times New Roman" w:cs="Times New Roman"/>
              <w:sz w:val="24"/>
              <w:szCs w:val="24"/>
              <w:lang w:val="en-US"/>
            </w:rPr>
            <w:t xml:space="preserve"> M, </w:t>
          </w:r>
          <w:proofErr w:type="spellStart"/>
          <w:r w:rsidRPr="00B06E52">
            <w:rPr>
              <w:rFonts w:ascii="Times New Roman" w:eastAsia="Times New Roman" w:hAnsi="Times New Roman" w:cs="Times New Roman"/>
              <w:sz w:val="24"/>
              <w:szCs w:val="24"/>
              <w:lang w:val="en-US"/>
            </w:rPr>
            <w:t>Chatzaki</w:t>
          </w:r>
          <w:proofErr w:type="spellEnd"/>
          <w:r w:rsidRPr="00B06E52">
            <w:rPr>
              <w:rFonts w:ascii="Times New Roman" w:eastAsia="Times New Roman" w:hAnsi="Times New Roman" w:cs="Times New Roman"/>
              <w:sz w:val="24"/>
              <w:szCs w:val="24"/>
              <w:lang w:val="en-US"/>
            </w:rPr>
            <w:t xml:space="preserve"> E. Circulating cell-free </w:t>
          </w:r>
          <w:proofErr w:type="spellStart"/>
          <w:r w:rsidRPr="00B06E52">
            <w:rPr>
              <w:rFonts w:ascii="Times New Roman" w:eastAsia="Times New Roman" w:hAnsi="Times New Roman" w:cs="Times New Roman"/>
              <w:sz w:val="24"/>
              <w:szCs w:val="24"/>
              <w:lang w:val="en-US"/>
            </w:rPr>
            <w:t>dna</w:t>
          </w:r>
          <w:proofErr w:type="spellEnd"/>
          <w:r w:rsidRPr="00B06E52">
            <w:rPr>
              <w:rFonts w:ascii="Times New Roman" w:eastAsia="Times New Roman" w:hAnsi="Times New Roman" w:cs="Times New Roman"/>
              <w:sz w:val="24"/>
              <w:szCs w:val="24"/>
              <w:lang w:val="en-US"/>
            </w:rPr>
            <w:t xml:space="preserve"> in breast cancer: Searching for hidden information towards precision medicine. </w:t>
          </w:r>
          <w:proofErr w:type="spellStart"/>
          <w:r w:rsidRPr="00723DD9">
            <w:rPr>
              <w:rFonts w:ascii="Times New Roman" w:eastAsia="Times New Roman" w:hAnsi="Times New Roman" w:cs="Times New Roman"/>
              <w:sz w:val="24"/>
              <w:szCs w:val="24"/>
            </w:rPr>
            <w:t>Cancers</w:t>
          </w:r>
          <w:proofErr w:type="spellEnd"/>
          <w:r w:rsidRPr="00723DD9">
            <w:rPr>
              <w:rFonts w:ascii="Times New Roman" w:eastAsia="Times New Roman" w:hAnsi="Times New Roman" w:cs="Times New Roman"/>
              <w:sz w:val="24"/>
              <w:szCs w:val="24"/>
            </w:rPr>
            <w:t xml:space="preserve"> (</w:t>
          </w:r>
          <w:proofErr w:type="spellStart"/>
          <w:r w:rsidRPr="00723DD9">
            <w:rPr>
              <w:rFonts w:ascii="Times New Roman" w:eastAsia="Times New Roman" w:hAnsi="Times New Roman" w:cs="Times New Roman"/>
              <w:sz w:val="24"/>
              <w:szCs w:val="24"/>
            </w:rPr>
            <w:t>Basel</w:t>
          </w:r>
          <w:proofErr w:type="spellEnd"/>
          <w:r w:rsidRPr="00723DD9">
            <w:rPr>
              <w:rFonts w:ascii="Times New Roman" w:eastAsia="Times New Roman" w:hAnsi="Times New Roman" w:cs="Times New Roman"/>
              <w:sz w:val="24"/>
              <w:szCs w:val="24"/>
            </w:rPr>
            <w:t xml:space="preserve">). 2021;13(4):728. </w:t>
          </w:r>
        </w:p>
        <w:p w14:paraId="19F6276F" w14:textId="77777777" w:rsidR="00723DD9" w:rsidRPr="00B06E52" w:rsidRDefault="00723DD9" w:rsidP="00723DD9">
          <w:pPr>
            <w:autoSpaceDE w:val="0"/>
            <w:autoSpaceDN w:val="0"/>
            <w:spacing w:line="240" w:lineRule="auto"/>
            <w:ind w:hanging="640"/>
            <w:jc w:val="both"/>
            <w:divId w:val="740370862"/>
            <w:rPr>
              <w:rFonts w:ascii="Times New Roman" w:eastAsia="Times New Roman" w:hAnsi="Times New Roman" w:cs="Times New Roman"/>
              <w:sz w:val="24"/>
              <w:szCs w:val="24"/>
              <w:lang w:val="en-US"/>
            </w:rPr>
          </w:pPr>
          <w:r w:rsidRPr="00723DD9">
            <w:rPr>
              <w:rFonts w:ascii="Times New Roman" w:eastAsia="Times New Roman" w:hAnsi="Times New Roman" w:cs="Times New Roman"/>
              <w:sz w:val="24"/>
              <w:szCs w:val="24"/>
            </w:rPr>
            <w:t xml:space="preserve">4. </w:t>
          </w:r>
          <w:r w:rsidRPr="00723DD9">
            <w:rPr>
              <w:rFonts w:ascii="Times New Roman" w:eastAsia="Times New Roman" w:hAnsi="Times New Roman" w:cs="Times New Roman"/>
              <w:sz w:val="24"/>
              <w:szCs w:val="24"/>
            </w:rPr>
            <w:tab/>
            <w:t xml:space="preserve">Cheung AHK, </w:t>
          </w:r>
          <w:proofErr w:type="spellStart"/>
          <w:r w:rsidRPr="00723DD9">
            <w:rPr>
              <w:rFonts w:ascii="Times New Roman" w:eastAsia="Times New Roman" w:hAnsi="Times New Roman" w:cs="Times New Roman"/>
              <w:sz w:val="24"/>
              <w:szCs w:val="24"/>
            </w:rPr>
            <w:t>Chow</w:t>
          </w:r>
          <w:proofErr w:type="spellEnd"/>
          <w:r w:rsidRPr="00723DD9">
            <w:rPr>
              <w:rFonts w:ascii="Times New Roman" w:eastAsia="Times New Roman" w:hAnsi="Times New Roman" w:cs="Times New Roman"/>
              <w:sz w:val="24"/>
              <w:szCs w:val="24"/>
            </w:rPr>
            <w:t xml:space="preserve"> C, </w:t>
          </w:r>
          <w:proofErr w:type="spellStart"/>
          <w:r w:rsidRPr="00723DD9">
            <w:rPr>
              <w:rFonts w:ascii="Times New Roman" w:eastAsia="Times New Roman" w:hAnsi="Times New Roman" w:cs="Times New Roman"/>
              <w:sz w:val="24"/>
              <w:szCs w:val="24"/>
            </w:rPr>
            <w:t>To</w:t>
          </w:r>
          <w:proofErr w:type="spellEnd"/>
          <w:r w:rsidRPr="00723DD9">
            <w:rPr>
              <w:rFonts w:ascii="Times New Roman" w:eastAsia="Times New Roman" w:hAnsi="Times New Roman" w:cs="Times New Roman"/>
              <w:sz w:val="24"/>
              <w:szCs w:val="24"/>
            </w:rPr>
            <w:t xml:space="preserve"> KF. </w:t>
          </w:r>
          <w:r w:rsidRPr="00B06E52">
            <w:rPr>
              <w:rFonts w:ascii="Times New Roman" w:eastAsia="Times New Roman" w:hAnsi="Times New Roman" w:cs="Times New Roman"/>
              <w:sz w:val="24"/>
              <w:szCs w:val="24"/>
              <w:lang w:val="en-US"/>
            </w:rPr>
            <w:t xml:space="preserve">Latest development of liquid biopsy. J </w:t>
          </w:r>
          <w:proofErr w:type="spellStart"/>
          <w:r w:rsidRPr="00B06E52">
            <w:rPr>
              <w:rFonts w:ascii="Times New Roman" w:eastAsia="Times New Roman" w:hAnsi="Times New Roman" w:cs="Times New Roman"/>
              <w:sz w:val="24"/>
              <w:szCs w:val="24"/>
              <w:lang w:val="en-US"/>
            </w:rPr>
            <w:t>Thorac</w:t>
          </w:r>
          <w:proofErr w:type="spellEnd"/>
          <w:r w:rsidRPr="00B06E52">
            <w:rPr>
              <w:rFonts w:ascii="Times New Roman" w:eastAsia="Times New Roman" w:hAnsi="Times New Roman" w:cs="Times New Roman"/>
              <w:sz w:val="24"/>
              <w:szCs w:val="24"/>
              <w:lang w:val="en-US"/>
            </w:rPr>
            <w:t xml:space="preserve"> Dis. 2018;10(Suppl 14</w:t>
          </w:r>
          <w:proofErr w:type="gramStart"/>
          <w:r w:rsidRPr="00B06E52">
            <w:rPr>
              <w:rFonts w:ascii="Times New Roman" w:eastAsia="Times New Roman" w:hAnsi="Times New Roman" w:cs="Times New Roman"/>
              <w:sz w:val="24"/>
              <w:szCs w:val="24"/>
              <w:lang w:val="en-US"/>
            </w:rPr>
            <w:t>):S</w:t>
          </w:r>
          <w:proofErr w:type="gramEnd"/>
          <w:r w:rsidRPr="00B06E52">
            <w:rPr>
              <w:rFonts w:ascii="Times New Roman" w:eastAsia="Times New Roman" w:hAnsi="Times New Roman" w:cs="Times New Roman"/>
              <w:sz w:val="24"/>
              <w:szCs w:val="24"/>
              <w:lang w:val="en-US"/>
            </w:rPr>
            <w:t xml:space="preserve">1645. </w:t>
          </w:r>
        </w:p>
        <w:p w14:paraId="1353891F" w14:textId="77777777" w:rsidR="00723DD9" w:rsidRPr="00B06E52" w:rsidRDefault="00723DD9" w:rsidP="00723DD9">
          <w:pPr>
            <w:autoSpaceDE w:val="0"/>
            <w:autoSpaceDN w:val="0"/>
            <w:spacing w:line="240" w:lineRule="auto"/>
            <w:ind w:hanging="640"/>
            <w:jc w:val="both"/>
            <w:divId w:val="512493550"/>
            <w:rPr>
              <w:rFonts w:ascii="Times New Roman" w:eastAsia="Times New Roman" w:hAnsi="Times New Roman" w:cs="Times New Roman"/>
              <w:sz w:val="24"/>
              <w:szCs w:val="24"/>
              <w:lang w:val="en-US"/>
            </w:rPr>
          </w:pPr>
          <w:r w:rsidRPr="00B06E52">
            <w:rPr>
              <w:rFonts w:ascii="Times New Roman" w:eastAsia="Times New Roman" w:hAnsi="Times New Roman" w:cs="Times New Roman"/>
              <w:sz w:val="24"/>
              <w:szCs w:val="24"/>
              <w:lang w:val="en-US"/>
            </w:rPr>
            <w:t xml:space="preserve">5. </w:t>
          </w:r>
          <w:r w:rsidRPr="00B06E52">
            <w:rPr>
              <w:rFonts w:ascii="Times New Roman" w:eastAsia="Times New Roman" w:hAnsi="Times New Roman" w:cs="Times New Roman"/>
              <w:sz w:val="24"/>
              <w:szCs w:val="24"/>
              <w:lang w:val="en-US"/>
            </w:rPr>
            <w:tab/>
            <w:t xml:space="preserve">Lin C, Liu X, Zheng B, </w:t>
          </w:r>
          <w:proofErr w:type="spellStart"/>
          <w:r w:rsidRPr="00B06E52">
            <w:rPr>
              <w:rFonts w:ascii="Times New Roman" w:eastAsia="Times New Roman" w:hAnsi="Times New Roman" w:cs="Times New Roman"/>
              <w:sz w:val="24"/>
              <w:szCs w:val="24"/>
              <w:lang w:val="en-US"/>
            </w:rPr>
            <w:t>Ke</w:t>
          </w:r>
          <w:proofErr w:type="spellEnd"/>
          <w:r w:rsidRPr="00B06E52">
            <w:rPr>
              <w:rFonts w:ascii="Times New Roman" w:eastAsia="Times New Roman" w:hAnsi="Times New Roman" w:cs="Times New Roman"/>
              <w:sz w:val="24"/>
              <w:szCs w:val="24"/>
              <w:lang w:val="en-US"/>
            </w:rPr>
            <w:t xml:space="preserve"> R, Tzeng CM. Liquid Biopsy, </w:t>
          </w:r>
          <w:proofErr w:type="spellStart"/>
          <w:r w:rsidRPr="00B06E52">
            <w:rPr>
              <w:rFonts w:ascii="Times New Roman" w:eastAsia="Times New Roman" w:hAnsi="Times New Roman" w:cs="Times New Roman"/>
              <w:sz w:val="24"/>
              <w:szCs w:val="24"/>
              <w:lang w:val="en-US"/>
            </w:rPr>
            <w:t>ctDNA</w:t>
          </w:r>
          <w:proofErr w:type="spellEnd"/>
          <w:r w:rsidRPr="00B06E52">
            <w:rPr>
              <w:rFonts w:ascii="Times New Roman" w:eastAsia="Times New Roman" w:hAnsi="Times New Roman" w:cs="Times New Roman"/>
              <w:sz w:val="24"/>
              <w:szCs w:val="24"/>
              <w:lang w:val="en-US"/>
            </w:rPr>
            <w:t xml:space="preserve"> Diagnosis through NGS. Life. 2021;11(9):890. </w:t>
          </w:r>
        </w:p>
        <w:p w14:paraId="06C01BCB" w14:textId="77777777" w:rsidR="00723DD9" w:rsidRPr="00B06E52" w:rsidRDefault="00723DD9" w:rsidP="00723DD9">
          <w:pPr>
            <w:autoSpaceDE w:val="0"/>
            <w:autoSpaceDN w:val="0"/>
            <w:spacing w:line="240" w:lineRule="auto"/>
            <w:ind w:hanging="640"/>
            <w:jc w:val="both"/>
            <w:divId w:val="978536279"/>
            <w:rPr>
              <w:rFonts w:ascii="Times New Roman" w:eastAsia="Times New Roman" w:hAnsi="Times New Roman" w:cs="Times New Roman"/>
              <w:sz w:val="24"/>
              <w:szCs w:val="24"/>
              <w:lang w:val="en-US"/>
            </w:rPr>
          </w:pPr>
          <w:r w:rsidRPr="00B06E52">
            <w:rPr>
              <w:rFonts w:ascii="Times New Roman" w:eastAsia="Times New Roman" w:hAnsi="Times New Roman" w:cs="Times New Roman"/>
              <w:sz w:val="24"/>
              <w:szCs w:val="24"/>
              <w:lang w:val="en-US"/>
            </w:rPr>
            <w:t xml:space="preserve">6. </w:t>
          </w:r>
          <w:r w:rsidRPr="00B06E52">
            <w:rPr>
              <w:rFonts w:ascii="Times New Roman" w:eastAsia="Times New Roman" w:hAnsi="Times New Roman" w:cs="Times New Roman"/>
              <w:sz w:val="24"/>
              <w:szCs w:val="24"/>
              <w:lang w:val="en-US"/>
            </w:rPr>
            <w:tab/>
            <w:t xml:space="preserve">Ivanov M, </w:t>
          </w:r>
          <w:proofErr w:type="spellStart"/>
          <w:r w:rsidRPr="00B06E52">
            <w:rPr>
              <w:rFonts w:ascii="Times New Roman" w:eastAsia="Times New Roman" w:hAnsi="Times New Roman" w:cs="Times New Roman"/>
              <w:sz w:val="24"/>
              <w:szCs w:val="24"/>
              <w:lang w:val="en-US"/>
            </w:rPr>
            <w:t>Laktionov</w:t>
          </w:r>
          <w:proofErr w:type="spellEnd"/>
          <w:r w:rsidRPr="00B06E52">
            <w:rPr>
              <w:rFonts w:ascii="Times New Roman" w:eastAsia="Times New Roman" w:hAnsi="Times New Roman" w:cs="Times New Roman"/>
              <w:sz w:val="24"/>
              <w:szCs w:val="24"/>
              <w:lang w:val="en-US"/>
            </w:rPr>
            <w:t xml:space="preserve"> K, </w:t>
          </w:r>
          <w:proofErr w:type="spellStart"/>
          <w:r w:rsidRPr="00B06E52">
            <w:rPr>
              <w:rFonts w:ascii="Times New Roman" w:eastAsia="Times New Roman" w:hAnsi="Times New Roman" w:cs="Times New Roman"/>
              <w:sz w:val="24"/>
              <w:szCs w:val="24"/>
              <w:lang w:val="en-US"/>
            </w:rPr>
            <w:t>Breder</w:t>
          </w:r>
          <w:proofErr w:type="spellEnd"/>
          <w:r w:rsidRPr="00B06E52">
            <w:rPr>
              <w:rFonts w:ascii="Times New Roman" w:eastAsia="Times New Roman" w:hAnsi="Times New Roman" w:cs="Times New Roman"/>
              <w:sz w:val="24"/>
              <w:szCs w:val="24"/>
              <w:lang w:val="en-US"/>
            </w:rPr>
            <w:t xml:space="preserve"> V, Chernenko P, </w:t>
          </w:r>
          <w:proofErr w:type="spellStart"/>
          <w:r w:rsidRPr="00B06E52">
            <w:rPr>
              <w:rFonts w:ascii="Times New Roman" w:eastAsia="Times New Roman" w:hAnsi="Times New Roman" w:cs="Times New Roman"/>
              <w:sz w:val="24"/>
              <w:szCs w:val="24"/>
              <w:lang w:val="en-US"/>
            </w:rPr>
            <w:t>Novikova</w:t>
          </w:r>
          <w:proofErr w:type="spellEnd"/>
          <w:r w:rsidRPr="00B06E52">
            <w:rPr>
              <w:rFonts w:ascii="Times New Roman" w:eastAsia="Times New Roman" w:hAnsi="Times New Roman" w:cs="Times New Roman"/>
              <w:sz w:val="24"/>
              <w:szCs w:val="24"/>
              <w:lang w:val="en-US"/>
            </w:rPr>
            <w:t xml:space="preserve"> E, </w:t>
          </w:r>
          <w:proofErr w:type="spellStart"/>
          <w:r w:rsidRPr="00B06E52">
            <w:rPr>
              <w:rFonts w:ascii="Times New Roman" w:eastAsia="Times New Roman" w:hAnsi="Times New Roman" w:cs="Times New Roman"/>
              <w:sz w:val="24"/>
              <w:szCs w:val="24"/>
              <w:lang w:val="en-US"/>
            </w:rPr>
            <w:t>Telysheva</w:t>
          </w:r>
          <w:proofErr w:type="spellEnd"/>
          <w:r w:rsidRPr="00B06E52">
            <w:rPr>
              <w:rFonts w:ascii="Times New Roman" w:eastAsia="Times New Roman" w:hAnsi="Times New Roman" w:cs="Times New Roman"/>
              <w:sz w:val="24"/>
              <w:szCs w:val="24"/>
              <w:lang w:val="en-US"/>
            </w:rPr>
            <w:t xml:space="preserve"> E, et al. Towards standardization of next-generation sequencing of FFPE samples for clinical oncology: Intrinsic obstacles and possible solutions. J </w:t>
          </w:r>
          <w:proofErr w:type="spellStart"/>
          <w:r w:rsidRPr="00B06E52">
            <w:rPr>
              <w:rFonts w:ascii="Times New Roman" w:eastAsia="Times New Roman" w:hAnsi="Times New Roman" w:cs="Times New Roman"/>
              <w:sz w:val="24"/>
              <w:szCs w:val="24"/>
              <w:lang w:val="en-US"/>
            </w:rPr>
            <w:t>Transl</w:t>
          </w:r>
          <w:proofErr w:type="spellEnd"/>
          <w:r w:rsidRPr="00B06E52">
            <w:rPr>
              <w:rFonts w:ascii="Times New Roman" w:eastAsia="Times New Roman" w:hAnsi="Times New Roman" w:cs="Times New Roman"/>
              <w:sz w:val="24"/>
              <w:szCs w:val="24"/>
              <w:lang w:val="en-US"/>
            </w:rPr>
            <w:t xml:space="preserve"> Med. 2017;15(1):1–13. </w:t>
          </w:r>
        </w:p>
        <w:p w14:paraId="12F6F0B3" w14:textId="77777777" w:rsidR="00723DD9" w:rsidRPr="00B06E52" w:rsidRDefault="00723DD9" w:rsidP="00723DD9">
          <w:pPr>
            <w:autoSpaceDE w:val="0"/>
            <w:autoSpaceDN w:val="0"/>
            <w:spacing w:line="240" w:lineRule="auto"/>
            <w:ind w:hanging="640"/>
            <w:jc w:val="both"/>
            <w:divId w:val="1789859308"/>
            <w:rPr>
              <w:rFonts w:ascii="Times New Roman" w:eastAsia="Times New Roman" w:hAnsi="Times New Roman" w:cs="Times New Roman"/>
              <w:sz w:val="24"/>
              <w:szCs w:val="24"/>
              <w:lang w:val="en-US"/>
            </w:rPr>
          </w:pPr>
          <w:r w:rsidRPr="00B06E52">
            <w:rPr>
              <w:rFonts w:ascii="Times New Roman" w:eastAsia="Times New Roman" w:hAnsi="Times New Roman" w:cs="Times New Roman"/>
              <w:sz w:val="24"/>
              <w:szCs w:val="24"/>
              <w:lang w:val="en-US"/>
            </w:rPr>
            <w:t xml:space="preserve">7. </w:t>
          </w:r>
          <w:r w:rsidRPr="00B06E52">
            <w:rPr>
              <w:rFonts w:ascii="Times New Roman" w:eastAsia="Times New Roman" w:hAnsi="Times New Roman" w:cs="Times New Roman"/>
              <w:sz w:val="24"/>
              <w:szCs w:val="24"/>
              <w:lang w:val="en-US"/>
            </w:rPr>
            <w:tab/>
            <w:t xml:space="preserve">Anderson EJ, </w:t>
          </w:r>
          <w:proofErr w:type="spellStart"/>
          <w:r w:rsidRPr="00B06E52">
            <w:rPr>
              <w:rFonts w:ascii="Times New Roman" w:eastAsia="Times New Roman" w:hAnsi="Times New Roman" w:cs="Times New Roman"/>
              <w:sz w:val="24"/>
              <w:szCs w:val="24"/>
              <w:lang w:val="en-US"/>
            </w:rPr>
            <w:t>Mollon</w:t>
          </w:r>
          <w:proofErr w:type="spellEnd"/>
          <w:r w:rsidRPr="00B06E52">
            <w:rPr>
              <w:rFonts w:ascii="Times New Roman" w:eastAsia="Times New Roman" w:hAnsi="Times New Roman" w:cs="Times New Roman"/>
              <w:sz w:val="24"/>
              <w:szCs w:val="24"/>
              <w:lang w:val="en-US"/>
            </w:rPr>
            <w:t xml:space="preserve"> LE, Dean JL, </w:t>
          </w:r>
          <w:proofErr w:type="spellStart"/>
          <w:r w:rsidRPr="00B06E52">
            <w:rPr>
              <w:rFonts w:ascii="Times New Roman" w:eastAsia="Times New Roman" w:hAnsi="Times New Roman" w:cs="Times New Roman"/>
              <w:sz w:val="24"/>
              <w:szCs w:val="24"/>
              <w:lang w:val="en-US"/>
            </w:rPr>
            <w:t>Warholak</w:t>
          </w:r>
          <w:proofErr w:type="spellEnd"/>
          <w:r w:rsidRPr="00B06E52">
            <w:rPr>
              <w:rFonts w:ascii="Times New Roman" w:eastAsia="Times New Roman" w:hAnsi="Times New Roman" w:cs="Times New Roman"/>
              <w:sz w:val="24"/>
              <w:szCs w:val="24"/>
              <w:lang w:val="en-US"/>
            </w:rPr>
            <w:t xml:space="preserve"> TL, </w:t>
          </w:r>
          <w:proofErr w:type="spellStart"/>
          <w:r w:rsidRPr="00B06E52">
            <w:rPr>
              <w:rFonts w:ascii="Times New Roman" w:eastAsia="Times New Roman" w:hAnsi="Times New Roman" w:cs="Times New Roman"/>
              <w:sz w:val="24"/>
              <w:szCs w:val="24"/>
              <w:lang w:val="en-US"/>
            </w:rPr>
            <w:t>Aizer</w:t>
          </w:r>
          <w:proofErr w:type="spellEnd"/>
          <w:r w:rsidRPr="00B06E52">
            <w:rPr>
              <w:rFonts w:ascii="Times New Roman" w:eastAsia="Times New Roman" w:hAnsi="Times New Roman" w:cs="Times New Roman"/>
              <w:sz w:val="24"/>
              <w:szCs w:val="24"/>
              <w:lang w:val="en-US"/>
            </w:rPr>
            <w:t xml:space="preserve"> A, Platt EA, et al. A Systematic Review of the Prevalence and Diagnostic Workup of PIK3CA Mutations in HR+/HER2- Metastatic Breast Cancer. Int J Breast Cancer. 2020;2020. </w:t>
          </w:r>
        </w:p>
        <w:p w14:paraId="267CAE1D" w14:textId="77777777" w:rsidR="00723DD9" w:rsidRPr="00B06E52" w:rsidRDefault="00723DD9" w:rsidP="00723DD9">
          <w:pPr>
            <w:autoSpaceDE w:val="0"/>
            <w:autoSpaceDN w:val="0"/>
            <w:spacing w:line="240" w:lineRule="auto"/>
            <w:ind w:hanging="640"/>
            <w:jc w:val="both"/>
            <w:divId w:val="2069767764"/>
            <w:rPr>
              <w:rFonts w:ascii="Times New Roman" w:eastAsia="Times New Roman" w:hAnsi="Times New Roman" w:cs="Times New Roman"/>
              <w:sz w:val="24"/>
              <w:szCs w:val="24"/>
              <w:lang w:val="en-US"/>
            </w:rPr>
          </w:pPr>
          <w:r w:rsidRPr="00B06E52">
            <w:rPr>
              <w:rFonts w:ascii="Times New Roman" w:eastAsia="Times New Roman" w:hAnsi="Times New Roman" w:cs="Times New Roman"/>
              <w:sz w:val="24"/>
              <w:szCs w:val="24"/>
              <w:lang w:val="en-US"/>
            </w:rPr>
            <w:t xml:space="preserve">8. </w:t>
          </w:r>
          <w:r w:rsidRPr="00B06E52">
            <w:rPr>
              <w:rFonts w:ascii="Times New Roman" w:eastAsia="Times New Roman" w:hAnsi="Times New Roman" w:cs="Times New Roman"/>
              <w:sz w:val="24"/>
              <w:szCs w:val="24"/>
              <w:lang w:val="en-US"/>
            </w:rPr>
            <w:tab/>
            <w:t>Pecorino L. Molecular Biology of Cancer: Mechanisms, Targets, and Therapeutics. 5</w:t>
          </w:r>
          <w:r w:rsidRPr="00B06E52">
            <w:rPr>
              <w:rFonts w:ascii="Times New Roman" w:eastAsia="Times New Roman" w:hAnsi="Times New Roman" w:cs="Times New Roman"/>
              <w:sz w:val="24"/>
              <w:szCs w:val="24"/>
              <w:vertAlign w:val="superscript"/>
              <w:lang w:val="en-US"/>
            </w:rPr>
            <w:t>a</w:t>
          </w:r>
          <w:r w:rsidRPr="00B06E52">
            <w:rPr>
              <w:rFonts w:ascii="Times New Roman" w:eastAsia="Times New Roman" w:hAnsi="Times New Roman" w:cs="Times New Roman"/>
              <w:sz w:val="24"/>
              <w:szCs w:val="24"/>
              <w:lang w:val="en-US"/>
            </w:rPr>
            <w:t xml:space="preserve"> ed. Oxford University Press; 2021. </w:t>
          </w:r>
        </w:p>
        <w:p w14:paraId="18305306" w14:textId="77777777" w:rsidR="00723DD9" w:rsidRPr="00B06E52" w:rsidRDefault="00723DD9" w:rsidP="00723DD9">
          <w:pPr>
            <w:autoSpaceDE w:val="0"/>
            <w:autoSpaceDN w:val="0"/>
            <w:spacing w:line="240" w:lineRule="auto"/>
            <w:ind w:hanging="640"/>
            <w:jc w:val="both"/>
            <w:divId w:val="2000620725"/>
            <w:rPr>
              <w:rFonts w:ascii="Times New Roman" w:eastAsia="Times New Roman" w:hAnsi="Times New Roman" w:cs="Times New Roman"/>
              <w:sz w:val="24"/>
              <w:szCs w:val="24"/>
              <w:lang w:val="en-US"/>
            </w:rPr>
          </w:pPr>
          <w:r w:rsidRPr="00B06E52">
            <w:rPr>
              <w:rFonts w:ascii="Times New Roman" w:eastAsia="Times New Roman" w:hAnsi="Times New Roman" w:cs="Times New Roman"/>
              <w:sz w:val="24"/>
              <w:szCs w:val="24"/>
              <w:lang w:val="en-US"/>
            </w:rPr>
            <w:t xml:space="preserve">9. </w:t>
          </w:r>
          <w:r w:rsidRPr="00B06E52">
            <w:rPr>
              <w:rFonts w:ascii="Times New Roman" w:eastAsia="Times New Roman" w:hAnsi="Times New Roman" w:cs="Times New Roman"/>
              <w:sz w:val="24"/>
              <w:szCs w:val="24"/>
              <w:lang w:val="en-US"/>
            </w:rPr>
            <w:tab/>
            <w:t xml:space="preserve">Hanahan D. Hallmarks of Cancer: New Dimensions. Cancer </w:t>
          </w:r>
          <w:proofErr w:type="spellStart"/>
          <w:r w:rsidRPr="00B06E52">
            <w:rPr>
              <w:rFonts w:ascii="Times New Roman" w:eastAsia="Times New Roman" w:hAnsi="Times New Roman" w:cs="Times New Roman"/>
              <w:sz w:val="24"/>
              <w:szCs w:val="24"/>
              <w:lang w:val="en-US"/>
            </w:rPr>
            <w:t>Discov</w:t>
          </w:r>
          <w:proofErr w:type="spellEnd"/>
          <w:r w:rsidRPr="00B06E52">
            <w:rPr>
              <w:rFonts w:ascii="Times New Roman" w:eastAsia="Times New Roman" w:hAnsi="Times New Roman" w:cs="Times New Roman"/>
              <w:sz w:val="24"/>
              <w:szCs w:val="24"/>
              <w:lang w:val="en-US"/>
            </w:rPr>
            <w:t xml:space="preserve">. 2022;12(1):31–46. </w:t>
          </w:r>
        </w:p>
        <w:p w14:paraId="10EDC168" w14:textId="77777777" w:rsidR="00723DD9" w:rsidRPr="00B06E52" w:rsidRDefault="00723DD9" w:rsidP="00723DD9">
          <w:pPr>
            <w:autoSpaceDE w:val="0"/>
            <w:autoSpaceDN w:val="0"/>
            <w:spacing w:line="240" w:lineRule="auto"/>
            <w:ind w:hanging="640"/>
            <w:jc w:val="both"/>
            <w:divId w:val="2107773588"/>
            <w:rPr>
              <w:rFonts w:ascii="Times New Roman" w:eastAsia="Times New Roman" w:hAnsi="Times New Roman" w:cs="Times New Roman"/>
              <w:sz w:val="24"/>
              <w:szCs w:val="24"/>
              <w:lang w:val="en-US"/>
            </w:rPr>
          </w:pPr>
          <w:r w:rsidRPr="00B06E52">
            <w:rPr>
              <w:rFonts w:ascii="Times New Roman" w:eastAsia="Times New Roman" w:hAnsi="Times New Roman" w:cs="Times New Roman"/>
              <w:sz w:val="24"/>
              <w:szCs w:val="24"/>
              <w:lang w:val="en-US"/>
            </w:rPr>
            <w:t xml:space="preserve">10. </w:t>
          </w:r>
          <w:r w:rsidRPr="00B06E52">
            <w:rPr>
              <w:rFonts w:ascii="Times New Roman" w:eastAsia="Times New Roman" w:hAnsi="Times New Roman" w:cs="Times New Roman"/>
              <w:sz w:val="24"/>
              <w:szCs w:val="24"/>
              <w:lang w:val="en-US"/>
            </w:rPr>
            <w:tab/>
            <w:t xml:space="preserve">Shruti M. Driver mutations in oncogenesis. International Journal of Molecular &amp; </w:t>
          </w:r>
          <w:proofErr w:type="spellStart"/>
          <w:r w:rsidRPr="00B06E52">
            <w:rPr>
              <w:rFonts w:ascii="Times New Roman" w:eastAsia="Times New Roman" w:hAnsi="Times New Roman" w:cs="Times New Roman"/>
              <w:sz w:val="24"/>
              <w:szCs w:val="24"/>
              <w:lang w:val="en-US"/>
            </w:rPr>
            <w:t>Immuno</w:t>
          </w:r>
          <w:proofErr w:type="spellEnd"/>
          <w:r w:rsidRPr="00B06E52">
            <w:rPr>
              <w:rFonts w:ascii="Times New Roman" w:eastAsia="Times New Roman" w:hAnsi="Times New Roman" w:cs="Times New Roman"/>
              <w:sz w:val="24"/>
              <w:szCs w:val="24"/>
              <w:lang w:val="en-US"/>
            </w:rPr>
            <w:t xml:space="preserve"> Oncology. 2021;6(2):100–2. </w:t>
          </w:r>
        </w:p>
        <w:p w14:paraId="0C217D6A" w14:textId="77777777" w:rsidR="00723DD9" w:rsidRPr="00BB18FA" w:rsidRDefault="00723DD9" w:rsidP="00723DD9">
          <w:pPr>
            <w:autoSpaceDE w:val="0"/>
            <w:autoSpaceDN w:val="0"/>
            <w:spacing w:line="240" w:lineRule="auto"/>
            <w:ind w:hanging="640"/>
            <w:jc w:val="both"/>
            <w:divId w:val="1197549435"/>
            <w:rPr>
              <w:rFonts w:ascii="Times New Roman" w:eastAsia="Times New Roman" w:hAnsi="Times New Roman" w:cs="Times New Roman"/>
              <w:sz w:val="24"/>
              <w:szCs w:val="24"/>
              <w:lang w:val="es-CL"/>
            </w:rPr>
          </w:pPr>
          <w:r w:rsidRPr="00B06E52">
            <w:rPr>
              <w:rFonts w:ascii="Times New Roman" w:eastAsia="Times New Roman" w:hAnsi="Times New Roman" w:cs="Times New Roman"/>
              <w:sz w:val="24"/>
              <w:szCs w:val="24"/>
              <w:lang w:val="en-US"/>
            </w:rPr>
            <w:t xml:space="preserve">11. </w:t>
          </w:r>
          <w:r w:rsidRPr="00B06E52">
            <w:rPr>
              <w:rFonts w:ascii="Times New Roman" w:eastAsia="Times New Roman" w:hAnsi="Times New Roman" w:cs="Times New Roman"/>
              <w:sz w:val="24"/>
              <w:szCs w:val="24"/>
              <w:lang w:val="en-US"/>
            </w:rPr>
            <w:tab/>
            <w:t xml:space="preserve">Barrios CH, </w:t>
          </w:r>
          <w:proofErr w:type="spellStart"/>
          <w:r w:rsidRPr="00B06E52">
            <w:rPr>
              <w:rFonts w:ascii="Times New Roman" w:eastAsia="Times New Roman" w:hAnsi="Times New Roman" w:cs="Times New Roman"/>
              <w:sz w:val="24"/>
              <w:szCs w:val="24"/>
              <w:lang w:val="en-US"/>
            </w:rPr>
            <w:t>Werutsky</w:t>
          </w:r>
          <w:proofErr w:type="spellEnd"/>
          <w:r w:rsidRPr="00B06E52">
            <w:rPr>
              <w:rFonts w:ascii="Times New Roman" w:eastAsia="Times New Roman" w:hAnsi="Times New Roman" w:cs="Times New Roman"/>
              <w:sz w:val="24"/>
              <w:szCs w:val="24"/>
              <w:lang w:val="en-US"/>
            </w:rPr>
            <w:t xml:space="preserve"> G, Mohar A, Ferrigno AS, Müller BG, </w:t>
          </w:r>
          <w:proofErr w:type="spellStart"/>
          <w:r w:rsidRPr="00B06E52">
            <w:rPr>
              <w:rFonts w:ascii="Times New Roman" w:eastAsia="Times New Roman" w:hAnsi="Times New Roman" w:cs="Times New Roman"/>
              <w:sz w:val="24"/>
              <w:szCs w:val="24"/>
              <w:lang w:val="en-US"/>
            </w:rPr>
            <w:t>Bychkovsky</w:t>
          </w:r>
          <w:proofErr w:type="spellEnd"/>
          <w:r w:rsidRPr="00B06E52">
            <w:rPr>
              <w:rFonts w:ascii="Times New Roman" w:eastAsia="Times New Roman" w:hAnsi="Times New Roman" w:cs="Times New Roman"/>
              <w:sz w:val="24"/>
              <w:szCs w:val="24"/>
              <w:lang w:val="en-US"/>
            </w:rPr>
            <w:t xml:space="preserve"> BL, et al. Cancer control in Latin America and the Caribbean: recent advances and opportunities to move forward. </w:t>
          </w:r>
          <w:r w:rsidRPr="00BB18FA">
            <w:rPr>
              <w:rFonts w:ascii="Times New Roman" w:eastAsia="Times New Roman" w:hAnsi="Times New Roman" w:cs="Times New Roman"/>
              <w:sz w:val="24"/>
              <w:szCs w:val="24"/>
              <w:lang w:val="es-CL"/>
            </w:rPr>
            <w:t xml:space="preserve">Lancet Oncol. 2021;22(11):e474–87. </w:t>
          </w:r>
        </w:p>
        <w:p w14:paraId="7BD4FBAF" w14:textId="77777777" w:rsidR="00723DD9" w:rsidRPr="00723DD9" w:rsidRDefault="00723DD9" w:rsidP="00723DD9">
          <w:pPr>
            <w:autoSpaceDE w:val="0"/>
            <w:autoSpaceDN w:val="0"/>
            <w:spacing w:line="240" w:lineRule="auto"/>
            <w:ind w:hanging="640"/>
            <w:jc w:val="both"/>
            <w:divId w:val="1077167061"/>
            <w:rPr>
              <w:rFonts w:ascii="Times New Roman" w:eastAsia="Times New Roman" w:hAnsi="Times New Roman" w:cs="Times New Roman"/>
              <w:sz w:val="24"/>
              <w:szCs w:val="24"/>
            </w:rPr>
          </w:pPr>
          <w:r w:rsidRPr="00723DD9">
            <w:rPr>
              <w:rFonts w:ascii="Times New Roman" w:eastAsia="Times New Roman" w:hAnsi="Times New Roman" w:cs="Times New Roman"/>
              <w:sz w:val="24"/>
              <w:szCs w:val="24"/>
            </w:rPr>
            <w:t xml:space="preserve">12. </w:t>
          </w:r>
          <w:r w:rsidRPr="00723DD9">
            <w:rPr>
              <w:rFonts w:ascii="Times New Roman" w:eastAsia="Times New Roman" w:hAnsi="Times New Roman" w:cs="Times New Roman"/>
              <w:sz w:val="24"/>
              <w:szCs w:val="24"/>
            </w:rPr>
            <w:tab/>
            <w:t>Departamento de Epidemiología Ministerio de Salud. Informe de vigilancia de cáncer. Análisis de mortalidad prematura y años de vida potencialmente perdidos (AVPP) por cáncer década 2009-2018. [Internet]. Minsal.cl. 2021. Disponible en: https://www.minsal.cl/wp-content/uploads/2022/01/Informe-Mortalidad-Prematura-y-AVPP-por-C%C3%A1ncer-2009-2018.pdf</w:t>
          </w:r>
        </w:p>
        <w:p w14:paraId="34C860E9" w14:textId="77777777" w:rsidR="00723DD9" w:rsidRPr="00723DD9" w:rsidRDefault="00723DD9" w:rsidP="00723DD9">
          <w:pPr>
            <w:autoSpaceDE w:val="0"/>
            <w:autoSpaceDN w:val="0"/>
            <w:spacing w:line="240" w:lineRule="auto"/>
            <w:ind w:hanging="640"/>
            <w:jc w:val="both"/>
            <w:divId w:val="1564754427"/>
            <w:rPr>
              <w:rFonts w:ascii="Times New Roman" w:eastAsia="Times New Roman" w:hAnsi="Times New Roman" w:cs="Times New Roman"/>
              <w:sz w:val="24"/>
              <w:szCs w:val="24"/>
            </w:rPr>
          </w:pPr>
          <w:r w:rsidRPr="00723DD9">
            <w:rPr>
              <w:rFonts w:ascii="Times New Roman" w:eastAsia="Times New Roman" w:hAnsi="Times New Roman" w:cs="Times New Roman"/>
              <w:sz w:val="24"/>
              <w:szCs w:val="24"/>
            </w:rPr>
            <w:t xml:space="preserve">13. </w:t>
          </w:r>
          <w:r w:rsidRPr="00723DD9">
            <w:rPr>
              <w:rFonts w:ascii="Times New Roman" w:eastAsia="Times New Roman" w:hAnsi="Times New Roman" w:cs="Times New Roman"/>
              <w:sz w:val="24"/>
              <w:szCs w:val="24"/>
            </w:rPr>
            <w:tab/>
            <w:t>Orrantia-Borunda E, Anchondo-</w:t>
          </w:r>
          <w:proofErr w:type="spellStart"/>
          <w:r w:rsidRPr="00723DD9">
            <w:rPr>
              <w:rFonts w:ascii="Times New Roman" w:eastAsia="Times New Roman" w:hAnsi="Times New Roman" w:cs="Times New Roman"/>
              <w:sz w:val="24"/>
              <w:szCs w:val="24"/>
            </w:rPr>
            <w:t>Nuñez</w:t>
          </w:r>
          <w:proofErr w:type="spellEnd"/>
          <w:r w:rsidRPr="00723DD9">
            <w:rPr>
              <w:rFonts w:ascii="Times New Roman" w:eastAsia="Times New Roman" w:hAnsi="Times New Roman" w:cs="Times New Roman"/>
              <w:sz w:val="24"/>
              <w:szCs w:val="24"/>
            </w:rPr>
            <w:t xml:space="preserve"> P, Acuña-Aguilar L, Gómez-Valles F, Ramírez-Valdespino C. </w:t>
          </w:r>
          <w:proofErr w:type="spellStart"/>
          <w:r w:rsidRPr="00723DD9">
            <w:rPr>
              <w:rFonts w:ascii="Times New Roman" w:eastAsia="Times New Roman" w:hAnsi="Times New Roman" w:cs="Times New Roman"/>
              <w:sz w:val="24"/>
              <w:szCs w:val="24"/>
            </w:rPr>
            <w:t>Subtypes</w:t>
          </w:r>
          <w:proofErr w:type="spellEnd"/>
          <w:r w:rsidRPr="00723DD9">
            <w:rPr>
              <w:rFonts w:ascii="Times New Roman" w:eastAsia="Times New Roman" w:hAnsi="Times New Roman" w:cs="Times New Roman"/>
              <w:sz w:val="24"/>
              <w:szCs w:val="24"/>
            </w:rPr>
            <w:t xml:space="preserve"> </w:t>
          </w:r>
          <w:proofErr w:type="spellStart"/>
          <w:r w:rsidRPr="00723DD9">
            <w:rPr>
              <w:rFonts w:ascii="Times New Roman" w:eastAsia="Times New Roman" w:hAnsi="Times New Roman" w:cs="Times New Roman"/>
              <w:sz w:val="24"/>
              <w:szCs w:val="24"/>
            </w:rPr>
            <w:t>of</w:t>
          </w:r>
          <w:proofErr w:type="spellEnd"/>
          <w:r w:rsidRPr="00723DD9">
            <w:rPr>
              <w:rFonts w:ascii="Times New Roman" w:eastAsia="Times New Roman" w:hAnsi="Times New Roman" w:cs="Times New Roman"/>
              <w:sz w:val="24"/>
              <w:szCs w:val="24"/>
            </w:rPr>
            <w:t xml:space="preserve"> </w:t>
          </w:r>
          <w:proofErr w:type="spellStart"/>
          <w:r w:rsidRPr="00723DD9">
            <w:rPr>
              <w:rFonts w:ascii="Times New Roman" w:eastAsia="Times New Roman" w:hAnsi="Times New Roman" w:cs="Times New Roman"/>
              <w:sz w:val="24"/>
              <w:szCs w:val="24"/>
            </w:rPr>
            <w:t>Breast</w:t>
          </w:r>
          <w:proofErr w:type="spellEnd"/>
          <w:r w:rsidRPr="00723DD9">
            <w:rPr>
              <w:rFonts w:ascii="Times New Roman" w:eastAsia="Times New Roman" w:hAnsi="Times New Roman" w:cs="Times New Roman"/>
              <w:sz w:val="24"/>
              <w:szCs w:val="24"/>
            </w:rPr>
            <w:t xml:space="preserve"> </w:t>
          </w:r>
          <w:proofErr w:type="spellStart"/>
          <w:r w:rsidRPr="00723DD9">
            <w:rPr>
              <w:rFonts w:ascii="Times New Roman" w:eastAsia="Times New Roman" w:hAnsi="Times New Roman" w:cs="Times New Roman"/>
              <w:sz w:val="24"/>
              <w:szCs w:val="24"/>
            </w:rPr>
            <w:t>Cancer</w:t>
          </w:r>
          <w:proofErr w:type="spellEnd"/>
          <w:r w:rsidRPr="00723DD9">
            <w:rPr>
              <w:rFonts w:ascii="Times New Roman" w:eastAsia="Times New Roman" w:hAnsi="Times New Roman" w:cs="Times New Roman"/>
              <w:sz w:val="24"/>
              <w:szCs w:val="24"/>
            </w:rPr>
            <w:t xml:space="preserve">. </w:t>
          </w:r>
          <w:proofErr w:type="spellStart"/>
          <w:r w:rsidRPr="00723DD9">
            <w:rPr>
              <w:rFonts w:ascii="Times New Roman" w:eastAsia="Times New Roman" w:hAnsi="Times New Roman" w:cs="Times New Roman"/>
              <w:sz w:val="24"/>
              <w:szCs w:val="24"/>
            </w:rPr>
            <w:t>Exon</w:t>
          </w:r>
          <w:proofErr w:type="spellEnd"/>
          <w:r w:rsidRPr="00723DD9">
            <w:rPr>
              <w:rFonts w:ascii="Times New Roman" w:eastAsia="Times New Roman" w:hAnsi="Times New Roman" w:cs="Times New Roman"/>
              <w:sz w:val="24"/>
              <w:szCs w:val="24"/>
            </w:rPr>
            <w:t xml:space="preserve"> </w:t>
          </w:r>
          <w:proofErr w:type="spellStart"/>
          <w:r w:rsidRPr="00723DD9">
            <w:rPr>
              <w:rFonts w:ascii="Times New Roman" w:eastAsia="Times New Roman" w:hAnsi="Times New Roman" w:cs="Times New Roman"/>
              <w:sz w:val="24"/>
              <w:szCs w:val="24"/>
            </w:rPr>
            <w:t>Publications</w:t>
          </w:r>
          <w:proofErr w:type="spellEnd"/>
          <w:r w:rsidRPr="00723DD9">
            <w:rPr>
              <w:rFonts w:ascii="Times New Roman" w:eastAsia="Times New Roman" w:hAnsi="Times New Roman" w:cs="Times New Roman"/>
              <w:sz w:val="24"/>
              <w:szCs w:val="24"/>
            </w:rPr>
            <w:t xml:space="preserve"> [Internet]. 2022;31–42. Disponible en: https://doi.org/10.36255/exon-publications-breast-cancer-subtypes</w:t>
          </w:r>
        </w:p>
        <w:p w14:paraId="063A99B3" w14:textId="77777777" w:rsidR="00723DD9" w:rsidRPr="00B06E52" w:rsidRDefault="00723DD9" w:rsidP="00723DD9">
          <w:pPr>
            <w:autoSpaceDE w:val="0"/>
            <w:autoSpaceDN w:val="0"/>
            <w:spacing w:line="240" w:lineRule="auto"/>
            <w:ind w:hanging="640"/>
            <w:jc w:val="both"/>
            <w:divId w:val="1474911208"/>
            <w:rPr>
              <w:rFonts w:ascii="Times New Roman" w:eastAsia="Times New Roman" w:hAnsi="Times New Roman" w:cs="Times New Roman"/>
              <w:sz w:val="24"/>
              <w:szCs w:val="24"/>
              <w:lang w:val="en-US"/>
            </w:rPr>
          </w:pPr>
          <w:r w:rsidRPr="00723DD9">
            <w:rPr>
              <w:rFonts w:ascii="Times New Roman" w:eastAsia="Times New Roman" w:hAnsi="Times New Roman" w:cs="Times New Roman"/>
              <w:sz w:val="24"/>
              <w:szCs w:val="24"/>
            </w:rPr>
            <w:t xml:space="preserve">14. </w:t>
          </w:r>
          <w:r w:rsidRPr="00723DD9">
            <w:rPr>
              <w:rFonts w:ascii="Times New Roman" w:eastAsia="Times New Roman" w:hAnsi="Times New Roman" w:cs="Times New Roman"/>
              <w:sz w:val="24"/>
              <w:szCs w:val="24"/>
            </w:rPr>
            <w:tab/>
          </w:r>
          <w:proofErr w:type="spellStart"/>
          <w:r w:rsidRPr="00723DD9">
            <w:rPr>
              <w:rFonts w:ascii="Times New Roman" w:eastAsia="Times New Roman" w:hAnsi="Times New Roman" w:cs="Times New Roman"/>
              <w:sz w:val="24"/>
              <w:szCs w:val="24"/>
            </w:rPr>
            <w:t>Naeem</w:t>
          </w:r>
          <w:proofErr w:type="spellEnd"/>
          <w:r w:rsidRPr="00723DD9">
            <w:rPr>
              <w:rFonts w:ascii="Times New Roman" w:eastAsia="Times New Roman" w:hAnsi="Times New Roman" w:cs="Times New Roman"/>
              <w:sz w:val="24"/>
              <w:szCs w:val="24"/>
            </w:rPr>
            <w:t xml:space="preserve"> M, </w:t>
          </w:r>
          <w:proofErr w:type="spellStart"/>
          <w:r w:rsidRPr="00723DD9">
            <w:rPr>
              <w:rFonts w:ascii="Times New Roman" w:eastAsia="Times New Roman" w:hAnsi="Times New Roman" w:cs="Times New Roman"/>
              <w:sz w:val="24"/>
              <w:szCs w:val="24"/>
            </w:rPr>
            <w:t>Hayat</w:t>
          </w:r>
          <w:proofErr w:type="spellEnd"/>
          <w:r w:rsidRPr="00723DD9">
            <w:rPr>
              <w:rFonts w:ascii="Times New Roman" w:eastAsia="Times New Roman" w:hAnsi="Times New Roman" w:cs="Times New Roman"/>
              <w:sz w:val="24"/>
              <w:szCs w:val="24"/>
            </w:rPr>
            <w:t xml:space="preserve"> M, Ahmad </w:t>
          </w:r>
          <w:proofErr w:type="spellStart"/>
          <w:r w:rsidRPr="00723DD9">
            <w:rPr>
              <w:rFonts w:ascii="Times New Roman" w:eastAsia="Times New Roman" w:hAnsi="Times New Roman" w:cs="Times New Roman"/>
              <w:sz w:val="24"/>
              <w:szCs w:val="24"/>
            </w:rPr>
            <w:t>Qamar</w:t>
          </w:r>
          <w:proofErr w:type="spellEnd"/>
          <w:r w:rsidRPr="00723DD9">
            <w:rPr>
              <w:rFonts w:ascii="Times New Roman" w:eastAsia="Times New Roman" w:hAnsi="Times New Roman" w:cs="Times New Roman"/>
              <w:sz w:val="24"/>
              <w:szCs w:val="24"/>
            </w:rPr>
            <w:t xml:space="preserve"> S, </w:t>
          </w:r>
          <w:proofErr w:type="spellStart"/>
          <w:r w:rsidRPr="00723DD9">
            <w:rPr>
              <w:rFonts w:ascii="Times New Roman" w:eastAsia="Times New Roman" w:hAnsi="Times New Roman" w:cs="Times New Roman"/>
              <w:sz w:val="24"/>
              <w:szCs w:val="24"/>
            </w:rPr>
            <w:t>Mehmood</w:t>
          </w:r>
          <w:proofErr w:type="spellEnd"/>
          <w:r w:rsidRPr="00723DD9">
            <w:rPr>
              <w:rFonts w:ascii="Times New Roman" w:eastAsia="Times New Roman" w:hAnsi="Times New Roman" w:cs="Times New Roman"/>
              <w:sz w:val="24"/>
              <w:szCs w:val="24"/>
            </w:rPr>
            <w:t xml:space="preserve"> T, Munir A, Ahmad G, et al. </w:t>
          </w:r>
          <w:r w:rsidRPr="00B06E52">
            <w:rPr>
              <w:rFonts w:ascii="Times New Roman" w:eastAsia="Times New Roman" w:hAnsi="Times New Roman" w:cs="Times New Roman"/>
              <w:sz w:val="24"/>
              <w:szCs w:val="24"/>
              <w:lang w:val="en-US"/>
            </w:rPr>
            <w:t xml:space="preserve">Risk factors, genetic mutations and prevention of breast cancer. Int J </w:t>
          </w:r>
          <w:proofErr w:type="spellStart"/>
          <w:r w:rsidRPr="00B06E52">
            <w:rPr>
              <w:rFonts w:ascii="Times New Roman" w:eastAsia="Times New Roman" w:hAnsi="Times New Roman" w:cs="Times New Roman"/>
              <w:sz w:val="24"/>
              <w:szCs w:val="24"/>
              <w:lang w:val="en-US"/>
            </w:rPr>
            <w:t>Biosci</w:t>
          </w:r>
          <w:proofErr w:type="spellEnd"/>
          <w:r w:rsidRPr="00B06E52">
            <w:rPr>
              <w:rFonts w:ascii="Times New Roman" w:eastAsia="Times New Roman" w:hAnsi="Times New Roman" w:cs="Times New Roman"/>
              <w:sz w:val="24"/>
              <w:szCs w:val="24"/>
              <w:lang w:val="en-US"/>
            </w:rPr>
            <w:t xml:space="preserve">. 2019;14(4):492–6. </w:t>
          </w:r>
        </w:p>
        <w:p w14:paraId="11270D58" w14:textId="77777777" w:rsidR="00723DD9" w:rsidRPr="00B06E52" w:rsidRDefault="00723DD9" w:rsidP="00723DD9">
          <w:pPr>
            <w:autoSpaceDE w:val="0"/>
            <w:autoSpaceDN w:val="0"/>
            <w:spacing w:line="240" w:lineRule="auto"/>
            <w:ind w:hanging="640"/>
            <w:jc w:val="both"/>
            <w:divId w:val="2103335533"/>
            <w:rPr>
              <w:rFonts w:ascii="Times New Roman" w:eastAsia="Times New Roman" w:hAnsi="Times New Roman" w:cs="Times New Roman"/>
              <w:sz w:val="24"/>
              <w:szCs w:val="24"/>
              <w:lang w:val="en-US"/>
            </w:rPr>
          </w:pPr>
          <w:r w:rsidRPr="00B06E52">
            <w:rPr>
              <w:rFonts w:ascii="Times New Roman" w:eastAsia="Times New Roman" w:hAnsi="Times New Roman" w:cs="Times New Roman"/>
              <w:sz w:val="24"/>
              <w:szCs w:val="24"/>
              <w:lang w:val="en-US"/>
            </w:rPr>
            <w:t xml:space="preserve">15. </w:t>
          </w:r>
          <w:r w:rsidRPr="00B06E52">
            <w:rPr>
              <w:rFonts w:ascii="Times New Roman" w:eastAsia="Times New Roman" w:hAnsi="Times New Roman" w:cs="Times New Roman"/>
              <w:sz w:val="24"/>
              <w:szCs w:val="24"/>
              <w:lang w:val="en-US"/>
            </w:rPr>
            <w:tab/>
            <w:t xml:space="preserve">Sparano JA, Gray RJ, </w:t>
          </w:r>
          <w:proofErr w:type="spellStart"/>
          <w:r w:rsidRPr="00B06E52">
            <w:rPr>
              <w:rFonts w:ascii="Times New Roman" w:eastAsia="Times New Roman" w:hAnsi="Times New Roman" w:cs="Times New Roman"/>
              <w:sz w:val="24"/>
              <w:szCs w:val="24"/>
              <w:lang w:val="en-US"/>
            </w:rPr>
            <w:t>Ravdin</w:t>
          </w:r>
          <w:proofErr w:type="spellEnd"/>
          <w:r w:rsidRPr="00B06E52">
            <w:rPr>
              <w:rFonts w:ascii="Times New Roman" w:eastAsia="Times New Roman" w:hAnsi="Times New Roman" w:cs="Times New Roman"/>
              <w:sz w:val="24"/>
              <w:szCs w:val="24"/>
              <w:lang w:val="en-US"/>
            </w:rPr>
            <w:t xml:space="preserve"> PM, </w:t>
          </w:r>
          <w:proofErr w:type="spellStart"/>
          <w:r w:rsidRPr="00B06E52">
            <w:rPr>
              <w:rFonts w:ascii="Times New Roman" w:eastAsia="Times New Roman" w:hAnsi="Times New Roman" w:cs="Times New Roman"/>
              <w:sz w:val="24"/>
              <w:szCs w:val="24"/>
              <w:lang w:val="en-US"/>
            </w:rPr>
            <w:t>Makower</w:t>
          </w:r>
          <w:proofErr w:type="spellEnd"/>
          <w:r w:rsidRPr="00B06E52">
            <w:rPr>
              <w:rFonts w:ascii="Times New Roman" w:eastAsia="Times New Roman" w:hAnsi="Times New Roman" w:cs="Times New Roman"/>
              <w:sz w:val="24"/>
              <w:szCs w:val="24"/>
              <w:lang w:val="en-US"/>
            </w:rPr>
            <w:t xml:space="preserve"> DF, Pritchard KI, </w:t>
          </w:r>
          <w:proofErr w:type="spellStart"/>
          <w:r w:rsidRPr="00B06E52">
            <w:rPr>
              <w:rFonts w:ascii="Times New Roman" w:eastAsia="Times New Roman" w:hAnsi="Times New Roman" w:cs="Times New Roman"/>
              <w:sz w:val="24"/>
              <w:szCs w:val="24"/>
              <w:lang w:val="en-US"/>
            </w:rPr>
            <w:t>Albain</w:t>
          </w:r>
          <w:proofErr w:type="spellEnd"/>
          <w:r w:rsidRPr="00B06E52">
            <w:rPr>
              <w:rFonts w:ascii="Times New Roman" w:eastAsia="Times New Roman" w:hAnsi="Times New Roman" w:cs="Times New Roman"/>
              <w:sz w:val="24"/>
              <w:szCs w:val="24"/>
              <w:lang w:val="en-US"/>
            </w:rPr>
            <w:t xml:space="preserve"> KS, et al. Clinical and Genomic Risk to Guide the Use of Adjuvant Therapy for Breast Cancer. New England Journal of Medicine. 2019;380(25):2395–405. </w:t>
          </w:r>
        </w:p>
        <w:p w14:paraId="2237ADFB" w14:textId="77777777" w:rsidR="00723DD9" w:rsidRPr="00B06E52" w:rsidRDefault="00723DD9" w:rsidP="00723DD9">
          <w:pPr>
            <w:autoSpaceDE w:val="0"/>
            <w:autoSpaceDN w:val="0"/>
            <w:spacing w:line="240" w:lineRule="auto"/>
            <w:ind w:hanging="640"/>
            <w:jc w:val="both"/>
            <w:divId w:val="495851482"/>
            <w:rPr>
              <w:rFonts w:ascii="Times New Roman" w:eastAsia="Times New Roman" w:hAnsi="Times New Roman" w:cs="Times New Roman"/>
              <w:sz w:val="24"/>
              <w:szCs w:val="24"/>
              <w:lang w:val="en-US"/>
            </w:rPr>
          </w:pPr>
          <w:r w:rsidRPr="00B06E52">
            <w:rPr>
              <w:rFonts w:ascii="Times New Roman" w:eastAsia="Times New Roman" w:hAnsi="Times New Roman" w:cs="Times New Roman"/>
              <w:sz w:val="24"/>
              <w:szCs w:val="24"/>
              <w:lang w:val="en-US"/>
            </w:rPr>
            <w:t xml:space="preserve">16. </w:t>
          </w:r>
          <w:r w:rsidRPr="00B06E52">
            <w:rPr>
              <w:rFonts w:ascii="Times New Roman" w:eastAsia="Times New Roman" w:hAnsi="Times New Roman" w:cs="Times New Roman"/>
              <w:sz w:val="24"/>
              <w:szCs w:val="24"/>
              <w:lang w:val="en-US"/>
            </w:rPr>
            <w:tab/>
            <w:t xml:space="preserve">Zhou J, Chen Q, Zou Y, Chen H, Qi L, Chen Y. Stem </w:t>
          </w:r>
          <w:proofErr w:type="gramStart"/>
          <w:r w:rsidRPr="00B06E52">
            <w:rPr>
              <w:rFonts w:ascii="Times New Roman" w:eastAsia="Times New Roman" w:hAnsi="Times New Roman" w:cs="Times New Roman"/>
              <w:sz w:val="24"/>
              <w:szCs w:val="24"/>
              <w:lang w:val="en-US"/>
            </w:rPr>
            <w:t>Cells</w:t>
          </w:r>
          <w:proofErr w:type="gramEnd"/>
          <w:r w:rsidRPr="00B06E52">
            <w:rPr>
              <w:rFonts w:ascii="Times New Roman" w:eastAsia="Times New Roman" w:hAnsi="Times New Roman" w:cs="Times New Roman"/>
              <w:sz w:val="24"/>
              <w:szCs w:val="24"/>
              <w:lang w:val="en-US"/>
            </w:rPr>
            <w:t xml:space="preserve"> and Cellular Origins of Breast Cancer: Updates in the Rationale, Controversies, and Therapeutic Implications. Front Oncol. </w:t>
          </w:r>
          <w:proofErr w:type="gramStart"/>
          <w:r w:rsidRPr="00B06E52">
            <w:rPr>
              <w:rFonts w:ascii="Times New Roman" w:eastAsia="Times New Roman" w:hAnsi="Times New Roman" w:cs="Times New Roman"/>
              <w:sz w:val="24"/>
              <w:szCs w:val="24"/>
              <w:lang w:val="en-US"/>
            </w:rPr>
            <w:t>2019;9:820</w:t>
          </w:r>
          <w:proofErr w:type="gramEnd"/>
          <w:r w:rsidRPr="00B06E52">
            <w:rPr>
              <w:rFonts w:ascii="Times New Roman" w:eastAsia="Times New Roman" w:hAnsi="Times New Roman" w:cs="Times New Roman"/>
              <w:sz w:val="24"/>
              <w:szCs w:val="24"/>
              <w:lang w:val="en-US"/>
            </w:rPr>
            <w:t xml:space="preserve">. </w:t>
          </w:r>
        </w:p>
        <w:p w14:paraId="4D1A34D3" w14:textId="77777777" w:rsidR="00723DD9" w:rsidRPr="00B06E52" w:rsidRDefault="00723DD9" w:rsidP="00723DD9">
          <w:pPr>
            <w:autoSpaceDE w:val="0"/>
            <w:autoSpaceDN w:val="0"/>
            <w:spacing w:line="240" w:lineRule="auto"/>
            <w:ind w:hanging="640"/>
            <w:jc w:val="both"/>
            <w:divId w:val="121121711"/>
            <w:rPr>
              <w:rFonts w:ascii="Times New Roman" w:eastAsia="Times New Roman" w:hAnsi="Times New Roman" w:cs="Times New Roman"/>
              <w:sz w:val="24"/>
              <w:szCs w:val="24"/>
              <w:lang w:val="en-US"/>
            </w:rPr>
          </w:pPr>
          <w:r w:rsidRPr="00BB18FA">
            <w:rPr>
              <w:rFonts w:ascii="Times New Roman" w:eastAsia="Times New Roman" w:hAnsi="Times New Roman" w:cs="Times New Roman"/>
              <w:sz w:val="24"/>
              <w:szCs w:val="24"/>
              <w:lang w:val="en-US"/>
            </w:rPr>
            <w:t xml:space="preserve">17. </w:t>
          </w:r>
          <w:r w:rsidRPr="00BB18FA">
            <w:rPr>
              <w:rFonts w:ascii="Times New Roman" w:eastAsia="Times New Roman" w:hAnsi="Times New Roman" w:cs="Times New Roman"/>
              <w:sz w:val="24"/>
              <w:szCs w:val="24"/>
              <w:lang w:val="en-US"/>
            </w:rPr>
            <w:tab/>
            <w:t xml:space="preserve">Fernández JÁ, Ozores PP, López VC, Mosquera AC, López RL. </w:t>
          </w:r>
          <w:r w:rsidRPr="00723DD9">
            <w:rPr>
              <w:rFonts w:ascii="Times New Roman" w:eastAsia="Times New Roman" w:hAnsi="Times New Roman" w:cs="Times New Roman"/>
              <w:sz w:val="24"/>
              <w:szCs w:val="24"/>
            </w:rPr>
            <w:t xml:space="preserve">Cáncer de mama. Medicine-Programa de Formación Médica Continuada Acreditado. </w:t>
          </w:r>
          <w:r w:rsidRPr="00B06E52">
            <w:rPr>
              <w:rFonts w:ascii="Times New Roman" w:eastAsia="Times New Roman" w:hAnsi="Times New Roman" w:cs="Times New Roman"/>
              <w:sz w:val="24"/>
              <w:szCs w:val="24"/>
              <w:lang w:val="en-US"/>
            </w:rPr>
            <w:t xml:space="preserve">2021;13(27):1506–17. </w:t>
          </w:r>
        </w:p>
        <w:p w14:paraId="016956CD" w14:textId="77777777" w:rsidR="00723DD9" w:rsidRPr="00B06E52" w:rsidRDefault="00723DD9" w:rsidP="00723DD9">
          <w:pPr>
            <w:autoSpaceDE w:val="0"/>
            <w:autoSpaceDN w:val="0"/>
            <w:spacing w:line="240" w:lineRule="auto"/>
            <w:ind w:hanging="640"/>
            <w:jc w:val="both"/>
            <w:divId w:val="2050453123"/>
            <w:rPr>
              <w:rFonts w:ascii="Times New Roman" w:eastAsia="Times New Roman" w:hAnsi="Times New Roman" w:cs="Times New Roman"/>
              <w:sz w:val="24"/>
              <w:szCs w:val="24"/>
              <w:lang w:val="en-US"/>
            </w:rPr>
          </w:pPr>
          <w:r w:rsidRPr="00B06E52">
            <w:rPr>
              <w:rFonts w:ascii="Times New Roman" w:eastAsia="Times New Roman" w:hAnsi="Times New Roman" w:cs="Times New Roman"/>
              <w:sz w:val="24"/>
              <w:szCs w:val="24"/>
              <w:lang w:val="en-US"/>
            </w:rPr>
            <w:t xml:space="preserve">18. </w:t>
          </w:r>
          <w:r w:rsidRPr="00B06E52">
            <w:rPr>
              <w:rFonts w:ascii="Times New Roman" w:eastAsia="Times New Roman" w:hAnsi="Times New Roman" w:cs="Times New Roman"/>
              <w:sz w:val="24"/>
              <w:szCs w:val="24"/>
              <w:lang w:val="en-US"/>
            </w:rPr>
            <w:tab/>
            <w:t xml:space="preserve">Garcia D, Spruill LS, Irshad A, Wood J, </w:t>
          </w:r>
          <w:proofErr w:type="spellStart"/>
          <w:r w:rsidRPr="00B06E52">
            <w:rPr>
              <w:rFonts w:ascii="Times New Roman" w:eastAsia="Times New Roman" w:hAnsi="Times New Roman" w:cs="Times New Roman"/>
              <w:sz w:val="24"/>
              <w:szCs w:val="24"/>
              <w:lang w:val="en-US"/>
            </w:rPr>
            <w:t>Kepecs</w:t>
          </w:r>
          <w:proofErr w:type="spellEnd"/>
          <w:r w:rsidRPr="00B06E52">
            <w:rPr>
              <w:rFonts w:ascii="Times New Roman" w:eastAsia="Times New Roman" w:hAnsi="Times New Roman" w:cs="Times New Roman"/>
              <w:sz w:val="24"/>
              <w:szCs w:val="24"/>
              <w:lang w:val="en-US"/>
            </w:rPr>
            <w:t xml:space="preserve"> D, </w:t>
          </w:r>
          <w:proofErr w:type="spellStart"/>
          <w:r w:rsidRPr="00B06E52">
            <w:rPr>
              <w:rFonts w:ascii="Times New Roman" w:eastAsia="Times New Roman" w:hAnsi="Times New Roman" w:cs="Times New Roman"/>
              <w:sz w:val="24"/>
              <w:szCs w:val="24"/>
              <w:lang w:val="en-US"/>
            </w:rPr>
            <w:t>Klauber-DeMore</w:t>
          </w:r>
          <w:proofErr w:type="spellEnd"/>
          <w:r w:rsidRPr="00B06E52">
            <w:rPr>
              <w:rFonts w:ascii="Times New Roman" w:eastAsia="Times New Roman" w:hAnsi="Times New Roman" w:cs="Times New Roman"/>
              <w:sz w:val="24"/>
              <w:szCs w:val="24"/>
              <w:lang w:val="en-US"/>
            </w:rPr>
            <w:t xml:space="preserve"> N. The value of a second opinion for breast cancer patients referred to a National Cancer Institute (NCI)-</w:t>
          </w:r>
          <w:r w:rsidRPr="00B06E52">
            <w:rPr>
              <w:rFonts w:ascii="Times New Roman" w:eastAsia="Times New Roman" w:hAnsi="Times New Roman" w:cs="Times New Roman"/>
              <w:sz w:val="24"/>
              <w:szCs w:val="24"/>
              <w:lang w:val="en-US"/>
            </w:rPr>
            <w:lastRenderedPageBreak/>
            <w:t xml:space="preserve">designated cancer center with a multidisciplinary breast tumor board. Ann Surg Oncol. 2018;25(10):2953–7. </w:t>
          </w:r>
        </w:p>
        <w:p w14:paraId="4133A946" w14:textId="77777777" w:rsidR="00723DD9" w:rsidRPr="00723DD9" w:rsidRDefault="00723DD9" w:rsidP="00723DD9">
          <w:pPr>
            <w:autoSpaceDE w:val="0"/>
            <w:autoSpaceDN w:val="0"/>
            <w:spacing w:line="240" w:lineRule="auto"/>
            <w:ind w:hanging="640"/>
            <w:jc w:val="both"/>
            <w:divId w:val="1057314140"/>
            <w:rPr>
              <w:rFonts w:ascii="Times New Roman" w:eastAsia="Times New Roman" w:hAnsi="Times New Roman" w:cs="Times New Roman"/>
              <w:sz w:val="24"/>
              <w:szCs w:val="24"/>
            </w:rPr>
          </w:pPr>
          <w:r w:rsidRPr="00B06E52">
            <w:rPr>
              <w:rFonts w:ascii="Times New Roman" w:eastAsia="Times New Roman" w:hAnsi="Times New Roman" w:cs="Times New Roman"/>
              <w:sz w:val="24"/>
              <w:szCs w:val="24"/>
              <w:lang w:val="en-US"/>
            </w:rPr>
            <w:t xml:space="preserve">19. </w:t>
          </w:r>
          <w:r w:rsidRPr="00B06E52">
            <w:rPr>
              <w:rFonts w:ascii="Times New Roman" w:eastAsia="Times New Roman" w:hAnsi="Times New Roman" w:cs="Times New Roman"/>
              <w:sz w:val="24"/>
              <w:szCs w:val="24"/>
              <w:lang w:val="en-US"/>
            </w:rPr>
            <w:tab/>
            <w:t xml:space="preserve">Rosen RD, </w:t>
          </w:r>
          <w:proofErr w:type="spellStart"/>
          <w:r w:rsidRPr="00B06E52">
            <w:rPr>
              <w:rFonts w:ascii="Times New Roman" w:eastAsia="Times New Roman" w:hAnsi="Times New Roman" w:cs="Times New Roman"/>
              <w:sz w:val="24"/>
              <w:szCs w:val="24"/>
              <w:lang w:val="en-US"/>
            </w:rPr>
            <w:t>Sapra</w:t>
          </w:r>
          <w:proofErr w:type="spellEnd"/>
          <w:r w:rsidRPr="00B06E52">
            <w:rPr>
              <w:rFonts w:ascii="Times New Roman" w:eastAsia="Times New Roman" w:hAnsi="Times New Roman" w:cs="Times New Roman"/>
              <w:sz w:val="24"/>
              <w:szCs w:val="24"/>
              <w:lang w:val="en-US"/>
            </w:rPr>
            <w:t xml:space="preserve"> A. TNM Classification [Internet]. </w:t>
          </w:r>
          <w:proofErr w:type="spellStart"/>
          <w:r w:rsidRPr="00723DD9">
            <w:rPr>
              <w:rFonts w:ascii="Times New Roman" w:eastAsia="Times New Roman" w:hAnsi="Times New Roman" w:cs="Times New Roman"/>
              <w:sz w:val="24"/>
              <w:szCs w:val="24"/>
            </w:rPr>
            <w:t>StatPearls</w:t>
          </w:r>
          <w:proofErr w:type="spellEnd"/>
          <w:r w:rsidRPr="00723DD9">
            <w:rPr>
              <w:rFonts w:ascii="Times New Roman" w:eastAsia="Times New Roman" w:hAnsi="Times New Roman" w:cs="Times New Roman"/>
              <w:sz w:val="24"/>
              <w:szCs w:val="24"/>
            </w:rPr>
            <w:t>. 2023. Disponible en: https://www.ncbi.nlm.nih.gov/books/NBK553187/</w:t>
          </w:r>
        </w:p>
        <w:p w14:paraId="75F1C21C" w14:textId="77777777" w:rsidR="00723DD9" w:rsidRPr="00723DD9" w:rsidRDefault="00723DD9" w:rsidP="00723DD9">
          <w:pPr>
            <w:autoSpaceDE w:val="0"/>
            <w:autoSpaceDN w:val="0"/>
            <w:spacing w:line="240" w:lineRule="auto"/>
            <w:ind w:hanging="640"/>
            <w:jc w:val="both"/>
            <w:divId w:val="1086420168"/>
            <w:rPr>
              <w:rFonts w:ascii="Times New Roman" w:eastAsia="Times New Roman" w:hAnsi="Times New Roman" w:cs="Times New Roman"/>
              <w:sz w:val="24"/>
              <w:szCs w:val="24"/>
            </w:rPr>
          </w:pPr>
          <w:r w:rsidRPr="00B06E52">
            <w:rPr>
              <w:rFonts w:ascii="Times New Roman" w:eastAsia="Times New Roman" w:hAnsi="Times New Roman" w:cs="Times New Roman"/>
              <w:sz w:val="24"/>
              <w:szCs w:val="24"/>
              <w:lang w:val="en-US"/>
            </w:rPr>
            <w:t xml:space="preserve">20. </w:t>
          </w:r>
          <w:r w:rsidRPr="00B06E52">
            <w:rPr>
              <w:rFonts w:ascii="Times New Roman" w:eastAsia="Times New Roman" w:hAnsi="Times New Roman" w:cs="Times New Roman"/>
              <w:sz w:val="24"/>
              <w:szCs w:val="24"/>
              <w:lang w:val="en-US"/>
            </w:rPr>
            <w:tab/>
            <w:t xml:space="preserve">Al-Mahmood S, </w:t>
          </w:r>
          <w:proofErr w:type="spellStart"/>
          <w:r w:rsidRPr="00B06E52">
            <w:rPr>
              <w:rFonts w:ascii="Times New Roman" w:eastAsia="Times New Roman" w:hAnsi="Times New Roman" w:cs="Times New Roman"/>
              <w:sz w:val="24"/>
              <w:szCs w:val="24"/>
              <w:lang w:val="en-US"/>
            </w:rPr>
            <w:t>Sapiezynski</w:t>
          </w:r>
          <w:proofErr w:type="spellEnd"/>
          <w:r w:rsidRPr="00B06E52">
            <w:rPr>
              <w:rFonts w:ascii="Times New Roman" w:eastAsia="Times New Roman" w:hAnsi="Times New Roman" w:cs="Times New Roman"/>
              <w:sz w:val="24"/>
              <w:szCs w:val="24"/>
              <w:lang w:val="en-US"/>
            </w:rPr>
            <w:t xml:space="preserve"> J, </w:t>
          </w:r>
          <w:proofErr w:type="spellStart"/>
          <w:r w:rsidRPr="00B06E52">
            <w:rPr>
              <w:rFonts w:ascii="Times New Roman" w:eastAsia="Times New Roman" w:hAnsi="Times New Roman" w:cs="Times New Roman"/>
              <w:sz w:val="24"/>
              <w:szCs w:val="24"/>
              <w:lang w:val="en-US"/>
            </w:rPr>
            <w:t>Garbuzenko</w:t>
          </w:r>
          <w:proofErr w:type="spellEnd"/>
          <w:r w:rsidRPr="00B06E52">
            <w:rPr>
              <w:rFonts w:ascii="Times New Roman" w:eastAsia="Times New Roman" w:hAnsi="Times New Roman" w:cs="Times New Roman"/>
              <w:sz w:val="24"/>
              <w:szCs w:val="24"/>
              <w:lang w:val="en-US"/>
            </w:rPr>
            <w:t xml:space="preserve"> OB, </w:t>
          </w:r>
          <w:proofErr w:type="spellStart"/>
          <w:r w:rsidRPr="00B06E52">
            <w:rPr>
              <w:rFonts w:ascii="Times New Roman" w:eastAsia="Times New Roman" w:hAnsi="Times New Roman" w:cs="Times New Roman"/>
              <w:sz w:val="24"/>
              <w:szCs w:val="24"/>
              <w:lang w:val="en-US"/>
            </w:rPr>
            <w:t>Minko</w:t>
          </w:r>
          <w:proofErr w:type="spellEnd"/>
          <w:r w:rsidRPr="00B06E52">
            <w:rPr>
              <w:rFonts w:ascii="Times New Roman" w:eastAsia="Times New Roman" w:hAnsi="Times New Roman" w:cs="Times New Roman"/>
              <w:sz w:val="24"/>
              <w:szCs w:val="24"/>
              <w:lang w:val="en-US"/>
            </w:rPr>
            <w:t xml:space="preserve"> T. Metastatic and triple-negative breast cancer: challenges and treatment options. </w:t>
          </w:r>
          <w:proofErr w:type="spellStart"/>
          <w:r w:rsidRPr="00723DD9">
            <w:rPr>
              <w:rFonts w:ascii="Times New Roman" w:eastAsia="Times New Roman" w:hAnsi="Times New Roman" w:cs="Times New Roman"/>
              <w:sz w:val="24"/>
              <w:szCs w:val="24"/>
            </w:rPr>
            <w:t>Drug</w:t>
          </w:r>
          <w:proofErr w:type="spellEnd"/>
          <w:r w:rsidRPr="00723DD9">
            <w:rPr>
              <w:rFonts w:ascii="Times New Roman" w:eastAsia="Times New Roman" w:hAnsi="Times New Roman" w:cs="Times New Roman"/>
              <w:sz w:val="24"/>
              <w:szCs w:val="24"/>
            </w:rPr>
            <w:t xml:space="preserve"> </w:t>
          </w:r>
          <w:proofErr w:type="spellStart"/>
          <w:r w:rsidRPr="00723DD9">
            <w:rPr>
              <w:rFonts w:ascii="Times New Roman" w:eastAsia="Times New Roman" w:hAnsi="Times New Roman" w:cs="Times New Roman"/>
              <w:sz w:val="24"/>
              <w:szCs w:val="24"/>
            </w:rPr>
            <w:t>Deliv</w:t>
          </w:r>
          <w:proofErr w:type="spellEnd"/>
          <w:r w:rsidRPr="00723DD9">
            <w:rPr>
              <w:rFonts w:ascii="Times New Roman" w:eastAsia="Times New Roman" w:hAnsi="Times New Roman" w:cs="Times New Roman"/>
              <w:sz w:val="24"/>
              <w:szCs w:val="24"/>
            </w:rPr>
            <w:t xml:space="preserve"> </w:t>
          </w:r>
          <w:proofErr w:type="spellStart"/>
          <w:r w:rsidRPr="00723DD9">
            <w:rPr>
              <w:rFonts w:ascii="Times New Roman" w:eastAsia="Times New Roman" w:hAnsi="Times New Roman" w:cs="Times New Roman"/>
              <w:sz w:val="24"/>
              <w:szCs w:val="24"/>
            </w:rPr>
            <w:t>Transl</w:t>
          </w:r>
          <w:proofErr w:type="spellEnd"/>
          <w:r w:rsidRPr="00723DD9">
            <w:rPr>
              <w:rFonts w:ascii="Times New Roman" w:eastAsia="Times New Roman" w:hAnsi="Times New Roman" w:cs="Times New Roman"/>
              <w:sz w:val="24"/>
              <w:szCs w:val="24"/>
            </w:rPr>
            <w:t xml:space="preserve"> Res. 2018;8(5):1483–507. </w:t>
          </w:r>
        </w:p>
        <w:p w14:paraId="56B0B61D" w14:textId="77777777" w:rsidR="00723DD9" w:rsidRPr="00723DD9" w:rsidRDefault="00723DD9" w:rsidP="00723DD9">
          <w:pPr>
            <w:autoSpaceDE w:val="0"/>
            <w:autoSpaceDN w:val="0"/>
            <w:spacing w:line="240" w:lineRule="auto"/>
            <w:ind w:hanging="640"/>
            <w:jc w:val="both"/>
            <w:divId w:val="1377200815"/>
            <w:rPr>
              <w:rFonts w:ascii="Times New Roman" w:eastAsia="Times New Roman" w:hAnsi="Times New Roman" w:cs="Times New Roman"/>
              <w:sz w:val="24"/>
              <w:szCs w:val="24"/>
            </w:rPr>
          </w:pPr>
          <w:r w:rsidRPr="00723DD9">
            <w:rPr>
              <w:rFonts w:ascii="Times New Roman" w:eastAsia="Times New Roman" w:hAnsi="Times New Roman" w:cs="Times New Roman"/>
              <w:sz w:val="24"/>
              <w:szCs w:val="24"/>
            </w:rPr>
            <w:t xml:space="preserve">21. </w:t>
          </w:r>
          <w:r w:rsidRPr="00723DD9">
            <w:rPr>
              <w:rFonts w:ascii="Times New Roman" w:eastAsia="Times New Roman" w:hAnsi="Times New Roman" w:cs="Times New Roman"/>
              <w:sz w:val="24"/>
              <w:szCs w:val="24"/>
            </w:rPr>
            <w:tab/>
            <w:t xml:space="preserve">Martínez BEH, Fernández HG. Caracterización del cáncer de mama triple negativo. Revista de Enfermedades no Transmisibles </w:t>
          </w:r>
          <w:proofErr w:type="spellStart"/>
          <w:r w:rsidRPr="00723DD9">
            <w:rPr>
              <w:rFonts w:ascii="Times New Roman" w:eastAsia="Times New Roman" w:hAnsi="Times New Roman" w:cs="Times New Roman"/>
              <w:sz w:val="24"/>
              <w:szCs w:val="24"/>
            </w:rPr>
            <w:t>Finlay</w:t>
          </w:r>
          <w:proofErr w:type="spellEnd"/>
          <w:r w:rsidRPr="00723DD9">
            <w:rPr>
              <w:rFonts w:ascii="Times New Roman" w:eastAsia="Times New Roman" w:hAnsi="Times New Roman" w:cs="Times New Roman"/>
              <w:sz w:val="24"/>
              <w:szCs w:val="24"/>
            </w:rPr>
            <w:t xml:space="preserve">. 2020;10(3):259–68. </w:t>
          </w:r>
        </w:p>
        <w:p w14:paraId="54475FCF" w14:textId="77777777" w:rsidR="00723DD9" w:rsidRPr="00723DD9" w:rsidRDefault="00723DD9" w:rsidP="00723DD9">
          <w:pPr>
            <w:autoSpaceDE w:val="0"/>
            <w:autoSpaceDN w:val="0"/>
            <w:spacing w:line="240" w:lineRule="auto"/>
            <w:ind w:hanging="640"/>
            <w:jc w:val="both"/>
            <w:divId w:val="1612977600"/>
            <w:rPr>
              <w:rFonts w:ascii="Times New Roman" w:eastAsia="Times New Roman" w:hAnsi="Times New Roman" w:cs="Times New Roman"/>
              <w:sz w:val="24"/>
              <w:szCs w:val="24"/>
            </w:rPr>
          </w:pPr>
          <w:r w:rsidRPr="00723DD9">
            <w:rPr>
              <w:rFonts w:ascii="Times New Roman" w:eastAsia="Times New Roman" w:hAnsi="Times New Roman" w:cs="Times New Roman"/>
              <w:sz w:val="24"/>
              <w:szCs w:val="24"/>
            </w:rPr>
            <w:t xml:space="preserve">22. </w:t>
          </w:r>
          <w:r w:rsidRPr="00723DD9">
            <w:rPr>
              <w:rFonts w:ascii="Times New Roman" w:eastAsia="Times New Roman" w:hAnsi="Times New Roman" w:cs="Times New Roman"/>
              <w:sz w:val="24"/>
              <w:szCs w:val="24"/>
            </w:rPr>
            <w:tab/>
          </w:r>
          <w:proofErr w:type="spellStart"/>
          <w:r w:rsidRPr="00723DD9">
            <w:rPr>
              <w:rFonts w:ascii="Times New Roman" w:eastAsia="Times New Roman" w:hAnsi="Times New Roman" w:cs="Times New Roman"/>
              <w:sz w:val="24"/>
              <w:szCs w:val="24"/>
            </w:rPr>
            <w:t>Califf</w:t>
          </w:r>
          <w:proofErr w:type="spellEnd"/>
          <w:r w:rsidRPr="00723DD9">
            <w:rPr>
              <w:rFonts w:ascii="Times New Roman" w:eastAsia="Times New Roman" w:hAnsi="Times New Roman" w:cs="Times New Roman"/>
              <w:sz w:val="24"/>
              <w:szCs w:val="24"/>
            </w:rPr>
            <w:t xml:space="preserve"> RM. </w:t>
          </w:r>
          <w:r w:rsidRPr="00BB18FA">
            <w:rPr>
              <w:rFonts w:ascii="Times New Roman" w:eastAsia="Times New Roman" w:hAnsi="Times New Roman" w:cs="Times New Roman"/>
              <w:sz w:val="24"/>
              <w:szCs w:val="24"/>
              <w:lang w:val="en-US"/>
            </w:rPr>
            <w:t xml:space="preserve">Biomarker definitions and their applications. </w:t>
          </w:r>
          <w:r w:rsidRPr="00723DD9">
            <w:rPr>
              <w:rFonts w:ascii="Times New Roman" w:eastAsia="Times New Roman" w:hAnsi="Times New Roman" w:cs="Times New Roman"/>
              <w:sz w:val="24"/>
              <w:szCs w:val="24"/>
            </w:rPr>
            <w:t xml:space="preserve">2018;243(3):213–21. </w:t>
          </w:r>
        </w:p>
        <w:p w14:paraId="513369E8" w14:textId="77777777" w:rsidR="00723DD9" w:rsidRPr="00B06E52" w:rsidRDefault="00723DD9" w:rsidP="00723DD9">
          <w:pPr>
            <w:autoSpaceDE w:val="0"/>
            <w:autoSpaceDN w:val="0"/>
            <w:spacing w:line="240" w:lineRule="auto"/>
            <w:ind w:hanging="640"/>
            <w:jc w:val="both"/>
            <w:divId w:val="1727751716"/>
            <w:rPr>
              <w:rFonts w:ascii="Times New Roman" w:eastAsia="Times New Roman" w:hAnsi="Times New Roman" w:cs="Times New Roman"/>
              <w:sz w:val="24"/>
              <w:szCs w:val="24"/>
              <w:lang w:val="en-US"/>
            </w:rPr>
          </w:pPr>
          <w:r w:rsidRPr="00723DD9">
            <w:rPr>
              <w:rFonts w:ascii="Times New Roman" w:eastAsia="Times New Roman" w:hAnsi="Times New Roman" w:cs="Times New Roman"/>
              <w:sz w:val="24"/>
              <w:szCs w:val="24"/>
            </w:rPr>
            <w:t xml:space="preserve">23. </w:t>
          </w:r>
          <w:r w:rsidRPr="00723DD9">
            <w:rPr>
              <w:rFonts w:ascii="Times New Roman" w:eastAsia="Times New Roman" w:hAnsi="Times New Roman" w:cs="Times New Roman"/>
              <w:sz w:val="24"/>
              <w:szCs w:val="24"/>
            </w:rPr>
            <w:tab/>
          </w:r>
          <w:proofErr w:type="spellStart"/>
          <w:r w:rsidRPr="00723DD9">
            <w:rPr>
              <w:rFonts w:ascii="Times New Roman" w:eastAsia="Times New Roman" w:hAnsi="Times New Roman" w:cs="Times New Roman"/>
              <w:sz w:val="24"/>
              <w:szCs w:val="24"/>
            </w:rPr>
            <w:t>Benozzi</w:t>
          </w:r>
          <w:proofErr w:type="spellEnd"/>
          <w:r w:rsidRPr="00723DD9">
            <w:rPr>
              <w:rFonts w:ascii="Times New Roman" w:eastAsia="Times New Roman" w:hAnsi="Times New Roman" w:cs="Times New Roman"/>
              <w:sz w:val="24"/>
              <w:szCs w:val="24"/>
            </w:rPr>
            <w:t xml:space="preserve"> S, </w:t>
          </w:r>
          <w:proofErr w:type="spellStart"/>
          <w:r w:rsidRPr="00723DD9">
            <w:rPr>
              <w:rFonts w:ascii="Times New Roman" w:eastAsia="Times New Roman" w:hAnsi="Times New Roman" w:cs="Times New Roman"/>
              <w:sz w:val="24"/>
              <w:szCs w:val="24"/>
            </w:rPr>
            <w:t>Coniglio</w:t>
          </w:r>
          <w:proofErr w:type="spellEnd"/>
          <w:r w:rsidRPr="00723DD9">
            <w:rPr>
              <w:rFonts w:ascii="Times New Roman" w:eastAsia="Times New Roman" w:hAnsi="Times New Roman" w:cs="Times New Roman"/>
              <w:sz w:val="24"/>
              <w:szCs w:val="24"/>
            </w:rPr>
            <w:t xml:space="preserve"> RI. Aterosclerosis: biomarcadores plasmáticos emergentes. </w:t>
          </w:r>
          <w:r w:rsidRPr="00B06E52">
            <w:rPr>
              <w:rFonts w:ascii="Times New Roman" w:eastAsia="Times New Roman" w:hAnsi="Times New Roman" w:cs="Times New Roman"/>
              <w:sz w:val="24"/>
              <w:szCs w:val="24"/>
              <w:lang w:val="en-US"/>
            </w:rPr>
            <w:t xml:space="preserve">Acta </w:t>
          </w:r>
          <w:proofErr w:type="spellStart"/>
          <w:r w:rsidRPr="00B06E52">
            <w:rPr>
              <w:rFonts w:ascii="Times New Roman" w:eastAsia="Times New Roman" w:hAnsi="Times New Roman" w:cs="Times New Roman"/>
              <w:sz w:val="24"/>
              <w:szCs w:val="24"/>
              <w:lang w:val="en-US"/>
            </w:rPr>
            <w:t>bioquímica</w:t>
          </w:r>
          <w:proofErr w:type="spellEnd"/>
          <w:r w:rsidRPr="00B06E52">
            <w:rPr>
              <w:rFonts w:ascii="Times New Roman" w:eastAsia="Times New Roman" w:hAnsi="Times New Roman" w:cs="Times New Roman"/>
              <w:sz w:val="24"/>
              <w:szCs w:val="24"/>
              <w:lang w:val="en-US"/>
            </w:rPr>
            <w:t xml:space="preserve"> </w:t>
          </w:r>
          <w:proofErr w:type="spellStart"/>
          <w:r w:rsidRPr="00B06E52">
            <w:rPr>
              <w:rFonts w:ascii="Times New Roman" w:eastAsia="Times New Roman" w:hAnsi="Times New Roman" w:cs="Times New Roman"/>
              <w:sz w:val="24"/>
              <w:szCs w:val="24"/>
              <w:lang w:val="en-US"/>
            </w:rPr>
            <w:t>clínica</w:t>
          </w:r>
          <w:proofErr w:type="spellEnd"/>
          <w:r w:rsidRPr="00B06E52">
            <w:rPr>
              <w:rFonts w:ascii="Times New Roman" w:eastAsia="Times New Roman" w:hAnsi="Times New Roman" w:cs="Times New Roman"/>
              <w:sz w:val="24"/>
              <w:szCs w:val="24"/>
              <w:lang w:val="en-US"/>
            </w:rPr>
            <w:t xml:space="preserve"> </w:t>
          </w:r>
          <w:proofErr w:type="spellStart"/>
          <w:r w:rsidRPr="00B06E52">
            <w:rPr>
              <w:rFonts w:ascii="Times New Roman" w:eastAsia="Times New Roman" w:hAnsi="Times New Roman" w:cs="Times New Roman"/>
              <w:sz w:val="24"/>
              <w:szCs w:val="24"/>
              <w:lang w:val="en-US"/>
            </w:rPr>
            <w:t>latinoamericana</w:t>
          </w:r>
          <w:proofErr w:type="spellEnd"/>
          <w:r w:rsidRPr="00B06E52">
            <w:rPr>
              <w:rFonts w:ascii="Times New Roman" w:eastAsia="Times New Roman" w:hAnsi="Times New Roman" w:cs="Times New Roman"/>
              <w:sz w:val="24"/>
              <w:szCs w:val="24"/>
              <w:lang w:val="en-US"/>
            </w:rPr>
            <w:t xml:space="preserve">. 2010;44(3):317–28. </w:t>
          </w:r>
        </w:p>
        <w:p w14:paraId="3C72BDBA" w14:textId="77777777" w:rsidR="00723DD9" w:rsidRPr="00B06E52" w:rsidRDefault="00723DD9" w:rsidP="00723DD9">
          <w:pPr>
            <w:autoSpaceDE w:val="0"/>
            <w:autoSpaceDN w:val="0"/>
            <w:spacing w:line="240" w:lineRule="auto"/>
            <w:ind w:hanging="640"/>
            <w:jc w:val="both"/>
            <w:divId w:val="389039421"/>
            <w:rPr>
              <w:rFonts w:ascii="Times New Roman" w:eastAsia="Times New Roman" w:hAnsi="Times New Roman" w:cs="Times New Roman"/>
              <w:sz w:val="24"/>
              <w:szCs w:val="24"/>
              <w:lang w:val="en-US"/>
            </w:rPr>
          </w:pPr>
          <w:r w:rsidRPr="00B06E52">
            <w:rPr>
              <w:rFonts w:ascii="Times New Roman" w:eastAsia="Times New Roman" w:hAnsi="Times New Roman" w:cs="Times New Roman"/>
              <w:sz w:val="24"/>
              <w:szCs w:val="24"/>
              <w:lang w:val="en-US"/>
            </w:rPr>
            <w:t xml:space="preserve">24. </w:t>
          </w:r>
          <w:r w:rsidRPr="00B06E52">
            <w:rPr>
              <w:rFonts w:ascii="Times New Roman" w:eastAsia="Times New Roman" w:hAnsi="Times New Roman" w:cs="Times New Roman"/>
              <w:sz w:val="24"/>
              <w:szCs w:val="24"/>
              <w:lang w:val="en-US"/>
            </w:rPr>
            <w:tab/>
            <w:t xml:space="preserve">Najjar S, Allison KH. Updates on breast biomarkers. </w:t>
          </w:r>
          <w:proofErr w:type="spellStart"/>
          <w:r w:rsidRPr="00B06E52">
            <w:rPr>
              <w:rFonts w:ascii="Times New Roman" w:eastAsia="Times New Roman" w:hAnsi="Times New Roman" w:cs="Times New Roman"/>
              <w:sz w:val="24"/>
              <w:szCs w:val="24"/>
              <w:lang w:val="en-US"/>
            </w:rPr>
            <w:t>Virchows</w:t>
          </w:r>
          <w:proofErr w:type="spellEnd"/>
          <w:r w:rsidRPr="00B06E52">
            <w:rPr>
              <w:rFonts w:ascii="Times New Roman" w:eastAsia="Times New Roman" w:hAnsi="Times New Roman" w:cs="Times New Roman"/>
              <w:sz w:val="24"/>
              <w:szCs w:val="24"/>
              <w:lang w:val="en-US"/>
            </w:rPr>
            <w:t xml:space="preserve"> </w:t>
          </w:r>
          <w:proofErr w:type="spellStart"/>
          <w:r w:rsidRPr="00B06E52">
            <w:rPr>
              <w:rFonts w:ascii="Times New Roman" w:eastAsia="Times New Roman" w:hAnsi="Times New Roman" w:cs="Times New Roman"/>
              <w:sz w:val="24"/>
              <w:szCs w:val="24"/>
              <w:lang w:val="en-US"/>
            </w:rPr>
            <w:t>Archiv</w:t>
          </w:r>
          <w:proofErr w:type="spellEnd"/>
          <w:r w:rsidRPr="00B06E52">
            <w:rPr>
              <w:rFonts w:ascii="Times New Roman" w:eastAsia="Times New Roman" w:hAnsi="Times New Roman" w:cs="Times New Roman"/>
              <w:sz w:val="24"/>
              <w:szCs w:val="24"/>
              <w:lang w:val="en-US"/>
            </w:rPr>
            <w:t xml:space="preserve">. 2022;480(1):163–76. </w:t>
          </w:r>
        </w:p>
        <w:p w14:paraId="18E5573F" w14:textId="77777777" w:rsidR="00723DD9" w:rsidRPr="00B06E52" w:rsidRDefault="00723DD9" w:rsidP="00723DD9">
          <w:pPr>
            <w:autoSpaceDE w:val="0"/>
            <w:autoSpaceDN w:val="0"/>
            <w:spacing w:line="240" w:lineRule="auto"/>
            <w:ind w:hanging="640"/>
            <w:jc w:val="both"/>
            <w:divId w:val="1227451211"/>
            <w:rPr>
              <w:rFonts w:ascii="Times New Roman" w:eastAsia="Times New Roman" w:hAnsi="Times New Roman" w:cs="Times New Roman"/>
              <w:sz w:val="24"/>
              <w:szCs w:val="24"/>
              <w:lang w:val="en-US"/>
            </w:rPr>
          </w:pPr>
          <w:r w:rsidRPr="00B06E52">
            <w:rPr>
              <w:rFonts w:ascii="Times New Roman" w:eastAsia="Times New Roman" w:hAnsi="Times New Roman" w:cs="Times New Roman"/>
              <w:sz w:val="24"/>
              <w:szCs w:val="24"/>
              <w:lang w:val="en-US"/>
            </w:rPr>
            <w:t xml:space="preserve">25. </w:t>
          </w:r>
          <w:r w:rsidRPr="00B06E52">
            <w:rPr>
              <w:rFonts w:ascii="Times New Roman" w:eastAsia="Times New Roman" w:hAnsi="Times New Roman" w:cs="Times New Roman"/>
              <w:sz w:val="24"/>
              <w:szCs w:val="24"/>
              <w:lang w:val="en-US"/>
            </w:rPr>
            <w:tab/>
            <w:t xml:space="preserve">Dong C, Wu J, Chen Y, </w:t>
          </w:r>
          <w:proofErr w:type="spellStart"/>
          <w:r w:rsidRPr="00B06E52">
            <w:rPr>
              <w:rFonts w:ascii="Times New Roman" w:eastAsia="Times New Roman" w:hAnsi="Times New Roman" w:cs="Times New Roman"/>
              <w:sz w:val="24"/>
              <w:szCs w:val="24"/>
              <w:lang w:val="en-US"/>
            </w:rPr>
            <w:t>Nie</w:t>
          </w:r>
          <w:proofErr w:type="spellEnd"/>
          <w:r w:rsidRPr="00B06E52">
            <w:rPr>
              <w:rFonts w:ascii="Times New Roman" w:eastAsia="Times New Roman" w:hAnsi="Times New Roman" w:cs="Times New Roman"/>
              <w:sz w:val="24"/>
              <w:szCs w:val="24"/>
              <w:lang w:val="en-US"/>
            </w:rPr>
            <w:t xml:space="preserve"> J, Chen C. Activation of PI3K/AKT/mTOR Pathway Causes Drug Resistance in Breast Cancer. Front </w:t>
          </w:r>
          <w:proofErr w:type="spellStart"/>
          <w:r w:rsidRPr="00B06E52">
            <w:rPr>
              <w:rFonts w:ascii="Times New Roman" w:eastAsia="Times New Roman" w:hAnsi="Times New Roman" w:cs="Times New Roman"/>
              <w:sz w:val="24"/>
              <w:szCs w:val="24"/>
              <w:lang w:val="en-US"/>
            </w:rPr>
            <w:t>Pharmacol</w:t>
          </w:r>
          <w:proofErr w:type="spellEnd"/>
          <w:r w:rsidRPr="00B06E52">
            <w:rPr>
              <w:rFonts w:ascii="Times New Roman" w:eastAsia="Times New Roman" w:hAnsi="Times New Roman" w:cs="Times New Roman"/>
              <w:sz w:val="24"/>
              <w:szCs w:val="24"/>
              <w:lang w:val="en-US"/>
            </w:rPr>
            <w:t xml:space="preserve">. </w:t>
          </w:r>
          <w:proofErr w:type="gramStart"/>
          <w:r w:rsidRPr="00B06E52">
            <w:rPr>
              <w:rFonts w:ascii="Times New Roman" w:eastAsia="Times New Roman" w:hAnsi="Times New Roman" w:cs="Times New Roman"/>
              <w:sz w:val="24"/>
              <w:szCs w:val="24"/>
              <w:lang w:val="en-US"/>
            </w:rPr>
            <w:t>2021;12:628690</w:t>
          </w:r>
          <w:proofErr w:type="gramEnd"/>
          <w:r w:rsidRPr="00B06E52">
            <w:rPr>
              <w:rFonts w:ascii="Times New Roman" w:eastAsia="Times New Roman" w:hAnsi="Times New Roman" w:cs="Times New Roman"/>
              <w:sz w:val="24"/>
              <w:szCs w:val="24"/>
              <w:lang w:val="en-US"/>
            </w:rPr>
            <w:t xml:space="preserve">. </w:t>
          </w:r>
        </w:p>
        <w:p w14:paraId="3150DB16" w14:textId="77777777" w:rsidR="00723DD9" w:rsidRPr="00723DD9" w:rsidRDefault="00723DD9" w:rsidP="00723DD9">
          <w:pPr>
            <w:autoSpaceDE w:val="0"/>
            <w:autoSpaceDN w:val="0"/>
            <w:spacing w:line="240" w:lineRule="auto"/>
            <w:ind w:hanging="640"/>
            <w:jc w:val="both"/>
            <w:divId w:val="1046180380"/>
            <w:rPr>
              <w:rFonts w:ascii="Times New Roman" w:eastAsia="Times New Roman" w:hAnsi="Times New Roman" w:cs="Times New Roman"/>
              <w:sz w:val="24"/>
              <w:szCs w:val="24"/>
            </w:rPr>
          </w:pPr>
          <w:r w:rsidRPr="00B06E52">
            <w:rPr>
              <w:rFonts w:ascii="Times New Roman" w:eastAsia="Times New Roman" w:hAnsi="Times New Roman" w:cs="Times New Roman"/>
              <w:sz w:val="24"/>
              <w:szCs w:val="24"/>
              <w:lang w:val="en-US"/>
            </w:rPr>
            <w:t xml:space="preserve">26. </w:t>
          </w:r>
          <w:r w:rsidRPr="00B06E52">
            <w:rPr>
              <w:rFonts w:ascii="Times New Roman" w:eastAsia="Times New Roman" w:hAnsi="Times New Roman" w:cs="Times New Roman"/>
              <w:sz w:val="24"/>
              <w:szCs w:val="24"/>
              <w:lang w:val="en-US"/>
            </w:rPr>
            <w:tab/>
            <w:t xml:space="preserve">Verret B, Cortes J, </w:t>
          </w:r>
          <w:proofErr w:type="spellStart"/>
          <w:r w:rsidRPr="00B06E52">
            <w:rPr>
              <w:rFonts w:ascii="Times New Roman" w:eastAsia="Times New Roman" w:hAnsi="Times New Roman" w:cs="Times New Roman"/>
              <w:sz w:val="24"/>
              <w:szCs w:val="24"/>
              <w:lang w:val="en-US"/>
            </w:rPr>
            <w:t>Bachelot</w:t>
          </w:r>
          <w:proofErr w:type="spellEnd"/>
          <w:r w:rsidRPr="00B06E52">
            <w:rPr>
              <w:rFonts w:ascii="Times New Roman" w:eastAsia="Times New Roman" w:hAnsi="Times New Roman" w:cs="Times New Roman"/>
              <w:sz w:val="24"/>
              <w:szCs w:val="24"/>
              <w:lang w:val="en-US"/>
            </w:rPr>
            <w:t xml:space="preserve"> T, Andre F, </w:t>
          </w:r>
          <w:proofErr w:type="spellStart"/>
          <w:r w:rsidRPr="00B06E52">
            <w:rPr>
              <w:rFonts w:ascii="Times New Roman" w:eastAsia="Times New Roman" w:hAnsi="Times New Roman" w:cs="Times New Roman"/>
              <w:sz w:val="24"/>
              <w:szCs w:val="24"/>
              <w:lang w:val="en-US"/>
            </w:rPr>
            <w:t>Arnedos</w:t>
          </w:r>
          <w:proofErr w:type="spellEnd"/>
          <w:r w:rsidRPr="00B06E52">
            <w:rPr>
              <w:rFonts w:ascii="Times New Roman" w:eastAsia="Times New Roman" w:hAnsi="Times New Roman" w:cs="Times New Roman"/>
              <w:sz w:val="24"/>
              <w:szCs w:val="24"/>
              <w:lang w:val="en-US"/>
            </w:rPr>
            <w:t xml:space="preserve"> M. Efficacy of PI3K inhibitors in advanced breast cancer. </w:t>
          </w:r>
          <w:proofErr w:type="spellStart"/>
          <w:r w:rsidRPr="00723DD9">
            <w:rPr>
              <w:rFonts w:ascii="Times New Roman" w:eastAsia="Times New Roman" w:hAnsi="Times New Roman" w:cs="Times New Roman"/>
              <w:sz w:val="24"/>
              <w:szCs w:val="24"/>
            </w:rPr>
            <w:t>Annals</w:t>
          </w:r>
          <w:proofErr w:type="spellEnd"/>
          <w:r w:rsidRPr="00723DD9">
            <w:rPr>
              <w:rFonts w:ascii="Times New Roman" w:eastAsia="Times New Roman" w:hAnsi="Times New Roman" w:cs="Times New Roman"/>
              <w:sz w:val="24"/>
              <w:szCs w:val="24"/>
            </w:rPr>
            <w:t xml:space="preserve"> </w:t>
          </w:r>
          <w:proofErr w:type="spellStart"/>
          <w:r w:rsidRPr="00723DD9">
            <w:rPr>
              <w:rFonts w:ascii="Times New Roman" w:eastAsia="Times New Roman" w:hAnsi="Times New Roman" w:cs="Times New Roman"/>
              <w:sz w:val="24"/>
              <w:szCs w:val="24"/>
            </w:rPr>
            <w:t>of</w:t>
          </w:r>
          <w:proofErr w:type="spellEnd"/>
          <w:r w:rsidRPr="00723DD9">
            <w:rPr>
              <w:rFonts w:ascii="Times New Roman" w:eastAsia="Times New Roman" w:hAnsi="Times New Roman" w:cs="Times New Roman"/>
              <w:sz w:val="24"/>
              <w:szCs w:val="24"/>
            </w:rPr>
            <w:t xml:space="preserve"> </w:t>
          </w:r>
          <w:proofErr w:type="spellStart"/>
          <w:r w:rsidRPr="00723DD9">
            <w:rPr>
              <w:rFonts w:ascii="Times New Roman" w:eastAsia="Times New Roman" w:hAnsi="Times New Roman" w:cs="Times New Roman"/>
              <w:sz w:val="24"/>
              <w:szCs w:val="24"/>
            </w:rPr>
            <w:t>Oncology</w:t>
          </w:r>
          <w:proofErr w:type="spellEnd"/>
          <w:r w:rsidRPr="00723DD9">
            <w:rPr>
              <w:rFonts w:ascii="Times New Roman" w:eastAsia="Times New Roman" w:hAnsi="Times New Roman" w:cs="Times New Roman"/>
              <w:sz w:val="24"/>
              <w:szCs w:val="24"/>
            </w:rPr>
            <w:t xml:space="preserve">. 2019;30(10):x12–20. </w:t>
          </w:r>
        </w:p>
        <w:p w14:paraId="05F1B49C" w14:textId="77777777" w:rsidR="00723DD9" w:rsidRPr="00723DD9" w:rsidRDefault="00723DD9" w:rsidP="00723DD9">
          <w:pPr>
            <w:autoSpaceDE w:val="0"/>
            <w:autoSpaceDN w:val="0"/>
            <w:spacing w:line="240" w:lineRule="auto"/>
            <w:ind w:hanging="640"/>
            <w:jc w:val="both"/>
            <w:divId w:val="1116487963"/>
            <w:rPr>
              <w:rFonts w:ascii="Times New Roman" w:eastAsia="Times New Roman" w:hAnsi="Times New Roman" w:cs="Times New Roman"/>
              <w:sz w:val="24"/>
              <w:szCs w:val="24"/>
            </w:rPr>
          </w:pPr>
          <w:r w:rsidRPr="00723DD9">
            <w:rPr>
              <w:rFonts w:ascii="Times New Roman" w:eastAsia="Times New Roman" w:hAnsi="Times New Roman" w:cs="Times New Roman"/>
              <w:sz w:val="24"/>
              <w:szCs w:val="24"/>
            </w:rPr>
            <w:t xml:space="preserve">27. </w:t>
          </w:r>
          <w:r w:rsidRPr="00723DD9">
            <w:rPr>
              <w:rFonts w:ascii="Times New Roman" w:eastAsia="Times New Roman" w:hAnsi="Times New Roman" w:cs="Times New Roman"/>
              <w:sz w:val="24"/>
              <w:szCs w:val="24"/>
            </w:rPr>
            <w:tab/>
          </w:r>
          <w:proofErr w:type="spellStart"/>
          <w:r w:rsidRPr="00723DD9">
            <w:rPr>
              <w:rFonts w:ascii="Times New Roman" w:eastAsia="Times New Roman" w:hAnsi="Times New Roman" w:cs="Times New Roman"/>
              <w:sz w:val="24"/>
              <w:szCs w:val="24"/>
            </w:rPr>
            <w:t>OncoKB</w:t>
          </w:r>
          <w:r w:rsidRPr="00723DD9">
            <w:rPr>
              <w:rFonts w:ascii="Times New Roman" w:eastAsia="Times New Roman" w:hAnsi="Times New Roman" w:cs="Times New Roman"/>
              <w:sz w:val="24"/>
              <w:szCs w:val="24"/>
              <w:vertAlign w:val="superscript"/>
            </w:rPr>
            <w:t>TM</w:t>
          </w:r>
          <w:proofErr w:type="spellEnd"/>
          <w:r w:rsidRPr="00723DD9">
            <w:rPr>
              <w:rFonts w:ascii="Times New Roman" w:eastAsia="Times New Roman" w:hAnsi="Times New Roman" w:cs="Times New Roman"/>
              <w:sz w:val="24"/>
              <w:szCs w:val="24"/>
            </w:rPr>
            <w:t xml:space="preserve">. PIK3CA [Internet]. </w:t>
          </w:r>
          <w:proofErr w:type="spellStart"/>
          <w:r w:rsidRPr="00723DD9">
            <w:rPr>
              <w:rFonts w:ascii="Times New Roman" w:eastAsia="Times New Roman" w:hAnsi="Times New Roman" w:cs="Times New Roman"/>
              <w:sz w:val="24"/>
              <w:szCs w:val="24"/>
            </w:rPr>
            <w:t>OncoKB</w:t>
          </w:r>
          <w:proofErr w:type="spellEnd"/>
          <w:r w:rsidRPr="00723DD9">
            <w:rPr>
              <w:rFonts w:ascii="Times New Roman" w:eastAsia="Times New Roman" w:hAnsi="Times New Roman" w:cs="Times New Roman"/>
              <w:sz w:val="24"/>
              <w:szCs w:val="24"/>
            </w:rPr>
            <w:t xml:space="preserve"> </w:t>
          </w:r>
          <w:proofErr w:type="spellStart"/>
          <w:r w:rsidRPr="00723DD9">
            <w:rPr>
              <w:rFonts w:ascii="Times New Roman" w:eastAsia="Times New Roman" w:hAnsi="Times New Roman" w:cs="Times New Roman"/>
              <w:sz w:val="24"/>
              <w:szCs w:val="24"/>
            </w:rPr>
            <w:t>database</w:t>
          </w:r>
          <w:proofErr w:type="spellEnd"/>
          <w:r w:rsidRPr="00723DD9">
            <w:rPr>
              <w:rFonts w:ascii="Times New Roman" w:eastAsia="Times New Roman" w:hAnsi="Times New Roman" w:cs="Times New Roman"/>
              <w:sz w:val="24"/>
              <w:szCs w:val="24"/>
            </w:rPr>
            <w:t>. 2023 [citado 19 de septiembre de 2023]. Disponible en: https://www.oncokb.org/gene/PIK3CA</w:t>
          </w:r>
        </w:p>
        <w:p w14:paraId="24AA8171" w14:textId="77777777" w:rsidR="00723DD9" w:rsidRPr="00B06E52" w:rsidRDefault="00723DD9" w:rsidP="00723DD9">
          <w:pPr>
            <w:autoSpaceDE w:val="0"/>
            <w:autoSpaceDN w:val="0"/>
            <w:spacing w:line="240" w:lineRule="auto"/>
            <w:ind w:hanging="640"/>
            <w:jc w:val="both"/>
            <w:divId w:val="1051417227"/>
            <w:rPr>
              <w:rFonts w:ascii="Times New Roman" w:eastAsia="Times New Roman" w:hAnsi="Times New Roman" w:cs="Times New Roman"/>
              <w:sz w:val="24"/>
              <w:szCs w:val="24"/>
              <w:lang w:val="en-US"/>
            </w:rPr>
          </w:pPr>
          <w:r w:rsidRPr="00723DD9">
            <w:rPr>
              <w:rFonts w:ascii="Times New Roman" w:eastAsia="Times New Roman" w:hAnsi="Times New Roman" w:cs="Times New Roman"/>
              <w:sz w:val="24"/>
              <w:szCs w:val="24"/>
            </w:rPr>
            <w:t xml:space="preserve">28. </w:t>
          </w:r>
          <w:r w:rsidRPr="00723DD9">
            <w:rPr>
              <w:rFonts w:ascii="Times New Roman" w:eastAsia="Times New Roman" w:hAnsi="Times New Roman" w:cs="Times New Roman"/>
              <w:sz w:val="24"/>
              <w:szCs w:val="24"/>
            </w:rPr>
            <w:tab/>
          </w:r>
          <w:proofErr w:type="spellStart"/>
          <w:r w:rsidRPr="00723DD9">
            <w:rPr>
              <w:rFonts w:ascii="Times New Roman" w:eastAsia="Times New Roman" w:hAnsi="Times New Roman" w:cs="Times New Roman"/>
              <w:sz w:val="24"/>
              <w:szCs w:val="24"/>
            </w:rPr>
            <w:t>Alvarez-Garcia</w:t>
          </w:r>
          <w:proofErr w:type="spellEnd"/>
          <w:r w:rsidRPr="00723DD9">
            <w:rPr>
              <w:rFonts w:ascii="Times New Roman" w:eastAsia="Times New Roman" w:hAnsi="Times New Roman" w:cs="Times New Roman"/>
              <w:sz w:val="24"/>
              <w:szCs w:val="24"/>
            </w:rPr>
            <w:t xml:space="preserve"> V, </w:t>
          </w:r>
          <w:proofErr w:type="spellStart"/>
          <w:r w:rsidRPr="00723DD9">
            <w:rPr>
              <w:rFonts w:ascii="Times New Roman" w:eastAsia="Times New Roman" w:hAnsi="Times New Roman" w:cs="Times New Roman"/>
              <w:sz w:val="24"/>
              <w:szCs w:val="24"/>
            </w:rPr>
            <w:t>Bartos</w:t>
          </w:r>
          <w:proofErr w:type="spellEnd"/>
          <w:r w:rsidRPr="00723DD9">
            <w:rPr>
              <w:rFonts w:ascii="Times New Roman" w:eastAsia="Times New Roman" w:hAnsi="Times New Roman" w:cs="Times New Roman"/>
              <w:sz w:val="24"/>
              <w:szCs w:val="24"/>
            </w:rPr>
            <w:t xml:space="preserve"> C, </w:t>
          </w:r>
          <w:proofErr w:type="spellStart"/>
          <w:r w:rsidRPr="00723DD9">
            <w:rPr>
              <w:rFonts w:ascii="Times New Roman" w:eastAsia="Times New Roman" w:hAnsi="Times New Roman" w:cs="Times New Roman"/>
              <w:sz w:val="24"/>
              <w:szCs w:val="24"/>
            </w:rPr>
            <w:t>Keraite</w:t>
          </w:r>
          <w:proofErr w:type="spellEnd"/>
          <w:r w:rsidRPr="00723DD9">
            <w:rPr>
              <w:rFonts w:ascii="Times New Roman" w:eastAsia="Times New Roman" w:hAnsi="Times New Roman" w:cs="Times New Roman"/>
              <w:sz w:val="24"/>
              <w:szCs w:val="24"/>
            </w:rPr>
            <w:t xml:space="preserve"> I, </w:t>
          </w:r>
          <w:proofErr w:type="spellStart"/>
          <w:r w:rsidRPr="00723DD9">
            <w:rPr>
              <w:rFonts w:ascii="Times New Roman" w:eastAsia="Times New Roman" w:hAnsi="Times New Roman" w:cs="Times New Roman"/>
              <w:sz w:val="24"/>
              <w:szCs w:val="24"/>
            </w:rPr>
            <w:t>Trivedi</w:t>
          </w:r>
          <w:proofErr w:type="spellEnd"/>
          <w:r w:rsidRPr="00723DD9">
            <w:rPr>
              <w:rFonts w:ascii="Times New Roman" w:eastAsia="Times New Roman" w:hAnsi="Times New Roman" w:cs="Times New Roman"/>
              <w:sz w:val="24"/>
              <w:szCs w:val="24"/>
            </w:rPr>
            <w:t xml:space="preserve"> U, Brennan PM, </w:t>
          </w:r>
          <w:proofErr w:type="spellStart"/>
          <w:r w:rsidRPr="00723DD9">
            <w:rPr>
              <w:rFonts w:ascii="Times New Roman" w:eastAsia="Times New Roman" w:hAnsi="Times New Roman" w:cs="Times New Roman"/>
              <w:sz w:val="24"/>
              <w:szCs w:val="24"/>
            </w:rPr>
            <w:t>Kersaudy-Kerhoas</w:t>
          </w:r>
          <w:proofErr w:type="spellEnd"/>
          <w:r w:rsidRPr="00723DD9">
            <w:rPr>
              <w:rFonts w:ascii="Times New Roman" w:eastAsia="Times New Roman" w:hAnsi="Times New Roman" w:cs="Times New Roman"/>
              <w:sz w:val="24"/>
              <w:szCs w:val="24"/>
            </w:rPr>
            <w:t xml:space="preserve"> M, et al. </w:t>
          </w:r>
          <w:r w:rsidRPr="00B06E52">
            <w:rPr>
              <w:rFonts w:ascii="Times New Roman" w:eastAsia="Times New Roman" w:hAnsi="Times New Roman" w:cs="Times New Roman"/>
              <w:sz w:val="24"/>
              <w:szCs w:val="24"/>
              <w:lang w:val="en-US"/>
            </w:rPr>
            <w:t xml:space="preserve">A simple and robust real-time qPCR method for the detection of PIK3CA mutations. Sci Rep. 2018;8(1):1–10. </w:t>
          </w:r>
        </w:p>
        <w:p w14:paraId="3C348B71" w14:textId="77777777" w:rsidR="00723DD9" w:rsidRPr="00B06E52" w:rsidRDefault="00723DD9" w:rsidP="00723DD9">
          <w:pPr>
            <w:autoSpaceDE w:val="0"/>
            <w:autoSpaceDN w:val="0"/>
            <w:spacing w:line="240" w:lineRule="auto"/>
            <w:ind w:hanging="640"/>
            <w:jc w:val="both"/>
            <w:divId w:val="526874731"/>
            <w:rPr>
              <w:rFonts w:ascii="Times New Roman" w:eastAsia="Times New Roman" w:hAnsi="Times New Roman" w:cs="Times New Roman"/>
              <w:sz w:val="24"/>
              <w:szCs w:val="24"/>
              <w:lang w:val="en-US"/>
            </w:rPr>
          </w:pPr>
          <w:r w:rsidRPr="00B06E52">
            <w:rPr>
              <w:rFonts w:ascii="Times New Roman" w:eastAsia="Times New Roman" w:hAnsi="Times New Roman" w:cs="Times New Roman"/>
              <w:sz w:val="24"/>
              <w:szCs w:val="24"/>
              <w:lang w:val="en-US"/>
            </w:rPr>
            <w:t xml:space="preserve">29. </w:t>
          </w:r>
          <w:r w:rsidRPr="00B06E52">
            <w:rPr>
              <w:rFonts w:ascii="Times New Roman" w:eastAsia="Times New Roman" w:hAnsi="Times New Roman" w:cs="Times New Roman"/>
              <w:sz w:val="24"/>
              <w:szCs w:val="24"/>
              <w:lang w:val="en-US"/>
            </w:rPr>
            <w:tab/>
            <w:t xml:space="preserve">André F, </w:t>
          </w:r>
          <w:proofErr w:type="spellStart"/>
          <w:r w:rsidRPr="00B06E52">
            <w:rPr>
              <w:rFonts w:ascii="Times New Roman" w:eastAsia="Times New Roman" w:hAnsi="Times New Roman" w:cs="Times New Roman"/>
              <w:sz w:val="24"/>
              <w:szCs w:val="24"/>
              <w:lang w:val="en-US"/>
            </w:rPr>
            <w:t>Ciruelos</w:t>
          </w:r>
          <w:proofErr w:type="spellEnd"/>
          <w:r w:rsidRPr="00B06E52">
            <w:rPr>
              <w:rFonts w:ascii="Times New Roman" w:eastAsia="Times New Roman" w:hAnsi="Times New Roman" w:cs="Times New Roman"/>
              <w:sz w:val="24"/>
              <w:szCs w:val="24"/>
              <w:lang w:val="en-US"/>
            </w:rPr>
            <w:t xml:space="preserve"> E, </w:t>
          </w:r>
          <w:proofErr w:type="spellStart"/>
          <w:r w:rsidRPr="00B06E52">
            <w:rPr>
              <w:rFonts w:ascii="Times New Roman" w:eastAsia="Times New Roman" w:hAnsi="Times New Roman" w:cs="Times New Roman"/>
              <w:sz w:val="24"/>
              <w:szCs w:val="24"/>
              <w:lang w:val="en-US"/>
            </w:rPr>
            <w:t>Rubovszky</w:t>
          </w:r>
          <w:proofErr w:type="spellEnd"/>
          <w:r w:rsidRPr="00B06E52">
            <w:rPr>
              <w:rFonts w:ascii="Times New Roman" w:eastAsia="Times New Roman" w:hAnsi="Times New Roman" w:cs="Times New Roman"/>
              <w:sz w:val="24"/>
              <w:szCs w:val="24"/>
              <w:lang w:val="en-US"/>
            </w:rPr>
            <w:t xml:space="preserve"> G, </w:t>
          </w:r>
          <w:proofErr w:type="spellStart"/>
          <w:r w:rsidRPr="00B06E52">
            <w:rPr>
              <w:rFonts w:ascii="Times New Roman" w:eastAsia="Times New Roman" w:hAnsi="Times New Roman" w:cs="Times New Roman"/>
              <w:sz w:val="24"/>
              <w:szCs w:val="24"/>
              <w:lang w:val="en-US"/>
            </w:rPr>
            <w:t>Campone</w:t>
          </w:r>
          <w:proofErr w:type="spellEnd"/>
          <w:r w:rsidRPr="00B06E52">
            <w:rPr>
              <w:rFonts w:ascii="Times New Roman" w:eastAsia="Times New Roman" w:hAnsi="Times New Roman" w:cs="Times New Roman"/>
              <w:sz w:val="24"/>
              <w:szCs w:val="24"/>
              <w:lang w:val="en-US"/>
            </w:rPr>
            <w:t xml:space="preserve"> M, </w:t>
          </w:r>
          <w:proofErr w:type="spellStart"/>
          <w:r w:rsidRPr="00B06E52">
            <w:rPr>
              <w:rFonts w:ascii="Times New Roman" w:eastAsia="Times New Roman" w:hAnsi="Times New Roman" w:cs="Times New Roman"/>
              <w:sz w:val="24"/>
              <w:szCs w:val="24"/>
              <w:lang w:val="en-US"/>
            </w:rPr>
            <w:t>Loibl</w:t>
          </w:r>
          <w:proofErr w:type="spellEnd"/>
          <w:r w:rsidRPr="00B06E52">
            <w:rPr>
              <w:rFonts w:ascii="Times New Roman" w:eastAsia="Times New Roman" w:hAnsi="Times New Roman" w:cs="Times New Roman"/>
              <w:sz w:val="24"/>
              <w:szCs w:val="24"/>
              <w:lang w:val="en-US"/>
            </w:rPr>
            <w:t xml:space="preserve"> S, </w:t>
          </w:r>
          <w:proofErr w:type="spellStart"/>
          <w:r w:rsidRPr="00B06E52">
            <w:rPr>
              <w:rFonts w:ascii="Times New Roman" w:eastAsia="Times New Roman" w:hAnsi="Times New Roman" w:cs="Times New Roman"/>
              <w:sz w:val="24"/>
              <w:szCs w:val="24"/>
              <w:lang w:val="en-US"/>
            </w:rPr>
            <w:t>Rugo</w:t>
          </w:r>
          <w:proofErr w:type="spellEnd"/>
          <w:r w:rsidRPr="00B06E52">
            <w:rPr>
              <w:rFonts w:ascii="Times New Roman" w:eastAsia="Times New Roman" w:hAnsi="Times New Roman" w:cs="Times New Roman"/>
              <w:sz w:val="24"/>
              <w:szCs w:val="24"/>
              <w:lang w:val="en-US"/>
            </w:rPr>
            <w:t xml:space="preserve"> HS, et al. </w:t>
          </w:r>
          <w:proofErr w:type="spellStart"/>
          <w:r w:rsidRPr="00B06E52">
            <w:rPr>
              <w:rFonts w:ascii="Times New Roman" w:eastAsia="Times New Roman" w:hAnsi="Times New Roman" w:cs="Times New Roman"/>
              <w:sz w:val="24"/>
              <w:szCs w:val="24"/>
              <w:lang w:val="en-US"/>
            </w:rPr>
            <w:t>Alpelisib</w:t>
          </w:r>
          <w:proofErr w:type="spellEnd"/>
          <w:r w:rsidRPr="00B06E52">
            <w:rPr>
              <w:rFonts w:ascii="Times New Roman" w:eastAsia="Times New Roman" w:hAnsi="Times New Roman" w:cs="Times New Roman"/>
              <w:sz w:val="24"/>
              <w:szCs w:val="24"/>
              <w:lang w:val="en-US"/>
            </w:rPr>
            <w:t xml:space="preserve"> for PIK3CA-mutated, hormone receptor-positive advanced breast cancer. 2019;380(20):1929–40. </w:t>
          </w:r>
        </w:p>
        <w:p w14:paraId="46D63B27" w14:textId="77777777" w:rsidR="00723DD9" w:rsidRPr="00B06E52" w:rsidRDefault="00723DD9" w:rsidP="00723DD9">
          <w:pPr>
            <w:autoSpaceDE w:val="0"/>
            <w:autoSpaceDN w:val="0"/>
            <w:spacing w:line="240" w:lineRule="auto"/>
            <w:ind w:hanging="640"/>
            <w:jc w:val="both"/>
            <w:divId w:val="1408763770"/>
            <w:rPr>
              <w:rFonts w:ascii="Times New Roman" w:eastAsia="Times New Roman" w:hAnsi="Times New Roman" w:cs="Times New Roman"/>
              <w:sz w:val="24"/>
              <w:szCs w:val="24"/>
              <w:lang w:val="en-US"/>
            </w:rPr>
          </w:pPr>
          <w:r w:rsidRPr="00B06E52">
            <w:rPr>
              <w:rFonts w:ascii="Times New Roman" w:eastAsia="Times New Roman" w:hAnsi="Times New Roman" w:cs="Times New Roman"/>
              <w:sz w:val="24"/>
              <w:szCs w:val="24"/>
              <w:lang w:val="en-US"/>
            </w:rPr>
            <w:t xml:space="preserve">30. </w:t>
          </w:r>
          <w:r w:rsidRPr="00B06E52">
            <w:rPr>
              <w:rFonts w:ascii="Times New Roman" w:eastAsia="Times New Roman" w:hAnsi="Times New Roman" w:cs="Times New Roman"/>
              <w:sz w:val="24"/>
              <w:szCs w:val="24"/>
              <w:lang w:val="en-US"/>
            </w:rPr>
            <w:tab/>
          </w:r>
          <w:proofErr w:type="spellStart"/>
          <w:r w:rsidRPr="00B06E52">
            <w:rPr>
              <w:rFonts w:ascii="Times New Roman" w:eastAsia="Times New Roman" w:hAnsi="Times New Roman" w:cs="Times New Roman"/>
              <w:sz w:val="24"/>
              <w:szCs w:val="24"/>
              <w:lang w:val="en-US"/>
            </w:rPr>
            <w:t>Brandão</w:t>
          </w:r>
          <w:proofErr w:type="spellEnd"/>
          <w:r w:rsidRPr="00B06E52">
            <w:rPr>
              <w:rFonts w:ascii="Times New Roman" w:eastAsia="Times New Roman" w:hAnsi="Times New Roman" w:cs="Times New Roman"/>
              <w:sz w:val="24"/>
              <w:szCs w:val="24"/>
              <w:lang w:val="en-US"/>
            </w:rPr>
            <w:t xml:space="preserve"> M, </w:t>
          </w:r>
          <w:proofErr w:type="spellStart"/>
          <w:r w:rsidRPr="00B06E52">
            <w:rPr>
              <w:rFonts w:ascii="Times New Roman" w:eastAsia="Times New Roman" w:hAnsi="Times New Roman" w:cs="Times New Roman"/>
              <w:sz w:val="24"/>
              <w:szCs w:val="24"/>
              <w:lang w:val="en-US"/>
            </w:rPr>
            <w:t>Caparica</w:t>
          </w:r>
          <w:proofErr w:type="spellEnd"/>
          <w:r w:rsidRPr="00B06E52">
            <w:rPr>
              <w:rFonts w:ascii="Times New Roman" w:eastAsia="Times New Roman" w:hAnsi="Times New Roman" w:cs="Times New Roman"/>
              <w:sz w:val="24"/>
              <w:szCs w:val="24"/>
              <w:lang w:val="en-US"/>
            </w:rPr>
            <w:t xml:space="preserve"> R, </w:t>
          </w:r>
          <w:proofErr w:type="spellStart"/>
          <w:r w:rsidRPr="00B06E52">
            <w:rPr>
              <w:rFonts w:ascii="Times New Roman" w:eastAsia="Times New Roman" w:hAnsi="Times New Roman" w:cs="Times New Roman"/>
              <w:sz w:val="24"/>
              <w:szCs w:val="24"/>
              <w:lang w:val="en-US"/>
            </w:rPr>
            <w:t>Eiger</w:t>
          </w:r>
          <w:proofErr w:type="spellEnd"/>
          <w:r w:rsidRPr="00B06E52">
            <w:rPr>
              <w:rFonts w:ascii="Times New Roman" w:eastAsia="Times New Roman" w:hAnsi="Times New Roman" w:cs="Times New Roman"/>
              <w:sz w:val="24"/>
              <w:szCs w:val="24"/>
              <w:lang w:val="en-US"/>
            </w:rPr>
            <w:t xml:space="preserve"> D, de </w:t>
          </w:r>
          <w:proofErr w:type="spellStart"/>
          <w:r w:rsidRPr="00B06E52">
            <w:rPr>
              <w:rFonts w:ascii="Times New Roman" w:eastAsia="Times New Roman" w:hAnsi="Times New Roman" w:cs="Times New Roman"/>
              <w:sz w:val="24"/>
              <w:szCs w:val="24"/>
              <w:lang w:val="en-US"/>
            </w:rPr>
            <w:t>Azambuja</w:t>
          </w:r>
          <w:proofErr w:type="spellEnd"/>
          <w:r w:rsidRPr="00B06E52">
            <w:rPr>
              <w:rFonts w:ascii="Times New Roman" w:eastAsia="Times New Roman" w:hAnsi="Times New Roman" w:cs="Times New Roman"/>
              <w:sz w:val="24"/>
              <w:szCs w:val="24"/>
              <w:lang w:val="en-US"/>
            </w:rPr>
            <w:t xml:space="preserve"> E. Biomarkers of response and resistance to PI3K inhibitors in estrogen receptor-positive breast cancer patients and combination therapies involving PI3K inhibitors. Annals of Oncology. 2019;30(10):x27–42. </w:t>
          </w:r>
        </w:p>
        <w:p w14:paraId="23A81D7D" w14:textId="77777777" w:rsidR="00723DD9" w:rsidRPr="00B06E52" w:rsidRDefault="00723DD9" w:rsidP="00723DD9">
          <w:pPr>
            <w:autoSpaceDE w:val="0"/>
            <w:autoSpaceDN w:val="0"/>
            <w:spacing w:line="240" w:lineRule="auto"/>
            <w:ind w:hanging="640"/>
            <w:jc w:val="both"/>
            <w:divId w:val="1389377896"/>
            <w:rPr>
              <w:rFonts w:ascii="Times New Roman" w:eastAsia="Times New Roman" w:hAnsi="Times New Roman" w:cs="Times New Roman"/>
              <w:sz w:val="24"/>
              <w:szCs w:val="24"/>
              <w:lang w:val="en-US"/>
            </w:rPr>
          </w:pPr>
          <w:r w:rsidRPr="00B06E52">
            <w:rPr>
              <w:rFonts w:ascii="Times New Roman" w:eastAsia="Times New Roman" w:hAnsi="Times New Roman" w:cs="Times New Roman"/>
              <w:sz w:val="24"/>
              <w:szCs w:val="24"/>
              <w:lang w:val="en-US"/>
            </w:rPr>
            <w:t xml:space="preserve">31. </w:t>
          </w:r>
          <w:r w:rsidRPr="00B06E52">
            <w:rPr>
              <w:rFonts w:ascii="Times New Roman" w:eastAsia="Times New Roman" w:hAnsi="Times New Roman" w:cs="Times New Roman"/>
              <w:sz w:val="24"/>
              <w:szCs w:val="24"/>
              <w:lang w:val="en-US"/>
            </w:rPr>
            <w:tab/>
          </w:r>
          <w:proofErr w:type="spellStart"/>
          <w:r w:rsidRPr="00B06E52">
            <w:rPr>
              <w:rFonts w:ascii="Times New Roman" w:eastAsia="Times New Roman" w:hAnsi="Times New Roman" w:cs="Times New Roman"/>
              <w:sz w:val="24"/>
              <w:szCs w:val="24"/>
              <w:lang w:val="en-US"/>
            </w:rPr>
            <w:t>Mosele</w:t>
          </w:r>
          <w:proofErr w:type="spellEnd"/>
          <w:r w:rsidRPr="00B06E52">
            <w:rPr>
              <w:rFonts w:ascii="Times New Roman" w:eastAsia="Times New Roman" w:hAnsi="Times New Roman" w:cs="Times New Roman"/>
              <w:sz w:val="24"/>
              <w:szCs w:val="24"/>
              <w:lang w:val="en-US"/>
            </w:rPr>
            <w:t xml:space="preserve"> F, </w:t>
          </w:r>
          <w:proofErr w:type="spellStart"/>
          <w:r w:rsidRPr="00B06E52">
            <w:rPr>
              <w:rFonts w:ascii="Times New Roman" w:eastAsia="Times New Roman" w:hAnsi="Times New Roman" w:cs="Times New Roman"/>
              <w:sz w:val="24"/>
              <w:szCs w:val="24"/>
              <w:lang w:val="en-US"/>
            </w:rPr>
            <w:t>Stefanovska</w:t>
          </w:r>
          <w:proofErr w:type="spellEnd"/>
          <w:r w:rsidRPr="00B06E52">
            <w:rPr>
              <w:rFonts w:ascii="Times New Roman" w:eastAsia="Times New Roman" w:hAnsi="Times New Roman" w:cs="Times New Roman"/>
              <w:sz w:val="24"/>
              <w:szCs w:val="24"/>
              <w:lang w:val="en-US"/>
            </w:rPr>
            <w:t xml:space="preserve"> B, </w:t>
          </w:r>
          <w:proofErr w:type="spellStart"/>
          <w:r w:rsidRPr="00B06E52">
            <w:rPr>
              <w:rFonts w:ascii="Times New Roman" w:eastAsia="Times New Roman" w:hAnsi="Times New Roman" w:cs="Times New Roman"/>
              <w:sz w:val="24"/>
              <w:szCs w:val="24"/>
              <w:lang w:val="en-US"/>
            </w:rPr>
            <w:t>Lusque</w:t>
          </w:r>
          <w:proofErr w:type="spellEnd"/>
          <w:r w:rsidRPr="00B06E52">
            <w:rPr>
              <w:rFonts w:ascii="Times New Roman" w:eastAsia="Times New Roman" w:hAnsi="Times New Roman" w:cs="Times New Roman"/>
              <w:sz w:val="24"/>
              <w:szCs w:val="24"/>
              <w:lang w:val="en-US"/>
            </w:rPr>
            <w:t xml:space="preserve"> A, Tran </w:t>
          </w:r>
          <w:proofErr w:type="spellStart"/>
          <w:r w:rsidRPr="00B06E52">
            <w:rPr>
              <w:rFonts w:ascii="Times New Roman" w:eastAsia="Times New Roman" w:hAnsi="Times New Roman" w:cs="Times New Roman"/>
              <w:sz w:val="24"/>
              <w:szCs w:val="24"/>
              <w:lang w:val="en-US"/>
            </w:rPr>
            <w:t>Dien</w:t>
          </w:r>
          <w:proofErr w:type="spellEnd"/>
          <w:r w:rsidRPr="00B06E52">
            <w:rPr>
              <w:rFonts w:ascii="Times New Roman" w:eastAsia="Times New Roman" w:hAnsi="Times New Roman" w:cs="Times New Roman"/>
              <w:sz w:val="24"/>
              <w:szCs w:val="24"/>
              <w:lang w:val="en-US"/>
            </w:rPr>
            <w:t xml:space="preserve"> A, </w:t>
          </w:r>
          <w:proofErr w:type="spellStart"/>
          <w:r w:rsidRPr="00B06E52">
            <w:rPr>
              <w:rFonts w:ascii="Times New Roman" w:eastAsia="Times New Roman" w:hAnsi="Times New Roman" w:cs="Times New Roman"/>
              <w:sz w:val="24"/>
              <w:szCs w:val="24"/>
              <w:lang w:val="en-US"/>
            </w:rPr>
            <w:t>Garberis</w:t>
          </w:r>
          <w:proofErr w:type="spellEnd"/>
          <w:r w:rsidRPr="00B06E52">
            <w:rPr>
              <w:rFonts w:ascii="Times New Roman" w:eastAsia="Times New Roman" w:hAnsi="Times New Roman" w:cs="Times New Roman"/>
              <w:sz w:val="24"/>
              <w:szCs w:val="24"/>
              <w:lang w:val="en-US"/>
            </w:rPr>
            <w:t xml:space="preserve"> I, </w:t>
          </w:r>
          <w:proofErr w:type="spellStart"/>
          <w:r w:rsidRPr="00B06E52">
            <w:rPr>
              <w:rFonts w:ascii="Times New Roman" w:eastAsia="Times New Roman" w:hAnsi="Times New Roman" w:cs="Times New Roman"/>
              <w:sz w:val="24"/>
              <w:szCs w:val="24"/>
              <w:lang w:val="en-US"/>
            </w:rPr>
            <w:t>Droin</w:t>
          </w:r>
          <w:proofErr w:type="spellEnd"/>
          <w:r w:rsidRPr="00B06E52">
            <w:rPr>
              <w:rFonts w:ascii="Times New Roman" w:eastAsia="Times New Roman" w:hAnsi="Times New Roman" w:cs="Times New Roman"/>
              <w:sz w:val="24"/>
              <w:szCs w:val="24"/>
              <w:lang w:val="en-US"/>
            </w:rPr>
            <w:t xml:space="preserve"> N, et al. Outcome and molecular landscape of patients with PIK3CA-mutated metastatic breast cancer. Annals of Oncology. 2020;31(3):377–86. </w:t>
          </w:r>
        </w:p>
        <w:p w14:paraId="0380017B" w14:textId="77777777" w:rsidR="00723DD9" w:rsidRPr="00B06E52" w:rsidRDefault="00723DD9" w:rsidP="00723DD9">
          <w:pPr>
            <w:autoSpaceDE w:val="0"/>
            <w:autoSpaceDN w:val="0"/>
            <w:spacing w:line="240" w:lineRule="auto"/>
            <w:ind w:hanging="640"/>
            <w:jc w:val="both"/>
            <w:divId w:val="1901165686"/>
            <w:rPr>
              <w:rFonts w:ascii="Times New Roman" w:eastAsia="Times New Roman" w:hAnsi="Times New Roman" w:cs="Times New Roman"/>
              <w:sz w:val="24"/>
              <w:szCs w:val="24"/>
              <w:lang w:val="en-US"/>
            </w:rPr>
          </w:pPr>
          <w:r w:rsidRPr="00B06E52">
            <w:rPr>
              <w:rFonts w:ascii="Times New Roman" w:eastAsia="Times New Roman" w:hAnsi="Times New Roman" w:cs="Times New Roman"/>
              <w:sz w:val="24"/>
              <w:szCs w:val="24"/>
              <w:lang w:val="en-US"/>
            </w:rPr>
            <w:t xml:space="preserve">32. </w:t>
          </w:r>
          <w:r w:rsidRPr="00B06E52">
            <w:rPr>
              <w:rFonts w:ascii="Times New Roman" w:eastAsia="Times New Roman" w:hAnsi="Times New Roman" w:cs="Times New Roman"/>
              <w:sz w:val="24"/>
              <w:szCs w:val="24"/>
              <w:lang w:val="en-US"/>
            </w:rPr>
            <w:tab/>
            <w:t xml:space="preserve">Narayan P, </w:t>
          </w:r>
          <w:proofErr w:type="spellStart"/>
          <w:r w:rsidRPr="00B06E52">
            <w:rPr>
              <w:rFonts w:ascii="Times New Roman" w:eastAsia="Times New Roman" w:hAnsi="Times New Roman" w:cs="Times New Roman"/>
              <w:sz w:val="24"/>
              <w:szCs w:val="24"/>
              <w:lang w:val="en-US"/>
            </w:rPr>
            <w:t>Prowell</w:t>
          </w:r>
          <w:proofErr w:type="spellEnd"/>
          <w:r w:rsidRPr="00B06E52">
            <w:rPr>
              <w:rFonts w:ascii="Times New Roman" w:eastAsia="Times New Roman" w:hAnsi="Times New Roman" w:cs="Times New Roman"/>
              <w:sz w:val="24"/>
              <w:szCs w:val="24"/>
              <w:lang w:val="en-US"/>
            </w:rPr>
            <w:t xml:space="preserve"> TM, Gao JJ, Fernandes LL, Li E, Jiang X, et al. FDA approval summary: </w:t>
          </w:r>
          <w:proofErr w:type="spellStart"/>
          <w:r w:rsidRPr="00B06E52">
            <w:rPr>
              <w:rFonts w:ascii="Times New Roman" w:eastAsia="Times New Roman" w:hAnsi="Times New Roman" w:cs="Times New Roman"/>
              <w:sz w:val="24"/>
              <w:szCs w:val="24"/>
              <w:lang w:val="en-US"/>
            </w:rPr>
            <w:t>alpelisib</w:t>
          </w:r>
          <w:proofErr w:type="spellEnd"/>
          <w:r w:rsidRPr="00B06E52">
            <w:rPr>
              <w:rFonts w:ascii="Times New Roman" w:eastAsia="Times New Roman" w:hAnsi="Times New Roman" w:cs="Times New Roman"/>
              <w:sz w:val="24"/>
              <w:szCs w:val="24"/>
              <w:lang w:val="en-US"/>
            </w:rPr>
            <w:t xml:space="preserve"> plus </w:t>
          </w:r>
          <w:proofErr w:type="spellStart"/>
          <w:r w:rsidRPr="00B06E52">
            <w:rPr>
              <w:rFonts w:ascii="Times New Roman" w:eastAsia="Times New Roman" w:hAnsi="Times New Roman" w:cs="Times New Roman"/>
              <w:sz w:val="24"/>
              <w:szCs w:val="24"/>
              <w:lang w:val="en-US"/>
            </w:rPr>
            <w:t>fulvestrant</w:t>
          </w:r>
          <w:proofErr w:type="spellEnd"/>
          <w:r w:rsidRPr="00B06E52">
            <w:rPr>
              <w:rFonts w:ascii="Times New Roman" w:eastAsia="Times New Roman" w:hAnsi="Times New Roman" w:cs="Times New Roman"/>
              <w:sz w:val="24"/>
              <w:szCs w:val="24"/>
              <w:lang w:val="en-US"/>
            </w:rPr>
            <w:t xml:space="preserve"> for patients with HR-positive, HER2-negative, PIK3CA-mutated, </w:t>
          </w:r>
          <w:proofErr w:type="gramStart"/>
          <w:r w:rsidRPr="00B06E52">
            <w:rPr>
              <w:rFonts w:ascii="Times New Roman" w:eastAsia="Times New Roman" w:hAnsi="Times New Roman" w:cs="Times New Roman"/>
              <w:sz w:val="24"/>
              <w:szCs w:val="24"/>
              <w:lang w:val="en-US"/>
            </w:rPr>
            <w:t>advanced</w:t>
          </w:r>
          <w:proofErr w:type="gramEnd"/>
          <w:r w:rsidRPr="00B06E52">
            <w:rPr>
              <w:rFonts w:ascii="Times New Roman" w:eastAsia="Times New Roman" w:hAnsi="Times New Roman" w:cs="Times New Roman"/>
              <w:sz w:val="24"/>
              <w:szCs w:val="24"/>
              <w:lang w:val="en-US"/>
            </w:rPr>
            <w:t xml:space="preserve"> or metastatic breast cancer. Clinical Cancer Research. 2021;27(7):1842–9. </w:t>
          </w:r>
        </w:p>
        <w:p w14:paraId="60C58095" w14:textId="77777777" w:rsidR="00723DD9" w:rsidRPr="00B06E52" w:rsidRDefault="00723DD9" w:rsidP="00723DD9">
          <w:pPr>
            <w:autoSpaceDE w:val="0"/>
            <w:autoSpaceDN w:val="0"/>
            <w:spacing w:line="240" w:lineRule="auto"/>
            <w:ind w:hanging="640"/>
            <w:jc w:val="both"/>
            <w:divId w:val="1671641437"/>
            <w:rPr>
              <w:rFonts w:ascii="Times New Roman" w:eastAsia="Times New Roman" w:hAnsi="Times New Roman" w:cs="Times New Roman"/>
              <w:sz w:val="24"/>
              <w:szCs w:val="24"/>
              <w:lang w:val="en-US"/>
            </w:rPr>
          </w:pPr>
          <w:r w:rsidRPr="00B06E52">
            <w:rPr>
              <w:rFonts w:ascii="Times New Roman" w:eastAsia="Times New Roman" w:hAnsi="Times New Roman" w:cs="Times New Roman"/>
              <w:sz w:val="24"/>
              <w:szCs w:val="24"/>
              <w:lang w:val="en-US"/>
            </w:rPr>
            <w:t xml:space="preserve">33. </w:t>
          </w:r>
          <w:r w:rsidRPr="00B06E52">
            <w:rPr>
              <w:rFonts w:ascii="Times New Roman" w:eastAsia="Times New Roman" w:hAnsi="Times New Roman" w:cs="Times New Roman"/>
              <w:sz w:val="24"/>
              <w:szCs w:val="24"/>
              <w:lang w:val="en-US"/>
            </w:rPr>
            <w:tab/>
            <w:t xml:space="preserve">Taylor SC, Nadeau K, Abbasi M, Lachance C, Nguyen M, </w:t>
          </w:r>
          <w:proofErr w:type="spellStart"/>
          <w:r w:rsidRPr="00B06E52">
            <w:rPr>
              <w:rFonts w:ascii="Times New Roman" w:eastAsia="Times New Roman" w:hAnsi="Times New Roman" w:cs="Times New Roman"/>
              <w:sz w:val="24"/>
              <w:szCs w:val="24"/>
              <w:lang w:val="en-US"/>
            </w:rPr>
            <w:t>Fenrich</w:t>
          </w:r>
          <w:proofErr w:type="spellEnd"/>
          <w:r w:rsidRPr="00B06E52">
            <w:rPr>
              <w:rFonts w:ascii="Times New Roman" w:eastAsia="Times New Roman" w:hAnsi="Times New Roman" w:cs="Times New Roman"/>
              <w:sz w:val="24"/>
              <w:szCs w:val="24"/>
              <w:lang w:val="en-US"/>
            </w:rPr>
            <w:t xml:space="preserve"> J. The ultimate qPCR experiment: producing publication quality, reproducible data the first time. Trends </w:t>
          </w:r>
          <w:proofErr w:type="spellStart"/>
          <w:r w:rsidRPr="00B06E52">
            <w:rPr>
              <w:rFonts w:ascii="Times New Roman" w:eastAsia="Times New Roman" w:hAnsi="Times New Roman" w:cs="Times New Roman"/>
              <w:sz w:val="24"/>
              <w:szCs w:val="24"/>
              <w:lang w:val="en-US"/>
            </w:rPr>
            <w:t>Biotechnol</w:t>
          </w:r>
          <w:proofErr w:type="spellEnd"/>
          <w:r w:rsidRPr="00B06E52">
            <w:rPr>
              <w:rFonts w:ascii="Times New Roman" w:eastAsia="Times New Roman" w:hAnsi="Times New Roman" w:cs="Times New Roman"/>
              <w:sz w:val="24"/>
              <w:szCs w:val="24"/>
              <w:lang w:val="en-US"/>
            </w:rPr>
            <w:t xml:space="preserve">. 2019;37(7):761–74. </w:t>
          </w:r>
        </w:p>
        <w:p w14:paraId="13E2B71D" w14:textId="77777777" w:rsidR="00723DD9" w:rsidRPr="00723DD9" w:rsidRDefault="00723DD9" w:rsidP="00723DD9">
          <w:pPr>
            <w:autoSpaceDE w:val="0"/>
            <w:autoSpaceDN w:val="0"/>
            <w:spacing w:line="240" w:lineRule="auto"/>
            <w:ind w:hanging="640"/>
            <w:jc w:val="both"/>
            <w:divId w:val="1266421787"/>
            <w:rPr>
              <w:rFonts w:ascii="Times New Roman" w:eastAsia="Times New Roman" w:hAnsi="Times New Roman" w:cs="Times New Roman"/>
              <w:sz w:val="24"/>
              <w:szCs w:val="24"/>
            </w:rPr>
          </w:pPr>
          <w:r w:rsidRPr="00B06E52">
            <w:rPr>
              <w:rFonts w:ascii="Times New Roman" w:eastAsia="Times New Roman" w:hAnsi="Times New Roman" w:cs="Times New Roman"/>
              <w:sz w:val="24"/>
              <w:szCs w:val="24"/>
              <w:lang w:val="en-US"/>
            </w:rPr>
            <w:t xml:space="preserve">34. </w:t>
          </w:r>
          <w:r w:rsidRPr="00B06E52">
            <w:rPr>
              <w:rFonts w:ascii="Times New Roman" w:eastAsia="Times New Roman" w:hAnsi="Times New Roman" w:cs="Times New Roman"/>
              <w:sz w:val="24"/>
              <w:szCs w:val="24"/>
              <w:lang w:val="en-US"/>
            </w:rPr>
            <w:tab/>
            <w:t xml:space="preserve">Raby BA. Polymerase chain reaction (PCR) [Internet]. </w:t>
          </w:r>
          <w:proofErr w:type="spellStart"/>
          <w:r w:rsidRPr="00BB18FA">
            <w:rPr>
              <w:rFonts w:ascii="Times New Roman" w:eastAsia="Times New Roman" w:hAnsi="Times New Roman" w:cs="Times New Roman"/>
              <w:sz w:val="24"/>
              <w:szCs w:val="24"/>
              <w:lang w:val="es-CL"/>
            </w:rPr>
            <w:t>UpToDate</w:t>
          </w:r>
          <w:proofErr w:type="spellEnd"/>
          <w:r w:rsidRPr="00BB18FA">
            <w:rPr>
              <w:rFonts w:ascii="Times New Roman" w:eastAsia="Times New Roman" w:hAnsi="Times New Roman" w:cs="Times New Roman"/>
              <w:sz w:val="24"/>
              <w:szCs w:val="24"/>
              <w:lang w:val="es-CL"/>
            </w:rPr>
            <w:t xml:space="preserve">. </w:t>
          </w:r>
          <w:r w:rsidRPr="00723DD9">
            <w:rPr>
              <w:rFonts w:ascii="Times New Roman" w:eastAsia="Times New Roman" w:hAnsi="Times New Roman" w:cs="Times New Roman"/>
              <w:sz w:val="24"/>
              <w:szCs w:val="24"/>
            </w:rPr>
            <w:t>2021 [citado 5 de abril de 2022]. Disponible en: https://www.uptodate.com/contents/polymerase-chain-reaction-pcr</w:t>
          </w:r>
        </w:p>
        <w:p w14:paraId="7B9784FC" w14:textId="77777777" w:rsidR="00723DD9" w:rsidRPr="00723DD9" w:rsidRDefault="00723DD9" w:rsidP="00723DD9">
          <w:pPr>
            <w:autoSpaceDE w:val="0"/>
            <w:autoSpaceDN w:val="0"/>
            <w:spacing w:line="240" w:lineRule="auto"/>
            <w:ind w:hanging="640"/>
            <w:jc w:val="both"/>
            <w:divId w:val="1565991286"/>
            <w:rPr>
              <w:rFonts w:ascii="Times New Roman" w:eastAsia="Times New Roman" w:hAnsi="Times New Roman" w:cs="Times New Roman"/>
              <w:sz w:val="24"/>
              <w:szCs w:val="24"/>
            </w:rPr>
          </w:pPr>
          <w:r w:rsidRPr="00723DD9">
            <w:rPr>
              <w:rFonts w:ascii="Times New Roman" w:eastAsia="Times New Roman" w:hAnsi="Times New Roman" w:cs="Times New Roman"/>
              <w:sz w:val="24"/>
              <w:szCs w:val="24"/>
            </w:rPr>
            <w:t xml:space="preserve">35. </w:t>
          </w:r>
          <w:r w:rsidRPr="00723DD9">
            <w:rPr>
              <w:rFonts w:ascii="Times New Roman" w:eastAsia="Times New Roman" w:hAnsi="Times New Roman" w:cs="Times New Roman"/>
              <w:sz w:val="24"/>
              <w:szCs w:val="24"/>
            </w:rPr>
            <w:tab/>
          </w:r>
          <w:proofErr w:type="spellStart"/>
          <w:r w:rsidRPr="00723DD9">
            <w:rPr>
              <w:rFonts w:ascii="Times New Roman" w:eastAsia="Times New Roman" w:hAnsi="Times New Roman" w:cs="Times New Roman"/>
              <w:sz w:val="24"/>
              <w:szCs w:val="24"/>
            </w:rPr>
            <w:t>DiaCarta</w:t>
          </w:r>
          <w:proofErr w:type="spellEnd"/>
          <w:r w:rsidRPr="00723DD9">
            <w:rPr>
              <w:rFonts w:ascii="Times New Roman" w:eastAsia="Times New Roman" w:hAnsi="Times New Roman" w:cs="Times New Roman"/>
              <w:sz w:val="24"/>
              <w:szCs w:val="24"/>
            </w:rPr>
            <w:t xml:space="preserve">. XNA molecular </w:t>
          </w:r>
          <w:proofErr w:type="spellStart"/>
          <w:r w:rsidRPr="00723DD9">
            <w:rPr>
              <w:rFonts w:ascii="Times New Roman" w:eastAsia="Times New Roman" w:hAnsi="Times New Roman" w:cs="Times New Roman"/>
              <w:sz w:val="24"/>
              <w:szCs w:val="24"/>
            </w:rPr>
            <w:t>clamp</w:t>
          </w:r>
          <w:proofErr w:type="spellEnd"/>
          <w:r w:rsidRPr="00723DD9">
            <w:rPr>
              <w:rFonts w:ascii="Times New Roman" w:eastAsia="Times New Roman" w:hAnsi="Times New Roman" w:cs="Times New Roman"/>
              <w:sz w:val="24"/>
              <w:szCs w:val="24"/>
            </w:rPr>
            <w:t xml:space="preserve"> [Internet]. Diacarta.com. 2021 [citado 16 de septiembre de 2022]. Disponible en: https://www.diacarta.com/technology/xna</w:t>
          </w:r>
        </w:p>
        <w:p w14:paraId="7ED5B340" w14:textId="77777777" w:rsidR="00723DD9" w:rsidRPr="00723DD9" w:rsidRDefault="00723DD9" w:rsidP="00723DD9">
          <w:pPr>
            <w:autoSpaceDE w:val="0"/>
            <w:autoSpaceDN w:val="0"/>
            <w:spacing w:line="240" w:lineRule="auto"/>
            <w:ind w:hanging="640"/>
            <w:jc w:val="both"/>
            <w:divId w:val="1244147228"/>
            <w:rPr>
              <w:rFonts w:ascii="Times New Roman" w:eastAsia="Times New Roman" w:hAnsi="Times New Roman" w:cs="Times New Roman"/>
              <w:sz w:val="24"/>
              <w:szCs w:val="24"/>
            </w:rPr>
          </w:pPr>
          <w:r w:rsidRPr="00723DD9">
            <w:rPr>
              <w:rFonts w:ascii="Times New Roman" w:eastAsia="Times New Roman" w:hAnsi="Times New Roman" w:cs="Times New Roman"/>
              <w:sz w:val="24"/>
              <w:szCs w:val="24"/>
            </w:rPr>
            <w:t xml:space="preserve">36. </w:t>
          </w:r>
          <w:r w:rsidRPr="00723DD9">
            <w:rPr>
              <w:rFonts w:ascii="Times New Roman" w:eastAsia="Times New Roman" w:hAnsi="Times New Roman" w:cs="Times New Roman"/>
              <w:sz w:val="24"/>
              <w:szCs w:val="24"/>
            </w:rPr>
            <w:tab/>
          </w:r>
          <w:proofErr w:type="spellStart"/>
          <w:r w:rsidRPr="00723DD9">
            <w:rPr>
              <w:rFonts w:ascii="Times New Roman" w:eastAsia="Times New Roman" w:hAnsi="Times New Roman" w:cs="Times New Roman"/>
              <w:sz w:val="24"/>
              <w:szCs w:val="24"/>
            </w:rPr>
            <w:t>Hulick</w:t>
          </w:r>
          <w:proofErr w:type="spellEnd"/>
          <w:r w:rsidRPr="00723DD9">
            <w:rPr>
              <w:rFonts w:ascii="Times New Roman" w:eastAsia="Times New Roman" w:hAnsi="Times New Roman" w:cs="Times New Roman"/>
              <w:sz w:val="24"/>
              <w:szCs w:val="24"/>
            </w:rPr>
            <w:t xml:space="preserve"> PJ. </w:t>
          </w:r>
          <w:r w:rsidRPr="00B06E52">
            <w:rPr>
              <w:rFonts w:ascii="Times New Roman" w:eastAsia="Times New Roman" w:hAnsi="Times New Roman" w:cs="Times New Roman"/>
              <w:sz w:val="24"/>
              <w:szCs w:val="24"/>
              <w:lang w:val="en-US"/>
            </w:rPr>
            <w:t xml:space="preserve">Next-generation DNA sequencing (NGS): Principles and clinical applications [Internet]. </w:t>
          </w:r>
          <w:proofErr w:type="spellStart"/>
          <w:r w:rsidRPr="00723DD9">
            <w:rPr>
              <w:rFonts w:ascii="Times New Roman" w:eastAsia="Times New Roman" w:hAnsi="Times New Roman" w:cs="Times New Roman"/>
              <w:sz w:val="24"/>
              <w:szCs w:val="24"/>
            </w:rPr>
            <w:t>UpToDate</w:t>
          </w:r>
          <w:proofErr w:type="spellEnd"/>
          <w:r w:rsidRPr="00723DD9">
            <w:rPr>
              <w:rFonts w:ascii="Times New Roman" w:eastAsia="Times New Roman" w:hAnsi="Times New Roman" w:cs="Times New Roman"/>
              <w:sz w:val="24"/>
              <w:szCs w:val="24"/>
            </w:rPr>
            <w:t>. 2021 [citado 5 de abril de 2022]. Disponible en: https://www.uptodate.com/contents/next-generation-dna-sequencing-ngs-principles-and-clinical-applications</w:t>
          </w:r>
        </w:p>
        <w:p w14:paraId="674A9A41" w14:textId="77777777" w:rsidR="00723DD9" w:rsidRPr="00723DD9" w:rsidRDefault="00723DD9" w:rsidP="00723DD9">
          <w:pPr>
            <w:autoSpaceDE w:val="0"/>
            <w:autoSpaceDN w:val="0"/>
            <w:spacing w:line="240" w:lineRule="auto"/>
            <w:ind w:hanging="640"/>
            <w:jc w:val="both"/>
            <w:divId w:val="127745290"/>
            <w:rPr>
              <w:rFonts w:ascii="Times New Roman" w:eastAsia="Times New Roman" w:hAnsi="Times New Roman" w:cs="Times New Roman"/>
              <w:sz w:val="24"/>
              <w:szCs w:val="24"/>
            </w:rPr>
          </w:pPr>
          <w:r w:rsidRPr="00723DD9">
            <w:rPr>
              <w:rFonts w:ascii="Times New Roman" w:eastAsia="Times New Roman" w:hAnsi="Times New Roman" w:cs="Times New Roman"/>
              <w:sz w:val="24"/>
              <w:szCs w:val="24"/>
            </w:rPr>
            <w:t xml:space="preserve">37. </w:t>
          </w:r>
          <w:r w:rsidRPr="00723DD9">
            <w:rPr>
              <w:rFonts w:ascii="Times New Roman" w:eastAsia="Times New Roman" w:hAnsi="Times New Roman" w:cs="Times New Roman"/>
              <w:sz w:val="24"/>
              <w:szCs w:val="24"/>
            </w:rPr>
            <w:tab/>
          </w:r>
          <w:proofErr w:type="spellStart"/>
          <w:r w:rsidRPr="00723DD9">
            <w:rPr>
              <w:rFonts w:ascii="Times New Roman" w:eastAsia="Times New Roman" w:hAnsi="Times New Roman" w:cs="Times New Roman"/>
              <w:sz w:val="24"/>
              <w:szCs w:val="24"/>
            </w:rPr>
            <w:t>Such</w:t>
          </w:r>
          <w:proofErr w:type="spellEnd"/>
          <w:r w:rsidRPr="00723DD9">
            <w:rPr>
              <w:rFonts w:ascii="Times New Roman" w:eastAsia="Times New Roman" w:hAnsi="Times New Roman" w:cs="Times New Roman"/>
              <w:sz w:val="24"/>
              <w:szCs w:val="24"/>
            </w:rPr>
            <w:t xml:space="preserve"> E, Solé F, Vázquez I, </w:t>
          </w:r>
          <w:proofErr w:type="spellStart"/>
          <w:r w:rsidRPr="00723DD9">
            <w:rPr>
              <w:rFonts w:ascii="Times New Roman" w:eastAsia="Times New Roman" w:hAnsi="Times New Roman" w:cs="Times New Roman"/>
              <w:sz w:val="24"/>
              <w:szCs w:val="24"/>
            </w:rPr>
            <w:t>Abáigar</w:t>
          </w:r>
          <w:proofErr w:type="spellEnd"/>
          <w:r w:rsidRPr="00723DD9">
            <w:rPr>
              <w:rFonts w:ascii="Times New Roman" w:eastAsia="Times New Roman" w:hAnsi="Times New Roman" w:cs="Times New Roman"/>
              <w:sz w:val="24"/>
              <w:szCs w:val="24"/>
            </w:rPr>
            <w:t xml:space="preserve"> M, Tazón B, Rapado I, et al. Guía de aplicación clínica de la secuenciación masiva en síndromes mielodisplásicos y leucemia </w:t>
          </w:r>
          <w:proofErr w:type="spellStart"/>
          <w:r w:rsidRPr="00723DD9">
            <w:rPr>
              <w:rFonts w:ascii="Times New Roman" w:eastAsia="Times New Roman" w:hAnsi="Times New Roman" w:cs="Times New Roman"/>
              <w:sz w:val="24"/>
              <w:szCs w:val="24"/>
            </w:rPr>
            <w:lastRenderedPageBreak/>
            <w:t>mielomonocítica</w:t>
          </w:r>
          <w:proofErr w:type="spellEnd"/>
          <w:r w:rsidRPr="00723DD9">
            <w:rPr>
              <w:rFonts w:ascii="Times New Roman" w:eastAsia="Times New Roman" w:hAnsi="Times New Roman" w:cs="Times New Roman"/>
              <w:sz w:val="24"/>
              <w:szCs w:val="24"/>
            </w:rPr>
            <w:t xml:space="preserve"> crónica. Sociedad Española de Hematología y Hemoterapia. 2017;10–1. </w:t>
          </w:r>
        </w:p>
        <w:p w14:paraId="340CA121" w14:textId="77777777" w:rsidR="00723DD9" w:rsidRPr="00723DD9" w:rsidRDefault="00723DD9" w:rsidP="00723DD9">
          <w:pPr>
            <w:autoSpaceDE w:val="0"/>
            <w:autoSpaceDN w:val="0"/>
            <w:spacing w:line="240" w:lineRule="auto"/>
            <w:ind w:hanging="640"/>
            <w:jc w:val="both"/>
            <w:divId w:val="1297293210"/>
            <w:rPr>
              <w:rFonts w:ascii="Times New Roman" w:eastAsia="Times New Roman" w:hAnsi="Times New Roman" w:cs="Times New Roman"/>
              <w:sz w:val="24"/>
              <w:szCs w:val="24"/>
            </w:rPr>
          </w:pPr>
          <w:r w:rsidRPr="00723DD9">
            <w:rPr>
              <w:rFonts w:ascii="Times New Roman" w:eastAsia="Times New Roman" w:hAnsi="Times New Roman" w:cs="Times New Roman"/>
              <w:sz w:val="24"/>
              <w:szCs w:val="24"/>
            </w:rPr>
            <w:t xml:space="preserve">38. </w:t>
          </w:r>
          <w:r w:rsidRPr="00723DD9">
            <w:rPr>
              <w:rFonts w:ascii="Times New Roman" w:eastAsia="Times New Roman" w:hAnsi="Times New Roman" w:cs="Times New Roman"/>
              <w:sz w:val="24"/>
              <w:szCs w:val="24"/>
            </w:rPr>
            <w:tab/>
            <w:t xml:space="preserve">NCBI </w:t>
          </w:r>
          <w:proofErr w:type="spellStart"/>
          <w:r w:rsidRPr="00723DD9">
            <w:rPr>
              <w:rFonts w:ascii="Times New Roman" w:eastAsia="Times New Roman" w:hAnsi="Times New Roman" w:cs="Times New Roman"/>
              <w:sz w:val="24"/>
              <w:szCs w:val="24"/>
            </w:rPr>
            <w:t>database</w:t>
          </w:r>
          <w:proofErr w:type="spellEnd"/>
          <w:r w:rsidRPr="00723DD9">
            <w:rPr>
              <w:rFonts w:ascii="Times New Roman" w:eastAsia="Times New Roman" w:hAnsi="Times New Roman" w:cs="Times New Roman"/>
              <w:sz w:val="24"/>
              <w:szCs w:val="24"/>
            </w:rPr>
            <w:t xml:space="preserve">. </w:t>
          </w:r>
          <w:proofErr w:type="spellStart"/>
          <w:r w:rsidRPr="00723DD9">
            <w:rPr>
              <w:rFonts w:ascii="Times New Roman" w:eastAsia="Times New Roman" w:hAnsi="Times New Roman" w:cs="Times New Roman"/>
              <w:sz w:val="24"/>
              <w:szCs w:val="24"/>
            </w:rPr>
            <w:t>Genome</w:t>
          </w:r>
          <w:proofErr w:type="spellEnd"/>
          <w:r w:rsidRPr="00723DD9">
            <w:rPr>
              <w:rFonts w:ascii="Times New Roman" w:eastAsia="Times New Roman" w:hAnsi="Times New Roman" w:cs="Times New Roman"/>
              <w:sz w:val="24"/>
              <w:szCs w:val="24"/>
            </w:rPr>
            <w:t xml:space="preserve"> </w:t>
          </w:r>
          <w:proofErr w:type="spellStart"/>
          <w:r w:rsidRPr="00723DD9">
            <w:rPr>
              <w:rFonts w:ascii="Times New Roman" w:eastAsia="Times New Roman" w:hAnsi="Times New Roman" w:cs="Times New Roman"/>
              <w:sz w:val="24"/>
              <w:szCs w:val="24"/>
            </w:rPr>
            <w:t>assembly</w:t>
          </w:r>
          <w:proofErr w:type="spellEnd"/>
          <w:r w:rsidRPr="00723DD9">
            <w:rPr>
              <w:rFonts w:ascii="Times New Roman" w:eastAsia="Times New Roman" w:hAnsi="Times New Roman" w:cs="Times New Roman"/>
              <w:sz w:val="24"/>
              <w:szCs w:val="24"/>
            </w:rPr>
            <w:t xml:space="preserve"> GRCh38.p14 [Internet]. </w:t>
          </w:r>
          <w:proofErr w:type="spellStart"/>
          <w:r w:rsidRPr="00723DD9">
            <w:rPr>
              <w:rFonts w:ascii="Times New Roman" w:eastAsia="Times New Roman" w:hAnsi="Times New Roman" w:cs="Times New Roman"/>
              <w:sz w:val="24"/>
              <w:szCs w:val="24"/>
            </w:rPr>
            <w:t>National</w:t>
          </w:r>
          <w:proofErr w:type="spellEnd"/>
          <w:r w:rsidRPr="00723DD9">
            <w:rPr>
              <w:rFonts w:ascii="Times New Roman" w:eastAsia="Times New Roman" w:hAnsi="Times New Roman" w:cs="Times New Roman"/>
              <w:sz w:val="24"/>
              <w:szCs w:val="24"/>
            </w:rPr>
            <w:t xml:space="preserve"> Library </w:t>
          </w:r>
          <w:proofErr w:type="spellStart"/>
          <w:r w:rsidRPr="00723DD9">
            <w:rPr>
              <w:rFonts w:ascii="Times New Roman" w:eastAsia="Times New Roman" w:hAnsi="Times New Roman" w:cs="Times New Roman"/>
              <w:sz w:val="24"/>
              <w:szCs w:val="24"/>
            </w:rPr>
            <w:t>of</w:t>
          </w:r>
          <w:proofErr w:type="spellEnd"/>
          <w:r w:rsidRPr="00723DD9">
            <w:rPr>
              <w:rFonts w:ascii="Times New Roman" w:eastAsia="Times New Roman" w:hAnsi="Times New Roman" w:cs="Times New Roman"/>
              <w:sz w:val="24"/>
              <w:szCs w:val="24"/>
            </w:rPr>
            <w:t xml:space="preserve"> Medicine. 2022 [citado 29 de marzo de 2023]. Disponible en: https://www.ncbi.nlm.nih.gov/datasets/genome/GCF_000001405.40/</w:t>
          </w:r>
        </w:p>
        <w:p w14:paraId="638E4FF2" w14:textId="77777777" w:rsidR="00723DD9" w:rsidRPr="00B06E52" w:rsidRDefault="00723DD9" w:rsidP="00723DD9">
          <w:pPr>
            <w:autoSpaceDE w:val="0"/>
            <w:autoSpaceDN w:val="0"/>
            <w:spacing w:line="240" w:lineRule="auto"/>
            <w:ind w:hanging="640"/>
            <w:jc w:val="both"/>
            <w:divId w:val="1750807248"/>
            <w:rPr>
              <w:rFonts w:ascii="Times New Roman" w:eastAsia="Times New Roman" w:hAnsi="Times New Roman" w:cs="Times New Roman"/>
              <w:sz w:val="24"/>
              <w:szCs w:val="24"/>
              <w:lang w:val="en-US"/>
            </w:rPr>
          </w:pPr>
          <w:r w:rsidRPr="00B06E52">
            <w:rPr>
              <w:rFonts w:ascii="Times New Roman" w:eastAsia="Times New Roman" w:hAnsi="Times New Roman" w:cs="Times New Roman"/>
              <w:sz w:val="24"/>
              <w:szCs w:val="24"/>
              <w:lang w:val="en-US"/>
            </w:rPr>
            <w:t xml:space="preserve">39. </w:t>
          </w:r>
          <w:r w:rsidRPr="00B06E52">
            <w:rPr>
              <w:rFonts w:ascii="Times New Roman" w:eastAsia="Times New Roman" w:hAnsi="Times New Roman" w:cs="Times New Roman"/>
              <w:sz w:val="24"/>
              <w:szCs w:val="24"/>
              <w:lang w:val="en-US"/>
            </w:rPr>
            <w:tab/>
            <w:t xml:space="preserve">Young AD, </w:t>
          </w:r>
          <w:proofErr w:type="spellStart"/>
          <w:r w:rsidRPr="00B06E52">
            <w:rPr>
              <w:rFonts w:ascii="Times New Roman" w:eastAsia="Times New Roman" w:hAnsi="Times New Roman" w:cs="Times New Roman"/>
              <w:sz w:val="24"/>
              <w:szCs w:val="24"/>
              <w:lang w:val="en-US"/>
            </w:rPr>
            <w:t>Gillung</w:t>
          </w:r>
          <w:proofErr w:type="spellEnd"/>
          <w:r w:rsidRPr="00B06E52">
            <w:rPr>
              <w:rFonts w:ascii="Times New Roman" w:eastAsia="Times New Roman" w:hAnsi="Times New Roman" w:cs="Times New Roman"/>
              <w:sz w:val="24"/>
              <w:szCs w:val="24"/>
              <w:lang w:val="en-US"/>
            </w:rPr>
            <w:t xml:space="preserve"> JP. </w:t>
          </w:r>
          <w:proofErr w:type="spellStart"/>
          <w:r w:rsidRPr="00B06E52">
            <w:rPr>
              <w:rFonts w:ascii="Times New Roman" w:eastAsia="Times New Roman" w:hAnsi="Times New Roman" w:cs="Times New Roman"/>
              <w:sz w:val="24"/>
              <w:szCs w:val="24"/>
              <w:lang w:val="en-US"/>
            </w:rPr>
            <w:t>Phylogenomics</w:t>
          </w:r>
          <w:proofErr w:type="spellEnd"/>
          <w:r w:rsidRPr="00B06E52">
            <w:rPr>
              <w:rFonts w:ascii="Times New Roman" w:eastAsia="Times New Roman" w:hAnsi="Times New Roman" w:cs="Times New Roman"/>
              <w:sz w:val="24"/>
              <w:szCs w:val="24"/>
              <w:lang w:val="en-US"/>
            </w:rPr>
            <w:t xml:space="preserve"> — principles, </w:t>
          </w:r>
          <w:proofErr w:type="gramStart"/>
          <w:r w:rsidRPr="00B06E52">
            <w:rPr>
              <w:rFonts w:ascii="Times New Roman" w:eastAsia="Times New Roman" w:hAnsi="Times New Roman" w:cs="Times New Roman"/>
              <w:sz w:val="24"/>
              <w:szCs w:val="24"/>
              <w:lang w:val="en-US"/>
            </w:rPr>
            <w:t>opportunities</w:t>
          </w:r>
          <w:proofErr w:type="gramEnd"/>
          <w:r w:rsidRPr="00B06E52">
            <w:rPr>
              <w:rFonts w:ascii="Times New Roman" w:eastAsia="Times New Roman" w:hAnsi="Times New Roman" w:cs="Times New Roman"/>
              <w:sz w:val="24"/>
              <w:szCs w:val="24"/>
              <w:lang w:val="en-US"/>
            </w:rPr>
            <w:t xml:space="preserve"> and pitfalls of big-data phylogenetics. Syst </w:t>
          </w:r>
          <w:proofErr w:type="spellStart"/>
          <w:r w:rsidRPr="00B06E52">
            <w:rPr>
              <w:rFonts w:ascii="Times New Roman" w:eastAsia="Times New Roman" w:hAnsi="Times New Roman" w:cs="Times New Roman"/>
              <w:sz w:val="24"/>
              <w:szCs w:val="24"/>
              <w:lang w:val="en-US"/>
            </w:rPr>
            <w:t>Entomol</w:t>
          </w:r>
          <w:proofErr w:type="spellEnd"/>
          <w:r w:rsidRPr="00B06E52">
            <w:rPr>
              <w:rFonts w:ascii="Times New Roman" w:eastAsia="Times New Roman" w:hAnsi="Times New Roman" w:cs="Times New Roman"/>
              <w:sz w:val="24"/>
              <w:szCs w:val="24"/>
              <w:lang w:val="en-US"/>
            </w:rPr>
            <w:t xml:space="preserve">. 2020;45(2):225–47. </w:t>
          </w:r>
        </w:p>
        <w:p w14:paraId="659DD266" w14:textId="77777777" w:rsidR="00723DD9" w:rsidRPr="00723DD9" w:rsidRDefault="00723DD9" w:rsidP="00723DD9">
          <w:pPr>
            <w:autoSpaceDE w:val="0"/>
            <w:autoSpaceDN w:val="0"/>
            <w:spacing w:line="240" w:lineRule="auto"/>
            <w:ind w:hanging="640"/>
            <w:jc w:val="both"/>
            <w:divId w:val="2039239827"/>
            <w:rPr>
              <w:rFonts w:ascii="Times New Roman" w:eastAsia="Times New Roman" w:hAnsi="Times New Roman" w:cs="Times New Roman"/>
              <w:sz w:val="24"/>
              <w:szCs w:val="24"/>
            </w:rPr>
          </w:pPr>
          <w:r w:rsidRPr="00B06E52">
            <w:rPr>
              <w:rFonts w:ascii="Times New Roman" w:eastAsia="Times New Roman" w:hAnsi="Times New Roman" w:cs="Times New Roman"/>
              <w:sz w:val="24"/>
              <w:szCs w:val="24"/>
              <w:lang w:val="en-US"/>
            </w:rPr>
            <w:t xml:space="preserve">40. </w:t>
          </w:r>
          <w:r w:rsidRPr="00B06E52">
            <w:rPr>
              <w:rFonts w:ascii="Times New Roman" w:eastAsia="Times New Roman" w:hAnsi="Times New Roman" w:cs="Times New Roman"/>
              <w:sz w:val="24"/>
              <w:szCs w:val="24"/>
              <w:lang w:val="en-US"/>
            </w:rPr>
            <w:tab/>
            <w:t xml:space="preserve">Illumina Inc. Advantages of next-generation sequencing vs. qPCR [Internet]. </w:t>
          </w:r>
          <w:r w:rsidRPr="00723DD9">
            <w:rPr>
              <w:rFonts w:ascii="Times New Roman" w:eastAsia="Times New Roman" w:hAnsi="Times New Roman" w:cs="Times New Roman"/>
              <w:sz w:val="24"/>
              <w:szCs w:val="24"/>
            </w:rPr>
            <w:t>Illumina.com. 2018 [citado 5 de abril de 2021]. Disponible en: https://www.illumina.com/science/technology/next-generation-sequencing/ngs-vs-qpcr.html</w:t>
          </w:r>
        </w:p>
        <w:p w14:paraId="729D8AF0" w14:textId="77777777" w:rsidR="00723DD9" w:rsidRPr="00723DD9" w:rsidRDefault="00723DD9" w:rsidP="00723DD9">
          <w:pPr>
            <w:autoSpaceDE w:val="0"/>
            <w:autoSpaceDN w:val="0"/>
            <w:spacing w:line="240" w:lineRule="auto"/>
            <w:ind w:hanging="640"/>
            <w:jc w:val="both"/>
            <w:divId w:val="1013453351"/>
            <w:rPr>
              <w:rFonts w:ascii="Times New Roman" w:eastAsia="Times New Roman" w:hAnsi="Times New Roman" w:cs="Times New Roman"/>
              <w:sz w:val="24"/>
              <w:szCs w:val="24"/>
            </w:rPr>
          </w:pPr>
          <w:r w:rsidRPr="00723DD9">
            <w:rPr>
              <w:rFonts w:ascii="Times New Roman" w:eastAsia="Times New Roman" w:hAnsi="Times New Roman" w:cs="Times New Roman"/>
              <w:sz w:val="24"/>
              <w:szCs w:val="24"/>
            </w:rPr>
            <w:t xml:space="preserve">41. </w:t>
          </w:r>
          <w:r w:rsidRPr="00723DD9">
            <w:rPr>
              <w:rFonts w:ascii="Times New Roman" w:eastAsia="Times New Roman" w:hAnsi="Times New Roman" w:cs="Times New Roman"/>
              <w:sz w:val="24"/>
              <w:szCs w:val="24"/>
            </w:rPr>
            <w:tab/>
            <w:t>Pérez-Barrios C. Estudio de biomarcadores a partir de ADN tumoral circulante en pacientes con cáncer de pulmón no microcítico avanzado [Internet]. [Madrid]; 2019 [citado 5 de abril de 2021]. Disponible en: http://hdl.handle.net/20.500.14352/17352</w:t>
          </w:r>
        </w:p>
        <w:p w14:paraId="20E80B01" w14:textId="77777777" w:rsidR="00723DD9" w:rsidRPr="00B06E52" w:rsidRDefault="00723DD9" w:rsidP="00723DD9">
          <w:pPr>
            <w:autoSpaceDE w:val="0"/>
            <w:autoSpaceDN w:val="0"/>
            <w:spacing w:line="240" w:lineRule="auto"/>
            <w:ind w:hanging="640"/>
            <w:jc w:val="both"/>
            <w:divId w:val="1978487629"/>
            <w:rPr>
              <w:rFonts w:ascii="Times New Roman" w:eastAsia="Times New Roman" w:hAnsi="Times New Roman" w:cs="Times New Roman"/>
              <w:sz w:val="24"/>
              <w:szCs w:val="24"/>
              <w:lang w:val="en-US"/>
            </w:rPr>
          </w:pPr>
          <w:r w:rsidRPr="00723DD9">
            <w:rPr>
              <w:rFonts w:ascii="Times New Roman" w:eastAsia="Times New Roman" w:hAnsi="Times New Roman" w:cs="Times New Roman"/>
              <w:sz w:val="24"/>
              <w:szCs w:val="24"/>
            </w:rPr>
            <w:t xml:space="preserve">42. </w:t>
          </w:r>
          <w:r w:rsidRPr="00723DD9">
            <w:rPr>
              <w:rFonts w:ascii="Times New Roman" w:eastAsia="Times New Roman" w:hAnsi="Times New Roman" w:cs="Times New Roman"/>
              <w:sz w:val="24"/>
              <w:szCs w:val="24"/>
            </w:rPr>
            <w:tab/>
            <w:t xml:space="preserve">Asensio-Del-Barrio C, </w:t>
          </w:r>
          <w:proofErr w:type="spellStart"/>
          <w:r w:rsidRPr="00723DD9">
            <w:rPr>
              <w:rFonts w:ascii="Times New Roman" w:eastAsia="Times New Roman" w:hAnsi="Times New Roman" w:cs="Times New Roman"/>
              <w:sz w:val="24"/>
              <w:szCs w:val="24"/>
            </w:rPr>
            <w:t>Garcia</w:t>
          </w:r>
          <w:proofErr w:type="spellEnd"/>
          <w:r w:rsidRPr="00723DD9">
            <w:rPr>
              <w:rFonts w:ascii="Times New Roman" w:eastAsia="Times New Roman" w:hAnsi="Times New Roman" w:cs="Times New Roman"/>
              <w:sz w:val="24"/>
              <w:szCs w:val="24"/>
            </w:rPr>
            <w:t xml:space="preserve">-Carpintero EE, Carmona M. Validez, utilidad clínica y seguridad de la nueva plataforma genómica de secuenciación de próxima generación (NGS) </w:t>
          </w:r>
          <w:proofErr w:type="spellStart"/>
          <w:r w:rsidRPr="00723DD9">
            <w:rPr>
              <w:rFonts w:ascii="Times New Roman" w:eastAsia="Times New Roman" w:hAnsi="Times New Roman" w:cs="Times New Roman"/>
              <w:sz w:val="24"/>
              <w:szCs w:val="24"/>
            </w:rPr>
            <w:t>FoundationOne</w:t>
          </w:r>
          <w:proofErr w:type="spellEnd"/>
          <w:r w:rsidRPr="00723DD9">
            <w:rPr>
              <w:rFonts w:ascii="Times New Roman" w:eastAsia="Times New Roman" w:hAnsi="Times New Roman" w:cs="Times New Roman"/>
              <w:sz w:val="24"/>
              <w:szCs w:val="24"/>
            </w:rPr>
            <w:t xml:space="preserve">® en el cáncer de pulmón no microcítico y otros tipos de tumores sólidos [Internet]. Ministerio de Sanidad, Consumo y Bienestar Social (MSCBS); 2019 [citado 5 de abril de 2021]. </w:t>
          </w:r>
          <w:r w:rsidRPr="00B06E52">
            <w:rPr>
              <w:rFonts w:ascii="Times New Roman" w:eastAsia="Times New Roman" w:hAnsi="Times New Roman" w:cs="Times New Roman"/>
              <w:sz w:val="24"/>
              <w:szCs w:val="24"/>
              <w:lang w:val="en-US"/>
            </w:rPr>
            <w:t xml:space="preserve">Disponible </w:t>
          </w:r>
          <w:proofErr w:type="spellStart"/>
          <w:r w:rsidRPr="00B06E52">
            <w:rPr>
              <w:rFonts w:ascii="Times New Roman" w:eastAsia="Times New Roman" w:hAnsi="Times New Roman" w:cs="Times New Roman"/>
              <w:sz w:val="24"/>
              <w:szCs w:val="24"/>
              <w:lang w:val="en-US"/>
            </w:rPr>
            <w:t>en</w:t>
          </w:r>
          <w:proofErr w:type="spellEnd"/>
          <w:r w:rsidRPr="00B06E52">
            <w:rPr>
              <w:rFonts w:ascii="Times New Roman" w:eastAsia="Times New Roman" w:hAnsi="Times New Roman" w:cs="Times New Roman"/>
              <w:sz w:val="24"/>
              <w:szCs w:val="24"/>
              <w:lang w:val="en-US"/>
            </w:rPr>
            <w:t>: http://hdl.handle.net/20.500.12105/9064</w:t>
          </w:r>
        </w:p>
        <w:p w14:paraId="00FAFBE9" w14:textId="77777777" w:rsidR="00723DD9" w:rsidRPr="00B06E52" w:rsidRDefault="00723DD9" w:rsidP="00723DD9">
          <w:pPr>
            <w:autoSpaceDE w:val="0"/>
            <w:autoSpaceDN w:val="0"/>
            <w:spacing w:line="240" w:lineRule="auto"/>
            <w:ind w:hanging="640"/>
            <w:jc w:val="both"/>
            <w:divId w:val="1111165449"/>
            <w:rPr>
              <w:rFonts w:ascii="Times New Roman" w:eastAsia="Times New Roman" w:hAnsi="Times New Roman" w:cs="Times New Roman"/>
              <w:sz w:val="24"/>
              <w:szCs w:val="24"/>
              <w:lang w:val="en-US"/>
            </w:rPr>
          </w:pPr>
          <w:r w:rsidRPr="00B06E52">
            <w:rPr>
              <w:rFonts w:ascii="Times New Roman" w:eastAsia="Times New Roman" w:hAnsi="Times New Roman" w:cs="Times New Roman"/>
              <w:sz w:val="24"/>
              <w:szCs w:val="24"/>
              <w:lang w:val="en-US"/>
            </w:rPr>
            <w:t xml:space="preserve">43. </w:t>
          </w:r>
          <w:r w:rsidRPr="00B06E52">
            <w:rPr>
              <w:rFonts w:ascii="Times New Roman" w:eastAsia="Times New Roman" w:hAnsi="Times New Roman" w:cs="Times New Roman"/>
              <w:sz w:val="24"/>
              <w:szCs w:val="24"/>
              <w:lang w:val="en-US"/>
            </w:rPr>
            <w:tab/>
            <w:t xml:space="preserve">Ludwig J, Weinstein J. Biomarkers in Cancer Staging, Prognosis and Treatment Selection. Nat Rev Cancer. 2005;5(11):845–56. </w:t>
          </w:r>
        </w:p>
        <w:p w14:paraId="379EC541" w14:textId="77777777" w:rsidR="00723DD9" w:rsidRPr="00B06E52" w:rsidRDefault="00723DD9" w:rsidP="00723DD9">
          <w:pPr>
            <w:autoSpaceDE w:val="0"/>
            <w:autoSpaceDN w:val="0"/>
            <w:spacing w:line="240" w:lineRule="auto"/>
            <w:ind w:hanging="640"/>
            <w:jc w:val="both"/>
            <w:divId w:val="280233091"/>
            <w:rPr>
              <w:rFonts w:ascii="Times New Roman" w:eastAsia="Times New Roman" w:hAnsi="Times New Roman" w:cs="Times New Roman"/>
              <w:sz w:val="24"/>
              <w:szCs w:val="24"/>
              <w:lang w:val="en-US"/>
            </w:rPr>
          </w:pPr>
          <w:r w:rsidRPr="00B06E52">
            <w:rPr>
              <w:rFonts w:ascii="Times New Roman" w:eastAsia="Times New Roman" w:hAnsi="Times New Roman" w:cs="Times New Roman"/>
              <w:sz w:val="24"/>
              <w:szCs w:val="24"/>
              <w:lang w:val="en-US"/>
            </w:rPr>
            <w:t xml:space="preserve">44. </w:t>
          </w:r>
          <w:r w:rsidRPr="00B06E52">
            <w:rPr>
              <w:rFonts w:ascii="Times New Roman" w:eastAsia="Times New Roman" w:hAnsi="Times New Roman" w:cs="Times New Roman"/>
              <w:sz w:val="24"/>
              <w:szCs w:val="24"/>
              <w:lang w:val="en-US"/>
            </w:rPr>
            <w:tab/>
          </w:r>
          <w:proofErr w:type="spellStart"/>
          <w:r w:rsidRPr="00B06E52">
            <w:rPr>
              <w:rFonts w:ascii="Times New Roman" w:eastAsia="Times New Roman" w:hAnsi="Times New Roman" w:cs="Times New Roman"/>
              <w:sz w:val="24"/>
              <w:szCs w:val="24"/>
              <w:lang w:val="en-US"/>
            </w:rPr>
            <w:t>Karachaliou</w:t>
          </w:r>
          <w:proofErr w:type="spellEnd"/>
          <w:r w:rsidRPr="00B06E52">
            <w:rPr>
              <w:rFonts w:ascii="Times New Roman" w:eastAsia="Times New Roman" w:hAnsi="Times New Roman" w:cs="Times New Roman"/>
              <w:sz w:val="24"/>
              <w:szCs w:val="24"/>
              <w:lang w:val="en-US"/>
            </w:rPr>
            <w:t xml:space="preserve"> N, Mayo-De-Las-Casas C, Molina-Vila MA, </w:t>
          </w:r>
          <w:proofErr w:type="spellStart"/>
          <w:r w:rsidRPr="00B06E52">
            <w:rPr>
              <w:rFonts w:ascii="Times New Roman" w:eastAsia="Times New Roman" w:hAnsi="Times New Roman" w:cs="Times New Roman"/>
              <w:sz w:val="24"/>
              <w:szCs w:val="24"/>
              <w:lang w:val="en-US"/>
            </w:rPr>
            <w:t>Rosell</w:t>
          </w:r>
          <w:proofErr w:type="spellEnd"/>
          <w:r w:rsidRPr="00B06E52">
            <w:rPr>
              <w:rFonts w:ascii="Times New Roman" w:eastAsia="Times New Roman" w:hAnsi="Times New Roman" w:cs="Times New Roman"/>
              <w:sz w:val="24"/>
              <w:szCs w:val="24"/>
              <w:lang w:val="en-US"/>
            </w:rPr>
            <w:t xml:space="preserve"> R. Real-time liquid biopsies become a reality in cancer treatment. Ann </w:t>
          </w:r>
          <w:proofErr w:type="spellStart"/>
          <w:r w:rsidRPr="00B06E52">
            <w:rPr>
              <w:rFonts w:ascii="Times New Roman" w:eastAsia="Times New Roman" w:hAnsi="Times New Roman" w:cs="Times New Roman"/>
              <w:sz w:val="24"/>
              <w:szCs w:val="24"/>
              <w:lang w:val="en-US"/>
            </w:rPr>
            <w:t>Transl</w:t>
          </w:r>
          <w:proofErr w:type="spellEnd"/>
          <w:r w:rsidRPr="00B06E52">
            <w:rPr>
              <w:rFonts w:ascii="Times New Roman" w:eastAsia="Times New Roman" w:hAnsi="Times New Roman" w:cs="Times New Roman"/>
              <w:sz w:val="24"/>
              <w:szCs w:val="24"/>
              <w:lang w:val="en-US"/>
            </w:rPr>
            <w:t xml:space="preserve"> Med. 2015;3(3):36. </w:t>
          </w:r>
        </w:p>
        <w:p w14:paraId="61021D83" w14:textId="77777777" w:rsidR="00723DD9" w:rsidRPr="00723DD9" w:rsidRDefault="00723DD9" w:rsidP="00723DD9">
          <w:pPr>
            <w:autoSpaceDE w:val="0"/>
            <w:autoSpaceDN w:val="0"/>
            <w:spacing w:line="240" w:lineRule="auto"/>
            <w:ind w:hanging="640"/>
            <w:jc w:val="both"/>
            <w:divId w:val="430710968"/>
            <w:rPr>
              <w:rFonts w:ascii="Times New Roman" w:eastAsia="Times New Roman" w:hAnsi="Times New Roman" w:cs="Times New Roman"/>
              <w:sz w:val="24"/>
              <w:szCs w:val="24"/>
            </w:rPr>
          </w:pPr>
          <w:r w:rsidRPr="00B06E52">
            <w:rPr>
              <w:rFonts w:ascii="Times New Roman" w:eastAsia="Times New Roman" w:hAnsi="Times New Roman" w:cs="Times New Roman"/>
              <w:sz w:val="24"/>
              <w:szCs w:val="24"/>
              <w:lang w:val="en-US"/>
            </w:rPr>
            <w:t xml:space="preserve">45. </w:t>
          </w:r>
          <w:r w:rsidRPr="00B06E52">
            <w:rPr>
              <w:rFonts w:ascii="Times New Roman" w:eastAsia="Times New Roman" w:hAnsi="Times New Roman" w:cs="Times New Roman"/>
              <w:sz w:val="24"/>
              <w:szCs w:val="24"/>
              <w:lang w:val="en-US"/>
            </w:rPr>
            <w:tab/>
            <w:t>Brock G, Castellanos-</w:t>
          </w:r>
          <w:proofErr w:type="spellStart"/>
          <w:r w:rsidRPr="00B06E52">
            <w:rPr>
              <w:rFonts w:ascii="Times New Roman" w:eastAsia="Times New Roman" w:hAnsi="Times New Roman" w:cs="Times New Roman"/>
              <w:sz w:val="24"/>
              <w:szCs w:val="24"/>
              <w:lang w:val="en-US"/>
            </w:rPr>
            <w:t>Rizaldos</w:t>
          </w:r>
          <w:proofErr w:type="spellEnd"/>
          <w:r w:rsidRPr="00B06E52">
            <w:rPr>
              <w:rFonts w:ascii="Times New Roman" w:eastAsia="Times New Roman" w:hAnsi="Times New Roman" w:cs="Times New Roman"/>
              <w:sz w:val="24"/>
              <w:szCs w:val="24"/>
              <w:lang w:val="en-US"/>
            </w:rPr>
            <w:t xml:space="preserve"> E, Hu L, </w:t>
          </w:r>
          <w:proofErr w:type="spellStart"/>
          <w:r w:rsidRPr="00B06E52">
            <w:rPr>
              <w:rFonts w:ascii="Times New Roman" w:eastAsia="Times New Roman" w:hAnsi="Times New Roman" w:cs="Times New Roman"/>
              <w:sz w:val="24"/>
              <w:szCs w:val="24"/>
              <w:lang w:val="en-US"/>
            </w:rPr>
            <w:t>Coticchia</w:t>
          </w:r>
          <w:proofErr w:type="spellEnd"/>
          <w:r w:rsidRPr="00B06E52">
            <w:rPr>
              <w:rFonts w:ascii="Times New Roman" w:eastAsia="Times New Roman" w:hAnsi="Times New Roman" w:cs="Times New Roman"/>
              <w:sz w:val="24"/>
              <w:szCs w:val="24"/>
              <w:lang w:val="en-US"/>
            </w:rPr>
            <w:t xml:space="preserve"> C, Skog J. Liquid biopsy for cancer screening, patient </w:t>
          </w:r>
          <w:proofErr w:type="gramStart"/>
          <w:r w:rsidRPr="00B06E52">
            <w:rPr>
              <w:rFonts w:ascii="Times New Roman" w:eastAsia="Times New Roman" w:hAnsi="Times New Roman" w:cs="Times New Roman"/>
              <w:sz w:val="24"/>
              <w:szCs w:val="24"/>
              <w:lang w:val="en-US"/>
            </w:rPr>
            <w:t>stratification</w:t>
          </w:r>
          <w:proofErr w:type="gramEnd"/>
          <w:r w:rsidRPr="00B06E52">
            <w:rPr>
              <w:rFonts w:ascii="Times New Roman" w:eastAsia="Times New Roman" w:hAnsi="Times New Roman" w:cs="Times New Roman"/>
              <w:sz w:val="24"/>
              <w:szCs w:val="24"/>
              <w:lang w:val="en-US"/>
            </w:rPr>
            <w:t xml:space="preserve"> and monitoring. </w:t>
          </w:r>
          <w:proofErr w:type="spellStart"/>
          <w:r w:rsidRPr="00723DD9">
            <w:rPr>
              <w:rFonts w:ascii="Times New Roman" w:eastAsia="Times New Roman" w:hAnsi="Times New Roman" w:cs="Times New Roman"/>
              <w:sz w:val="24"/>
              <w:szCs w:val="24"/>
            </w:rPr>
            <w:t>Transl</w:t>
          </w:r>
          <w:proofErr w:type="spellEnd"/>
          <w:r w:rsidRPr="00723DD9">
            <w:rPr>
              <w:rFonts w:ascii="Times New Roman" w:eastAsia="Times New Roman" w:hAnsi="Times New Roman" w:cs="Times New Roman"/>
              <w:sz w:val="24"/>
              <w:szCs w:val="24"/>
            </w:rPr>
            <w:t xml:space="preserve"> </w:t>
          </w:r>
          <w:proofErr w:type="spellStart"/>
          <w:r w:rsidRPr="00723DD9">
            <w:rPr>
              <w:rFonts w:ascii="Times New Roman" w:eastAsia="Times New Roman" w:hAnsi="Times New Roman" w:cs="Times New Roman"/>
              <w:sz w:val="24"/>
              <w:szCs w:val="24"/>
            </w:rPr>
            <w:t>Cancer</w:t>
          </w:r>
          <w:proofErr w:type="spellEnd"/>
          <w:r w:rsidRPr="00723DD9">
            <w:rPr>
              <w:rFonts w:ascii="Times New Roman" w:eastAsia="Times New Roman" w:hAnsi="Times New Roman" w:cs="Times New Roman"/>
              <w:sz w:val="24"/>
              <w:szCs w:val="24"/>
            </w:rPr>
            <w:t xml:space="preserve"> Res. 2015;4(3):280–90. </w:t>
          </w:r>
        </w:p>
        <w:p w14:paraId="29331A29" w14:textId="77777777" w:rsidR="00723DD9" w:rsidRPr="00723DD9" w:rsidRDefault="00723DD9" w:rsidP="00723DD9">
          <w:pPr>
            <w:autoSpaceDE w:val="0"/>
            <w:autoSpaceDN w:val="0"/>
            <w:spacing w:line="240" w:lineRule="auto"/>
            <w:ind w:hanging="640"/>
            <w:jc w:val="both"/>
            <w:divId w:val="1028485858"/>
            <w:rPr>
              <w:rFonts w:ascii="Times New Roman" w:eastAsia="Times New Roman" w:hAnsi="Times New Roman" w:cs="Times New Roman"/>
              <w:sz w:val="24"/>
              <w:szCs w:val="24"/>
            </w:rPr>
          </w:pPr>
          <w:r w:rsidRPr="00723DD9">
            <w:rPr>
              <w:rFonts w:ascii="Times New Roman" w:eastAsia="Times New Roman" w:hAnsi="Times New Roman" w:cs="Times New Roman"/>
              <w:sz w:val="24"/>
              <w:szCs w:val="24"/>
            </w:rPr>
            <w:t xml:space="preserve">46. </w:t>
          </w:r>
          <w:r w:rsidRPr="00723DD9">
            <w:rPr>
              <w:rFonts w:ascii="Times New Roman" w:eastAsia="Times New Roman" w:hAnsi="Times New Roman" w:cs="Times New Roman"/>
              <w:sz w:val="24"/>
              <w:szCs w:val="24"/>
            </w:rPr>
            <w:tab/>
            <w:t xml:space="preserve">Montealegre-Páez AL, Pacheco-Orozco R, Martínez-Gregorio H, Vaca-Paniagua F, Ardila J, </w:t>
          </w:r>
          <w:proofErr w:type="spellStart"/>
          <w:r w:rsidRPr="00723DD9">
            <w:rPr>
              <w:rFonts w:ascii="Times New Roman" w:eastAsia="Times New Roman" w:hAnsi="Times New Roman" w:cs="Times New Roman"/>
              <w:sz w:val="24"/>
              <w:szCs w:val="24"/>
            </w:rPr>
            <w:t>Cayol</w:t>
          </w:r>
          <w:proofErr w:type="spellEnd"/>
          <w:r w:rsidRPr="00723DD9">
            <w:rPr>
              <w:rFonts w:ascii="Times New Roman" w:eastAsia="Times New Roman" w:hAnsi="Times New Roman" w:cs="Times New Roman"/>
              <w:sz w:val="24"/>
              <w:szCs w:val="24"/>
            </w:rPr>
            <w:t xml:space="preserve"> F, et al. La biopsia líquida en el diagnóstico y monitoreo de pacientes oncológicos: Oportunidades y retos en Latinoamérica. Revista Colombiana de Cancerología. 2020;24(4):151–64. </w:t>
          </w:r>
        </w:p>
        <w:p w14:paraId="287F5C21" w14:textId="77777777" w:rsidR="00723DD9" w:rsidRPr="00B06E52" w:rsidRDefault="00723DD9" w:rsidP="00723DD9">
          <w:pPr>
            <w:autoSpaceDE w:val="0"/>
            <w:autoSpaceDN w:val="0"/>
            <w:spacing w:line="240" w:lineRule="auto"/>
            <w:ind w:hanging="640"/>
            <w:jc w:val="both"/>
            <w:divId w:val="2134901902"/>
            <w:rPr>
              <w:rFonts w:ascii="Times New Roman" w:eastAsia="Times New Roman" w:hAnsi="Times New Roman" w:cs="Times New Roman"/>
              <w:sz w:val="24"/>
              <w:szCs w:val="24"/>
              <w:lang w:val="en-US"/>
            </w:rPr>
          </w:pPr>
          <w:r w:rsidRPr="00723DD9">
            <w:rPr>
              <w:rFonts w:ascii="Times New Roman" w:eastAsia="Times New Roman" w:hAnsi="Times New Roman" w:cs="Times New Roman"/>
              <w:sz w:val="24"/>
              <w:szCs w:val="24"/>
            </w:rPr>
            <w:t xml:space="preserve">47. </w:t>
          </w:r>
          <w:r w:rsidRPr="00723DD9">
            <w:rPr>
              <w:rFonts w:ascii="Times New Roman" w:eastAsia="Times New Roman" w:hAnsi="Times New Roman" w:cs="Times New Roman"/>
              <w:sz w:val="24"/>
              <w:szCs w:val="24"/>
            </w:rPr>
            <w:tab/>
            <w:t xml:space="preserve">Kim AS, Arcila ME, </w:t>
          </w:r>
          <w:proofErr w:type="spellStart"/>
          <w:r w:rsidRPr="00723DD9">
            <w:rPr>
              <w:rFonts w:ascii="Times New Roman" w:eastAsia="Times New Roman" w:hAnsi="Times New Roman" w:cs="Times New Roman"/>
              <w:sz w:val="24"/>
              <w:szCs w:val="24"/>
            </w:rPr>
            <w:t>Lockwood</w:t>
          </w:r>
          <w:proofErr w:type="spellEnd"/>
          <w:r w:rsidRPr="00723DD9">
            <w:rPr>
              <w:rFonts w:ascii="Times New Roman" w:eastAsia="Times New Roman" w:hAnsi="Times New Roman" w:cs="Times New Roman"/>
              <w:sz w:val="24"/>
              <w:szCs w:val="24"/>
            </w:rPr>
            <w:t xml:space="preserve"> CM, </w:t>
          </w:r>
          <w:proofErr w:type="spellStart"/>
          <w:r w:rsidRPr="00723DD9">
            <w:rPr>
              <w:rFonts w:ascii="Times New Roman" w:eastAsia="Times New Roman" w:hAnsi="Times New Roman" w:cs="Times New Roman"/>
              <w:sz w:val="24"/>
              <w:szCs w:val="24"/>
            </w:rPr>
            <w:t>Mcewen</w:t>
          </w:r>
          <w:proofErr w:type="spellEnd"/>
          <w:r w:rsidRPr="00723DD9">
            <w:rPr>
              <w:rFonts w:ascii="Times New Roman" w:eastAsia="Times New Roman" w:hAnsi="Times New Roman" w:cs="Times New Roman"/>
              <w:sz w:val="24"/>
              <w:szCs w:val="24"/>
            </w:rPr>
            <w:t xml:space="preserve"> AE, </w:t>
          </w:r>
          <w:proofErr w:type="spellStart"/>
          <w:r w:rsidRPr="00723DD9">
            <w:rPr>
              <w:rFonts w:ascii="Times New Roman" w:eastAsia="Times New Roman" w:hAnsi="Times New Roman" w:cs="Times New Roman"/>
              <w:sz w:val="24"/>
              <w:szCs w:val="24"/>
            </w:rPr>
            <w:t>Leary</w:t>
          </w:r>
          <w:proofErr w:type="spellEnd"/>
          <w:r w:rsidRPr="00723DD9">
            <w:rPr>
              <w:rFonts w:ascii="Times New Roman" w:eastAsia="Times New Roman" w:hAnsi="Times New Roman" w:cs="Times New Roman"/>
              <w:sz w:val="24"/>
              <w:szCs w:val="24"/>
            </w:rPr>
            <w:t xml:space="preserve"> SES. </w:t>
          </w:r>
          <w:r w:rsidRPr="00B06E52">
            <w:rPr>
              <w:rFonts w:ascii="Times New Roman" w:eastAsia="Times New Roman" w:hAnsi="Times New Roman" w:cs="Times New Roman"/>
              <w:sz w:val="24"/>
              <w:szCs w:val="24"/>
              <w:lang w:val="en-US"/>
            </w:rPr>
            <w:t xml:space="preserve">Beyond the Blood: CSF-Derived </w:t>
          </w:r>
          <w:proofErr w:type="spellStart"/>
          <w:r w:rsidRPr="00B06E52">
            <w:rPr>
              <w:rFonts w:ascii="Times New Roman" w:eastAsia="Times New Roman" w:hAnsi="Times New Roman" w:cs="Times New Roman"/>
              <w:sz w:val="24"/>
              <w:szCs w:val="24"/>
              <w:lang w:val="en-US"/>
            </w:rPr>
            <w:t>cfDNA</w:t>
          </w:r>
          <w:proofErr w:type="spellEnd"/>
          <w:r w:rsidRPr="00B06E52">
            <w:rPr>
              <w:rFonts w:ascii="Times New Roman" w:eastAsia="Times New Roman" w:hAnsi="Times New Roman" w:cs="Times New Roman"/>
              <w:sz w:val="24"/>
              <w:szCs w:val="24"/>
              <w:lang w:val="en-US"/>
            </w:rPr>
            <w:t xml:space="preserve"> for Diagnosis and Characterization of CNS Tumors. Front Cell Dev Biol. </w:t>
          </w:r>
          <w:proofErr w:type="gramStart"/>
          <w:r w:rsidRPr="00B06E52">
            <w:rPr>
              <w:rFonts w:ascii="Times New Roman" w:eastAsia="Times New Roman" w:hAnsi="Times New Roman" w:cs="Times New Roman"/>
              <w:sz w:val="24"/>
              <w:szCs w:val="24"/>
              <w:lang w:val="en-US"/>
            </w:rPr>
            <w:t>2020;8:45</w:t>
          </w:r>
          <w:proofErr w:type="gramEnd"/>
          <w:r w:rsidRPr="00B06E52">
            <w:rPr>
              <w:rFonts w:ascii="Times New Roman" w:eastAsia="Times New Roman" w:hAnsi="Times New Roman" w:cs="Times New Roman"/>
              <w:sz w:val="24"/>
              <w:szCs w:val="24"/>
              <w:lang w:val="en-US"/>
            </w:rPr>
            <w:t xml:space="preserve">. </w:t>
          </w:r>
        </w:p>
        <w:p w14:paraId="38FE3189" w14:textId="77777777" w:rsidR="00723DD9" w:rsidRPr="00723DD9" w:rsidRDefault="00723DD9" w:rsidP="00723DD9">
          <w:pPr>
            <w:autoSpaceDE w:val="0"/>
            <w:autoSpaceDN w:val="0"/>
            <w:spacing w:line="240" w:lineRule="auto"/>
            <w:ind w:hanging="640"/>
            <w:jc w:val="both"/>
            <w:divId w:val="1390960546"/>
            <w:rPr>
              <w:rFonts w:ascii="Times New Roman" w:eastAsia="Times New Roman" w:hAnsi="Times New Roman" w:cs="Times New Roman"/>
              <w:sz w:val="24"/>
              <w:szCs w:val="24"/>
            </w:rPr>
          </w:pPr>
          <w:r w:rsidRPr="00B06E52">
            <w:rPr>
              <w:rFonts w:ascii="Times New Roman" w:eastAsia="Times New Roman" w:hAnsi="Times New Roman" w:cs="Times New Roman"/>
              <w:sz w:val="24"/>
              <w:szCs w:val="24"/>
              <w:lang w:val="en-US"/>
            </w:rPr>
            <w:t xml:space="preserve">48. </w:t>
          </w:r>
          <w:r w:rsidRPr="00B06E52">
            <w:rPr>
              <w:rFonts w:ascii="Times New Roman" w:eastAsia="Times New Roman" w:hAnsi="Times New Roman" w:cs="Times New Roman"/>
              <w:sz w:val="24"/>
              <w:szCs w:val="24"/>
              <w:lang w:val="en-US"/>
            </w:rPr>
            <w:tab/>
            <w:t xml:space="preserve">Pessoa LS, </w:t>
          </w:r>
          <w:proofErr w:type="spellStart"/>
          <w:r w:rsidRPr="00B06E52">
            <w:rPr>
              <w:rFonts w:ascii="Times New Roman" w:eastAsia="Times New Roman" w:hAnsi="Times New Roman" w:cs="Times New Roman"/>
              <w:sz w:val="24"/>
              <w:szCs w:val="24"/>
              <w:lang w:val="en-US"/>
            </w:rPr>
            <w:t>Heringer</w:t>
          </w:r>
          <w:proofErr w:type="spellEnd"/>
          <w:r w:rsidRPr="00B06E52">
            <w:rPr>
              <w:rFonts w:ascii="Times New Roman" w:eastAsia="Times New Roman" w:hAnsi="Times New Roman" w:cs="Times New Roman"/>
              <w:sz w:val="24"/>
              <w:szCs w:val="24"/>
              <w:lang w:val="en-US"/>
            </w:rPr>
            <w:t xml:space="preserve"> M, Ferrer VP. </w:t>
          </w:r>
          <w:proofErr w:type="spellStart"/>
          <w:r w:rsidRPr="00B06E52">
            <w:rPr>
              <w:rFonts w:ascii="Times New Roman" w:eastAsia="Times New Roman" w:hAnsi="Times New Roman" w:cs="Times New Roman"/>
              <w:sz w:val="24"/>
              <w:szCs w:val="24"/>
              <w:lang w:val="en-US"/>
            </w:rPr>
            <w:t>ctDNA</w:t>
          </w:r>
          <w:proofErr w:type="spellEnd"/>
          <w:r w:rsidRPr="00B06E52">
            <w:rPr>
              <w:rFonts w:ascii="Times New Roman" w:eastAsia="Times New Roman" w:hAnsi="Times New Roman" w:cs="Times New Roman"/>
              <w:sz w:val="24"/>
              <w:szCs w:val="24"/>
              <w:lang w:val="en-US"/>
            </w:rPr>
            <w:t xml:space="preserve"> as a cancer biomarker: A broad overview. </w:t>
          </w:r>
          <w:proofErr w:type="spellStart"/>
          <w:r w:rsidRPr="00723DD9">
            <w:rPr>
              <w:rFonts w:ascii="Times New Roman" w:eastAsia="Times New Roman" w:hAnsi="Times New Roman" w:cs="Times New Roman"/>
              <w:sz w:val="24"/>
              <w:szCs w:val="24"/>
            </w:rPr>
            <w:t>Crit</w:t>
          </w:r>
          <w:proofErr w:type="spellEnd"/>
          <w:r w:rsidRPr="00723DD9">
            <w:rPr>
              <w:rFonts w:ascii="Times New Roman" w:eastAsia="Times New Roman" w:hAnsi="Times New Roman" w:cs="Times New Roman"/>
              <w:sz w:val="24"/>
              <w:szCs w:val="24"/>
            </w:rPr>
            <w:t xml:space="preserve"> </w:t>
          </w:r>
          <w:proofErr w:type="spellStart"/>
          <w:r w:rsidRPr="00723DD9">
            <w:rPr>
              <w:rFonts w:ascii="Times New Roman" w:eastAsia="Times New Roman" w:hAnsi="Times New Roman" w:cs="Times New Roman"/>
              <w:sz w:val="24"/>
              <w:szCs w:val="24"/>
            </w:rPr>
            <w:t>Rev</w:t>
          </w:r>
          <w:proofErr w:type="spellEnd"/>
          <w:r w:rsidRPr="00723DD9">
            <w:rPr>
              <w:rFonts w:ascii="Times New Roman" w:eastAsia="Times New Roman" w:hAnsi="Times New Roman" w:cs="Times New Roman"/>
              <w:sz w:val="24"/>
              <w:szCs w:val="24"/>
            </w:rPr>
            <w:t xml:space="preserve"> Oncol </w:t>
          </w:r>
          <w:proofErr w:type="spellStart"/>
          <w:r w:rsidRPr="00723DD9">
            <w:rPr>
              <w:rFonts w:ascii="Times New Roman" w:eastAsia="Times New Roman" w:hAnsi="Times New Roman" w:cs="Times New Roman"/>
              <w:sz w:val="24"/>
              <w:szCs w:val="24"/>
            </w:rPr>
            <w:t>Hematol</w:t>
          </w:r>
          <w:proofErr w:type="spellEnd"/>
          <w:r w:rsidRPr="00723DD9">
            <w:rPr>
              <w:rFonts w:ascii="Times New Roman" w:eastAsia="Times New Roman" w:hAnsi="Times New Roman" w:cs="Times New Roman"/>
              <w:sz w:val="24"/>
              <w:szCs w:val="24"/>
            </w:rPr>
            <w:t xml:space="preserve">. 1 de noviembre de </w:t>
          </w:r>
          <w:proofErr w:type="gramStart"/>
          <w:r w:rsidRPr="00723DD9">
            <w:rPr>
              <w:rFonts w:ascii="Times New Roman" w:eastAsia="Times New Roman" w:hAnsi="Times New Roman" w:cs="Times New Roman"/>
              <w:sz w:val="24"/>
              <w:szCs w:val="24"/>
            </w:rPr>
            <w:t>2020;155:103109</w:t>
          </w:r>
          <w:proofErr w:type="gramEnd"/>
          <w:r w:rsidRPr="00723DD9">
            <w:rPr>
              <w:rFonts w:ascii="Times New Roman" w:eastAsia="Times New Roman" w:hAnsi="Times New Roman" w:cs="Times New Roman"/>
              <w:sz w:val="24"/>
              <w:szCs w:val="24"/>
            </w:rPr>
            <w:t xml:space="preserve">. </w:t>
          </w:r>
        </w:p>
        <w:p w14:paraId="0ABF1C8E" w14:textId="77777777" w:rsidR="00723DD9" w:rsidRPr="00723DD9" w:rsidRDefault="00723DD9" w:rsidP="00723DD9">
          <w:pPr>
            <w:autoSpaceDE w:val="0"/>
            <w:autoSpaceDN w:val="0"/>
            <w:spacing w:line="240" w:lineRule="auto"/>
            <w:ind w:hanging="640"/>
            <w:jc w:val="both"/>
            <w:divId w:val="1689797257"/>
            <w:rPr>
              <w:rFonts w:ascii="Times New Roman" w:eastAsia="Times New Roman" w:hAnsi="Times New Roman" w:cs="Times New Roman"/>
              <w:sz w:val="24"/>
              <w:szCs w:val="24"/>
            </w:rPr>
          </w:pPr>
          <w:r w:rsidRPr="00723DD9">
            <w:rPr>
              <w:rFonts w:ascii="Times New Roman" w:eastAsia="Times New Roman" w:hAnsi="Times New Roman" w:cs="Times New Roman"/>
              <w:sz w:val="24"/>
              <w:szCs w:val="24"/>
            </w:rPr>
            <w:t xml:space="preserve">49. </w:t>
          </w:r>
          <w:r w:rsidRPr="00723DD9">
            <w:rPr>
              <w:rFonts w:ascii="Times New Roman" w:eastAsia="Times New Roman" w:hAnsi="Times New Roman" w:cs="Times New Roman"/>
              <w:sz w:val="24"/>
              <w:szCs w:val="24"/>
            </w:rPr>
            <w:tab/>
            <w:t xml:space="preserve">Vargas RF, Estrada López H, </w:t>
          </w:r>
          <w:proofErr w:type="spellStart"/>
          <w:r w:rsidRPr="00723DD9">
            <w:rPr>
              <w:rFonts w:ascii="Times New Roman" w:eastAsia="Times New Roman" w:hAnsi="Times New Roman" w:cs="Times New Roman"/>
              <w:sz w:val="24"/>
              <w:szCs w:val="24"/>
            </w:rPr>
            <w:t>Zakzuk</w:t>
          </w:r>
          <w:proofErr w:type="spellEnd"/>
          <w:r w:rsidRPr="00723DD9">
            <w:rPr>
              <w:rFonts w:ascii="Times New Roman" w:eastAsia="Times New Roman" w:hAnsi="Times New Roman" w:cs="Times New Roman"/>
              <w:sz w:val="24"/>
              <w:szCs w:val="24"/>
            </w:rPr>
            <w:t xml:space="preserve"> Sierra J, Alvis Guzmán N, Vargas-</w:t>
          </w:r>
          <w:proofErr w:type="spellStart"/>
          <w:r w:rsidRPr="00723DD9">
            <w:rPr>
              <w:rFonts w:ascii="Times New Roman" w:eastAsia="Times New Roman" w:hAnsi="Times New Roman" w:cs="Times New Roman"/>
              <w:sz w:val="24"/>
              <w:szCs w:val="24"/>
            </w:rPr>
            <w:t>Moranth</w:t>
          </w:r>
          <w:proofErr w:type="spellEnd"/>
          <w:r w:rsidRPr="00723DD9">
            <w:rPr>
              <w:rFonts w:ascii="Times New Roman" w:eastAsia="Times New Roman" w:hAnsi="Times New Roman" w:cs="Times New Roman"/>
              <w:sz w:val="24"/>
              <w:szCs w:val="24"/>
            </w:rPr>
            <w:t xml:space="preserve"> R, Estrada-López H, et al. Epistemología del cáncer de mama: comprendiendo su origen para anticipar su desenlace. Revista Colombiana de Cancerología. 2021;25(2):65–78. </w:t>
          </w:r>
        </w:p>
        <w:p w14:paraId="60B72782" w14:textId="77777777" w:rsidR="00723DD9" w:rsidRPr="00723DD9" w:rsidRDefault="00723DD9" w:rsidP="00723DD9">
          <w:pPr>
            <w:autoSpaceDE w:val="0"/>
            <w:autoSpaceDN w:val="0"/>
            <w:spacing w:line="240" w:lineRule="auto"/>
            <w:ind w:hanging="640"/>
            <w:jc w:val="both"/>
            <w:divId w:val="532691523"/>
            <w:rPr>
              <w:rFonts w:ascii="Times New Roman" w:eastAsia="Times New Roman" w:hAnsi="Times New Roman" w:cs="Times New Roman"/>
              <w:sz w:val="24"/>
              <w:szCs w:val="24"/>
            </w:rPr>
          </w:pPr>
          <w:r w:rsidRPr="00723DD9">
            <w:rPr>
              <w:rFonts w:ascii="Times New Roman" w:eastAsia="Times New Roman" w:hAnsi="Times New Roman" w:cs="Times New Roman"/>
              <w:sz w:val="24"/>
              <w:szCs w:val="24"/>
            </w:rPr>
            <w:t xml:space="preserve">50. </w:t>
          </w:r>
          <w:r w:rsidRPr="00723DD9">
            <w:rPr>
              <w:rFonts w:ascii="Times New Roman" w:eastAsia="Times New Roman" w:hAnsi="Times New Roman" w:cs="Times New Roman"/>
              <w:sz w:val="24"/>
              <w:szCs w:val="24"/>
            </w:rPr>
            <w:tab/>
          </w:r>
          <w:proofErr w:type="spellStart"/>
          <w:r w:rsidRPr="00723DD9">
            <w:rPr>
              <w:rFonts w:ascii="Times New Roman" w:eastAsia="Times New Roman" w:hAnsi="Times New Roman" w:cs="Times New Roman"/>
              <w:sz w:val="24"/>
              <w:szCs w:val="24"/>
            </w:rPr>
            <w:t>Nebbioso</w:t>
          </w:r>
          <w:proofErr w:type="spellEnd"/>
          <w:r w:rsidRPr="00723DD9">
            <w:rPr>
              <w:rFonts w:ascii="Times New Roman" w:eastAsia="Times New Roman" w:hAnsi="Times New Roman" w:cs="Times New Roman"/>
              <w:sz w:val="24"/>
              <w:szCs w:val="24"/>
            </w:rPr>
            <w:t xml:space="preserve"> A, </w:t>
          </w:r>
          <w:proofErr w:type="spellStart"/>
          <w:r w:rsidRPr="00723DD9">
            <w:rPr>
              <w:rFonts w:ascii="Times New Roman" w:eastAsia="Times New Roman" w:hAnsi="Times New Roman" w:cs="Times New Roman"/>
              <w:sz w:val="24"/>
              <w:szCs w:val="24"/>
            </w:rPr>
            <w:t>Tambaro</w:t>
          </w:r>
          <w:proofErr w:type="spellEnd"/>
          <w:r w:rsidRPr="00723DD9">
            <w:rPr>
              <w:rFonts w:ascii="Times New Roman" w:eastAsia="Times New Roman" w:hAnsi="Times New Roman" w:cs="Times New Roman"/>
              <w:sz w:val="24"/>
              <w:szCs w:val="24"/>
            </w:rPr>
            <w:t xml:space="preserve"> FP, </w:t>
          </w:r>
          <w:proofErr w:type="spellStart"/>
          <w:r w:rsidRPr="00723DD9">
            <w:rPr>
              <w:rFonts w:ascii="Times New Roman" w:eastAsia="Times New Roman" w:hAnsi="Times New Roman" w:cs="Times New Roman"/>
              <w:sz w:val="24"/>
              <w:szCs w:val="24"/>
            </w:rPr>
            <w:t>Dell’Aversana</w:t>
          </w:r>
          <w:proofErr w:type="spellEnd"/>
          <w:r w:rsidRPr="00723DD9">
            <w:rPr>
              <w:rFonts w:ascii="Times New Roman" w:eastAsia="Times New Roman" w:hAnsi="Times New Roman" w:cs="Times New Roman"/>
              <w:sz w:val="24"/>
              <w:szCs w:val="24"/>
            </w:rPr>
            <w:t xml:space="preserve"> C, </w:t>
          </w:r>
          <w:proofErr w:type="spellStart"/>
          <w:r w:rsidRPr="00723DD9">
            <w:rPr>
              <w:rFonts w:ascii="Times New Roman" w:eastAsia="Times New Roman" w:hAnsi="Times New Roman" w:cs="Times New Roman"/>
              <w:sz w:val="24"/>
              <w:szCs w:val="24"/>
            </w:rPr>
            <w:t>Altucci</w:t>
          </w:r>
          <w:proofErr w:type="spellEnd"/>
          <w:r w:rsidRPr="00723DD9">
            <w:rPr>
              <w:rFonts w:ascii="Times New Roman" w:eastAsia="Times New Roman" w:hAnsi="Times New Roman" w:cs="Times New Roman"/>
              <w:sz w:val="24"/>
              <w:szCs w:val="24"/>
            </w:rPr>
            <w:t xml:space="preserve"> L. </w:t>
          </w:r>
          <w:proofErr w:type="spellStart"/>
          <w:r w:rsidRPr="00723DD9">
            <w:rPr>
              <w:rFonts w:ascii="Times New Roman" w:eastAsia="Times New Roman" w:hAnsi="Times New Roman" w:cs="Times New Roman"/>
              <w:sz w:val="24"/>
              <w:szCs w:val="24"/>
            </w:rPr>
            <w:t>Cancer</w:t>
          </w:r>
          <w:proofErr w:type="spellEnd"/>
          <w:r w:rsidRPr="00723DD9">
            <w:rPr>
              <w:rFonts w:ascii="Times New Roman" w:eastAsia="Times New Roman" w:hAnsi="Times New Roman" w:cs="Times New Roman"/>
              <w:sz w:val="24"/>
              <w:szCs w:val="24"/>
            </w:rPr>
            <w:t xml:space="preserve"> </w:t>
          </w:r>
          <w:proofErr w:type="spellStart"/>
          <w:r w:rsidRPr="00723DD9">
            <w:rPr>
              <w:rFonts w:ascii="Times New Roman" w:eastAsia="Times New Roman" w:hAnsi="Times New Roman" w:cs="Times New Roman"/>
              <w:sz w:val="24"/>
              <w:szCs w:val="24"/>
            </w:rPr>
            <w:t>epigenetics</w:t>
          </w:r>
          <w:proofErr w:type="spellEnd"/>
          <w:r w:rsidRPr="00723DD9">
            <w:rPr>
              <w:rFonts w:ascii="Times New Roman" w:eastAsia="Times New Roman" w:hAnsi="Times New Roman" w:cs="Times New Roman"/>
              <w:sz w:val="24"/>
              <w:szCs w:val="24"/>
            </w:rPr>
            <w:t xml:space="preserve">: </w:t>
          </w:r>
          <w:proofErr w:type="spellStart"/>
          <w:r w:rsidRPr="00723DD9">
            <w:rPr>
              <w:rFonts w:ascii="Times New Roman" w:eastAsia="Times New Roman" w:hAnsi="Times New Roman" w:cs="Times New Roman"/>
              <w:sz w:val="24"/>
              <w:szCs w:val="24"/>
            </w:rPr>
            <w:t>moving</w:t>
          </w:r>
          <w:proofErr w:type="spellEnd"/>
          <w:r w:rsidRPr="00723DD9">
            <w:rPr>
              <w:rFonts w:ascii="Times New Roman" w:eastAsia="Times New Roman" w:hAnsi="Times New Roman" w:cs="Times New Roman"/>
              <w:sz w:val="24"/>
              <w:szCs w:val="24"/>
            </w:rPr>
            <w:t xml:space="preserve"> forward. </w:t>
          </w:r>
          <w:proofErr w:type="spellStart"/>
          <w:r w:rsidRPr="00723DD9">
            <w:rPr>
              <w:rFonts w:ascii="Times New Roman" w:eastAsia="Times New Roman" w:hAnsi="Times New Roman" w:cs="Times New Roman"/>
              <w:sz w:val="24"/>
              <w:szCs w:val="24"/>
            </w:rPr>
            <w:t>PLoS</w:t>
          </w:r>
          <w:proofErr w:type="spellEnd"/>
          <w:r w:rsidRPr="00723DD9">
            <w:rPr>
              <w:rFonts w:ascii="Times New Roman" w:eastAsia="Times New Roman" w:hAnsi="Times New Roman" w:cs="Times New Roman"/>
              <w:sz w:val="24"/>
              <w:szCs w:val="24"/>
            </w:rPr>
            <w:t xml:space="preserve"> Genet. 2018;14(6</w:t>
          </w:r>
          <w:proofErr w:type="gramStart"/>
          <w:r w:rsidRPr="00723DD9">
            <w:rPr>
              <w:rFonts w:ascii="Times New Roman" w:eastAsia="Times New Roman" w:hAnsi="Times New Roman" w:cs="Times New Roman"/>
              <w:sz w:val="24"/>
              <w:szCs w:val="24"/>
            </w:rPr>
            <w:t>):e</w:t>
          </w:r>
          <w:proofErr w:type="gramEnd"/>
          <w:r w:rsidRPr="00723DD9">
            <w:rPr>
              <w:rFonts w:ascii="Times New Roman" w:eastAsia="Times New Roman" w:hAnsi="Times New Roman" w:cs="Times New Roman"/>
              <w:sz w:val="24"/>
              <w:szCs w:val="24"/>
            </w:rPr>
            <w:t xml:space="preserve">1007362. </w:t>
          </w:r>
        </w:p>
        <w:p w14:paraId="6D73A1B5" w14:textId="77777777" w:rsidR="00723DD9" w:rsidRPr="00B06E52" w:rsidRDefault="00723DD9" w:rsidP="00723DD9">
          <w:pPr>
            <w:autoSpaceDE w:val="0"/>
            <w:autoSpaceDN w:val="0"/>
            <w:spacing w:line="240" w:lineRule="auto"/>
            <w:ind w:hanging="640"/>
            <w:jc w:val="both"/>
            <w:divId w:val="997415977"/>
            <w:rPr>
              <w:rFonts w:ascii="Times New Roman" w:eastAsia="Times New Roman" w:hAnsi="Times New Roman" w:cs="Times New Roman"/>
              <w:sz w:val="24"/>
              <w:szCs w:val="24"/>
              <w:lang w:val="en-US"/>
            </w:rPr>
          </w:pPr>
          <w:r w:rsidRPr="00723DD9">
            <w:rPr>
              <w:rFonts w:ascii="Times New Roman" w:eastAsia="Times New Roman" w:hAnsi="Times New Roman" w:cs="Times New Roman"/>
              <w:sz w:val="24"/>
              <w:szCs w:val="24"/>
            </w:rPr>
            <w:t xml:space="preserve">51. </w:t>
          </w:r>
          <w:r w:rsidRPr="00723DD9">
            <w:rPr>
              <w:rFonts w:ascii="Times New Roman" w:eastAsia="Times New Roman" w:hAnsi="Times New Roman" w:cs="Times New Roman"/>
              <w:sz w:val="24"/>
              <w:szCs w:val="24"/>
            </w:rPr>
            <w:tab/>
            <w:t xml:space="preserve">Carbonell P. Diseño y validación de un panel de genes por hibridación y captura dirigido a neoplasias mieloides hereditarias [Internet]. Repositorio Institucional UPV. [Valencia]: Universidad Politécnica de Valencia; 2019 [citado 29 de marzo de 2023]. </w:t>
          </w:r>
          <w:r w:rsidRPr="00B06E52">
            <w:rPr>
              <w:rFonts w:ascii="Times New Roman" w:eastAsia="Times New Roman" w:hAnsi="Times New Roman" w:cs="Times New Roman"/>
              <w:sz w:val="24"/>
              <w:szCs w:val="24"/>
              <w:lang w:val="en-US"/>
            </w:rPr>
            <w:t xml:space="preserve">Disponible </w:t>
          </w:r>
          <w:proofErr w:type="spellStart"/>
          <w:r w:rsidRPr="00B06E52">
            <w:rPr>
              <w:rFonts w:ascii="Times New Roman" w:eastAsia="Times New Roman" w:hAnsi="Times New Roman" w:cs="Times New Roman"/>
              <w:sz w:val="24"/>
              <w:szCs w:val="24"/>
              <w:lang w:val="en-US"/>
            </w:rPr>
            <w:t>en</w:t>
          </w:r>
          <w:proofErr w:type="spellEnd"/>
          <w:r w:rsidRPr="00B06E52">
            <w:rPr>
              <w:rFonts w:ascii="Times New Roman" w:eastAsia="Times New Roman" w:hAnsi="Times New Roman" w:cs="Times New Roman"/>
              <w:sz w:val="24"/>
              <w:szCs w:val="24"/>
              <w:lang w:val="en-US"/>
            </w:rPr>
            <w:t>: https://riunet.upv.es:443/handle/10251/124726</w:t>
          </w:r>
        </w:p>
        <w:p w14:paraId="080F83C9" w14:textId="77777777" w:rsidR="00723DD9" w:rsidRPr="00B06E52" w:rsidRDefault="00723DD9" w:rsidP="00723DD9">
          <w:pPr>
            <w:autoSpaceDE w:val="0"/>
            <w:autoSpaceDN w:val="0"/>
            <w:spacing w:line="240" w:lineRule="auto"/>
            <w:ind w:hanging="640"/>
            <w:jc w:val="both"/>
            <w:divId w:val="768811415"/>
            <w:rPr>
              <w:rFonts w:ascii="Times New Roman" w:eastAsia="Times New Roman" w:hAnsi="Times New Roman" w:cs="Times New Roman"/>
              <w:sz w:val="24"/>
              <w:szCs w:val="24"/>
              <w:lang w:val="en-US"/>
            </w:rPr>
          </w:pPr>
          <w:r w:rsidRPr="00B06E52">
            <w:rPr>
              <w:rFonts w:ascii="Times New Roman" w:eastAsia="Times New Roman" w:hAnsi="Times New Roman" w:cs="Times New Roman"/>
              <w:sz w:val="24"/>
              <w:szCs w:val="24"/>
              <w:lang w:val="en-US"/>
            </w:rPr>
            <w:t xml:space="preserve">52. </w:t>
          </w:r>
          <w:r w:rsidRPr="00B06E52">
            <w:rPr>
              <w:rFonts w:ascii="Times New Roman" w:eastAsia="Times New Roman" w:hAnsi="Times New Roman" w:cs="Times New Roman"/>
              <w:sz w:val="24"/>
              <w:szCs w:val="24"/>
              <w:lang w:val="en-US"/>
            </w:rPr>
            <w:tab/>
            <w:t>CLSI. User Protocol for Evaluation of Qualitative Test Performance; Approved. Guideline. 2</w:t>
          </w:r>
          <w:r w:rsidRPr="00B06E52">
            <w:rPr>
              <w:rFonts w:ascii="Times New Roman" w:eastAsia="Times New Roman" w:hAnsi="Times New Roman" w:cs="Times New Roman"/>
              <w:sz w:val="24"/>
              <w:szCs w:val="24"/>
              <w:vertAlign w:val="superscript"/>
              <w:lang w:val="en-US"/>
            </w:rPr>
            <w:t>a</w:t>
          </w:r>
          <w:r w:rsidRPr="00B06E52">
            <w:rPr>
              <w:rFonts w:ascii="Times New Roman" w:eastAsia="Times New Roman" w:hAnsi="Times New Roman" w:cs="Times New Roman"/>
              <w:sz w:val="24"/>
              <w:szCs w:val="24"/>
              <w:lang w:val="en-US"/>
            </w:rPr>
            <w:t xml:space="preserve"> ed. Wayne PA, editor. Vol. 28. USA: Clinical and Laboratory Standards Institute; 2008. </w:t>
          </w:r>
        </w:p>
        <w:p w14:paraId="563F6034" w14:textId="77777777" w:rsidR="00723DD9" w:rsidRPr="00723DD9" w:rsidRDefault="00723DD9" w:rsidP="00723DD9">
          <w:pPr>
            <w:autoSpaceDE w:val="0"/>
            <w:autoSpaceDN w:val="0"/>
            <w:spacing w:line="240" w:lineRule="auto"/>
            <w:ind w:hanging="640"/>
            <w:jc w:val="both"/>
            <w:divId w:val="1108768357"/>
            <w:rPr>
              <w:rFonts w:ascii="Times New Roman" w:eastAsia="Times New Roman" w:hAnsi="Times New Roman" w:cs="Times New Roman"/>
              <w:sz w:val="24"/>
              <w:szCs w:val="24"/>
            </w:rPr>
          </w:pPr>
          <w:r w:rsidRPr="00723DD9">
            <w:rPr>
              <w:rFonts w:ascii="Times New Roman" w:eastAsia="Times New Roman" w:hAnsi="Times New Roman" w:cs="Times New Roman"/>
              <w:sz w:val="24"/>
              <w:szCs w:val="24"/>
            </w:rPr>
            <w:t xml:space="preserve">53. </w:t>
          </w:r>
          <w:r w:rsidRPr="00723DD9">
            <w:rPr>
              <w:rFonts w:ascii="Times New Roman" w:eastAsia="Times New Roman" w:hAnsi="Times New Roman" w:cs="Times New Roman"/>
              <w:sz w:val="24"/>
              <w:szCs w:val="24"/>
            </w:rPr>
            <w:tab/>
            <w:t xml:space="preserve">Tébar Martínez R. Impacto de la tecnología de secuenciación masiva en el cáncer de pulmón no microcítico. [València]; 2016. </w:t>
          </w:r>
        </w:p>
        <w:p w14:paraId="585A8ED8" w14:textId="77777777" w:rsidR="00723DD9" w:rsidRPr="00B06E52" w:rsidRDefault="00723DD9" w:rsidP="00723DD9">
          <w:pPr>
            <w:autoSpaceDE w:val="0"/>
            <w:autoSpaceDN w:val="0"/>
            <w:spacing w:line="240" w:lineRule="auto"/>
            <w:ind w:hanging="640"/>
            <w:jc w:val="both"/>
            <w:divId w:val="988748886"/>
            <w:rPr>
              <w:rFonts w:ascii="Times New Roman" w:eastAsia="Times New Roman" w:hAnsi="Times New Roman" w:cs="Times New Roman"/>
              <w:sz w:val="24"/>
              <w:szCs w:val="24"/>
              <w:lang w:val="en-US"/>
            </w:rPr>
          </w:pPr>
          <w:r w:rsidRPr="00723DD9">
            <w:rPr>
              <w:rFonts w:ascii="Times New Roman" w:eastAsia="Times New Roman" w:hAnsi="Times New Roman" w:cs="Times New Roman"/>
              <w:sz w:val="24"/>
              <w:szCs w:val="24"/>
            </w:rPr>
            <w:t xml:space="preserve">54. </w:t>
          </w:r>
          <w:r w:rsidRPr="00723DD9">
            <w:rPr>
              <w:rFonts w:ascii="Times New Roman" w:eastAsia="Times New Roman" w:hAnsi="Times New Roman" w:cs="Times New Roman"/>
              <w:sz w:val="24"/>
              <w:szCs w:val="24"/>
            </w:rPr>
            <w:tab/>
            <w:t xml:space="preserve">Sepúlveda-Hermosilla G, Freire M, Blanco A, Cáceres J, Lizana R, Ramos L, et al. </w:t>
          </w:r>
          <w:r w:rsidRPr="00B06E52">
            <w:rPr>
              <w:rFonts w:ascii="Times New Roman" w:eastAsia="Times New Roman" w:hAnsi="Times New Roman" w:cs="Times New Roman"/>
              <w:sz w:val="24"/>
              <w:szCs w:val="24"/>
              <w:lang w:val="en-US"/>
            </w:rPr>
            <w:t>Concordance Analysis of ALK Gene Fusion Detection Methods in Patients with Non–</w:t>
          </w:r>
          <w:r w:rsidRPr="00B06E52">
            <w:rPr>
              <w:rFonts w:ascii="Times New Roman" w:eastAsia="Times New Roman" w:hAnsi="Times New Roman" w:cs="Times New Roman"/>
              <w:sz w:val="24"/>
              <w:szCs w:val="24"/>
              <w:lang w:val="en-US"/>
            </w:rPr>
            <w:lastRenderedPageBreak/>
            <w:t xml:space="preserve">Small-Cell Lung Cancer from Chile, Brazil, and Peru. The Journal of Molecular Diagnostics. 1 de </w:t>
          </w:r>
          <w:proofErr w:type="spellStart"/>
          <w:r w:rsidRPr="00B06E52">
            <w:rPr>
              <w:rFonts w:ascii="Times New Roman" w:eastAsia="Times New Roman" w:hAnsi="Times New Roman" w:cs="Times New Roman"/>
              <w:sz w:val="24"/>
              <w:szCs w:val="24"/>
              <w:lang w:val="en-US"/>
            </w:rPr>
            <w:t>septiembre</w:t>
          </w:r>
          <w:proofErr w:type="spellEnd"/>
          <w:r w:rsidRPr="00B06E52">
            <w:rPr>
              <w:rFonts w:ascii="Times New Roman" w:eastAsia="Times New Roman" w:hAnsi="Times New Roman" w:cs="Times New Roman"/>
              <w:sz w:val="24"/>
              <w:szCs w:val="24"/>
              <w:lang w:val="en-US"/>
            </w:rPr>
            <w:t xml:space="preserve"> de 2021;23(9):1127–37. </w:t>
          </w:r>
        </w:p>
        <w:p w14:paraId="2526DA26" w14:textId="77777777" w:rsidR="00723DD9" w:rsidRPr="00723DD9" w:rsidRDefault="00723DD9" w:rsidP="00723DD9">
          <w:pPr>
            <w:autoSpaceDE w:val="0"/>
            <w:autoSpaceDN w:val="0"/>
            <w:spacing w:line="240" w:lineRule="auto"/>
            <w:ind w:hanging="640"/>
            <w:jc w:val="both"/>
            <w:divId w:val="819032181"/>
            <w:rPr>
              <w:rFonts w:ascii="Times New Roman" w:eastAsia="Times New Roman" w:hAnsi="Times New Roman" w:cs="Times New Roman"/>
              <w:sz w:val="24"/>
              <w:szCs w:val="24"/>
            </w:rPr>
          </w:pPr>
          <w:r w:rsidRPr="00B06E52">
            <w:rPr>
              <w:rFonts w:ascii="Times New Roman" w:eastAsia="Times New Roman" w:hAnsi="Times New Roman" w:cs="Times New Roman"/>
              <w:sz w:val="24"/>
              <w:szCs w:val="24"/>
              <w:lang w:val="en-US"/>
            </w:rPr>
            <w:t xml:space="preserve">55. </w:t>
          </w:r>
          <w:r w:rsidRPr="00B06E52">
            <w:rPr>
              <w:rFonts w:ascii="Times New Roman" w:eastAsia="Times New Roman" w:hAnsi="Times New Roman" w:cs="Times New Roman"/>
              <w:sz w:val="24"/>
              <w:szCs w:val="24"/>
              <w:lang w:val="en-US"/>
            </w:rPr>
            <w:tab/>
          </w:r>
          <w:proofErr w:type="spellStart"/>
          <w:r w:rsidRPr="00B06E52">
            <w:rPr>
              <w:rFonts w:ascii="Times New Roman" w:eastAsia="Times New Roman" w:hAnsi="Times New Roman" w:cs="Times New Roman"/>
              <w:sz w:val="24"/>
              <w:szCs w:val="24"/>
              <w:lang w:val="en-US"/>
            </w:rPr>
            <w:t>OncoKB</w:t>
          </w:r>
          <w:r w:rsidRPr="00B06E52">
            <w:rPr>
              <w:rFonts w:ascii="Times New Roman" w:eastAsia="Times New Roman" w:hAnsi="Times New Roman" w:cs="Times New Roman"/>
              <w:sz w:val="24"/>
              <w:szCs w:val="24"/>
              <w:vertAlign w:val="superscript"/>
              <w:lang w:val="en-US"/>
            </w:rPr>
            <w:t>TM</w:t>
          </w:r>
          <w:proofErr w:type="spellEnd"/>
          <w:r w:rsidRPr="00B06E52">
            <w:rPr>
              <w:rFonts w:ascii="Times New Roman" w:eastAsia="Times New Roman" w:hAnsi="Times New Roman" w:cs="Times New Roman"/>
              <w:sz w:val="24"/>
              <w:szCs w:val="24"/>
              <w:lang w:val="en-US"/>
            </w:rPr>
            <w:t xml:space="preserve">. Breast Cancer [Internet]. </w:t>
          </w:r>
          <w:proofErr w:type="spellStart"/>
          <w:r w:rsidRPr="00B06E52">
            <w:rPr>
              <w:rFonts w:ascii="Times New Roman" w:eastAsia="Times New Roman" w:hAnsi="Times New Roman" w:cs="Times New Roman"/>
              <w:sz w:val="24"/>
              <w:szCs w:val="24"/>
              <w:lang w:val="en-US"/>
            </w:rPr>
            <w:t>OncoKB</w:t>
          </w:r>
          <w:proofErr w:type="spellEnd"/>
          <w:r w:rsidRPr="00B06E52">
            <w:rPr>
              <w:rFonts w:ascii="Times New Roman" w:eastAsia="Times New Roman" w:hAnsi="Times New Roman" w:cs="Times New Roman"/>
              <w:sz w:val="24"/>
              <w:szCs w:val="24"/>
              <w:lang w:val="en-US"/>
            </w:rPr>
            <w:t xml:space="preserve"> database. </w:t>
          </w:r>
          <w:r w:rsidRPr="00723DD9">
            <w:rPr>
              <w:rFonts w:ascii="Times New Roman" w:eastAsia="Times New Roman" w:hAnsi="Times New Roman" w:cs="Times New Roman"/>
              <w:sz w:val="24"/>
              <w:szCs w:val="24"/>
            </w:rPr>
            <w:t>2023 [citado 23 de octubre de 2023]. Disponible en: https://www.oncokb.org/actionable-genes#cancerType=Breast%20Cancer&amp;sections=Tx,Px</w:t>
          </w:r>
        </w:p>
        <w:p w14:paraId="46FACD27" w14:textId="5E8BA9F0" w:rsidR="00986C90" w:rsidRDefault="00723DD9" w:rsidP="00723DD9">
          <w:pPr>
            <w:spacing w:line="240" w:lineRule="auto"/>
            <w:jc w:val="both"/>
            <w:rPr>
              <w:rFonts w:ascii="Times New Roman" w:eastAsia="Times New Roman" w:hAnsi="Times New Roman" w:cs="Times New Roman"/>
              <w:sz w:val="24"/>
              <w:szCs w:val="24"/>
            </w:rPr>
          </w:pPr>
          <w:r w:rsidRPr="00723DD9">
            <w:rPr>
              <w:rFonts w:ascii="Times New Roman" w:eastAsia="Times New Roman" w:hAnsi="Times New Roman" w:cs="Times New Roman"/>
              <w:sz w:val="24"/>
              <w:szCs w:val="24"/>
            </w:rPr>
            <w:t> </w:t>
          </w:r>
        </w:p>
      </w:sdtContent>
    </w:sdt>
    <w:p w14:paraId="22795373" w14:textId="77777777" w:rsidR="001E6B60" w:rsidRDefault="001E6B60">
      <w:pPr>
        <w:spacing w:line="480" w:lineRule="auto"/>
        <w:jc w:val="both"/>
        <w:rPr>
          <w:rFonts w:ascii="Times New Roman" w:eastAsia="Times New Roman" w:hAnsi="Times New Roman" w:cs="Times New Roman"/>
          <w:sz w:val="24"/>
          <w:szCs w:val="24"/>
        </w:rPr>
      </w:pPr>
    </w:p>
    <w:p w14:paraId="703865B8" w14:textId="77777777" w:rsidR="00E53CB4" w:rsidRDefault="00E53CB4" w:rsidP="6D759A84">
      <w:pPr>
        <w:spacing w:line="480" w:lineRule="auto"/>
        <w:jc w:val="both"/>
        <w:rPr>
          <w:rFonts w:ascii="Times New Roman" w:eastAsia="Times New Roman" w:hAnsi="Times New Roman" w:cs="Times New Roman"/>
          <w:sz w:val="24"/>
          <w:szCs w:val="24"/>
        </w:rPr>
      </w:pPr>
    </w:p>
    <w:p w14:paraId="574B10BA" w14:textId="77777777" w:rsidR="00926B98" w:rsidRDefault="00926B98" w:rsidP="6D759A84">
      <w:pPr>
        <w:spacing w:line="480" w:lineRule="auto"/>
        <w:jc w:val="both"/>
        <w:rPr>
          <w:rFonts w:ascii="Times New Roman" w:eastAsia="Times New Roman" w:hAnsi="Times New Roman" w:cs="Times New Roman"/>
          <w:sz w:val="24"/>
          <w:szCs w:val="24"/>
        </w:rPr>
      </w:pPr>
    </w:p>
    <w:p w14:paraId="6C9B4A98" w14:textId="77777777" w:rsidR="00926B98" w:rsidRDefault="00926B98" w:rsidP="6D759A84">
      <w:pPr>
        <w:spacing w:line="480" w:lineRule="auto"/>
        <w:jc w:val="both"/>
        <w:rPr>
          <w:rFonts w:ascii="Times New Roman" w:eastAsia="Times New Roman" w:hAnsi="Times New Roman" w:cs="Times New Roman"/>
          <w:sz w:val="24"/>
          <w:szCs w:val="24"/>
        </w:rPr>
      </w:pPr>
    </w:p>
    <w:p w14:paraId="65CE41A8" w14:textId="77777777" w:rsidR="00926B98" w:rsidRDefault="00926B98" w:rsidP="6D759A84">
      <w:pPr>
        <w:spacing w:line="480" w:lineRule="auto"/>
        <w:jc w:val="both"/>
        <w:rPr>
          <w:rFonts w:ascii="Times New Roman" w:eastAsia="Times New Roman" w:hAnsi="Times New Roman" w:cs="Times New Roman"/>
          <w:sz w:val="24"/>
          <w:szCs w:val="24"/>
        </w:rPr>
      </w:pPr>
    </w:p>
    <w:p w14:paraId="51B94935" w14:textId="77777777" w:rsidR="00926B98" w:rsidRDefault="00926B98" w:rsidP="6D759A84">
      <w:pPr>
        <w:spacing w:line="480" w:lineRule="auto"/>
        <w:jc w:val="both"/>
        <w:rPr>
          <w:rFonts w:ascii="Times New Roman" w:eastAsia="Times New Roman" w:hAnsi="Times New Roman" w:cs="Times New Roman"/>
          <w:sz w:val="24"/>
          <w:szCs w:val="24"/>
        </w:rPr>
      </w:pPr>
    </w:p>
    <w:p w14:paraId="7A6D3305" w14:textId="77777777" w:rsidR="00723DD9" w:rsidRDefault="00723DD9" w:rsidP="6D759A84">
      <w:pPr>
        <w:spacing w:line="480" w:lineRule="auto"/>
        <w:jc w:val="both"/>
        <w:rPr>
          <w:rFonts w:ascii="Times New Roman" w:eastAsia="Times New Roman" w:hAnsi="Times New Roman" w:cs="Times New Roman"/>
          <w:sz w:val="24"/>
          <w:szCs w:val="24"/>
        </w:rPr>
      </w:pPr>
    </w:p>
    <w:p w14:paraId="7862172D" w14:textId="77777777" w:rsidR="00723DD9" w:rsidRDefault="00723DD9" w:rsidP="6D759A84">
      <w:pPr>
        <w:spacing w:line="480" w:lineRule="auto"/>
        <w:jc w:val="both"/>
        <w:rPr>
          <w:rFonts w:ascii="Times New Roman" w:eastAsia="Times New Roman" w:hAnsi="Times New Roman" w:cs="Times New Roman"/>
          <w:sz w:val="24"/>
          <w:szCs w:val="24"/>
        </w:rPr>
      </w:pPr>
    </w:p>
    <w:p w14:paraId="77CBF00A" w14:textId="77777777" w:rsidR="00723DD9" w:rsidRDefault="00723DD9" w:rsidP="6D759A84">
      <w:pPr>
        <w:spacing w:line="480" w:lineRule="auto"/>
        <w:jc w:val="both"/>
        <w:rPr>
          <w:rFonts w:ascii="Times New Roman" w:eastAsia="Times New Roman" w:hAnsi="Times New Roman" w:cs="Times New Roman"/>
          <w:sz w:val="24"/>
          <w:szCs w:val="24"/>
        </w:rPr>
      </w:pPr>
    </w:p>
    <w:p w14:paraId="75C60760" w14:textId="77777777" w:rsidR="00926B98" w:rsidRDefault="00926B98" w:rsidP="6D759A84">
      <w:pPr>
        <w:spacing w:line="480" w:lineRule="auto"/>
        <w:jc w:val="both"/>
        <w:rPr>
          <w:rFonts w:ascii="Times New Roman" w:eastAsia="Times New Roman" w:hAnsi="Times New Roman" w:cs="Times New Roman"/>
          <w:sz w:val="24"/>
          <w:szCs w:val="24"/>
        </w:rPr>
      </w:pPr>
    </w:p>
    <w:p w14:paraId="5AE5E806" w14:textId="7D39DE38" w:rsidR="001763EB" w:rsidRDefault="001763EB" w:rsidP="6D759A84">
      <w:pPr>
        <w:spacing w:line="480" w:lineRule="auto"/>
        <w:jc w:val="both"/>
        <w:rPr>
          <w:rFonts w:ascii="Times New Roman" w:eastAsia="Times New Roman" w:hAnsi="Times New Roman" w:cs="Times New Roman"/>
          <w:sz w:val="24"/>
          <w:szCs w:val="24"/>
        </w:rPr>
      </w:pPr>
    </w:p>
    <w:p w14:paraId="1FBC09B2" w14:textId="66B330F0" w:rsidR="00F81799" w:rsidRDefault="00F81799" w:rsidP="6D759A84">
      <w:pPr>
        <w:spacing w:line="480" w:lineRule="auto"/>
        <w:jc w:val="both"/>
        <w:rPr>
          <w:rFonts w:ascii="Times New Roman" w:eastAsia="Times New Roman" w:hAnsi="Times New Roman" w:cs="Times New Roman"/>
          <w:sz w:val="24"/>
          <w:szCs w:val="24"/>
        </w:rPr>
      </w:pPr>
    </w:p>
    <w:p w14:paraId="45DC7CC2" w14:textId="77B034E5" w:rsidR="00F81799" w:rsidRDefault="00F81799" w:rsidP="6D759A84">
      <w:pPr>
        <w:spacing w:line="480" w:lineRule="auto"/>
        <w:jc w:val="both"/>
        <w:rPr>
          <w:rFonts w:ascii="Times New Roman" w:eastAsia="Times New Roman" w:hAnsi="Times New Roman" w:cs="Times New Roman"/>
          <w:sz w:val="24"/>
          <w:szCs w:val="24"/>
        </w:rPr>
      </w:pPr>
    </w:p>
    <w:p w14:paraId="5733368A" w14:textId="1D8DFC19" w:rsidR="00F81799" w:rsidRDefault="00F81799" w:rsidP="6D759A84">
      <w:pPr>
        <w:spacing w:line="480" w:lineRule="auto"/>
        <w:jc w:val="both"/>
        <w:rPr>
          <w:rFonts w:ascii="Times New Roman" w:eastAsia="Times New Roman" w:hAnsi="Times New Roman" w:cs="Times New Roman"/>
          <w:sz w:val="24"/>
          <w:szCs w:val="24"/>
        </w:rPr>
      </w:pPr>
    </w:p>
    <w:p w14:paraId="7F837E60" w14:textId="6881A005" w:rsidR="00F81799" w:rsidRDefault="00F81799" w:rsidP="6D759A84">
      <w:pPr>
        <w:spacing w:line="480" w:lineRule="auto"/>
        <w:jc w:val="both"/>
        <w:rPr>
          <w:rFonts w:ascii="Times New Roman" w:eastAsia="Times New Roman" w:hAnsi="Times New Roman" w:cs="Times New Roman"/>
          <w:sz w:val="24"/>
          <w:szCs w:val="24"/>
        </w:rPr>
      </w:pPr>
    </w:p>
    <w:p w14:paraId="3AE43FF9" w14:textId="03AB5FEE" w:rsidR="00F81799" w:rsidRDefault="00F81799" w:rsidP="6D759A84">
      <w:pPr>
        <w:spacing w:line="480" w:lineRule="auto"/>
        <w:jc w:val="both"/>
        <w:rPr>
          <w:rFonts w:ascii="Times New Roman" w:eastAsia="Times New Roman" w:hAnsi="Times New Roman" w:cs="Times New Roman"/>
          <w:sz w:val="24"/>
          <w:szCs w:val="24"/>
        </w:rPr>
      </w:pPr>
    </w:p>
    <w:p w14:paraId="2B255C77" w14:textId="5AEFBA63" w:rsidR="00F81799" w:rsidRDefault="00F81799" w:rsidP="6D759A84">
      <w:pPr>
        <w:spacing w:line="480" w:lineRule="auto"/>
        <w:jc w:val="both"/>
        <w:rPr>
          <w:rFonts w:ascii="Times New Roman" w:eastAsia="Times New Roman" w:hAnsi="Times New Roman" w:cs="Times New Roman"/>
          <w:sz w:val="24"/>
          <w:szCs w:val="24"/>
        </w:rPr>
      </w:pPr>
    </w:p>
    <w:p w14:paraId="2D03F1BB" w14:textId="77777777" w:rsidR="001763EB" w:rsidRDefault="001763EB" w:rsidP="6D759A84">
      <w:pPr>
        <w:spacing w:line="480" w:lineRule="auto"/>
        <w:jc w:val="both"/>
        <w:rPr>
          <w:rFonts w:ascii="Times New Roman" w:eastAsia="Times New Roman" w:hAnsi="Times New Roman" w:cs="Times New Roman"/>
          <w:sz w:val="24"/>
          <w:szCs w:val="24"/>
        </w:rPr>
      </w:pPr>
    </w:p>
    <w:p w14:paraId="00000237" w14:textId="77777777" w:rsidR="00636843" w:rsidRDefault="00A364A0" w:rsidP="27CC0D9B">
      <w:pPr>
        <w:pStyle w:val="Ttulo1"/>
        <w:spacing w:line="480" w:lineRule="auto"/>
        <w:jc w:val="both"/>
        <w:rPr>
          <w:rFonts w:ascii="Times New Roman" w:eastAsia="Times New Roman" w:hAnsi="Times New Roman" w:cs="Times New Roman"/>
          <w:b/>
          <w:bCs/>
          <w:sz w:val="24"/>
          <w:szCs w:val="24"/>
        </w:rPr>
      </w:pPr>
      <w:bookmarkStart w:id="61" w:name="_Toc150943004"/>
      <w:r w:rsidRPr="27CC0D9B">
        <w:rPr>
          <w:rFonts w:ascii="Times New Roman" w:eastAsia="Times New Roman" w:hAnsi="Times New Roman" w:cs="Times New Roman"/>
          <w:b/>
          <w:bCs/>
          <w:sz w:val="24"/>
          <w:szCs w:val="24"/>
        </w:rPr>
        <w:lastRenderedPageBreak/>
        <w:t>ANEXOS</w:t>
      </w:r>
      <w:bookmarkEnd w:id="61"/>
    </w:p>
    <w:p w14:paraId="00000238" w14:textId="6015BC95" w:rsidR="00636843" w:rsidRDefault="00A364A0" w:rsidP="27CC0D9B">
      <w:pPr>
        <w:pStyle w:val="Ttulo2"/>
        <w:spacing w:before="20" w:line="480" w:lineRule="auto"/>
        <w:ind w:left="20" w:right="20"/>
        <w:jc w:val="center"/>
        <w:rPr>
          <w:rFonts w:ascii="Times New Roman" w:eastAsia="Times New Roman" w:hAnsi="Times New Roman" w:cs="Times New Roman"/>
          <w:b/>
          <w:bCs/>
          <w:sz w:val="24"/>
          <w:szCs w:val="24"/>
        </w:rPr>
      </w:pPr>
      <w:bookmarkStart w:id="62" w:name="_Toc150943005"/>
      <w:r w:rsidRPr="27CC0D9B">
        <w:rPr>
          <w:rFonts w:ascii="Times New Roman" w:eastAsia="Times New Roman" w:hAnsi="Times New Roman" w:cs="Times New Roman"/>
          <w:b/>
          <w:bCs/>
          <w:sz w:val="24"/>
          <w:szCs w:val="24"/>
        </w:rPr>
        <w:t>ANEXO 1</w:t>
      </w:r>
      <w:bookmarkEnd w:id="62"/>
    </w:p>
    <w:p w14:paraId="00000239" w14:textId="77777777" w:rsidR="00636843" w:rsidRDefault="00A364A0">
      <w:pPr>
        <w:spacing w:line="480" w:lineRule="auto"/>
        <w:ind w:left="20" w:right="2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FORMULARIO DE INTERNO DE INSCRIPCIÓN DE ANTEPROYECTO DE SEMINARIO DE INVESTIGACIÓN</w:t>
      </w:r>
    </w:p>
    <w:p w14:paraId="0000023A" w14:textId="77777777" w:rsidR="00636843" w:rsidRDefault="00A364A0">
      <w:pPr>
        <w:spacing w:before="240" w:after="240" w:line="48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Título del proyecto que expresa la idea de la Investigación</w:t>
      </w:r>
    </w:p>
    <w:tbl>
      <w:tblPr>
        <w:tblW w:w="907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100" w:type="dxa"/>
          <w:left w:w="100" w:type="dxa"/>
          <w:bottom w:w="100" w:type="dxa"/>
          <w:right w:w="100" w:type="dxa"/>
        </w:tblCellMar>
        <w:tblLook w:val="0600" w:firstRow="0" w:lastRow="0" w:firstColumn="0" w:lastColumn="0" w:noHBand="1" w:noVBand="1"/>
      </w:tblPr>
      <w:tblGrid>
        <w:gridCol w:w="9075"/>
      </w:tblGrid>
      <w:tr w:rsidR="00636843" w14:paraId="02094394" w14:textId="77777777">
        <w:tc>
          <w:tcPr>
            <w:tcW w:w="9075" w:type="dxa"/>
            <w:shd w:val="clear" w:color="auto" w:fill="auto"/>
            <w:tcMar>
              <w:top w:w="100" w:type="dxa"/>
              <w:left w:w="100" w:type="dxa"/>
              <w:bottom w:w="100" w:type="dxa"/>
              <w:right w:w="100" w:type="dxa"/>
            </w:tcMar>
          </w:tcPr>
          <w:p w14:paraId="0000023B" w14:textId="37713106" w:rsidR="00636843" w:rsidRDefault="00A364A0">
            <w:pPr>
              <w:spacing w:before="240" w:after="240" w:line="480" w:lineRule="auto"/>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Validación</w:t>
            </w:r>
            <w:r w:rsidR="6517AA23" w:rsidRPr="58CACEED">
              <w:rPr>
                <w:rFonts w:ascii="Times New Roman" w:eastAsia="Times New Roman" w:hAnsi="Times New Roman" w:cs="Times New Roman"/>
                <w:sz w:val="24"/>
                <w:szCs w:val="24"/>
              </w:rPr>
              <w:t xml:space="preserve"> inicial</w:t>
            </w:r>
            <w:r>
              <w:rPr>
                <w:rFonts w:ascii="Times New Roman" w:eastAsia="Times New Roman" w:hAnsi="Times New Roman" w:cs="Times New Roman"/>
                <w:sz w:val="24"/>
                <w:szCs w:val="24"/>
              </w:rPr>
              <w:t xml:space="preserve"> de ensayo de secuenciación masiva en biopsia líquida para detectar el marcador oncogénico PIK3CA en pacientes con cáncer de mama.</w:t>
            </w:r>
          </w:p>
        </w:tc>
      </w:tr>
    </w:tbl>
    <w:p w14:paraId="0000023C" w14:textId="77777777" w:rsidR="00636843" w:rsidRDefault="00636843">
      <w:pPr>
        <w:spacing w:before="240" w:after="240" w:line="480" w:lineRule="auto"/>
        <w:jc w:val="both"/>
        <w:rPr>
          <w:rFonts w:ascii="Times New Roman" w:eastAsia="Times New Roman" w:hAnsi="Times New Roman" w:cs="Times New Roman"/>
          <w:sz w:val="24"/>
          <w:szCs w:val="24"/>
        </w:rPr>
      </w:pPr>
    </w:p>
    <w:p w14:paraId="0000023D" w14:textId="77777777" w:rsidR="00636843" w:rsidRDefault="00A364A0">
      <w:pPr>
        <w:spacing w:before="240" w:after="240" w:line="48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Identificación Alumno(s) Responsable(s)</w:t>
      </w:r>
    </w:p>
    <w:tbl>
      <w:tblPr>
        <w:tblW w:w="8800" w:type="dxa"/>
        <w:tblBorders>
          <w:top w:val="nil"/>
          <w:left w:val="nil"/>
          <w:bottom w:val="nil"/>
          <w:right w:val="nil"/>
          <w:insideH w:val="nil"/>
          <w:insideV w:val="nil"/>
        </w:tblBorders>
        <w:tblLayout w:type="fixed"/>
        <w:tblCellMar>
          <w:top w:w="100" w:type="dxa"/>
          <w:left w:w="100" w:type="dxa"/>
          <w:bottom w:w="100" w:type="dxa"/>
          <w:right w:w="100" w:type="dxa"/>
        </w:tblCellMar>
        <w:tblLook w:val="0600" w:firstRow="0" w:lastRow="0" w:firstColumn="0" w:lastColumn="0" w:noHBand="1" w:noVBand="1"/>
      </w:tblPr>
      <w:tblGrid>
        <w:gridCol w:w="4400"/>
        <w:gridCol w:w="4400"/>
      </w:tblGrid>
      <w:tr w:rsidR="00636843" w14:paraId="5A6AB93F" w14:textId="77777777">
        <w:trPr>
          <w:trHeight w:val="680"/>
        </w:trPr>
        <w:tc>
          <w:tcPr>
            <w:tcW w:w="44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00023E" w14:textId="77777777" w:rsidR="00636843" w:rsidRDefault="00A364A0">
            <w:pPr>
              <w:spacing w:before="100" w:line="48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Nombre y Apellidos del Alumno</w:t>
            </w:r>
          </w:p>
        </w:tc>
        <w:tc>
          <w:tcPr>
            <w:tcW w:w="440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0000023F" w14:textId="77777777" w:rsidR="00636843" w:rsidRDefault="00A364A0">
            <w:pPr>
              <w:spacing w:before="100" w:line="48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Semestre en Curso &amp; Mención</w:t>
            </w:r>
          </w:p>
        </w:tc>
      </w:tr>
      <w:tr w:rsidR="00636843" w14:paraId="2ED889E6" w14:textId="77777777">
        <w:trPr>
          <w:trHeight w:val="1175"/>
        </w:trPr>
        <w:tc>
          <w:tcPr>
            <w:tcW w:w="440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0000240" w14:textId="77777777" w:rsidR="00636843" w:rsidRDefault="00A364A0">
            <w:pPr>
              <w:spacing w:before="240" w:after="24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Isabel Denisse Maldonado Brito</w:t>
            </w:r>
          </w:p>
        </w:tc>
        <w:tc>
          <w:tcPr>
            <w:tcW w:w="4400" w:type="dxa"/>
            <w:tcBorders>
              <w:top w:val="nil"/>
              <w:left w:val="nil"/>
              <w:bottom w:val="single" w:sz="8" w:space="0" w:color="000000"/>
              <w:right w:val="single" w:sz="8" w:space="0" w:color="000000"/>
            </w:tcBorders>
            <w:tcMar>
              <w:top w:w="100" w:type="dxa"/>
              <w:left w:w="100" w:type="dxa"/>
              <w:bottom w:w="100" w:type="dxa"/>
              <w:right w:w="100" w:type="dxa"/>
            </w:tcMar>
          </w:tcPr>
          <w:p w14:paraId="00000241" w14:textId="027D07D8" w:rsidR="00636843" w:rsidRDefault="00764E53">
            <w:pPr>
              <w:spacing w:before="240" w:after="24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10m</w:t>
            </w:r>
            <w:r w:rsidR="00A364A0">
              <w:rPr>
                <w:rFonts w:ascii="Times New Roman" w:eastAsia="Times New Roman" w:hAnsi="Times New Roman" w:cs="Times New Roman"/>
                <w:sz w:val="24"/>
                <w:szCs w:val="24"/>
              </w:rPr>
              <w:t>o semestre, Bioanálisis Clínico, Hematología y Medicina Transfusional</w:t>
            </w:r>
          </w:p>
        </w:tc>
      </w:tr>
      <w:tr w:rsidR="00636843" w14:paraId="2D2DCF86" w14:textId="77777777">
        <w:trPr>
          <w:trHeight w:val="1175"/>
        </w:trPr>
        <w:tc>
          <w:tcPr>
            <w:tcW w:w="440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0000242" w14:textId="77777777" w:rsidR="00636843" w:rsidRDefault="00A364A0">
            <w:pPr>
              <w:spacing w:before="240" w:after="24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Valentina Belén Vera </w:t>
            </w:r>
            <w:proofErr w:type="spellStart"/>
            <w:r>
              <w:rPr>
                <w:rFonts w:ascii="Times New Roman" w:eastAsia="Times New Roman" w:hAnsi="Times New Roman" w:cs="Times New Roman"/>
                <w:sz w:val="24"/>
                <w:szCs w:val="24"/>
              </w:rPr>
              <w:t>Leonelli</w:t>
            </w:r>
            <w:proofErr w:type="spellEnd"/>
          </w:p>
        </w:tc>
        <w:tc>
          <w:tcPr>
            <w:tcW w:w="4400" w:type="dxa"/>
            <w:tcBorders>
              <w:top w:val="nil"/>
              <w:left w:val="nil"/>
              <w:bottom w:val="single" w:sz="8" w:space="0" w:color="000000"/>
              <w:right w:val="single" w:sz="8" w:space="0" w:color="000000"/>
            </w:tcBorders>
            <w:tcMar>
              <w:top w:w="100" w:type="dxa"/>
              <w:left w:w="100" w:type="dxa"/>
              <w:bottom w:w="100" w:type="dxa"/>
              <w:right w:w="100" w:type="dxa"/>
            </w:tcMar>
          </w:tcPr>
          <w:p w14:paraId="00000243" w14:textId="3745635E" w:rsidR="00636843" w:rsidRDefault="00764E53">
            <w:pPr>
              <w:spacing w:before="240" w:after="24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10m</w:t>
            </w:r>
            <w:r w:rsidR="00A364A0">
              <w:rPr>
                <w:rFonts w:ascii="Times New Roman" w:eastAsia="Times New Roman" w:hAnsi="Times New Roman" w:cs="Times New Roman"/>
                <w:sz w:val="24"/>
                <w:szCs w:val="24"/>
              </w:rPr>
              <w:t>o semestre, Bioanálisis Clínico, Hematología y Medicina Transfusional</w:t>
            </w:r>
          </w:p>
        </w:tc>
      </w:tr>
      <w:tr w:rsidR="00636843" w14:paraId="755F3655" w14:textId="77777777">
        <w:trPr>
          <w:trHeight w:val="1175"/>
        </w:trPr>
        <w:tc>
          <w:tcPr>
            <w:tcW w:w="440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0000244" w14:textId="77777777" w:rsidR="00636843" w:rsidRDefault="00A364A0">
            <w:pPr>
              <w:spacing w:before="240" w:after="24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Isabella Sofía </w:t>
            </w:r>
            <w:proofErr w:type="spellStart"/>
            <w:r>
              <w:rPr>
                <w:rFonts w:ascii="Times New Roman" w:eastAsia="Times New Roman" w:hAnsi="Times New Roman" w:cs="Times New Roman"/>
                <w:sz w:val="24"/>
                <w:szCs w:val="24"/>
              </w:rPr>
              <w:t>D’Achiardi</w:t>
            </w:r>
            <w:proofErr w:type="spellEnd"/>
            <w:r>
              <w:rPr>
                <w:rFonts w:ascii="Times New Roman" w:eastAsia="Times New Roman" w:hAnsi="Times New Roman" w:cs="Times New Roman"/>
                <w:sz w:val="24"/>
                <w:szCs w:val="24"/>
              </w:rPr>
              <w:t xml:space="preserve"> Meza</w:t>
            </w:r>
          </w:p>
        </w:tc>
        <w:tc>
          <w:tcPr>
            <w:tcW w:w="4400" w:type="dxa"/>
            <w:tcBorders>
              <w:top w:val="nil"/>
              <w:left w:val="nil"/>
              <w:bottom w:val="single" w:sz="8" w:space="0" w:color="000000"/>
              <w:right w:val="single" w:sz="8" w:space="0" w:color="000000"/>
            </w:tcBorders>
            <w:tcMar>
              <w:top w:w="100" w:type="dxa"/>
              <w:left w:w="100" w:type="dxa"/>
              <w:bottom w:w="100" w:type="dxa"/>
              <w:right w:w="100" w:type="dxa"/>
            </w:tcMar>
          </w:tcPr>
          <w:p w14:paraId="00000245" w14:textId="1FF4EA77" w:rsidR="00636843" w:rsidRDefault="00764E53">
            <w:pPr>
              <w:spacing w:before="240" w:after="24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10m</w:t>
            </w:r>
            <w:r w:rsidR="00A364A0">
              <w:rPr>
                <w:rFonts w:ascii="Times New Roman" w:eastAsia="Times New Roman" w:hAnsi="Times New Roman" w:cs="Times New Roman"/>
                <w:sz w:val="24"/>
                <w:szCs w:val="24"/>
              </w:rPr>
              <w:t>o semestre, Bioanálisis Clínico, Hematología y Medicina Transfusional</w:t>
            </w:r>
          </w:p>
        </w:tc>
      </w:tr>
    </w:tbl>
    <w:p w14:paraId="00000246" w14:textId="77777777" w:rsidR="00636843" w:rsidRDefault="00636843">
      <w:pPr>
        <w:spacing w:before="240" w:after="240" w:line="480" w:lineRule="auto"/>
        <w:jc w:val="both"/>
        <w:rPr>
          <w:rFonts w:ascii="Times New Roman" w:eastAsia="Times New Roman" w:hAnsi="Times New Roman" w:cs="Times New Roman"/>
          <w:b/>
          <w:sz w:val="24"/>
          <w:szCs w:val="24"/>
        </w:rPr>
      </w:pPr>
    </w:p>
    <w:p w14:paraId="00000247" w14:textId="77777777" w:rsidR="00636843" w:rsidRDefault="00A364A0">
      <w:pPr>
        <w:spacing w:before="240" w:after="240" w:line="480" w:lineRule="auto"/>
        <w:jc w:val="both"/>
        <w:rPr>
          <w:rFonts w:ascii="Times New Roman" w:eastAsia="Times New Roman" w:hAnsi="Times New Roman" w:cs="Times New Roman"/>
          <w:sz w:val="23"/>
          <w:szCs w:val="23"/>
        </w:rPr>
      </w:pPr>
      <w:r>
        <w:rPr>
          <w:rFonts w:ascii="Times New Roman" w:eastAsia="Times New Roman" w:hAnsi="Times New Roman" w:cs="Times New Roman"/>
          <w:b/>
          <w:sz w:val="24"/>
          <w:szCs w:val="24"/>
        </w:rPr>
        <w:lastRenderedPageBreak/>
        <w:t>Identificación del Profesor Guía</w:t>
      </w:r>
    </w:p>
    <w:tbl>
      <w:tblPr>
        <w:tblW w:w="8815" w:type="dxa"/>
        <w:tblBorders>
          <w:top w:val="nil"/>
          <w:left w:val="nil"/>
          <w:bottom w:val="nil"/>
          <w:right w:val="nil"/>
          <w:insideH w:val="nil"/>
          <w:insideV w:val="nil"/>
        </w:tblBorders>
        <w:tblLayout w:type="fixed"/>
        <w:tblCellMar>
          <w:top w:w="100" w:type="dxa"/>
          <w:left w:w="100" w:type="dxa"/>
          <w:bottom w:w="100" w:type="dxa"/>
          <w:right w:w="100" w:type="dxa"/>
        </w:tblCellMar>
        <w:tblLook w:val="0600" w:firstRow="0" w:lastRow="0" w:firstColumn="0" w:lastColumn="0" w:noHBand="1" w:noVBand="1"/>
      </w:tblPr>
      <w:tblGrid>
        <w:gridCol w:w="4385"/>
        <w:gridCol w:w="4430"/>
      </w:tblGrid>
      <w:tr w:rsidR="00636843" w14:paraId="246DD7FF" w14:textId="77777777">
        <w:trPr>
          <w:trHeight w:val="860"/>
        </w:trPr>
        <w:tc>
          <w:tcPr>
            <w:tcW w:w="43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000248" w14:textId="77777777" w:rsidR="00636843" w:rsidRDefault="00A364A0">
            <w:pPr>
              <w:spacing w:before="100" w:line="48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Nombre y Apellidos del Profesor Guía</w:t>
            </w:r>
          </w:p>
        </w:tc>
        <w:tc>
          <w:tcPr>
            <w:tcW w:w="443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00000249" w14:textId="77777777" w:rsidR="00636843" w:rsidRDefault="00A364A0">
            <w:pPr>
              <w:spacing w:before="100" w:line="48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Unidad Académica o Asistencial</w:t>
            </w:r>
          </w:p>
        </w:tc>
      </w:tr>
      <w:tr w:rsidR="00636843" w14:paraId="7E01201E" w14:textId="77777777">
        <w:trPr>
          <w:trHeight w:val="575"/>
        </w:trPr>
        <w:tc>
          <w:tcPr>
            <w:tcW w:w="438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000024A" w14:textId="77777777" w:rsidR="00636843" w:rsidRDefault="00A364A0">
            <w:pPr>
              <w:spacing w:before="240" w:after="24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Ricardo </w:t>
            </w:r>
            <w:proofErr w:type="spellStart"/>
            <w:r>
              <w:rPr>
                <w:rFonts w:ascii="Times New Roman" w:eastAsia="Times New Roman" w:hAnsi="Times New Roman" w:cs="Times New Roman"/>
                <w:sz w:val="24"/>
                <w:szCs w:val="24"/>
              </w:rPr>
              <w:t>Armisén</w:t>
            </w:r>
            <w:proofErr w:type="spellEnd"/>
            <w:r>
              <w:rPr>
                <w:rFonts w:ascii="Times New Roman" w:eastAsia="Times New Roman" w:hAnsi="Times New Roman" w:cs="Times New Roman"/>
                <w:sz w:val="24"/>
                <w:szCs w:val="24"/>
              </w:rPr>
              <w:t xml:space="preserve"> Yáñez</w:t>
            </w:r>
          </w:p>
        </w:tc>
        <w:tc>
          <w:tcPr>
            <w:tcW w:w="4430" w:type="dxa"/>
            <w:tcBorders>
              <w:top w:val="nil"/>
              <w:left w:val="nil"/>
              <w:bottom w:val="single" w:sz="8" w:space="0" w:color="000000"/>
              <w:right w:val="single" w:sz="8" w:space="0" w:color="000000"/>
            </w:tcBorders>
            <w:tcMar>
              <w:top w:w="100" w:type="dxa"/>
              <w:left w:w="100" w:type="dxa"/>
              <w:bottom w:w="100" w:type="dxa"/>
              <w:right w:w="100" w:type="dxa"/>
            </w:tcMar>
          </w:tcPr>
          <w:p w14:paraId="0000024B" w14:textId="77777777" w:rsidR="00636843" w:rsidRDefault="00A364A0">
            <w:pPr>
              <w:spacing w:before="240" w:after="24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ICIM</w:t>
            </w:r>
          </w:p>
        </w:tc>
      </w:tr>
    </w:tbl>
    <w:p w14:paraId="0000024C" w14:textId="77777777" w:rsidR="00636843" w:rsidRDefault="00636843">
      <w:pPr>
        <w:spacing w:before="240" w:after="240" w:line="480" w:lineRule="auto"/>
        <w:jc w:val="both"/>
        <w:rPr>
          <w:rFonts w:ascii="Times New Roman" w:eastAsia="Times New Roman" w:hAnsi="Times New Roman" w:cs="Times New Roman"/>
          <w:sz w:val="28"/>
          <w:szCs w:val="28"/>
        </w:rPr>
      </w:pPr>
    </w:p>
    <w:p w14:paraId="0000024D" w14:textId="77777777" w:rsidR="00636843" w:rsidRDefault="00A364A0">
      <w:pPr>
        <w:spacing w:before="200" w:after="240" w:line="48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Duración estimada del proyecto (Meses)</w:t>
      </w:r>
      <w:r>
        <w:rPr>
          <w:rFonts w:ascii="Times New Roman" w:eastAsia="Times New Roman" w:hAnsi="Times New Roman" w:cs="Times New Roman"/>
          <w:sz w:val="24"/>
          <w:szCs w:val="24"/>
        </w:rPr>
        <w:t xml:space="preserve"> </w:t>
      </w:r>
    </w:p>
    <w:tbl>
      <w:tblPr>
        <w:tblW w:w="1530" w:type="dxa"/>
        <w:tblInd w:w="370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100" w:type="dxa"/>
          <w:left w:w="100" w:type="dxa"/>
          <w:bottom w:w="100" w:type="dxa"/>
          <w:right w:w="100" w:type="dxa"/>
        </w:tblCellMar>
        <w:tblLook w:val="0600" w:firstRow="0" w:lastRow="0" w:firstColumn="0" w:lastColumn="0" w:noHBand="1" w:noVBand="1"/>
      </w:tblPr>
      <w:tblGrid>
        <w:gridCol w:w="795"/>
        <w:gridCol w:w="735"/>
      </w:tblGrid>
      <w:tr w:rsidR="00636843" w14:paraId="4B73E586" w14:textId="77777777">
        <w:tc>
          <w:tcPr>
            <w:tcW w:w="795" w:type="dxa"/>
            <w:shd w:val="clear" w:color="auto" w:fill="auto"/>
            <w:tcMar>
              <w:top w:w="100" w:type="dxa"/>
              <w:left w:w="100" w:type="dxa"/>
              <w:bottom w:w="100" w:type="dxa"/>
              <w:right w:w="100" w:type="dxa"/>
            </w:tcMar>
          </w:tcPr>
          <w:p w14:paraId="0000024E" w14:textId="77777777" w:rsidR="00636843" w:rsidRDefault="00A364A0">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735" w:type="dxa"/>
            <w:shd w:val="clear" w:color="auto" w:fill="auto"/>
            <w:tcMar>
              <w:top w:w="100" w:type="dxa"/>
              <w:left w:w="100" w:type="dxa"/>
              <w:bottom w:w="100" w:type="dxa"/>
              <w:right w:w="100" w:type="dxa"/>
            </w:tcMar>
          </w:tcPr>
          <w:p w14:paraId="0000024F" w14:textId="77777777" w:rsidR="00636843" w:rsidRDefault="00A364A0">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r>
    </w:tbl>
    <w:p w14:paraId="00000250" w14:textId="77777777" w:rsidR="00636843" w:rsidRDefault="00636843">
      <w:pPr>
        <w:spacing w:before="200" w:after="240" w:line="480" w:lineRule="auto"/>
        <w:jc w:val="both"/>
        <w:rPr>
          <w:rFonts w:ascii="Times New Roman" w:eastAsia="Times New Roman" w:hAnsi="Times New Roman" w:cs="Times New Roman"/>
          <w:sz w:val="24"/>
          <w:szCs w:val="24"/>
        </w:rPr>
      </w:pPr>
    </w:p>
    <w:p w14:paraId="00000251" w14:textId="61AF0418" w:rsidR="00636843" w:rsidRDefault="00A364A0">
      <w:pPr>
        <w:spacing w:before="240" w:after="240" w:line="480" w:lineRule="auto"/>
        <w:jc w:val="both"/>
        <w:rPr>
          <w:rFonts w:ascii="Times New Roman" w:eastAsia="Times New Roman" w:hAnsi="Times New Roman" w:cs="Times New Roman"/>
          <w:sz w:val="24"/>
          <w:szCs w:val="24"/>
          <w:u w:val="single"/>
        </w:rPr>
      </w:pPr>
      <w:r w:rsidRPr="1BDA3BFB">
        <w:rPr>
          <w:rFonts w:ascii="Times New Roman" w:eastAsia="Times New Roman" w:hAnsi="Times New Roman" w:cs="Times New Roman"/>
          <w:sz w:val="24"/>
          <w:szCs w:val="24"/>
        </w:rPr>
        <w:t xml:space="preserve">Fecha de Inicio: </w:t>
      </w:r>
      <w:r w:rsidRPr="1BDA3BFB">
        <w:rPr>
          <w:rFonts w:ascii="Times New Roman" w:eastAsia="Times New Roman" w:hAnsi="Times New Roman" w:cs="Times New Roman"/>
          <w:sz w:val="24"/>
          <w:szCs w:val="24"/>
          <w:u w:val="single"/>
        </w:rPr>
        <w:t xml:space="preserve"> julio </w:t>
      </w:r>
      <w:r w:rsidR="46AE4052" w:rsidRPr="1BDA3BFB">
        <w:rPr>
          <w:rFonts w:ascii="Times New Roman" w:eastAsia="Times New Roman" w:hAnsi="Times New Roman" w:cs="Times New Roman"/>
          <w:sz w:val="24"/>
          <w:szCs w:val="24"/>
          <w:u w:val="single"/>
        </w:rPr>
        <w:t xml:space="preserve">del </w:t>
      </w:r>
      <w:r w:rsidRPr="1BDA3BFB">
        <w:rPr>
          <w:rFonts w:ascii="Times New Roman" w:eastAsia="Times New Roman" w:hAnsi="Times New Roman" w:cs="Times New Roman"/>
          <w:sz w:val="24"/>
          <w:szCs w:val="24"/>
          <w:u w:val="single"/>
        </w:rPr>
        <w:t xml:space="preserve">año 2022 </w:t>
      </w:r>
    </w:p>
    <w:p w14:paraId="00000252" w14:textId="0C746E0A" w:rsidR="00636843" w:rsidRDefault="00A364A0">
      <w:pPr>
        <w:spacing w:before="240" w:after="240" w:line="480" w:lineRule="auto"/>
        <w:jc w:val="both"/>
        <w:rPr>
          <w:rFonts w:ascii="Times New Roman" w:eastAsia="Times New Roman" w:hAnsi="Times New Roman" w:cs="Times New Roman"/>
          <w:sz w:val="24"/>
          <w:szCs w:val="24"/>
          <w:u w:val="single"/>
        </w:rPr>
      </w:pPr>
      <w:r w:rsidRPr="1BDA3BFB">
        <w:rPr>
          <w:rFonts w:ascii="Times New Roman" w:eastAsia="Times New Roman" w:hAnsi="Times New Roman" w:cs="Times New Roman"/>
          <w:sz w:val="24"/>
          <w:szCs w:val="24"/>
        </w:rPr>
        <w:t>Fecha de Finalización:</w:t>
      </w:r>
      <w:r w:rsidRPr="1BDA3BFB">
        <w:rPr>
          <w:rFonts w:ascii="Times New Roman" w:eastAsia="Times New Roman" w:hAnsi="Times New Roman" w:cs="Times New Roman"/>
          <w:sz w:val="24"/>
          <w:szCs w:val="24"/>
          <w:u w:val="single"/>
        </w:rPr>
        <w:t xml:space="preserve">  </w:t>
      </w:r>
      <w:r w:rsidR="04595905" w:rsidRPr="1BDA3BFB">
        <w:rPr>
          <w:rFonts w:ascii="Times New Roman" w:eastAsia="Times New Roman" w:hAnsi="Times New Roman" w:cs="Times New Roman"/>
          <w:sz w:val="24"/>
          <w:szCs w:val="24"/>
          <w:u w:val="single"/>
        </w:rPr>
        <w:t>diciembre del</w:t>
      </w:r>
      <w:r w:rsidRPr="1BDA3BFB">
        <w:rPr>
          <w:rFonts w:ascii="Times New Roman" w:eastAsia="Times New Roman" w:hAnsi="Times New Roman" w:cs="Times New Roman"/>
          <w:sz w:val="24"/>
          <w:szCs w:val="24"/>
          <w:u w:val="single"/>
        </w:rPr>
        <w:t xml:space="preserve"> año 2023                  </w:t>
      </w:r>
    </w:p>
    <w:p w14:paraId="00000253" w14:textId="77777777" w:rsidR="00636843" w:rsidRDefault="00A364A0">
      <w:pPr>
        <w:spacing w:before="240" w:after="240" w:line="480" w:lineRule="auto"/>
        <w:jc w:val="both"/>
        <w:rPr>
          <w:rFonts w:ascii="Times New Roman" w:eastAsia="Times New Roman" w:hAnsi="Times New Roman" w:cs="Times New Roman"/>
          <w:sz w:val="24"/>
          <w:szCs w:val="24"/>
          <w:u w:val="single"/>
        </w:rPr>
      </w:pPr>
      <w:r>
        <w:rPr>
          <w:rFonts w:ascii="Times New Roman" w:eastAsia="Times New Roman" w:hAnsi="Times New Roman" w:cs="Times New Roman"/>
          <w:b/>
          <w:sz w:val="24"/>
          <w:szCs w:val="24"/>
        </w:rPr>
        <w:t>Contacto Alumnos.</w:t>
      </w:r>
    </w:p>
    <w:tbl>
      <w:tblPr>
        <w:tblW w:w="8665" w:type="dxa"/>
        <w:tblBorders>
          <w:top w:val="nil"/>
          <w:left w:val="nil"/>
          <w:bottom w:val="nil"/>
          <w:right w:val="nil"/>
          <w:insideH w:val="nil"/>
          <w:insideV w:val="nil"/>
        </w:tblBorders>
        <w:tblLayout w:type="fixed"/>
        <w:tblCellMar>
          <w:top w:w="100" w:type="dxa"/>
          <w:left w:w="100" w:type="dxa"/>
          <w:bottom w:w="100" w:type="dxa"/>
          <w:right w:w="100" w:type="dxa"/>
        </w:tblCellMar>
        <w:tblLook w:val="0600" w:firstRow="0" w:lastRow="0" w:firstColumn="0" w:lastColumn="0" w:noHBand="1" w:noVBand="1"/>
      </w:tblPr>
      <w:tblGrid>
        <w:gridCol w:w="4355"/>
        <w:gridCol w:w="4310"/>
      </w:tblGrid>
      <w:tr w:rsidR="00636843" w14:paraId="475D5630" w14:textId="77777777">
        <w:trPr>
          <w:trHeight w:val="800"/>
        </w:trPr>
        <w:tc>
          <w:tcPr>
            <w:tcW w:w="43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000254" w14:textId="77777777" w:rsidR="00636843" w:rsidRDefault="00A364A0">
            <w:pPr>
              <w:spacing w:before="100" w:line="48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Correo Electrónico</w:t>
            </w:r>
          </w:p>
        </w:tc>
        <w:tc>
          <w:tcPr>
            <w:tcW w:w="431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00000255" w14:textId="77777777" w:rsidR="00636843" w:rsidRDefault="00A364A0">
            <w:pPr>
              <w:spacing w:before="100" w:line="48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Teléfono de Contacto</w:t>
            </w:r>
          </w:p>
        </w:tc>
      </w:tr>
      <w:tr w:rsidR="00636843" w14:paraId="67C8D283" w14:textId="77777777">
        <w:trPr>
          <w:trHeight w:val="695"/>
        </w:trPr>
        <w:tc>
          <w:tcPr>
            <w:tcW w:w="435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0000256" w14:textId="77777777" w:rsidR="00636843" w:rsidRDefault="00A364A0">
            <w:pPr>
              <w:spacing w:before="240" w:after="24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ismaldonadob@udd.cl</w:t>
            </w:r>
          </w:p>
        </w:tc>
        <w:tc>
          <w:tcPr>
            <w:tcW w:w="4310" w:type="dxa"/>
            <w:tcBorders>
              <w:top w:val="nil"/>
              <w:left w:val="nil"/>
              <w:bottom w:val="single" w:sz="8" w:space="0" w:color="000000"/>
              <w:right w:val="single" w:sz="8" w:space="0" w:color="000000"/>
            </w:tcBorders>
            <w:tcMar>
              <w:top w:w="100" w:type="dxa"/>
              <w:left w:w="100" w:type="dxa"/>
              <w:bottom w:w="100" w:type="dxa"/>
              <w:right w:w="100" w:type="dxa"/>
            </w:tcMar>
          </w:tcPr>
          <w:p w14:paraId="00000257" w14:textId="77777777" w:rsidR="00636843" w:rsidRDefault="00A364A0">
            <w:pPr>
              <w:spacing w:before="240" w:after="24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+56982856100</w:t>
            </w:r>
          </w:p>
        </w:tc>
      </w:tr>
    </w:tbl>
    <w:p w14:paraId="00000258" w14:textId="77777777" w:rsidR="00636843" w:rsidRDefault="00A364A0">
      <w:pPr>
        <w:spacing w:after="240" w:line="480" w:lineRule="auto"/>
        <w:jc w:val="both"/>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 xml:space="preserve"> </w:t>
      </w:r>
    </w:p>
    <w:tbl>
      <w:tblPr>
        <w:tblW w:w="8665" w:type="dxa"/>
        <w:tblBorders>
          <w:top w:val="nil"/>
          <w:left w:val="nil"/>
          <w:bottom w:val="nil"/>
          <w:right w:val="nil"/>
          <w:insideH w:val="nil"/>
          <w:insideV w:val="nil"/>
        </w:tblBorders>
        <w:tblLayout w:type="fixed"/>
        <w:tblCellMar>
          <w:top w:w="100" w:type="dxa"/>
          <w:left w:w="100" w:type="dxa"/>
          <w:bottom w:w="100" w:type="dxa"/>
          <w:right w:w="100" w:type="dxa"/>
        </w:tblCellMar>
        <w:tblLook w:val="0600" w:firstRow="0" w:lastRow="0" w:firstColumn="0" w:lastColumn="0" w:noHBand="1" w:noVBand="1"/>
      </w:tblPr>
      <w:tblGrid>
        <w:gridCol w:w="4355"/>
        <w:gridCol w:w="4310"/>
      </w:tblGrid>
      <w:tr w:rsidR="00636843" w14:paraId="1378C488" w14:textId="77777777">
        <w:trPr>
          <w:trHeight w:val="800"/>
        </w:trPr>
        <w:tc>
          <w:tcPr>
            <w:tcW w:w="43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000259" w14:textId="77777777" w:rsidR="00636843" w:rsidRDefault="00A364A0">
            <w:pPr>
              <w:spacing w:before="100" w:line="48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Correo Electrónico</w:t>
            </w:r>
          </w:p>
        </w:tc>
        <w:tc>
          <w:tcPr>
            <w:tcW w:w="431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0000025A" w14:textId="77777777" w:rsidR="00636843" w:rsidRDefault="00A364A0">
            <w:pPr>
              <w:spacing w:before="100" w:line="48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Teléfono de Contacto</w:t>
            </w:r>
          </w:p>
        </w:tc>
      </w:tr>
      <w:tr w:rsidR="00636843" w14:paraId="28D9E94C" w14:textId="77777777">
        <w:trPr>
          <w:trHeight w:val="695"/>
        </w:trPr>
        <w:tc>
          <w:tcPr>
            <w:tcW w:w="435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000025B" w14:textId="77777777" w:rsidR="00636843" w:rsidRDefault="00A364A0">
            <w:pPr>
              <w:spacing w:before="240" w:after="24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idachiardim@udd.cl</w:t>
            </w:r>
          </w:p>
        </w:tc>
        <w:tc>
          <w:tcPr>
            <w:tcW w:w="4310" w:type="dxa"/>
            <w:tcBorders>
              <w:top w:val="nil"/>
              <w:left w:val="nil"/>
              <w:bottom w:val="single" w:sz="8" w:space="0" w:color="000000"/>
              <w:right w:val="single" w:sz="8" w:space="0" w:color="000000"/>
            </w:tcBorders>
            <w:tcMar>
              <w:top w:w="100" w:type="dxa"/>
              <w:left w:w="100" w:type="dxa"/>
              <w:bottom w:w="100" w:type="dxa"/>
              <w:right w:w="100" w:type="dxa"/>
            </w:tcMar>
          </w:tcPr>
          <w:p w14:paraId="0000025C" w14:textId="77777777" w:rsidR="00636843" w:rsidRDefault="00A364A0">
            <w:pPr>
              <w:spacing w:before="240" w:after="24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+56965272356</w:t>
            </w:r>
          </w:p>
        </w:tc>
      </w:tr>
    </w:tbl>
    <w:p w14:paraId="0000025D" w14:textId="77777777" w:rsidR="00636843" w:rsidRDefault="00A364A0">
      <w:pPr>
        <w:spacing w:before="240" w:after="240" w:line="480" w:lineRule="auto"/>
        <w:jc w:val="both"/>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 xml:space="preserve"> </w:t>
      </w:r>
    </w:p>
    <w:p w14:paraId="0000025E" w14:textId="77777777" w:rsidR="00636843" w:rsidRDefault="00A364A0">
      <w:pPr>
        <w:spacing w:line="480" w:lineRule="auto"/>
        <w:jc w:val="both"/>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 xml:space="preserve"> </w:t>
      </w:r>
    </w:p>
    <w:tbl>
      <w:tblPr>
        <w:tblW w:w="8665" w:type="dxa"/>
        <w:tblBorders>
          <w:top w:val="nil"/>
          <w:left w:val="nil"/>
          <w:bottom w:val="nil"/>
          <w:right w:val="nil"/>
          <w:insideH w:val="nil"/>
          <w:insideV w:val="nil"/>
        </w:tblBorders>
        <w:tblLayout w:type="fixed"/>
        <w:tblCellMar>
          <w:top w:w="100" w:type="dxa"/>
          <w:left w:w="100" w:type="dxa"/>
          <w:bottom w:w="100" w:type="dxa"/>
          <w:right w:w="100" w:type="dxa"/>
        </w:tblCellMar>
        <w:tblLook w:val="0600" w:firstRow="0" w:lastRow="0" w:firstColumn="0" w:lastColumn="0" w:noHBand="1" w:noVBand="1"/>
      </w:tblPr>
      <w:tblGrid>
        <w:gridCol w:w="4355"/>
        <w:gridCol w:w="4310"/>
      </w:tblGrid>
      <w:tr w:rsidR="00636843" w14:paraId="51F3FEAE" w14:textId="77777777">
        <w:trPr>
          <w:trHeight w:val="800"/>
        </w:trPr>
        <w:tc>
          <w:tcPr>
            <w:tcW w:w="43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00025F" w14:textId="77777777" w:rsidR="00636843" w:rsidRDefault="00A364A0">
            <w:pPr>
              <w:spacing w:before="100" w:line="48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Correo Electrónico</w:t>
            </w:r>
          </w:p>
        </w:tc>
        <w:tc>
          <w:tcPr>
            <w:tcW w:w="431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00000260" w14:textId="77777777" w:rsidR="00636843" w:rsidRDefault="00A364A0">
            <w:pPr>
              <w:spacing w:before="100" w:line="48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Teléfono de Contacto</w:t>
            </w:r>
          </w:p>
        </w:tc>
      </w:tr>
      <w:tr w:rsidR="00636843" w14:paraId="6FCE0910" w14:textId="77777777">
        <w:trPr>
          <w:trHeight w:val="695"/>
        </w:trPr>
        <w:tc>
          <w:tcPr>
            <w:tcW w:w="435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0000261" w14:textId="77777777" w:rsidR="00636843" w:rsidRDefault="00A364A0">
            <w:pPr>
              <w:spacing w:before="240" w:after="24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vveral@udd.cl</w:t>
            </w:r>
          </w:p>
        </w:tc>
        <w:tc>
          <w:tcPr>
            <w:tcW w:w="4310" w:type="dxa"/>
            <w:tcBorders>
              <w:top w:val="nil"/>
              <w:left w:val="nil"/>
              <w:bottom w:val="single" w:sz="8" w:space="0" w:color="000000"/>
              <w:right w:val="single" w:sz="8" w:space="0" w:color="000000"/>
            </w:tcBorders>
            <w:tcMar>
              <w:top w:w="100" w:type="dxa"/>
              <w:left w:w="100" w:type="dxa"/>
              <w:bottom w:w="100" w:type="dxa"/>
              <w:right w:w="100" w:type="dxa"/>
            </w:tcMar>
          </w:tcPr>
          <w:p w14:paraId="00000262" w14:textId="77777777" w:rsidR="00636843" w:rsidRDefault="00A364A0">
            <w:pPr>
              <w:spacing w:before="240" w:after="24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+56984216983</w:t>
            </w:r>
          </w:p>
        </w:tc>
      </w:tr>
    </w:tbl>
    <w:p w14:paraId="00000263" w14:textId="77777777" w:rsidR="00636843" w:rsidRDefault="00A364A0">
      <w:pPr>
        <w:spacing w:before="20" w:after="240" w:line="480" w:lineRule="auto"/>
        <w:jc w:val="both"/>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 xml:space="preserve"> </w:t>
      </w:r>
    </w:p>
    <w:p w14:paraId="00000264" w14:textId="77777777" w:rsidR="00636843" w:rsidRDefault="00A364A0">
      <w:pPr>
        <w:spacing w:after="240" w:line="48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Contacto Profesor Guía</w:t>
      </w:r>
    </w:p>
    <w:tbl>
      <w:tblPr>
        <w:tblW w:w="8665" w:type="dxa"/>
        <w:tblBorders>
          <w:top w:val="nil"/>
          <w:left w:val="nil"/>
          <w:bottom w:val="nil"/>
          <w:right w:val="nil"/>
          <w:insideH w:val="nil"/>
          <w:insideV w:val="nil"/>
        </w:tblBorders>
        <w:tblLayout w:type="fixed"/>
        <w:tblCellMar>
          <w:top w:w="100" w:type="dxa"/>
          <w:left w:w="100" w:type="dxa"/>
          <w:bottom w:w="100" w:type="dxa"/>
          <w:right w:w="100" w:type="dxa"/>
        </w:tblCellMar>
        <w:tblLook w:val="0600" w:firstRow="0" w:lastRow="0" w:firstColumn="0" w:lastColumn="0" w:noHBand="1" w:noVBand="1"/>
      </w:tblPr>
      <w:tblGrid>
        <w:gridCol w:w="4355"/>
        <w:gridCol w:w="4310"/>
      </w:tblGrid>
      <w:tr w:rsidR="00636843" w14:paraId="0A2571BB" w14:textId="77777777" w:rsidTr="1BDA3BFB">
        <w:trPr>
          <w:trHeight w:val="800"/>
        </w:trPr>
        <w:tc>
          <w:tcPr>
            <w:tcW w:w="435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0000265" w14:textId="77777777" w:rsidR="00636843" w:rsidRDefault="00A364A0">
            <w:pPr>
              <w:spacing w:before="100" w:line="48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Correo Electrónico</w:t>
            </w:r>
          </w:p>
        </w:tc>
        <w:tc>
          <w:tcPr>
            <w:tcW w:w="4310" w:type="dxa"/>
            <w:tcBorders>
              <w:top w:val="single" w:sz="8" w:space="0" w:color="000000" w:themeColor="text1"/>
              <w:left w:val="nil"/>
              <w:bottom w:val="single" w:sz="8" w:space="0" w:color="000000" w:themeColor="text1"/>
              <w:right w:val="single" w:sz="8" w:space="0" w:color="000000" w:themeColor="text1"/>
            </w:tcBorders>
            <w:tcMar>
              <w:top w:w="100" w:type="dxa"/>
              <w:left w:w="100" w:type="dxa"/>
              <w:bottom w:w="100" w:type="dxa"/>
              <w:right w:w="100" w:type="dxa"/>
            </w:tcMar>
          </w:tcPr>
          <w:p w14:paraId="00000266" w14:textId="77777777" w:rsidR="00636843" w:rsidRDefault="00A364A0">
            <w:pPr>
              <w:spacing w:before="100" w:line="48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Teléfono de Contacto</w:t>
            </w:r>
          </w:p>
        </w:tc>
      </w:tr>
      <w:tr w:rsidR="00636843" w14:paraId="1E732A13" w14:textId="77777777" w:rsidTr="1BDA3BFB">
        <w:trPr>
          <w:trHeight w:val="695"/>
        </w:trPr>
        <w:tc>
          <w:tcPr>
            <w:tcW w:w="4355"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0000267" w14:textId="77777777" w:rsidR="00636843" w:rsidRDefault="00A364A0">
            <w:pPr>
              <w:spacing w:before="240" w:after="24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rarmisen@udd.cl</w:t>
            </w:r>
          </w:p>
        </w:tc>
        <w:tc>
          <w:tcPr>
            <w:tcW w:w="4310" w:type="dxa"/>
            <w:tcBorders>
              <w:top w:val="nil"/>
              <w:left w:val="nil"/>
              <w:bottom w:val="single" w:sz="8" w:space="0" w:color="000000" w:themeColor="text1"/>
              <w:right w:val="single" w:sz="8" w:space="0" w:color="000000" w:themeColor="text1"/>
            </w:tcBorders>
            <w:tcMar>
              <w:top w:w="100" w:type="dxa"/>
              <w:left w:w="100" w:type="dxa"/>
              <w:bottom w:w="100" w:type="dxa"/>
              <w:right w:w="100" w:type="dxa"/>
            </w:tcMar>
          </w:tcPr>
          <w:p w14:paraId="00000268" w14:textId="77777777" w:rsidR="00636843" w:rsidRDefault="00A364A0">
            <w:pPr>
              <w:spacing w:before="240" w:after="24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+56984097291</w:t>
            </w:r>
          </w:p>
        </w:tc>
      </w:tr>
    </w:tbl>
    <w:p w14:paraId="0000026C" w14:textId="77777777" w:rsidR="00636843" w:rsidRDefault="00636843" w:rsidP="1BDA3BFB">
      <w:pPr>
        <w:spacing w:line="480" w:lineRule="auto"/>
        <w:ind w:left="1040" w:right="1000"/>
        <w:jc w:val="center"/>
        <w:rPr>
          <w:rFonts w:ascii="Times New Roman" w:eastAsia="Times New Roman" w:hAnsi="Times New Roman" w:cs="Times New Roman"/>
          <w:b/>
          <w:bCs/>
          <w:sz w:val="24"/>
          <w:szCs w:val="24"/>
        </w:rPr>
      </w:pPr>
    </w:p>
    <w:p w14:paraId="3AA7B12E" w14:textId="65C1B3AF" w:rsidR="1BDA3BFB" w:rsidRDefault="1BDA3BFB" w:rsidP="1BDA3BFB">
      <w:pPr>
        <w:spacing w:line="480" w:lineRule="auto"/>
        <w:ind w:left="1040" w:right="1000"/>
        <w:jc w:val="center"/>
        <w:rPr>
          <w:rFonts w:ascii="Times New Roman" w:eastAsia="Times New Roman" w:hAnsi="Times New Roman" w:cs="Times New Roman"/>
          <w:b/>
          <w:bCs/>
          <w:sz w:val="24"/>
          <w:szCs w:val="24"/>
        </w:rPr>
      </w:pPr>
    </w:p>
    <w:p w14:paraId="00000274" w14:textId="43966AD5" w:rsidR="00636843" w:rsidRDefault="00636843" w:rsidP="1BDA3BFB">
      <w:pPr>
        <w:spacing w:before="240" w:after="240" w:line="480" w:lineRule="auto"/>
        <w:ind w:left="1040" w:right="1000"/>
        <w:jc w:val="center"/>
        <w:rPr>
          <w:rFonts w:ascii="Times New Roman" w:eastAsia="Times New Roman" w:hAnsi="Times New Roman" w:cs="Times New Roman"/>
          <w:b/>
          <w:bCs/>
          <w:sz w:val="24"/>
          <w:szCs w:val="24"/>
        </w:rPr>
      </w:pPr>
      <w:bookmarkStart w:id="63" w:name="_ru7feb2v18ud"/>
      <w:bookmarkEnd w:id="63"/>
    </w:p>
    <w:p w14:paraId="3DD2CA67" w14:textId="77777777" w:rsidR="00F37D8C" w:rsidRDefault="00F37D8C" w:rsidP="1BDA3BFB">
      <w:pPr>
        <w:spacing w:before="240" w:after="240" w:line="480" w:lineRule="auto"/>
        <w:ind w:left="1040" w:right="1000"/>
        <w:jc w:val="center"/>
        <w:rPr>
          <w:rFonts w:ascii="Times New Roman" w:eastAsia="Times New Roman" w:hAnsi="Times New Roman" w:cs="Times New Roman"/>
          <w:b/>
          <w:bCs/>
          <w:sz w:val="24"/>
          <w:szCs w:val="24"/>
        </w:rPr>
      </w:pPr>
    </w:p>
    <w:p w14:paraId="075CEE93" w14:textId="77777777" w:rsidR="00F37D8C" w:rsidRDefault="00F37D8C" w:rsidP="1BDA3BFB">
      <w:pPr>
        <w:spacing w:before="240" w:after="240" w:line="480" w:lineRule="auto"/>
        <w:ind w:left="1040" w:right="1000"/>
        <w:jc w:val="center"/>
        <w:rPr>
          <w:rFonts w:ascii="Times New Roman" w:eastAsia="Times New Roman" w:hAnsi="Times New Roman" w:cs="Times New Roman"/>
          <w:b/>
          <w:bCs/>
          <w:sz w:val="24"/>
          <w:szCs w:val="24"/>
        </w:rPr>
      </w:pPr>
    </w:p>
    <w:p w14:paraId="53B041B5" w14:textId="77777777" w:rsidR="00F37D8C" w:rsidRDefault="00F37D8C" w:rsidP="1BDA3BFB">
      <w:pPr>
        <w:spacing w:before="240" w:after="240" w:line="480" w:lineRule="auto"/>
        <w:ind w:left="1040" w:right="1000"/>
        <w:jc w:val="center"/>
        <w:rPr>
          <w:rFonts w:ascii="Times New Roman" w:eastAsia="Times New Roman" w:hAnsi="Times New Roman" w:cs="Times New Roman"/>
          <w:b/>
          <w:bCs/>
          <w:sz w:val="24"/>
          <w:szCs w:val="24"/>
        </w:rPr>
      </w:pPr>
    </w:p>
    <w:p w14:paraId="00000275" w14:textId="7437FC2A" w:rsidR="00636843" w:rsidRDefault="00A364A0" w:rsidP="27CC0D9B">
      <w:pPr>
        <w:pStyle w:val="Ttulo2"/>
        <w:spacing w:line="480" w:lineRule="auto"/>
        <w:ind w:left="1040" w:right="1000"/>
        <w:jc w:val="center"/>
        <w:rPr>
          <w:rFonts w:ascii="Times New Roman" w:eastAsia="Times New Roman" w:hAnsi="Times New Roman" w:cs="Times New Roman"/>
          <w:b/>
          <w:bCs/>
          <w:color w:val="222222"/>
          <w:sz w:val="24"/>
          <w:szCs w:val="24"/>
        </w:rPr>
      </w:pPr>
      <w:bookmarkStart w:id="64" w:name="_Toc150943006"/>
      <w:r w:rsidRPr="27CC0D9B">
        <w:rPr>
          <w:rFonts w:ascii="Times New Roman" w:eastAsia="Times New Roman" w:hAnsi="Times New Roman" w:cs="Times New Roman"/>
          <w:b/>
          <w:bCs/>
          <w:color w:val="222222"/>
          <w:sz w:val="24"/>
          <w:szCs w:val="24"/>
        </w:rPr>
        <w:lastRenderedPageBreak/>
        <w:t>ANEXO 2</w:t>
      </w:r>
      <w:bookmarkEnd w:id="64"/>
    </w:p>
    <w:p w14:paraId="00000276" w14:textId="77777777" w:rsidR="00636843" w:rsidRDefault="00A364A0">
      <w:pPr>
        <w:spacing w:line="480" w:lineRule="auto"/>
        <w:ind w:left="1040" w:right="100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CERTIFICADO DE APROBACIÓN COMITÉ DE ÉTICA</w:t>
      </w:r>
    </w:p>
    <w:p w14:paraId="00000277" w14:textId="77777777" w:rsidR="00636843" w:rsidRDefault="00A364A0">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114300" distB="114300" distL="114300" distR="114300" wp14:anchorId="7F003CE4" wp14:editId="07777777">
            <wp:extent cx="5454488" cy="7449327"/>
            <wp:effectExtent l="0" t="0" r="0" b="0"/>
            <wp:docPr id="3" name="Imagen 3"/>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14"/>
                    <a:srcRect r="1237" b="3012"/>
                    <a:stretch>
                      <a:fillRect/>
                    </a:stretch>
                  </pic:blipFill>
                  <pic:spPr>
                    <a:xfrm>
                      <a:off x="0" y="0"/>
                      <a:ext cx="5454488" cy="7449327"/>
                    </a:xfrm>
                    <a:prstGeom prst="rect">
                      <a:avLst/>
                    </a:prstGeom>
                    <a:ln/>
                  </pic:spPr>
                </pic:pic>
              </a:graphicData>
            </a:graphic>
          </wp:inline>
        </w:drawing>
      </w:r>
    </w:p>
    <w:p w14:paraId="00000278" w14:textId="69B97EAF" w:rsidR="00636843" w:rsidRDefault="00A364A0" w:rsidP="27CC0D9B">
      <w:pPr>
        <w:pStyle w:val="Ttulo2"/>
        <w:spacing w:line="480" w:lineRule="auto"/>
        <w:ind w:left="1440" w:right="1000"/>
        <w:jc w:val="center"/>
        <w:rPr>
          <w:rFonts w:ascii="Times New Roman" w:eastAsia="Times New Roman" w:hAnsi="Times New Roman" w:cs="Times New Roman"/>
          <w:b/>
          <w:bCs/>
          <w:sz w:val="24"/>
          <w:szCs w:val="24"/>
        </w:rPr>
      </w:pPr>
      <w:bookmarkStart w:id="65" w:name="_Toc150943007"/>
      <w:r w:rsidRPr="27CC0D9B">
        <w:rPr>
          <w:rFonts w:ascii="Times New Roman" w:eastAsia="Times New Roman" w:hAnsi="Times New Roman" w:cs="Times New Roman"/>
          <w:b/>
          <w:bCs/>
          <w:sz w:val="24"/>
          <w:szCs w:val="24"/>
        </w:rPr>
        <w:lastRenderedPageBreak/>
        <w:t>ANEXO 3</w:t>
      </w:r>
      <w:bookmarkEnd w:id="65"/>
    </w:p>
    <w:p w14:paraId="00000279" w14:textId="77777777" w:rsidR="00636843" w:rsidRDefault="00A364A0">
      <w:pPr>
        <w:spacing w:line="480" w:lineRule="auto"/>
        <w:ind w:left="1040" w:right="100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CERTIFICADO DE APROBACIÓN COMITÉ DE BIOSEGURIDAD</w:t>
      </w:r>
    </w:p>
    <w:p w14:paraId="0000027A" w14:textId="77777777" w:rsidR="00636843" w:rsidRDefault="00636843">
      <w:pPr>
        <w:spacing w:line="480" w:lineRule="auto"/>
        <w:jc w:val="center"/>
        <w:rPr>
          <w:rFonts w:ascii="Times New Roman" w:eastAsia="Times New Roman" w:hAnsi="Times New Roman" w:cs="Times New Roman"/>
          <w:sz w:val="24"/>
          <w:szCs w:val="24"/>
        </w:rPr>
      </w:pPr>
    </w:p>
    <w:p w14:paraId="715DDC9D" w14:textId="5449204E" w:rsidR="00BB18FA" w:rsidRDefault="00A364A0" w:rsidP="00015F58">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114300" distB="114300" distL="114300" distR="114300" wp14:anchorId="11ECACE4" wp14:editId="07777777">
            <wp:extent cx="5246032" cy="7353412"/>
            <wp:effectExtent l="0" t="0" r="0" b="0"/>
            <wp:docPr id="7" name="Imagen 7"/>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15"/>
                    <a:srcRect/>
                    <a:stretch>
                      <a:fillRect/>
                    </a:stretch>
                  </pic:blipFill>
                  <pic:spPr>
                    <a:xfrm>
                      <a:off x="0" y="0"/>
                      <a:ext cx="5246032" cy="7353412"/>
                    </a:xfrm>
                    <a:prstGeom prst="rect">
                      <a:avLst/>
                    </a:prstGeom>
                    <a:ln/>
                  </pic:spPr>
                </pic:pic>
              </a:graphicData>
            </a:graphic>
          </wp:inline>
        </w:drawing>
      </w:r>
    </w:p>
    <w:p w14:paraId="2D5A1492" w14:textId="77777777" w:rsidR="00BB18FA" w:rsidRDefault="00BB18FA">
      <w:pPr>
        <w:spacing w:line="480" w:lineRule="auto"/>
        <w:jc w:val="center"/>
        <w:rPr>
          <w:rFonts w:ascii="Times New Roman" w:eastAsia="Times New Roman" w:hAnsi="Times New Roman" w:cs="Times New Roman"/>
          <w:sz w:val="24"/>
          <w:szCs w:val="24"/>
        </w:rPr>
      </w:pPr>
    </w:p>
    <w:sectPr w:rsidR="00BB18FA">
      <w:footerReference w:type="default" r:id="rId16"/>
      <w:headerReference w:type="first" r:id="rId17"/>
      <w:footerReference w:type="first" r:id="rId18"/>
      <w:pgSz w:w="11909" w:h="16834"/>
      <w:pgMar w:top="1417" w:right="1417" w:bottom="1417" w:left="1417" w:header="720" w:footer="720" w:gutter="0"/>
      <w:pgNumType w:start="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7E2E54" w14:textId="77777777" w:rsidR="00836E51" w:rsidRDefault="00836E51">
      <w:pPr>
        <w:spacing w:line="240" w:lineRule="auto"/>
      </w:pPr>
      <w:r>
        <w:separator/>
      </w:r>
    </w:p>
  </w:endnote>
  <w:endnote w:type="continuationSeparator" w:id="0">
    <w:p w14:paraId="6B1461D3" w14:textId="77777777" w:rsidR="00836E51" w:rsidRDefault="00836E51">
      <w:pPr>
        <w:spacing w:line="240" w:lineRule="auto"/>
      </w:pPr>
      <w:r>
        <w:continuationSeparator/>
      </w:r>
    </w:p>
  </w:endnote>
  <w:endnote w:type="continuationNotice" w:id="1">
    <w:p w14:paraId="131044CD" w14:textId="77777777" w:rsidR="00836E51" w:rsidRDefault="00836E51">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4F995A" w14:textId="0FC04663" w:rsidR="00561E39" w:rsidRDefault="0A9E8B45" w:rsidP="00561E39">
    <w:pPr>
      <w:pStyle w:val="Piedepgina"/>
      <w:jc w:val="center"/>
    </w:pPr>
    <w:r>
      <w:fldChar w:fldCharType="begin"/>
    </w:r>
    <w:r>
      <w:instrText>PAGE</w:instrText>
    </w:r>
    <w:r>
      <w:fldChar w:fldCharType="separate"/>
    </w:r>
    <w:r w:rsidR="00C51C11">
      <w:rPr>
        <w:noProof/>
      </w:rPr>
      <w:t>1</w:t>
    </w:r>
    <w:r>
      <w:fldChar w:fldCharType="end"/>
    </w:r>
  </w:p>
  <w:p w14:paraId="232CB84E" w14:textId="2A6654EC" w:rsidR="49F1DFD9" w:rsidRDefault="49F1DFD9" w:rsidP="49F1DFD9">
    <w:pPr>
      <w:rPr>
        <w:rFonts w:ascii="Times New Roman" w:eastAsia="Times New Roman" w:hAnsi="Times New Roman" w:cs="Times New Roman"/>
        <w:sz w:val="24"/>
        <w:szCs w:val="24"/>
      </w:rP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27D" w14:textId="77777777" w:rsidR="00636843" w:rsidRDefault="00636843">
    <w:pP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4EF5C7" w14:textId="77777777" w:rsidR="00836E51" w:rsidRDefault="00836E51">
      <w:pPr>
        <w:spacing w:line="240" w:lineRule="auto"/>
      </w:pPr>
      <w:r>
        <w:separator/>
      </w:r>
    </w:p>
  </w:footnote>
  <w:footnote w:type="continuationSeparator" w:id="0">
    <w:p w14:paraId="3C09FD43" w14:textId="77777777" w:rsidR="00836E51" w:rsidRDefault="00836E51">
      <w:pPr>
        <w:spacing w:line="240" w:lineRule="auto"/>
      </w:pPr>
      <w:r>
        <w:continuationSeparator/>
      </w:r>
    </w:p>
  </w:footnote>
  <w:footnote w:type="continuationNotice" w:id="1">
    <w:p w14:paraId="1FCBC4A7" w14:textId="77777777" w:rsidR="00836E51" w:rsidRDefault="00836E51">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25"/>
      <w:gridCol w:w="3025"/>
      <w:gridCol w:w="3025"/>
    </w:tblGrid>
    <w:tr w:rsidR="32A9CBF8" w14:paraId="5F8BCF3B" w14:textId="77777777" w:rsidTr="0A9E8B45">
      <w:trPr>
        <w:trHeight w:val="300"/>
      </w:trPr>
      <w:tc>
        <w:tcPr>
          <w:tcW w:w="3025" w:type="dxa"/>
        </w:tcPr>
        <w:p w14:paraId="097A2D99" w14:textId="7A238959" w:rsidR="32A9CBF8" w:rsidRDefault="32A9CBF8" w:rsidP="32A9CBF8">
          <w:pPr>
            <w:pStyle w:val="Encabezado"/>
            <w:ind w:left="-115"/>
          </w:pPr>
        </w:p>
      </w:tc>
      <w:tc>
        <w:tcPr>
          <w:tcW w:w="3025" w:type="dxa"/>
        </w:tcPr>
        <w:p w14:paraId="1B34937F" w14:textId="77BDBCBC" w:rsidR="32A9CBF8" w:rsidRDefault="32A9CBF8" w:rsidP="32A9CBF8">
          <w:pPr>
            <w:pStyle w:val="Encabezado"/>
            <w:jc w:val="center"/>
          </w:pPr>
        </w:p>
      </w:tc>
      <w:tc>
        <w:tcPr>
          <w:tcW w:w="3025" w:type="dxa"/>
        </w:tcPr>
        <w:p w14:paraId="23678A44" w14:textId="2AEC77BD" w:rsidR="32A9CBF8" w:rsidRDefault="32A9CBF8" w:rsidP="32A9CBF8">
          <w:pPr>
            <w:pStyle w:val="Encabezado"/>
            <w:ind w:right="-115"/>
            <w:jc w:val="right"/>
          </w:pPr>
        </w:p>
      </w:tc>
    </w:tr>
  </w:tbl>
  <w:p w14:paraId="2605195A" w14:textId="01946610" w:rsidR="32A9CBF8" w:rsidRDefault="32A9CBF8" w:rsidP="32A9CBF8">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D3A32"/>
    <w:multiLevelType w:val="multilevel"/>
    <w:tmpl w:val="A68A7C66"/>
    <w:lvl w:ilvl="0">
      <w:start w:val="4"/>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1BE759D"/>
    <w:multiLevelType w:val="multilevel"/>
    <w:tmpl w:val="C248EA96"/>
    <w:lvl w:ilvl="0">
      <w:start w:val="4"/>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3793A72"/>
    <w:multiLevelType w:val="hybridMultilevel"/>
    <w:tmpl w:val="C8F87898"/>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3" w15:restartNumberingAfterBreak="0">
    <w:nsid w:val="212D2EFF"/>
    <w:multiLevelType w:val="hybridMultilevel"/>
    <w:tmpl w:val="FFFFFFFF"/>
    <w:lvl w:ilvl="0" w:tplc="8838372C">
      <w:start w:val="1"/>
      <w:numFmt w:val="bullet"/>
      <w:lvlText w:val=""/>
      <w:lvlJc w:val="left"/>
      <w:pPr>
        <w:ind w:left="720" w:hanging="360"/>
      </w:pPr>
      <w:rPr>
        <w:rFonts w:ascii="Symbol" w:hAnsi="Symbol" w:hint="default"/>
      </w:rPr>
    </w:lvl>
    <w:lvl w:ilvl="1" w:tplc="0310EB5E">
      <w:start w:val="1"/>
      <w:numFmt w:val="bullet"/>
      <w:lvlText w:val="o"/>
      <w:lvlJc w:val="left"/>
      <w:pPr>
        <w:ind w:left="1440" w:hanging="360"/>
      </w:pPr>
      <w:rPr>
        <w:rFonts w:ascii="Courier New" w:hAnsi="Courier New" w:hint="default"/>
      </w:rPr>
    </w:lvl>
    <w:lvl w:ilvl="2" w:tplc="39AE2D9E">
      <w:start w:val="1"/>
      <w:numFmt w:val="bullet"/>
      <w:lvlText w:val=""/>
      <w:lvlJc w:val="left"/>
      <w:pPr>
        <w:ind w:left="2160" w:hanging="360"/>
      </w:pPr>
      <w:rPr>
        <w:rFonts w:ascii="Wingdings" w:hAnsi="Wingdings" w:hint="default"/>
      </w:rPr>
    </w:lvl>
    <w:lvl w:ilvl="3" w:tplc="7D907FF0">
      <w:start w:val="1"/>
      <w:numFmt w:val="bullet"/>
      <w:lvlText w:val=""/>
      <w:lvlJc w:val="left"/>
      <w:pPr>
        <w:ind w:left="2880" w:hanging="360"/>
      </w:pPr>
      <w:rPr>
        <w:rFonts w:ascii="Symbol" w:hAnsi="Symbol" w:hint="default"/>
      </w:rPr>
    </w:lvl>
    <w:lvl w:ilvl="4" w:tplc="AA9CA22E">
      <w:start w:val="1"/>
      <w:numFmt w:val="bullet"/>
      <w:lvlText w:val="o"/>
      <w:lvlJc w:val="left"/>
      <w:pPr>
        <w:ind w:left="3600" w:hanging="360"/>
      </w:pPr>
      <w:rPr>
        <w:rFonts w:ascii="Courier New" w:hAnsi="Courier New" w:hint="default"/>
      </w:rPr>
    </w:lvl>
    <w:lvl w:ilvl="5" w:tplc="36607EC6">
      <w:start w:val="1"/>
      <w:numFmt w:val="bullet"/>
      <w:lvlText w:val=""/>
      <w:lvlJc w:val="left"/>
      <w:pPr>
        <w:ind w:left="4320" w:hanging="360"/>
      </w:pPr>
      <w:rPr>
        <w:rFonts w:ascii="Wingdings" w:hAnsi="Wingdings" w:hint="default"/>
      </w:rPr>
    </w:lvl>
    <w:lvl w:ilvl="6" w:tplc="0D4C744C">
      <w:start w:val="1"/>
      <w:numFmt w:val="bullet"/>
      <w:lvlText w:val=""/>
      <w:lvlJc w:val="left"/>
      <w:pPr>
        <w:ind w:left="5040" w:hanging="360"/>
      </w:pPr>
      <w:rPr>
        <w:rFonts w:ascii="Symbol" w:hAnsi="Symbol" w:hint="default"/>
      </w:rPr>
    </w:lvl>
    <w:lvl w:ilvl="7" w:tplc="147ADDD0">
      <w:start w:val="1"/>
      <w:numFmt w:val="bullet"/>
      <w:lvlText w:val="o"/>
      <w:lvlJc w:val="left"/>
      <w:pPr>
        <w:ind w:left="5760" w:hanging="360"/>
      </w:pPr>
      <w:rPr>
        <w:rFonts w:ascii="Courier New" w:hAnsi="Courier New" w:hint="default"/>
      </w:rPr>
    </w:lvl>
    <w:lvl w:ilvl="8" w:tplc="1B42FB84">
      <w:start w:val="1"/>
      <w:numFmt w:val="bullet"/>
      <w:lvlText w:val=""/>
      <w:lvlJc w:val="left"/>
      <w:pPr>
        <w:ind w:left="6480" w:hanging="360"/>
      </w:pPr>
      <w:rPr>
        <w:rFonts w:ascii="Wingdings" w:hAnsi="Wingdings" w:hint="default"/>
      </w:rPr>
    </w:lvl>
  </w:abstractNum>
  <w:abstractNum w:abstractNumId="4" w15:restartNumberingAfterBreak="0">
    <w:nsid w:val="220CE97B"/>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24EAE7EC"/>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27446692"/>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2BBD1437"/>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30258ACC"/>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3121EA27"/>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348CC47D"/>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3688CEFB"/>
    <w:multiLevelType w:val="multilevel"/>
    <w:tmpl w:val="FFFFFFFF"/>
    <w:lvl w:ilvl="0">
      <w:start w:val="1"/>
      <w:numFmt w:val="bullet"/>
      <w:lvlText w:val="●"/>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2" w15:restartNumberingAfterBreak="0">
    <w:nsid w:val="3A673932"/>
    <w:multiLevelType w:val="multilevel"/>
    <w:tmpl w:val="F580C69C"/>
    <w:lvl w:ilvl="0">
      <w:start w:val="4"/>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40779150"/>
    <w:multiLevelType w:val="multilevel"/>
    <w:tmpl w:val="FFFFFFFF"/>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4" w15:restartNumberingAfterBreak="0">
    <w:nsid w:val="40AB2AA0"/>
    <w:multiLevelType w:val="hybridMultilevel"/>
    <w:tmpl w:val="FFFFFFFF"/>
    <w:lvl w:ilvl="0" w:tplc="8D7C79E6">
      <w:start w:val="1"/>
      <w:numFmt w:val="bullet"/>
      <w:lvlText w:val=""/>
      <w:lvlJc w:val="left"/>
      <w:pPr>
        <w:ind w:left="720" w:hanging="360"/>
      </w:pPr>
      <w:rPr>
        <w:rFonts w:ascii="Symbol" w:hAnsi="Symbol" w:hint="default"/>
      </w:rPr>
    </w:lvl>
    <w:lvl w:ilvl="1" w:tplc="09F6725C">
      <w:start w:val="1"/>
      <w:numFmt w:val="bullet"/>
      <w:lvlText w:val="o"/>
      <w:lvlJc w:val="left"/>
      <w:pPr>
        <w:ind w:left="1440" w:hanging="360"/>
      </w:pPr>
      <w:rPr>
        <w:rFonts w:ascii="Courier New" w:hAnsi="Courier New" w:hint="default"/>
      </w:rPr>
    </w:lvl>
    <w:lvl w:ilvl="2" w:tplc="BB8EAB84">
      <w:start w:val="1"/>
      <w:numFmt w:val="bullet"/>
      <w:lvlText w:val=""/>
      <w:lvlJc w:val="left"/>
      <w:pPr>
        <w:ind w:left="2160" w:hanging="360"/>
      </w:pPr>
      <w:rPr>
        <w:rFonts w:ascii="Wingdings" w:hAnsi="Wingdings" w:hint="default"/>
      </w:rPr>
    </w:lvl>
    <w:lvl w:ilvl="3" w:tplc="6014341C">
      <w:start w:val="1"/>
      <w:numFmt w:val="bullet"/>
      <w:lvlText w:val=""/>
      <w:lvlJc w:val="left"/>
      <w:pPr>
        <w:ind w:left="2880" w:hanging="360"/>
      </w:pPr>
      <w:rPr>
        <w:rFonts w:ascii="Symbol" w:hAnsi="Symbol" w:hint="default"/>
      </w:rPr>
    </w:lvl>
    <w:lvl w:ilvl="4" w:tplc="97A4D4B0">
      <w:start w:val="1"/>
      <w:numFmt w:val="bullet"/>
      <w:lvlText w:val="o"/>
      <w:lvlJc w:val="left"/>
      <w:pPr>
        <w:ind w:left="3600" w:hanging="360"/>
      </w:pPr>
      <w:rPr>
        <w:rFonts w:ascii="Courier New" w:hAnsi="Courier New" w:hint="default"/>
      </w:rPr>
    </w:lvl>
    <w:lvl w:ilvl="5" w:tplc="E54C11F4">
      <w:start w:val="1"/>
      <w:numFmt w:val="bullet"/>
      <w:lvlText w:val=""/>
      <w:lvlJc w:val="left"/>
      <w:pPr>
        <w:ind w:left="4320" w:hanging="360"/>
      </w:pPr>
      <w:rPr>
        <w:rFonts w:ascii="Wingdings" w:hAnsi="Wingdings" w:hint="default"/>
      </w:rPr>
    </w:lvl>
    <w:lvl w:ilvl="6" w:tplc="104EE5F0">
      <w:start w:val="1"/>
      <w:numFmt w:val="bullet"/>
      <w:lvlText w:val=""/>
      <w:lvlJc w:val="left"/>
      <w:pPr>
        <w:ind w:left="5040" w:hanging="360"/>
      </w:pPr>
      <w:rPr>
        <w:rFonts w:ascii="Symbol" w:hAnsi="Symbol" w:hint="default"/>
      </w:rPr>
    </w:lvl>
    <w:lvl w:ilvl="7" w:tplc="E8C8EF42">
      <w:start w:val="1"/>
      <w:numFmt w:val="bullet"/>
      <w:lvlText w:val="o"/>
      <w:lvlJc w:val="left"/>
      <w:pPr>
        <w:ind w:left="5760" w:hanging="360"/>
      </w:pPr>
      <w:rPr>
        <w:rFonts w:ascii="Courier New" w:hAnsi="Courier New" w:hint="default"/>
      </w:rPr>
    </w:lvl>
    <w:lvl w:ilvl="8" w:tplc="5B0A1C04">
      <w:start w:val="1"/>
      <w:numFmt w:val="bullet"/>
      <w:lvlText w:val=""/>
      <w:lvlJc w:val="left"/>
      <w:pPr>
        <w:ind w:left="6480" w:hanging="360"/>
      </w:pPr>
      <w:rPr>
        <w:rFonts w:ascii="Wingdings" w:hAnsi="Wingdings" w:hint="default"/>
      </w:rPr>
    </w:lvl>
  </w:abstractNum>
  <w:abstractNum w:abstractNumId="15" w15:restartNumberingAfterBreak="0">
    <w:nsid w:val="45FBD576"/>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4ADE22D1"/>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4B5F247C"/>
    <w:multiLevelType w:val="multilevel"/>
    <w:tmpl w:val="FFFFFFFF"/>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8" w15:restartNumberingAfterBreak="0">
    <w:nsid w:val="4DF714CD"/>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5214D7DF"/>
    <w:multiLevelType w:val="multilevel"/>
    <w:tmpl w:val="FFFFFFFF"/>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0" w15:restartNumberingAfterBreak="0">
    <w:nsid w:val="54185FD2"/>
    <w:multiLevelType w:val="multilevel"/>
    <w:tmpl w:val="8C7010C6"/>
    <w:lvl w:ilvl="0">
      <w:start w:val="4"/>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54B148F4"/>
    <w:multiLevelType w:val="multilevel"/>
    <w:tmpl w:val="FFFFFFF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2" w15:restartNumberingAfterBreak="0">
    <w:nsid w:val="5D1C4DA2"/>
    <w:multiLevelType w:val="multilevel"/>
    <w:tmpl w:val="02F0F192"/>
    <w:lvl w:ilvl="0">
      <w:start w:val="4"/>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6064598B"/>
    <w:multiLevelType w:val="hybridMultilevel"/>
    <w:tmpl w:val="3BC45106"/>
    <w:lvl w:ilvl="0" w:tplc="C2581DD6">
      <w:start w:val="1"/>
      <w:numFmt w:val="decimal"/>
      <w:lvlText w:val="%1."/>
      <w:lvlJc w:val="left"/>
      <w:pPr>
        <w:ind w:left="720" w:hanging="360"/>
      </w:pPr>
    </w:lvl>
    <w:lvl w:ilvl="1" w:tplc="18142A14">
      <w:start w:val="1"/>
      <w:numFmt w:val="lowerLetter"/>
      <w:lvlText w:val="%2."/>
      <w:lvlJc w:val="left"/>
      <w:pPr>
        <w:ind w:left="1440" w:hanging="360"/>
      </w:pPr>
    </w:lvl>
    <w:lvl w:ilvl="2" w:tplc="B0A89572">
      <w:start w:val="1"/>
      <w:numFmt w:val="lowerRoman"/>
      <w:lvlText w:val="%3."/>
      <w:lvlJc w:val="right"/>
      <w:pPr>
        <w:ind w:left="2160" w:hanging="180"/>
      </w:pPr>
    </w:lvl>
    <w:lvl w:ilvl="3" w:tplc="CE203164">
      <w:start w:val="1"/>
      <w:numFmt w:val="decimal"/>
      <w:lvlText w:val="%4."/>
      <w:lvlJc w:val="left"/>
      <w:pPr>
        <w:ind w:left="2880" w:hanging="360"/>
      </w:pPr>
    </w:lvl>
    <w:lvl w:ilvl="4" w:tplc="302A3F7A">
      <w:start w:val="1"/>
      <w:numFmt w:val="lowerLetter"/>
      <w:lvlText w:val="%5."/>
      <w:lvlJc w:val="left"/>
      <w:pPr>
        <w:ind w:left="3600" w:hanging="360"/>
      </w:pPr>
    </w:lvl>
    <w:lvl w:ilvl="5" w:tplc="859C39FA">
      <w:start w:val="1"/>
      <w:numFmt w:val="lowerRoman"/>
      <w:lvlText w:val="%6."/>
      <w:lvlJc w:val="right"/>
      <w:pPr>
        <w:ind w:left="4320" w:hanging="180"/>
      </w:pPr>
    </w:lvl>
    <w:lvl w:ilvl="6" w:tplc="B4A4807A">
      <w:start w:val="1"/>
      <w:numFmt w:val="decimal"/>
      <w:lvlText w:val="%7."/>
      <w:lvlJc w:val="left"/>
      <w:pPr>
        <w:ind w:left="5040" w:hanging="360"/>
      </w:pPr>
    </w:lvl>
    <w:lvl w:ilvl="7" w:tplc="3AC8997C">
      <w:start w:val="1"/>
      <w:numFmt w:val="lowerLetter"/>
      <w:lvlText w:val="%8."/>
      <w:lvlJc w:val="left"/>
      <w:pPr>
        <w:ind w:left="5760" w:hanging="360"/>
      </w:pPr>
    </w:lvl>
    <w:lvl w:ilvl="8" w:tplc="BC5CA47C">
      <w:start w:val="1"/>
      <w:numFmt w:val="lowerRoman"/>
      <w:lvlText w:val="%9."/>
      <w:lvlJc w:val="right"/>
      <w:pPr>
        <w:ind w:left="6480" w:hanging="180"/>
      </w:pPr>
    </w:lvl>
  </w:abstractNum>
  <w:abstractNum w:abstractNumId="24" w15:restartNumberingAfterBreak="0">
    <w:nsid w:val="6F46D548"/>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15:restartNumberingAfterBreak="0">
    <w:nsid w:val="7222D594"/>
    <w:multiLevelType w:val="hybridMultilevel"/>
    <w:tmpl w:val="93385D6A"/>
    <w:lvl w:ilvl="0" w:tplc="218C6814">
      <w:start w:val="1"/>
      <w:numFmt w:val="bullet"/>
      <w:lvlText w:val=""/>
      <w:lvlJc w:val="left"/>
      <w:pPr>
        <w:ind w:left="720" w:hanging="360"/>
      </w:pPr>
      <w:rPr>
        <w:rFonts w:ascii="Symbol" w:hAnsi="Symbol" w:hint="default"/>
      </w:rPr>
    </w:lvl>
    <w:lvl w:ilvl="1" w:tplc="6798CB96">
      <w:start w:val="1"/>
      <w:numFmt w:val="bullet"/>
      <w:lvlText w:val="o"/>
      <w:lvlJc w:val="left"/>
      <w:pPr>
        <w:ind w:left="1440" w:hanging="360"/>
      </w:pPr>
      <w:rPr>
        <w:rFonts w:ascii="Courier New" w:hAnsi="Courier New" w:hint="default"/>
      </w:rPr>
    </w:lvl>
    <w:lvl w:ilvl="2" w:tplc="DAB85780">
      <w:start w:val="1"/>
      <w:numFmt w:val="bullet"/>
      <w:lvlText w:val=""/>
      <w:lvlJc w:val="left"/>
      <w:pPr>
        <w:ind w:left="2160" w:hanging="360"/>
      </w:pPr>
      <w:rPr>
        <w:rFonts w:ascii="Wingdings" w:hAnsi="Wingdings" w:hint="default"/>
      </w:rPr>
    </w:lvl>
    <w:lvl w:ilvl="3" w:tplc="3D9607CC">
      <w:start w:val="1"/>
      <w:numFmt w:val="bullet"/>
      <w:lvlText w:val=""/>
      <w:lvlJc w:val="left"/>
      <w:pPr>
        <w:ind w:left="2880" w:hanging="360"/>
      </w:pPr>
      <w:rPr>
        <w:rFonts w:ascii="Symbol" w:hAnsi="Symbol" w:hint="default"/>
      </w:rPr>
    </w:lvl>
    <w:lvl w:ilvl="4" w:tplc="686EC4CA">
      <w:start w:val="1"/>
      <w:numFmt w:val="bullet"/>
      <w:lvlText w:val="o"/>
      <w:lvlJc w:val="left"/>
      <w:pPr>
        <w:ind w:left="3600" w:hanging="360"/>
      </w:pPr>
      <w:rPr>
        <w:rFonts w:ascii="Courier New" w:hAnsi="Courier New" w:hint="default"/>
      </w:rPr>
    </w:lvl>
    <w:lvl w:ilvl="5" w:tplc="2C6A509E">
      <w:start w:val="1"/>
      <w:numFmt w:val="bullet"/>
      <w:lvlText w:val=""/>
      <w:lvlJc w:val="left"/>
      <w:pPr>
        <w:ind w:left="4320" w:hanging="360"/>
      </w:pPr>
      <w:rPr>
        <w:rFonts w:ascii="Wingdings" w:hAnsi="Wingdings" w:hint="default"/>
      </w:rPr>
    </w:lvl>
    <w:lvl w:ilvl="6" w:tplc="498E5D5C">
      <w:start w:val="1"/>
      <w:numFmt w:val="bullet"/>
      <w:lvlText w:val=""/>
      <w:lvlJc w:val="left"/>
      <w:pPr>
        <w:ind w:left="5040" w:hanging="360"/>
      </w:pPr>
      <w:rPr>
        <w:rFonts w:ascii="Symbol" w:hAnsi="Symbol" w:hint="default"/>
      </w:rPr>
    </w:lvl>
    <w:lvl w:ilvl="7" w:tplc="00E46628">
      <w:start w:val="1"/>
      <w:numFmt w:val="bullet"/>
      <w:lvlText w:val="o"/>
      <w:lvlJc w:val="left"/>
      <w:pPr>
        <w:ind w:left="5760" w:hanging="360"/>
      </w:pPr>
      <w:rPr>
        <w:rFonts w:ascii="Courier New" w:hAnsi="Courier New" w:hint="default"/>
      </w:rPr>
    </w:lvl>
    <w:lvl w:ilvl="8" w:tplc="9DD8FD16">
      <w:start w:val="1"/>
      <w:numFmt w:val="bullet"/>
      <w:lvlText w:val=""/>
      <w:lvlJc w:val="left"/>
      <w:pPr>
        <w:ind w:left="6480" w:hanging="360"/>
      </w:pPr>
      <w:rPr>
        <w:rFonts w:ascii="Wingdings" w:hAnsi="Wingdings" w:hint="default"/>
      </w:rPr>
    </w:lvl>
  </w:abstractNum>
  <w:abstractNum w:abstractNumId="26" w15:restartNumberingAfterBreak="0">
    <w:nsid w:val="7ACA6668"/>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15:restartNumberingAfterBreak="0">
    <w:nsid w:val="7D698B4C"/>
    <w:multiLevelType w:val="multilevel"/>
    <w:tmpl w:val="FFFFFFFF"/>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num w:numId="1" w16cid:durableId="30225511">
    <w:abstractNumId w:val="24"/>
  </w:num>
  <w:num w:numId="2" w16cid:durableId="1236434276">
    <w:abstractNumId w:val="16"/>
  </w:num>
  <w:num w:numId="3" w16cid:durableId="1367438933">
    <w:abstractNumId w:val="19"/>
  </w:num>
  <w:num w:numId="4" w16cid:durableId="1475441372">
    <w:abstractNumId w:val="15"/>
  </w:num>
  <w:num w:numId="5" w16cid:durableId="1187671727">
    <w:abstractNumId w:val="18"/>
  </w:num>
  <w:num w:numId="6" w16cid:durableId="1815367717">
    <w:abstractNumId w:val="9"/>
  </w:num>
  <w:num w:numId="7" w16cid:durableId="1557737166">
    <w:abstractNumId w:val="8"/>
  </w:num>
  <w:num w:numId="8" w16cid:durableId="380985897">
    <w:abstractNumId w:val="27"/>
  </w:num>
  <w:num w:numId="9" w16cid:durableId="1986549799">
    <w:abstractNumId w:val="5"/>
  </w:num>
  <w:num w:numId="10" w16cid:durableId="279993778">
    <w:abstractNumId w:val="4"/>
  </w:num>
  <w:num w:numId="11" w16cid:durableId="1564755541">
    <w:abstractNumId w:val="17"/>
  </w:num>
  <w:num w:numId="12" w16cid:durableId="157965163">
    <w:abstractNumId w:val="13"/>
  </w:num>
  <w:num w:numId="13" w16cid:durableId="1204250706">
    <w:abstractNumId w:val="10"/>
  </w:num>
  <w:num w:numId="14" w16cid:durableId="909458350">
    <w:abstractNumId w:val="11"/>
  </w:num>
  <w:num w:numId="15" w16cid:durableId="890651766">
    <w:abstractNumId w:val="6"/>
  </w:num>
  <w:num w:numId="16" w16cid:durableId="381945118">
    <w:abstractNumId w:val="7"/>
  </w:num>
  <w:num w:numId="17" w16cid:durableId="1514371744">
    <w:abstractNumId w:val="26"/>
  </w:num>
  <w:num w:numId="18" w16cid:durableId="1988125748">
    <w:abstractNumId w:val="14"/>
  </w:num>
  <w:num w:numId="19" w16cid:durableId="335961073">
    <w:abstractNumId w:val="21"/>
  </w:num>
  <w:num w:numId="20" w16cid:durableId="1241527299">
    <w:abstractNumId w:val="25"/>
  </w:num>
  <w:num w:numId="21" w16cid:durableId="1086536008">
    <w:abstractNumId w:val="3"/>
  </w:num>
  <w:num w:numId="22" w16cid:durableId="1315141974">
    <w:abstractNumId w:val="23"/>
  </w:num>
  <w:num w:numId="23" w16cid:durableId="1696037192">
    <w:abstractNumId w:val="2"/>
  </w:num>
  <w:num w:numId="24" w16cid:durableId="1826777739">
    <w:abstractNumId w:val="12"/>
  </w:num>
  <w:num w:numId="25" w16cid:durableId="358700436">
    <w:abstractNumId w:val="22"/>
  </w:num>
  <w:num w:numId="26" w16cid:durableId="1574851756">
    <w:abstractNumId w:val="0"/>
  </w:num>
  <w:num w:numId="27" w16cid:durableId="2055764156">
    <w:abstractNumId w:val="20"/>
  </w:num>
  <w:num w:numId="28" w16cid:durableId="56664648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oNotDisplayPageBoundaries/>
  <w:proofState w:spelling="clean" w:grammar="clean"/>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6843"/>
    <w:rsid w:val="00000787"/>
    <w:rsid w:val="00000F5E"/>
    <w:rsid w:val="000012AD"/>
    <w:rsid w:val="00001468"/>
    <w:rsid w:val="000015B1"/>
    <w:rsid w:val="00001620"/>
    <w:rsid w:val="0000171A"/>
    <w:rsid w:val="0000272E"/>
    <w:rsid w:val="000027B9"/>
    <w:rsid w:val="00002903"/>
    <w:rsid w:val="00002CB5"/>
    <w:rsid w:val="0000386F"/>
    <w:rsid w:val="00003E57"/>
    <w:rsid w:val="0000402C"/>
    <w:rsid w:val="00004BE1"/>
    <w:rsid w:val="00004BFC"/>
    <w:rsid w:val="00004D67"/>
    <w:rsid w:val="00004EA5"/>
    <w:rsid w:val="000053AE"/>
    <w:rsid w:val="000056B5"/>
    <w:rsid w:val="00005D8A"/>
    <w:rsid w:val="0000623D"/>
    <w:rsid w:val="00006575"/>
    <w:rsid w:val="00007D97"/>
    <w:rsid w:val="0001100D"/>
    <w:rsid w:val="00011571"/>
    <w:rsid w:val="000126C8"/>
    <w:rsid w:val="000129D2"/>
    <w:rsid w:val="00012A7E"/>
    <w:rsid w:val="00012B4D"/>
    <w:rsid w:val="00013F80"/>
    <w:rsid w:val="000143E1"/>
    <w:rsid w:val="00014A66"/>
    <w:rsid w:val="00014A86"/>
    <w:rsid w:val="00015898"/>
    <w:rsid w:val="00015AF9"/>
    <w:rsid w:val="00015F58"/>
    <w:rsid w:val="00016FC2"/>
    <w:rsid w:val="000173C1"/>
    <w:rsid w:val="000175EE"/>
    <w:rsid w:val="000178DF"/>
    <w:rsid w:val="0001791C"/>
    <w:rsid w:val="000179D2"/>
    <w:rsid w:val="0002058F"/>
    <w:rsid w:val="00020D18"/>
    <w:rsid w:val="0002116C"/>
    <w:rsid w:val="0002140A"/>
    <w:rsid w:val="00021B1F"/>
    <w:rsid w:val="00021C7A"/>
    <w:rsid w:val="00021D0F"/>
    <w:rsid w:val="00024D8C"/>
    <w:rsid w:val="00025D4F"/>
    <w:rsid w:val="00025DAF"/>
    <w:rsid w:val="000263D3"/>
    <w:rsid w:val="00026D28"/>
    <w:rsid w:val="00027A1A"/>
    <w:rsid w:val="00030A46"/>
    <w:rsid w:val="00031A4D"/>
    <w:rsid w:val="000321F9"/>
    <w:rsid w:val="000324A1"/>
    <w:rsid w:val="00032682"/>
    <w:rsid w:val="00033D65"/>
    <w:rsid w:val="0003463C"/>
    <w:rsid w:val="000346ED"/>
    <w:rsid w:val="00034B0C"/>
    <w:rsid w:val="00034F89"/>
    <w:rsid w:val="000358A4"/>
    <w:rsid w:val="000362CF"/>
    <w:rsid w:val="00036A28"/>
    <w:rsid w:val="00036E26"/>
    <w:rsid w:val="00037770"/>
    <w:rsid w:val="0003777C"/>
    <w:rsid w:val="000379B2"/>
    <w:rsid w:val="00040269"/>
    <w:rsid w:val="00040B72"/>
    <w:rsid w:val="00040BAD"/>
    <w:rsid w:val="000411CC"/>
    <w:rsid w:val="000413B1"/>
    <w:rsid w:val="00041F7A"/>
    <w:rsid w:val="0004206F"/>
    <w:rsid w:val="00042140"/>
    <w:rsid w:val="00042182"/>
    <w:rsid w:val="00042642"/>
    <w:rsid w:val="00042938"/>
    <w:rsid w:val="00042EC6"/>
    <w:rsid w:val="000434DA"/>
    <w:rsid w:val="00043FC3"/>
    <w:rsid w:val="0004493B"/>
    <w:rsid w:val="000449B6"/>
    <w:rsid w:val="00044CD9"/>
    <w:rsid w:val="00045C81"/>
    <w:rsid w:val="00045F28"/>
    <w:rsid w:val="00045F75"/>
    <w:rsid w:val="00046BE6"/>
    <w:rsid w:val="000470FF"/>
    <w:rsid w:val="000474BD"/>
    <w:rsid w:val="0005107A"/>
    <w:rsid w:val="00051E45"/>
    <w:rsid w:val="00052B8B"/>
    <w:rsid w:val="0005301E"/>
    <w:rsid w:val="000537BC"/>
    <w:rsid w:val="00053F48"/>
    <w:rsid w:val="000544E5"/>
    <w:rsid w:val="0005466A"/>
    <w:rsid w:val="000548D3"/>
    <w:rsid w:val="000558A4"/>
    <w:rsid w:val="000558FF"/>
    <w:rsid w:val="00057780"/>
    <w:rsid w:val="00057816"/>
    <w:rsid w:val="00057D29"/>
    <w:rsid w:val="00060553"/>
    <w:rsid w:val="0006056B"/>
    <w:rsid w:val="00060772"/>
    <w:rsid w:val="000607B9"/>
    <w:rsid w:val="00060B68"/>
    <w:rsid w:val="00060F9D"/>
    <w:rsid w:val="000613DE"/>
    <w:rsid w:val="00061C7C"/>
    <w:rsid w:val="00062E59"/>
    <w:rsid w:val="0006302E"/>
    <w:rsid w:val="000631B6"/>
    <w:rsid w:val="000638A9"/>
    <w:rsid w:val="00065238"/>
    <w:rsid w:val="00065999"/>
    <w:rsid w:val="00067A6F"/>
    <w:rsid w:val="00067E72"/>
    <w:rsid w:val="000711B3"/>
    <w:rsid w:val="00071B7B"/>
    <w:rsid w:val="00071FFE"/>
    <w:rsid w:val="00072653"/>
    <w:rsid w:val="000737B8"/>
    <w:rsid w:val="0007455F"/>
    <w:rsid w:val="00074DA3"/>
    <w:rsid w:val="0007587C"/>
    <w:rsid w:val="00075B4D"/>
    <w:rsid w:val="00075E0F"/>
    <w:rsid w:val="00075FC2"/>
    <w:rsid w:val="00076315"/>
    <w:rsid w:val="00076EDA"/>
    <w:rsid w:val="000770D9"/>
    <w:rsid w:val="000774CA"/>
    <w:rsid w:val="000777A5"/>
    <w:rsid w:val="00077CD5"/>
    <w:rsid w:val="00080316"/>
    <w:rsid w:val="0008057B"/>
    <w:rsid w:val="00080589"/>
    <w:rsid w:val="0008075F"/>
    <w:rsid w:val="000808E5"/>
    <w:rsid w:val="00080CD4"/>
    <w:rsid w:val="00081B78"/>
    <w:rsid w:val="00081D77"/>
    <w:rsid w:val="000827DD"/>
    <w:rsid w:val="00083A7E"/>
    <w:rsid w:val="00083F89"/>
    <w:rsid w:val="0008593E"/>
    <w:rsid w:val="00085AF3"/>
    <w:rsid w:val="00086054"/>
    <w:rsid w:val="000866CF"/>
    <w:rsid w:val="00086D58"/>
    <w:rsid w:val="000874FB"/>
    <w:rsid w:val="0009199B"/>
    <w:rsid w:val="00092ED2"/>
    <w:rsid w:val="00093321"/>
    <w:rsid w:val="000939CF"/>
    <w:rsid w:val="0009426C"/>
    <w:rsid w:val="0009441C"/>
    <w:rsid w:val="00094B81"/>
    <w:rsid w:val="00094CBC"/>
    <w:rsid w:val="00094EAA"/>
    <w:rsid w:val="0009547C"/>
    <w:rsid w:val="00095EFE"/>
    <w:rsid w:val="00096B18"/>
    <w:rsid w:val="00096E85"/>
    <w:rsid w:val="00096EB6"/>
    <w:rsid w:val="00096ED0"/>
    <w:rsid w:val="000A017B"/>
    <w:rsid w:val="000A01DD"/>
    <w:rsid w:val="000A218A"/>
    <w:rsid w:val="000A2A25"/>
    <w:rsid w:val="000A2ECB"/>
    <w:rsid w:val="000A4366"/>
    <w:rsid w:val="000A4AB5"/>
    <w:rsid w:val="000A520C"/>
    <w:rsid w:val="000A59D4"/>
    <w:rsid w:val="000A5C80"/>
    <w:rsid w:val="000A6048"/>
    <w:rsid w:val="000A6935"/>
    <w:rsid w:val="000A6E37"/>
    <w:rsid w:val="000B0A56"/>
    <w:rsid w:val="000B123B"/>
    <w:rsid w:val="000B14A6"/>
    <w:rsid w:val="000B2074"/>
    <w:rsid w:val="000B2B66"/>
    <w:rsid w:val="000B2C3D"/>
    <w:rsid w:val="000B3600"/>
    <w:rsid w:val="000B3BBB"/>
    <w:rsid w:val="000B4013"/>
    <w:rsid w:val="000B443C"/>
    <w:rsid w:val="000B4480"/>
    <w:rsid w:val="000B4542"/>
    <w:rsid w:val="000B47CB"/>
    <w:rsid w:val="000B6BAD"/>
    <w:rsid w:val="000B6EDB"/>
    <w:rsid w:val="000B78E6"/>
    <w:rsid w:val="000B7B3C"/>
    <w:rsid w:val="000B7BBC"/>
    <w:rsid w:val="000B7C21"/>
    <w:rsid w:val="000B7C63"/>
    <w:rsid w:val="000C028B"/>
    <w:rsid w:val="000C08A6"/>
    <w:rsid w:val="000C1279"/>
    <w:rsid w:val="000C2392"/>
    <w:rsid w:val="000C2485"/>
    <w:rsid w:val="000C38FF"/>
    <w:rsid w:val="000C43C2"/>
    <w:rsid w:val="000C4492"/>
    <w:rsid w:val="000C4EC2"/>
    <w:rsid w:val="000C542B"/>
    <w:rsid w:val="000C5599"/>
    <w:rsid w:val="000C57E8"/>
    <w:rsid w:val="000C64A0"/>
    <w:rsid w:val="000C6734"/>
    <w:rsid w:val="000C7993"/>
    <w:rsid w:val="000D0211"/>
    <w:rsid w:val="000D074F"/>
    <w:rsid w:val="000D10C5"/>
    <w:rsid w:val="000D18C6"/>
    <w:rsid w:val="000D190D"/>
    <w:rsid w:val="000D1979"/>
    <w:rsid w:val="000D2524"/>
    <w:rsid w:val="000D2B12"/>
    <w:rsid w:val="000D2E4D"/>
    <w:rsid w:val="000D38B9"/>
    <w:rsid w:val="000D6061"/>
    <w:rsid w:val="000D633D"/>
    <w:rsid w:val="000D693B"/>
    <w:rsid w:val="000D7126"/>
    <w:rsid w:val="000D7BD7"/>
    <w:rsid w:val="000E0040"/>
    <w:rsid w:val="000E0457"/>
    <w:rsid w:val="000E0D1F"/>
    <w:rsid w:val="000E0F32"/>
    <w:rsid w:val="000E14D4"/>
    <w:rsid w:val="000E1881"/>
    <w:rsid w:val="000E22C5"/>
    <w:rsid w:val="000E24B1"/>
    <w:rsid w:val="000E30A9"/>
    <w:rsid w:val="000E3DCF"/>
    <w:rsid w:val="000E495B"/>
    <w:rsid w:val="000E62CF"/>
    <w:rsid w:val="000E6343"/>
    <w:rsid w:val="000E63C9"/>
    <w:rsid w:val="000E662F"/>
    <w:rsid w:val="000E6FD6"/>
    <w:rsid w:val="000E724D"/>
    <w:rsid w:val="000E75E1"/>
    <w:rsid w:val="000E7665"/>
    <w:rsid w:val="000F0265"/>
    <w:rsid w:val="000F082A"/>
    <w:rsid w:val="000F09FE"/>
    <w:rsid w:val="000F0C4F"/>
    <w:rsid w:val="000F185B"/>
    <w:rsid w:val="000F260E"/>
    <w:rsid w:val="000F2BD3"/>
    <w:rsid w:val="000F36BD"/>
    <w:rsid w:val="000F4346"/>
    <w:rsid w:val="000F45B6"/>
    <w:rsid w:val="000F676B"/>
    <w:rsid w:val="000F77AB"/>
    <w:rsid w:val="000F7B0A"/>
    <w:rsid w:val="001006FA"/>
    <w:rsid w:val="00103496"/>
    <w:rsid w:val="0010388C"/>
    <w:rsid w:val="001039A9"/>
    <w:rsid w:val="00103AD3"/>
    <w:rsid w:val="00104389"/>
    <w:rsid w:val="001046C4"/>
    <w:rsid w:val="00104B33"/>
    <w:rsid w:val="00105331"/>
    <w:rsid w:val="001053A0"/>
    <w:rsid w:val="00105C7F"/>
    <w:rsid w:val="00106FC1"/>
    <w:rsid w:val="0010741A"/>
    <w:rsid w:val="001074C0"/>
    <w:rsid w:val="00107998"/>
    <w:rsid w:val="00107ABF"/>
    <w:rsid w:val="0011043C"/>
    <w:rsid w:val="00110D9F"/>
    <w:rsid w:val="001116E0"/>
    <w:rsid w:val="00112827"/>
    <w:rsid w:val="00113349"/>
    <w:rsid w:val="0011342C"/>
    <w:rsid w:val="0011354B"/>
    <w:rsid w:val="001135EF"/>
    <w:rsid w:val="00113A5C"/>
    <w:rsid w:val="00114599"/>
    <w:rsid w:val="00114A3D"/>
    <w:rsid w:val="001156D2"/>
    <w:rsid w:val="00115796"/>
    <w:rsid w:val="00116923"/>
    <w:rsid w:val="00117E05"/>
    <w:rsid w:val="001219BF"/>
    <w:rsid w:val="00122219"/>
    <w:rsid w:val="001232E9"/>
    <w:rsid w:val="001236B6"/>
    <w:rsid w:val="001239FC"/>
    <w:rsid w:val="00123C17"/>
    <w:rsid w:val="00124169"/>
    <w:rsid w:val="001242F2"/>
    <w:rsid w:val="0012540B"/>
    <w:rsid w:val="0012541C"/>
    <w:rsid w:val="001258F8"/>
    <w:rsid w:val="001270E3"/>
    <w:rsid w:val="00127CF6"/>
    <w:rsid w:val="0012FF76"/>
    <w:rsid w:val="00130083"/>
    <w:rsid w:val="001308D2"/>
    <w:rsid w:val="00131342"/>
    <w:rsid w:val="001314C8"/>
    <w:rsid w:val="00131542"/>
    <w:rsid w:val="0013155B"/>
    <w:rsid w:val="001324D2"/>
    <w:rsid w:val="00132683"/>
    <w:rsid w:val="001338FD"/>
    <w:rsid w:val="00133B4A"/>
    <w:rsid w:val="00134562"/>
    <w:rsid w:val="00134E0F"/>
    <w:rsid w:val="00135340"/>
    <w:rsid w:val="0013684D"/>
    <w:rsid w:val="001419A0"/>
    <w:rsid w:val="001419AC"/>
    <w:rsid w:val="00141F95"/>
    <w:rsid w:val="001425CE"/>
    <w:rsid w:val="001437E1"/>
    <w:rsid w:val="0014497C"/>
    <w:rsid w:val="00144C61"/>
    <w:rsid w:val="00146206"/>
    <w:rsid w:val="00146228"/>
    <w:rsid w:val="00146D64"/>
    <w:rsid w:val="00146E14"/>
    <w:rsid w:val="001511D3"/>
    <w:rsid w:val="00151528"/>
    <w:rsid w:val="00152459"/>
    <w:rsid w:val="0015255A"/>
    <w:rsid w:val="00152CA5"/>
    <w:rsid w:val="00154B50"/>
    <w:rsid w:val="00154FEC"/>
    <w:rsid w:val="00156874"/>
    <w:rsid w:val="00157262"/>
    <w:rsid w:val="00160009"/>
    <w:rsid w:val="001608B5"/>
    <w:rsid w:val="00160A28"/>
    <w:rsid w:val="001619AD"/>
    <w:rsid w:val="00161A2D"/>
    <w:rsid w:val="00161CD1"/>
    <w:rsid w:val="001620A6"/>
    <w:rsid w:val="001621A2"/>
    <w:rsid w:val="00162346"/>
    <w:rsid w:val="00163D1A"/>
    <w:rsid w:val="00163DA1"/>
    <w:rsid w:val="001655E2"/>
    <w:rsid w:val="001657CA"/>
    <w:rsid w:val="00166C66"/>
    <w:rsid w:val="00167755"/>
    <w:rsid w:val="00167A3B"/>
    <w:rsid w:val="00167F9C"/>
    <w:rsid w:val="001710EF"/>
    <w:rsid w:val="00171636"/>
    <w:rsid w:val="00172667"/>
    <w:rsid w:val="00173BFC"/>
    <w:rsid w:val="00174653"/>
    <w:rsid w:val="0017484E"/>
    <w:rsid w:val="00174A19"/>
    <w:rsid w:val="00175435"/>
    <w:rsid w:val="00175813"/>
    <w:rsid w:val="00175ADB"/>
    <w:rsid w:val="00175FD3"/>
    <w:rsid w:val="001763EB"/>
    <w:rsid w:val="00176FB1"/>
    <w:rsid w:val="00177D82"/>
    <w:rsid w:val="00177EFB"/>
    <w:rsid w:val="00177F57"/>
    <w:rsid w:val="001807F2"/>
    <w:rsid w:val="00180909"/>
    <w:rsid w:val="00181C14"/>
    <w:rsid w:val="00182177"/>
    <w:rsid w:val="001821AA"/>
    <w:rsid w:val="001825EF"/>
    <w:rsid w:val="0018266D"/>
    <w:rsid w:val="00182711"/>
    <w:rsid w:val="0018287C"/>
    <w:rsid w:val="00183A6D"/>
    <w:rsid w:val="00184A0B"/>
    <w:rsid w:val="00184B29"/>
    <w:rsid w:val="00185045"/>
    <w:rsid w:val="00185174"/>
    <w:rsid w:val="00185513"/>
    <w:rsid w:val="00185F3F"/>
    <w:rsid w:val="00186F50"/>
    <w:rsid w:val="001871C1"/>
    <w:rsid w:val="0018739B"/>
    <w:rsid w:val="001878C2"/>
    <w:rsid w:val="00187E99"/>
    <w:rsid w:val="00187ED2"/>
    <w:rsid w:val="0019055A"/>
    <w:rsid w:val="0019089A"/>
    <w:rsid w:val="001909BA"/>
    <w:rsid w:val="00191AFE"/>
    <w:rsid w:val="00191E06"/>
    <w:rsid w:val="00191EF9"/>
    <w:rsid w:val="00192847"/>
    <w:rsid w:val="00194059"/>
    <w:rsid w:val="001945D8"/>
    <w:rsid w:val="001959FB"/>
    <w:rsid w:val="0019694E"/>
    <w:rsid w:val="00197040"/>
    <w:rsid w:val="001A0FF1"/>
    <w:rsid w:val="001A13E1"/>
    <w:rsid w:val="001A1811"/>
    <w:rsid w:val="001A1893"/>
    <w:rsid w:val="001A195A"/>
    <w:rsid w:val="001A1C1E"/>
    <w:rsid w:val="001A2D3D"/>
    <w:rsid w:val="001A3861"/>
    <w:rsid w:val="001A39F5"/>
    <w:rsid w:val="001A3F01"/>
    <w:rsid w:val="001A50CB"/>
    <w:rsid w:val="001A523A"/>
    <w:rsid w:val="001A5557"/>
    <w:rsid w:val="001A6176"/>
    <w:rsid w:val="001A661E"/>
    <w:rsid w:val="001A6895"/>
    <w:rsid w:val="001A6BF1"/>
    <w:rsid w:val="001A7771"/>
    <w:rsid w:val="001A794D"/>
    <w:rsid w:val="001A7CDD"/>
    <w:rsid w:val="001B01DC"/>
    <w:rsid w:val="001B040D"/>
    <w:rsid w:val="001B058B"/>
    <w:rsid w:val="001B058D"/>
    <w:rsid w:val="001B06BC"/>
    <w:rsid w:val="001B0E0E"/>
    <w:rsid w:val="001B206A"/>
    <w:rsid w:val="001B239E"/>
    <w:rsid w:val="001B3566"/>
    <w:rsid w:val="001B3AF8"/>
    <w:rsid w:val="001B46AE"/>
    <w:rsid w:val="001B47F7"/>
    <w:rsid w:val="001B4EEE"/>
    <w:rsid w:val="001B6740"/>
    <w:rsid w:val="001B688E"/>
    <w:rsid w:val="001B6A25"/>
    <w:rsid w:val="001B6BA5"/>
    <w:rsid w:val="001B74A2"/>
    <w:rsid w:val="001B7E8E"/>
    <w:rsid w:val="001C10FB"/>
    <w:rsid w:val="001C13C3"/>
    <w:rsid w:val="001C2A52"/>
    <w:rsid w:val="001C2F4B"/>
    <w:rsid w:val="001C31A4"/>
    <w:rsid w:val="001C3378"/>
    <w:rsid w:val="001C3CBA"/>
    <w:rsid w:val="001C4786"/>
    <w:rsid w:val="001C5135"/>
    <w:rsid w:val="001C5D62"/>
    <w:rsid w:val="001C6185"/>
    <w:rsid w:val="001C682A"/>
    <w:rsid w:val="001D0E8A"/>
    <w:rsid w:val="001D13AB"/>
    <w:rsid w:val="001D1695"/>
    <w:rsid w:val="001D16C3"/>
    <w:rsid w:val="001D19F6"/>
    <w:rsid w:val="001D1F3D"/>
    <w:rsid w:val="001D2289"/>
    <w:rsid w:val="001D2A6B"/>
    <w:rsid w:val="001D3A31"/>
    <w:rsid w:val="001D3F67"/>
    <w:rsid w:val="001D4348"/>
    <w:rsid w:val="001D45A4"/>
    <w:rsid w:val="001D543C"/>
    <w:rsid w:val="001D5B89"/>
    <w:rsid w:val="001D5FE6"/>
    <w:rsid w:val="001D60A7"/>
    <w:rsid w:val="001D6C68"/>
    <w:rsid w:val="001D7228"/>
    <w:rsid w:val="001E00CE"/>
    <w:rsid w:val="001E0568"/>
    <w:rsid w:val="001E0BFA"/>
    <w:rsid w:val="001E0D2D"/>
    <w:rsid w:val="001E0F03"/>
    <w:rsid w:val="001E14EF"/>
    <w:rsid w:val="001E274F"/>
    <w:rsid w:val="001E2954"/>
    <w:rsid w:val="001E2CC1"/>
    <w:rsid w:val="001E447B"/>
    <w:rsid w:val="001E4966"/>
    <w:rsid w:val="001E504D"/>
    <w:rsid w:val="001E54E3"/>
    <w:rsid w:val="001E5AD4"/>
    <w:rsid w:val="001E5B9B"/>
    <w:rsid w:val="001E63B1"/>
    <w:rsid w:val="001E69E5"/>
    <w:rsid w:val="001E6B60"/>
    <w:rsid w:val="001E73D2"/>
    <w:rsid w:val="001E7B85"/>
    <w:rsid w:val="001F00ED"/>
    <w:rsid w:val="001F0A93"/>
    <w:rsid w:val="001F1055"/>
    <w:rsid w:val="001F1798"/>
    <w:rsid w:val="001F2ECE"/>
    <w:rsid w:val="001F53D2"/>
    <w:rsid w:val="001F582A"/>
    <w:rsid w:val="001F5874"/>
    <w:rsid w:val="001F659E"/>
    <w:rsid w:val="001F7240"/>
    <w:rsid w:val="001F7626"/>
    <w:rsid w:val="001F7C25"/>
    <w:rsid w:val="00200493"/>
    <w:rsid w:val="00200701"/>
    <w:rsid w:val="0020110C"/>
    <w:rsid w:val="00201A6D"/>
    <w:rsid w:val="00201D0C"/>
    <w:rsid w:val="00201F43"/>
    <w:rsid w:val="00202405"/>
    <w:rsid w:val="00202D88"/>
    <w:rsid w:val="00203A38"/>
    <w:rsid w:val="00204CC2"/>
    <w:rsid w:val="002050A8"/>
    <w:rsid w:val="002052B8"/>
    <w:rsid w:val="00205B8F"/>
    <w:rsid w:val="002061FA"/>
    <w:rsid w:val="0020641A"/>
    <w:rsid w:val="00206DFC"/>
    <w:rsid w:val="00207396"/>
    <w:rsid w:val="002075BA"/>
    <w:rsid w:val="00210017"/>
    <w:rsid w:val="0021020F"/>
    <w:rsid w:val="002121BE"/>
    <w:rsid w:val="00212356"/>
    <w:rsid w:val="002138E8"/>
    <w:rsid w:val="00214045"/>
    <w:rsid w:val="0021441A"/>
    <w:rsid w:val="00214C43"/>
    <w:rsid w:val="00214F02"/>
    <w:rsid w:val="00215251"/>
    <w:rsid w:val="002152D4"/>
    <w:rsid w:val="00216403"/>
    <w:rsid w:val="00220098"/>
    <w:rsid w:val="00220DA2"/>
    <w:rsid w:val="00221CC1"/>
    <w:rsid w:val="0022283F"/>
    <w:rsid w:val="00222AD9"/>
    <w:rsid w:val="002232B5"/>
    <w:rsid w:val="002239F5"/>
    <w:rsid w:val="00223C55"/>
    <w:rsid w:val="002247AA"/>
    <w:rsid w:val="00224DE0"/>
    <w:rsid w:val="0022587C"/>
    <w:rsid w:val="00225B7C"/>
    <w:rsid w:val="0022607F"/>
    <w:rsid w:val="002266AE"/>
    <w:rsid w:val="002268C8"/>
    <w:rsid w:val="00227440"/>
    <w:rsid w:val="002309A9"/>
    <w:rsid w:val="00230E94"/>
    <w:rsid w:val="00231C06"/>
    <w:rsid w:val="00231D73"/>
    <w:rsid w:val="0023209F"/>
    <w:rsid w:val="00232D99"/>
    <w:rsid w:val="00232F53"/>
    <w:rsid w:val="00233A1A"/>
    <w:rsid w:val="0023468E"/>
    <w:rsid w:val="0023490A"/>
    <w:rsid w:val="00234FA9"/>
    <w:rsid w:val="0023507A"/>
    <w:rsid w:val="00235180"/>
    <w:rsid w:val="00235C7C"/>
    <w:rsid w:val="00235E31"/>
    <w:rsid w:val="00236979"/>
    <w:rsid w:val="0023699C"/>
    <w:rsid w:val="00237D9D"/>
    <w:rsid w:val="00237E22"/>
    <w:rsid w:val="00240164"/>
    <w:rsid w:val="002407FF"/>
    <w:rsid w:val="002425D0"/>
    <w:rsid w:val="00242CC7"/>
    <w:rsid w:val="0024311C"/>
    <w:rsid w:val="002449DB"/>
    <w:rsid w:val="00245270"/>
    <w:rsid w:val="002458FA"/>
    <w:rsid w:val="00245961"/>
    <w:rsid w:val="00245A71"/>
    <w:rsid w:val="00246569"/>
    <w:rsid w:val="00246DD8"/>
    <w:rsid w:val="00246F0E"/>
    <w:rsid w:val="0024776D"/>
    <w:rsid w:val="00250AA5"/>
    <w:rsid w:val="00250CAE"/>
    <w:rsid w:val="00250CC8"/>
    <w:rsid w:val="002518F9"/>
    <w:rsid w:val="00252BB8"/>
    <w:rsid w:val="00252F8E"/>
    <w:rsid w:val="00253F85"/>
    <w:rsid w:val="00254D3B"/>
    <w:rsid w:val="0025520D"/>
    <w:rsid w:val="002553E4"/>
    <w:rsid w:val="00255946"/>
    <w:rsid w:val="00256571"/>
    <w:rsid w:val="0025682B"/>
    <w:rsid w:val="002574A8"/>
    <w:rsid w:val="0025794D"/>
    <w:rsid w:val="00257CA4"/>
    <w:rsid w:val="00258C7B"/>
    <w:rsid w:val="00260FB1"/>
    <w:rsid w:val="00261646"/>
    <w:rsid w:val="00261F30"/>
    <w:rsid w:val="0026228A"/>
    <w:rsid w:val="0026315F"/>
    <w:rsid w:val="002632BC"/>
    <w:rsid w:val="00264057"/>
    <w:rsid w:val="00264F05"/>
    <w:rsid w:val="00264F24"/>
    <w:rsid w:val="00267024"/>
    <w:rsid w:val="0027047E"/>
    <w:rsid w:val="00270BDF"/>
    <w:rsid w:val="00271B70"/>
    <w:rsid w:val="00271E88"/>
    <w:rsid w:val="00272D42"/>
    <w:rsid w:val="00273698"/>
    <w:rsid w:val="00273BAF"/>
    <w:rsid w:val="00275025"/>
    <w:rsid w:val="00275150"/>
    <w:rsid w:val="00275234"/>
    <w:rsid w:val="002757FA"/>
    <w:rsid w:val="002758CC"/>
    <w:rsid w:val="00275E97"/>
    <w:rsid w:val="00276058"/>
    <w:rsid w:val="00276D97"/>
    <w:rsid w:val="00277617"/>
    <w:rsid w:val="0027765B"/>
    <w:rsid w:val="00277A44"/>
    <w:rsid w:val="00277CE0"/>
    <w:rsid w:val="00280680"/>
    <w:rsid w:val="00280AD1"/>
    <w:rsid w:val="00280DBC"/>
    <w:rsid w:val="00280E9D"/>
    <w:rsid w:val="002811CA"/>
    <w:rsid w:val="002825C4"/>
    <w:rsid w:val="0028294D"/>
    <w:rsid w:val="00282976"/>
    <w:rsid w:val="00282B22"/>
    <w:rsid w:val="00282E60"/>
    <w:rsid w:val="00283117"/>
    <w:rsid w:val="0028432B"/>
    <w:rsid w:val="00284688"/>
    <w:rsid w:val="002850ED"/>
    <w:rsid w:val="002852D8"/>
    <w:rsid w:val="00285356"/>
    <w:rsid w:val="002857F8"/>
    <w:rsid w:val="002866BB"/>
    <w:rsid w:val="00286BCA"/>
    <w:rsid w:val="00286EA0"/>
    <w:rsid w:val="002901DA"/>
    <w:rsid w:val="00290851"/>
    <w:rsid w:val="00290AE5"/>
    <w:rsid w:val="0029118D"/>
    <w:rsid w:val="00292276"/>
    <w:rsid w:val="00292D93"/>
    <w:rsid w:val="00292E57"/>
    <w:rsid w:val="0029370F"/>
    <w:rsid w:val="00293726"/>
    <w:rsid w:val="002939EC"/>
    <w:rsid w:val="00293CAE"/>
    <w:rsid w:val="002943B8"/>
    <w:rsid w:val="00294E9A"/>
    <w:rsid w:val="0029586C"/>
    <w:rsid w:val="00296F1C"/>
    <w:rsid w:val="00297BFE"/>
    <w:rsid w:val="002A0836"/>
    <w:rsid w:val="002A0D3B"/>
    <w:rsid w:val="002A0EB8"/>
    <w:rsid w:val="002A2029"/>
    <w:rsid w:val="002A232C"/>
    <w:rsid w:val="002A2DDB"/>
    <w:rsid w:val="002A3263"/>
    <w:rsid w:val="002A32F7"/>
    <w:rsid w:val="002A3CF1"/>
    <w:rsid w:val="002A5158"/>
    <w:rsid w:val="002A5A31"/>
    <w:rsid w:val="002A64AD"/>
    <w:rsid w:val="002B0BBB"/>
    <w:rsid w:val="002B0F3F"/>
    <w:rsid w:val="002B11CA"/>
    <w:rsid w:val="002B1CFB"/>
    <w:rsid w:val="002B2499"/>
    <w:rsid w:val="002B3C5B"/>
    <w:rsid w:val="002B436A"/>
    <w:rsid w:val="002B4D24"/>
    <w:rsid w:val="002B5454"/>
    <w:rsid w:val="002B569A"/>
    <w:rsid w:val="002B5795"/>
    <w:rsid w:val="002B64F8"/>
    <w:rsid w:val="002B65A6"/>
    <w:rsid w:val="002B71FF"/>
    <w:rsid w:val="002C06D5"/>
    <w:rsid w:val="002C24F3"/>
    <w:rsid w:val="002C2525"/>
    <w:rsid w:val="002C276C"/>
    <w:rsid w:val="002C2EC4"/>
    <w:rsid w:val="002C2ECB"/>
    <w:rsid w:val="002C3321"/>
    <w:rsid w:val="002C33A1"/>
    <w:rsid w:val="002C3780"/>
    <w:rsid w:val="002C37C3"/>
    <w:rsid w:val="002C3C8C"/>
    <w:rsid w:val="002C4890"/>
    <w:rsid w:val="002C4D4D"/>
    <w:rsid w:val="002C655A"/>
    <w:rsid w:val="002C7F4F"/>
    <w:rsid w:val="002D19CC"/>
    <w:rsid w:val="002D1BD5"/>
    <w:rsid w:val="002D3143"/>
    <w:rsid w:val="002D31CE"/>
    <w:rsid w:val="002D3EC6"/>
    <w:rsid w:val="002D5631"/>
    <w:rsid w:val="002D68D9"/>
    <w:rsid w:val="002D6978"/>
    <w:rsid w:val="002E12D8"/>
    <w:rsid w:val="002E13C2"/>
    <w:rsid w:val="002E16E8"/>
    <w:rsid w:val="002E2CB4"/>
    <w:rsid w:val="002E334B"/>
    <w:rsid w:val="002E4C6A"/>
    <w:rsid w:val="002E6050"/>
    <w:rsid w:val="002E6277"/>
    <w:rsid w:val="002E64B7"/>
    <w:rsid w:val="002E6635"/>
    <w:rsid w:val="002E6671"/>
    <w:rsid w:val="002E681F"/>
    <w:rsid w:val="002E7A3C"/>
    <w:rsid w:val="002E7DB1"/>
    <w:rsid w:val="002E7F55"/>
    <w:rsid w:val="002F05C7"/>
    <w:rsid w:val="002F0AC8"/>
    <w:rsid w:val="002F0B7C"/>
    <w:rsid w:val="002F1756"/>
    <w:rsid w:val="002F1991"/>
    <w:rsid w:val="002F19C7"/>
    <w:rsid w:val="002F223E"/>
    <w:rsid w:val="002F2B72"/>
    <w:rsid w:val="002F4148"/>
    <w:rsid w:val="002F4FBC"/>
    <w:rsid w:val="002F5DB3"/>
    <w:rsid w:val="002F62EA"/>
    <w:rsid w:val="002F640A"/>
    <w:rsid w:val="002F6AA5"/>
    <w:rsid w:val="002F6DCB"/>
    <w:rsid w:val="003006FE"/>
    <w:rsid w:val="0030125F"/>
    <w:rsid w:val="0030131F"/>
    <w:rsid w:val="00301A05"/>
    <w:rsid w:val="00301C31"/>
    <w:rsid w:val="00302337"/>
    <w:rsid w:val="003027CD"/>
    <w:rsid w:val="0030370D"/>
    <w:rsid w:val="00303741"/>
    <w:rsid w:val="00303C14"/>
    <w:rsid w:val="00304EFF"/>
    <w:rsid w:val="00304F9C"/>
    <w:rsid w:val="00305554"/>
    <w:rsid w:val="0030570C"/>
    <w:rsid w:val="00306646"/>
    <w:rsid w:val="0030668F"/>
    <w:rsid w:val="00306870"/>
    <w:rsid w:val="00306A45"/>
    <w:rsid w:val="00311520"/>
    <w:rsid w:val="003131A4"/>
    <w:rsid w:val="00313376"/>
    <w:rsid w:val="00313885"/>
    <w:rsid w:val="00313D0A"/>
    <w:rsid w:val="00313D4F"/>
    <w:rsid w:val="00314CD8"/>
    <w:rsid w:val="00315352"/>
    <w:rsid w:val="003168BC"/>
    <w:rsid w:val="0031768D"/>
    <w:rsid w:val="003202A0"/>
    <w:rsid w:val="00320409"/>
    <w:rsid w:val="00320755"/>
    <w:rsid w:val="00320862"/>
    <w:rsid w:val="00321498"/>
    <w:rsid w:val="003215AC"/>
    <w:rsid w:val="00323CFD"/>
    <w:rsid w:val="00324A80"/>
    <w:rsid w:val="00324B77"/>
    <w:rsid w:val="00324F3A"/>
    <w:rsid w:val="00324F7B"/>
    <w:rsid w:val="003250DF"/>
    <w:rsid w:val="003254CA"/>
    <w:rsid w:val="00326834"/>
    <w:rsid w:val="00326E78"/>
    <w:rsid w:val="00327099"/>
    <w:rsid w:val="0033000D"/>
    <w:rsid w:val="00330797"/>
    <w:rsid w:val="0033082B"/>
    <w:rsid w:val="00330EA3"/>
    <w:rsid w:val="00331A25"/>
    <w:rsid w:val="00331EF9"/>
    <w:rsid w:val="003321E8"/>
    <w:rsid w:val="00332D0A"/>
    <w:rsid w:val="003338E2"/>
    <w:rsid w:val="00333A41"/>
    <w:rsid w:val="00333CE3"/>
    <w:rsid w:val="00334160"/>
    <w:rsid w:val="003341A4"/>
    <w:rsid w:val="00334A11"/>
    <w:rsid w:val="003354B5"/>
    <w:rsid w:val="0033574B"/>
    <w:rsid w:val="00336409"/>
    <w:rsid w:val="00337A44"/>
    <w:rsid w:val="00340A44"/>
    <w:rsid w:val="00341F44"/>
    <w:rsid w:val="00342067"/>
    <w:rsid w:val="003423D1"/>
    <w:rsid w:val="00342685"/>
    <w:rsid w:val="00342DD8"/>
    <w:rsid w:val="003433E3"/>
    <w:rsid w:val="0034406F"/>
    <w:rsid w:val="00344073"/>
    <w:rsid w:val="003449F6"/>
    <w:rsid w:val="00344EC1"/>
    <w:rsid w:val="00345F3E"/>
    <w:rsid w:val="00346584"/>
    <w:rsid w:val="003469D2"/>
    <w:rsid w:val="00346C77"/>
    <w:rsid w:val="00347609"/>
    <w:rsid w:val="00350DE9"/>
    <w:rsid w:val="003513D7"/>
    <w:rsid w:val="00351EFB"/>
    <w:rsid w:val="00352052"/>
    <w:rsid w:val="003520B9"/>
    <w:rsid w:val="00352133"/>
    <w:rsid w:val="00352A16"/>
    <w:rsid w:val="00352C59"/>
    <w:rsid w:val="00354399"/>
    <w:rsid w:val="0035452A"/>
    <w:rsid w:val="00354D3B"/>
    <w:rsid w:val="0035507F"/>
    <w:rsid w:val="00355F8F"/>
    <w:rsid w:val="00355FDF"/>
    <w:rsid w:val="00356121"/>
    <w:rsid w:val="0035686D"/>
    <w:rsid w:val="00356ADA"/>
    <w:rsid w:val="003572CF"/>
    <w:rsid w:val="003579AA"/>
    <w:rsid w:val="00357C93"/>
    <w:rsid w:val="003600F7"/>
    <w:rsid w:val="0036080C"/>
    <w:rsid w:val="00360D08"/>
    <w:rsid w:val="00361451"/>
    <w:rsid w:val="0036172F"/>
    <w:rsid w:val="00361CE0"/>
    <w:rsid w:val="00362060"/>
    <w:rsid w:val="0036208A"/>
    <w:rsid w:val="003630A7"/>
    <w:rsid w:val="0036337E"/>
    <w:rsid w:val="00363613"/>
    <w:rsid w:val="00363DD2"/>
    <w:rsid w:val="00363E5A"/>
    <w:rsid w:val="00363F31"/>
    <w:rsid w:val="00366F52"/>
    <w:rsid w:val="00367153"/>
    <w:rsid w:val="003671FA"/>
    <w:rsid w:val="00367482"/>
    <w:rsid w:val="003677CB"/>
    <w:rsid w:val="003700AD"/>
    <w:rsid w:val="0037054B"/>
    <w:rsid w:val="00370852"/>
    <w:rsid w:val="00370DF5"/>
    <w:rsid w:val="003710C9"/>
    <w:rsid w:val="0037260B"/>
    <w:rsid w:val="00372A4C"/>
    <w:rsid w:val="00372DC7"/>
    <w:rsid w:val="00373910"/>
    <w:rsid w:val="0037395E"/>
    <w:rsid w:val="00373A78"/>
    <w:rsid w:val="00374B14"/>
    <w:rsid w:val="00375CB4"/>
    <w:rsid w:val="00375DD1"/>
    <w:rsid w:val="00377589"/>
    <w:rsid w:val="00377620"/>
    <w:rsid w:val="003808A9"/>
    <w:rsid w:val="00380CD5"/>
    <w:rsid w:val="00381500"/>
    <w:rsid w:val="00381B7A"/>
    <w:rsid w:val="00382435"/>
    <w:rsid w:val="00382BD3"/>
    <w:rsid w:val="00383022"/>
    <w:rsid w:val="00384630"/>
    <w:rsid w:val="00385879"/>
    <w:rsid w:val="00385CF3"/>
    <w:rsid w:val="00386EFC"/>
    <w:rsid w:val="00387837"/>
    <w:rsid w:val="00387BB8"/>
    <w:rsid w:val="003903B2"/>
    <w:rsid w:val="00390E83"/>
    <w:rsid w:val="0039175C"/>
    <w:rsid w:val="0039351F"/>
    <w:rsid w:val="003936CD"/>
    <w:rsid w:val="003953C4"/>
    <w:rsid w:val="00395579"/>
    <w:rsid w:val="00395CA3"/>
    <w:rsid w:val="00395CE1"/>
    <w:rsid w:val="00395D1A"/>
    <w:rsid w:val="00396C55"/>
    <w:rsid w:val="00397571"/>
    <w:rsid w:val="00397D0D"/>
    <w:rsid w:val="003A02C2"/>
    <w:rsid w:val="003A091A"/>
    <w:rsid w:val="003A0D42"/>
    <w:rsid w:val="003A0D4C"/>
    <w:rsid w:val="003A2850"/>
    <w:rsid w:val="003A2D9C"/>
    <w:rsid w:val="003A3DBF"/>
    <w:rsid w:val="003A46AA"/>
    <w:rsid w:val="003A4D6D"/>
    <w:rsid w:val="003A5B21"/>
    <w:rsid w:val="003A5E7D"/>
    <w:rsid w:val="003A5EBF"/>
    <w:rsid w:val="003A66D1"/>
    <w:rsid w:val="003A771F"/>
    <w:rsid w:val="003B0381"/>
    <w:rsid w:val="003B157B"/>
    <w:rsid w:val="003B166B"/>
    <w:rsid w:val="003B1AD2"/>
    <w:rsid w:val="003B1DDE"/>
    <w:rsid w:val="003B2C34"/>
    <w:rsid w:val="003B333E"/>
    <w:rsid w:val="003B3655"/>
    <w:rsid w:val="003B3B7C"/>
    <w:rsid w:val="003B4251"/>
    <w:rsid w:val="003B5168"/>
    <w:rsid w:val="003B570B"/>
    <w:rsid w:val="003B5E41"/>
    <w:rsid w:val="003B5FBF"/>
    <w:rsid w:val="003B68C6"/>
    <w:rsid w:val="003B704B"/>
    <w:rsid w:val="003B720D"/>
    <w:rsid w:val="003C03E1"/>
    <w:rsid w:val="003C0DFC"/>
    <w:rsid w:val="003C102E"/>
    <w:rsid w:val="003C2965"/>
    <w:rsid w:val="003C3476"/>
    <w:rsid w:val="003C34E6"/>
    <w:rsid w:val="003C35DB"/>
    <w:rsid w:val="003C3B9D"/>
    <w:rsid w:val="003C4550"/>
    <w:rsid w:val="003C45FE"/>
    <w:rsid w:val="003C55F7"/>
    <w:rsid w:val="003C5F4B"/>
    <w:rsid w:val="003C6209"/>
    <w:rsid w:val="003C77FD"/>
    <w:rsid w:val="003CBF56"/>
    <w:rsid w:val="003D0199"/>
    <w:rsid w:val="003D01C7"/>
    <w:rsid w:val="003D0352"/>
    <w:rsid w:val="003D2320"/>
    <w:rsid w:val="003D2699"/>
    <w:rsid w:val="003D2A74"/>
    <w:rsid w:val="003D2B14"/>
    <w:rsid w:val="003D2BA8"/>
    <w:rsid w:val="003D2E92"/>
    <w:rsid w:val="003D2FA0"/>
    <w:rsid w:val="003D4181"/>
    <w:rsid w:val="003D4485"/>
    <w:rsid w:val="003D4DCB"/>
    <w:rsid w:val="003D5035"/>
    <w:rsid w:val="003D5704"/>
    <w:rsid w:val="003D5CD9"/>
    <w:rsid w:val="003D5D3D"/>
    <w:rsid w:val="003D61A7"/>
    <w:rsid w:val="003D6EE0"/>
    <w:rsid w:val="003D6F53"/>
    <w:rsid w:val="003D7177"/>
    <w:rsid w:val="003D7598"/>
    <w:rsid w:val="003D7E48"/>
    <w:rsid w:val="003E07AC"/>
    <w:rsid w:val="003E0996"/>
    <w:rsid w:val="003E0CB9"/>
    <w:rsid w:val="003E13A1"/>
    <w:rsid w:val="003E2807"/>
    <w:rsid w:val="003E2FB4"/>
    <w:rsid w:val="003E346E"/>
    <w:rsid w:val="003E3567"/>
    <w:rsid w:val="003E436B"/>
    <w:rsid w:val="003E46F4"/>
    <w:rsid w:val="003E5068"/>
    <w:rsid w:val="003E5B88"/>
    <w:rsid w:val="003E5FF8"/>
    <w:rsid w:val="003E63A3"/>
    <w:rsid w:val="003E6697"/>
    <w:rsid w:val="003E7712"/>
    <w:rsid w:val="003E77B8"/>
    <w:rsid w:val="003E790A"/>
    <w:rsid w:val="003F0489"/>
    <w:rsid w:val="003F0673"/>
    <w:rsid w:val="003F07BC"/>
    <w:rsid w:val="003F098C"/>
    <w:rsid w:val="003F30B7"/>
    <w:rsid w:val="003F3AB3"/>
    <w:rsid w:val="003F41E8"/>
    <w:rsid w:val="003F4790"/>
    <w:rsid w:val="003F528E"/>
    <w:rsid w:val="003F61C5"/>
    <w:rsid w:val="003F643F"/>
    <w:rsid w:val="003F688E"/>
    <w:rsid w:val="003F717E"/>
    <w:rsid w:val="004011EC"/>
    <w:rsid w:val="00402144"/>
    <w:rsid w:val="00402501"/>
    <w:rsid w:val="00402965"/>
    <w:rsid w:val="00402B03"/>
    <w:rsid w:val="00403930"/>
    <w:rsid w:val="004042D7"/>
    <w:rsid w:val="004047D6"/>
    <w:rsid w:val="00405E47"/>
    <w:rsid w:val="0040738A"/>
    <w:rsid w:val="00410790"/>
    <w:rsid w:val="00410A1A"/>
    <w:rsid w:val="00410C75"/>
    <w:rsid w:val="004115D2"/>
    <w:rsid w:val="004125CA"/>
    <w:rsid w:val="00412652"/>
    <w:rsid w:val="00412A3A"/>
    <w:rsid w:val="004131AE"/>
    <w:rsid w:val="004133BF"/>
    <w:rsid w:val="004140D4"/>
    <w:rsid w:val="00414A46"/>
    <w:rsid w:val="00415448"/>
    <w:rsid w:val="00415F33"/>
    <w:rsid w:val="00417216"/>
    <w:rsid w:val="00417CD5"/>
    <w:rsid w:val="00420707"/>
    <w:rsid w:val="0042098F"/>
    <w:rsid w:val="00420D98"/>
    <w:rsid w:val="00421530"/>
    <w:rsid w:val="00421A99"/>
    <w:rsid w:val="00421FF3"/>
    <w:rsid w:val="004239E9"/>
    <w:rsid w:val="00423D49"/>
    <w:rsid w:val="00424756"/>
    <w:rsid w:val="004260A5"/>
    <w:rsid w:val="004261DC"/>
    <w:rsid w:val="00426A7B"/>
    <w:rsid w:val="00426B29"/>
    <w:rsid w:val="00427CE8"/>
    <w:rsid w:val="00430488"/>
    <w:rsid w:val="00430DE1"/>
    <w:rsid w:val="004311F2"/>
    <w:rsid w:val="0043127D"/>
    <w:rsid w:val="00431443"/>
    <w:rsid w:val="00431C3F"/>
    <w:rsid w:val="00432D0B"/>
    <w:rsid w:val="00434DEA"/>
    <w:rsid w:val="00435A27"/>
    <w:rsid w:val="00435AF7"/>
    <w:rsid w:val="00435CCD"/>
    <w:rsid w:val="00435F00"/>
    <w:rsid w:val="004364E1"/>
    <w:rsid w:val="0043711E"/>
    <w:rsid w:val="0043779A"/>
    <w:rsid w:val="00437D96"/>
    <w:rsid w:val="00440910"/>
    <w:rsid w:val="00440E26"/>
    <w:rsid w:val="0044120A"/>
    <w:rsid w:val="004418B7"/>
    <w:rsid w:val="00441925"/>
    <w:rsid w:val="004420D0"/>
    <w:rsid w:val="00442FC0"/>
    <w:rsid w:val="0044318E"/>
    <w:rsid w:val="004433CA"/>
    <w:rsid w:val="00443734"/>
    <w:rsid w:val="00443BBA"/>
    <w:rsid w:val="004441E1"/>
    <w:rsid w:val="00445957"/>
    <w:rsid w:val="0044633A"/>
    <w:rsid w:val="00446622"/>
    <w:rsid w:val="00446732"/>
    <w:rsid w:val="00447268"/>
    <w:rsid w:val="00447483"/>
    <w:rsid w:val="00447584"/>
    <w:rsid w:val="00447898"/>
    <w:rsid w:val="00447F38"/>
    <w:rsid w:val="004501B8"/>
    <w:rsid w:val="00450A8D"/>
    <w:rsid w:val="00450CD3"/>
    <w:rsid w:val="004513A5"/>
    <w:rsid w:val="00451873"/>
    <w:rsid w:val="00451BCD"/>
    <w:rsid w:val="00452188"/>
    <w:rsid w:val="0045274D"/>
    <w:rsid w:val="00452A64"/>
    <w:rsid w:val="00452D7A"/>
    <w:rsid w:val="00454F96"/>
    <w:rsid w:val="0045551F"/>
    <w:rsid w:val="0045649C"/>
    <w:rsid w:val="00457A29"/>
    <w:rsid w:val="00457B12"/>
    <w:rsid w:val="00460F59"/>
    <w:rsid w:val="00461131"/>
    <w:rsid w:val="00461808"/>
    <w:rsid w:val="0046184F"/>
    <w:rsid w:val="004627EE"/>
    <w:rsid w:val="00463A0D"/>
    <w:rsid w:val="00464E81"/>
    <w:rsid w:val="0046524B"/>
    <w:rsid w:val="004652CA"/>
    <w:rsid w:val="0046567A"/>
    <w:rsid w:val="00466111"/>
    <w:rsid w:val="004666AB"/>
    <w:rsid w:val="00467248"/>
    <w:rsid w:val="004678B3"/>
    <w:rsid w:val="0047077A"/>
    <w:rsid w:val="0047129C"/>
    <w:rsid w:val="004713F7"/>
    <w:rsid w:val="00471623"/>
    <w:rsid w:val="00471688"/>
    <w:rsid w:val="00471ACA"/>
    <w:rsid w:val="00471B24"/>
    <w:rsid w:val="00471B83"/>
    <w:rsid w:val="004726CA"/>
    <w:rsid w:val="00472ECE"/>
    <w:rsid w:val="0047474A"/>
    <w:rsid w:val="004747AF"/>
    <w:rsid w:val="00474F03"/>
    <w:rsid w:val="004755B3"/>
    <w:rsid w:val="00475B3C"/>
    <w:rsid w:val="00475F8A"/>
    <w:rsid w:val="004761EA"/>
    <w:rsid w:val="004763DE"/>
    <w:rsid w:val="00476BC9"/>
    <w:rsid w:val="004776D0"/>
    <w:rsid w:val="00477E27"/>
    <w:rsid w:val="0048040A"/>
    <w:rsid w:val="004805DA"/>
    <w:rsid w:val="0048066B"/>
    <w:rsid w:val="004818A0"/>
    <w:rsid w:val="0048235E"/>
    <w:rsid w:val="00482B67"/>
    <w:rsid w:val="00482D9F"/>
    <w:rsid w:val="00483B43"/>
    <w:rsid w:val="00484235"/>
    <w:rsid w:val="00484C58"/>
    <w:rsid w:val="004850BB"/>
    <w:rsid w:val="004854AD"/>
    <w:rsid w:val="004864F5"/>
    <w:rsid w:val="00486C94"/>
    <w:rsid w:val="00487DC5"/>
    <w:rsid w:val="00487EF1"/>
    <w:rsid w:val="00490C97"/>
    <w:rsid w:val="00492008"/>
    <w:rsid w:val="00492897"/>
    <w:rsid w:val="00492FF6"/>
    <w:rsid w:val="0049305E"/>
    <w:rsid w:val="0049320C"/>
    <w:rsid w:val="00493482"/>
    <w:rsid w:val="00493549"/>
    <w:rsid w:val="00493A7D"/>
    <w:rsid w:val="00494BF2"/>
    <w:rsid w:val="004960BB"/>
    <w:rsid w:val="004965B8"/>
    <w:rsid w:val="00496C00"/>
    <w:rsid w:val="004976D2"/>
    <w:rsid w:val="004A0A36"/>
    <w:rsid w:val="004A0C2D"/>
    <w:rsid w:val="004A12E9"/>
    <w:rsid w:val="004A2276"/>
    <w:rsid w:val="004A23DA"/>
    <w:rsid w:val="004A283D"/>
    <w:rsid w:val="004A2B68"/>
    <w:rsid w:val="004A69D1"/>
    <w:rsid w:val="004A6E90"/>
    <w:rsid w:val="004A7580"/>
    <w:rsid w:val="004B05BF"/>
    <w:rsid w:val="004B1BD0"/>
    <w:rsid w:val="004B1CAA"/>
    <w:rsid w:val="004B204D"/>
    <w:rsid w:val="004B280F"/>
    <w:rsid w:val="004B2E50"/>
    <w:rsid w:val="004B3CEB"/>
    <w:rsid w:val="004B4275"/>
    <w:rsid w:val="004B4687"/>
    <w:rsid w:val="004B68C2"/>
    <w:rsid w:val="004B6E0B"/>
    <w:rsid w:val="004B7273"/>
    <w:rsid w:val="004B7ADB"/>
    <w:rsid w:val="004C09D9"/>
    <w:rsid w:val="004C0B06"/>
    <w:rsid w:val="004C0C70"/>
    <w:rsid w:val="004C0CAD"/>
    <w:rsid w:val="004C3674"/>
    <w:rsid w:val="004C3DA3"/>
    <w:rsid w:val="004C57DB"/>
    <w:rsid w:val="004C58B4"/>
    <w:rsid w:val="004C63BE"/>
    <w:rsid w:val="004C6A67"/>
    <w:rsid w:val="004C7C3F"/>
    <w:rsid w:val="004D0393"/>
    <w:rsid w:val="004D0BEF"/>
    <w:rsid w:val="004D131F"/>
    <w:rsid w:val="004D17BB"/>
    <w:rsid w:val="004D1A8E"/>
    <w:rsid w:val="004D21C5"/>
    <w:rsid w:val="004D22F9"/>
    <w:rsid w:val="004D28D1"/>
    <w:rsid w:val="004D2E16"/>
    <w:rsid w:val="004D4D6E"/>
    <w:rsid w:val="004D5276"/>
    <w:rsid w:val="004D596C"/>
    <w:rsid w:val="004D6583"/>
    <w:rsid w:val="004D6AE3"/>
    <w:rsid w:val="004D6C89"/>
    <w:rsid w:val="004D7DBB"/>
    <w:rsid w:val="004E0A58"/>
    <w:rsid w:val="004E0C4C"/>
    <w:rsid w:val="004E19B6"/>
    <w:rsid w:val="004E35FB"/>
    <w:rsid w:val="004E365F"/>
    <w:rsid w:val="004E3853"/>
    <w:rsid w:val="004E3900"/>
    <w:rsid w:val="004E3B5D"/>
    <w:rsid w:val="004E3CFD"/>
    <w:rsid w:val="004E3F20"/>
    <w:rsid w:val="004E435C"/>
    <w:rsid w:val="004E45A9"/>
    <w:rsid w:val="004E4898"/>
    <w:rsid w:val="004E5ECF"/>
    <w:rsid w:val="004E6501"/>
    <w:rsid w:val="004E7DC4"/>
    <w:rsid w:val="004E7EAB"/>
    <w:rsid w:val="004F021B"/>
    <w:rsid w:val="004F06B9"/>
    <w:rsid w:val="004F0D9A"/>
    <w:rsid w:val="004F102B"/>
    <w:rsid w:val="004F306C"/>
    <w:rsid w:val="004F3105"/>
    <w:rsid w:val="004F33B5"/>
    <w:rsid w:val="004F351A"/>
    <w:rsid w:val="004F4926"/>
    <w:rsid w:val="004F4D05"/>
    <w:rsid w:val="004F4F24"/>
    <w:rsid w:val="004F5C9C"/>
    <w:rsid w:val="004F5FEE"/>
    <w:rsid w:val="004F6435"/>
    <w:rsid w:val="004F701E"/>
    <w:rsid w:val="005001EE"/>
    <w:rsid w:val="00500268"/>
    <w:rsid w:val="00500307"/>
    <w:rsid w:val="0050116D"/>
    <w:rsid w:val="005014E6"/>
    <w:rsid w:val="005014FD"/>
    <w:rsid w:val="00501BF3"/>
    <w:rsid w:val="005021D7"/>
    <w:rsid w:val="0050258F"/>
    <w:rsid w:val="00502904"/>
    <w:rsid w:val="00502914"/>
    <w:rsid w:val="005029CD"/>
    <w:rsid w:val="00502B7A"/>
    <w:rsid w:val="00502C41"/>
    <w:rsid w:val="00503284"/>
    <w:rsid w:val="00503BBB"/>
    <w:rsid w:val="00503F71"/>
    <w:rsid w:val="00504596"/>
    <w:rsid w:val="00505868"/>
    <w:rsid w:val="00505888"/>
    <w:rsid w:val="00505B9A"/>
    <w:rsid w:val="00510C73"/>
    <w:rsid w:val="00512909"/>
    <w:rsid w:val="00512E81"/>
    <w:rsid w:val="0051574A"/>
    <w:rsid w:val="00516305"/>
    <w:rsid w:val="00516AD9"/>
    <w:rsid w:val="005171EA"/>
    <w:rsid w:val="00517848"/>
    <w:rsid w:val="005178E6"/>
    <w:rsid w:val="005200C0"/>
    <w:rsid w:val="00520331"/>
    <w:rsid w:val="00520BE0"/>
    <w:rsid w:val="00521309"/>
    <w:rsid w:val="005216B5"/>
    <w:rsid w:val="00521B57"/>
    <w:rsid w:val="00522137"/>
    <w:rsid w:val="0052328E"/>
    <w:rsid w:val="00523F8B"/>
    <w:rsid w:val="005243A4"/>
    <w:rsid w:val="005257FC"/>
    <w:rsid w:val="0052597D"/>
    <w:rsid w:val="005259F6"/>
    <w:rsid w:val="00526B4E"/>
    <w:rsid w:val="005271F4"/>
    <w:rsid w:val="00527A8C"/>
    <w:rsid w:val="00527B47"/>
    <w:rsid w:val="00527C39"/>
    <w:rsid w:val="00532210"/>
    <w:rsid w:val="00532B3C"/>
    <w:rsid w:val="005330D5"/>
    <w:rsid w:val="005336B8"/>
    <w:rsid w:val="00533B52"/>
    <w:rsid w:val="005340A3"/>
    <w:rsid w:val="00534D7C"/>
    <w:rsid w:val="00534EA0"/>
    <w:rsid w:val="00534F07"/>
    <w:rsid w:val="005356DA"/>
    <w:rsid w:val="00535DC9"/>
    <w:rsid w:val="00536567"/>
    <w:rsid w:val="00536BAC"/>
    <w:rsid w:val="00536BC9"/>
    <w:rsid w:val="00537578"/>
    <w:rsid w:val="00541A25"/>
    <w:rsid w:val="00546094"/>
    <w:rsid w:val="00546A2C"/>
    <w:rsid w:val="00547358"/>
    <w:rsid w:val="005477B5"/>
    <w:rsid w:val="005477D3"/>
    <w:rsid w:val="00551578"/>
    <w:rsid w:val="00551DE0"/>
    <w:rsid w:val="00551F23"/>
    <w:rsid w:val="00551FBD"/>
    <w:rsid w:val="00552490"/>
    <w:rsid w:val="00552811"/>
    <w:rsid w:val="00553365"/>
    <w:rsid w:val="00553BB8"/>
    <w:rsid w:val="005541D9"/>
    <w:rsid w:val="00554AA4"/>
    <w:rsid w:val="00555200"/>
    <w:rsid w:val="00555279"/>
    <w:rsid w:val="0055530A"/>
    <w:rsid w:val="0055628D"/>
    <w:rsid w:val="00557AE6"/>
    <w:rsid w:val="00557B2B"/>
    <w:rsid w:val="005607CA"/>
    <w:rsid w:val="005619B8"/>
    <w:rsid w:val="005619C2"/>
    <w:rsid w:val="00561A83"/>
    <w:rsid w:val="00561E39"/>
    <w:rsid w:val="00561ED7"/>
    <w:rsid w:val="0056236C"/>
    <w:rsid w:val="00562415"/>
    <w:rsid w:val="005633B6"/>
    <w:rsid w:val="0056354F"/>
    <w:rsid w:val="005642E7"/>
    <w:rsid w:val="00564348"/>
    <w:rsid w:val="0056483D"/>
    <w:rsid w:val="00570016"/>
    <w:rsid w:val="00570C8A"/>
    <w:rsid w:val="0057229E"/>
    <w:rsid w:val="005726CF"/>
    <w:rsid w:val="00572F40"/>
    <w:rsid w:val="0057441B"/>
    <w:rsid w:val="00574D28"/>
    <w:rsid w:val="0057554E"/>
    <w:rsid w:val="00575A6F"/>
    <w:rsid w:val="00575D89"/>
    <w:rsid w:val="005778AF"/>
    <w:rsid w:val="00577C6D"/>
    <w:rsid w:val="00577FBA"/>
    <w:rsid w:val="0058040D"/>
    <w:rsid w:val="00580D39"/>
    <w:rsid w:val="0058206D"/>
    <w:rsid w:val="00582837"/>
    <w:rsid w:val="005829A3"/>
    <w:rsid w:val="00584857"/>
    <w:rsid w:val="00584983"/>
    <w:rsid w:val="00584CEA"/>
    <w:rsid w:val="00584D46"/>
    <w:rsid w:val="0058604F"/>
    <w:rsid w:val="005870B1"/>
    <w:rsid w:val="0058710C"/>
    <w:rsid w:val="00587FDD"/>
    <w:rsid w:val="00592008"/>
    <w:rsid w:val="00592154"/>
    <w:rsid w:val="00592164"/>
    <w:rsid w:val="005923BE"/>
    <w:rsid w:val="00592ECA"/>
    <w:rsid w:val="00593316"/>
    <w:rsid w:val="00593B26"/>
    <w:rsid w:val="00593EF6"/>
    <w:rsid w:val="005957B6"/>
    <w:rsid w:val="005964D2"/>
    <w:rsid w:val="00596868"/>
    <w:rsid w:val="00596A49"/>
    <w:rsid w:val="00596C05"/>
    <w:rsid w:val="00596F61"/>
    <w:rsid w:val="00597237"/>
    <w:rsid w:val="005A019B"/>
    <w:rsid w:val="005A1920"/>
    <w:rsid w:val="005A1E94"/>
    <w:rsid w:val="005A1F93"/>
    <w:rsid w:val="005A2345"/>
    <w:rsid w:val="005A302C"/>
    <w:rsid w:val="005A3110"/>
    <w:rsid w:val="005A4A3A"/>
    <w:rsid w:val="005A6CEF"/>
    <w:rsid w:val="005A731D"/>
    <w:rsid w:val="005A78FF"/>
    <w:rsid w:val="005B05B4"/>
    <w:rsid w:val="005B166E"/>
    <w:rsid w:val="005B1B6F"/>
    <w:rsid w:val="005B2934"/>
    <w:rsid w:val="005B2C7F"/>
    <w:rsid w:val="005B30FB"/>
    <w:rsid w:val="005B333E"/>
    <w:rsid w:val="005B3568"/>
    <w:rsid w:val="005B377A"/>
    <w:rsid w:val="005B403D"/>
    <w:rsid w:val="005B417B"/>
    <w:rsid w:val="005B48F3"/>
    <w:rsid w:val="005B5E7B"/>
    <w:rsid w:val="005B5FFF"/>
    <w:rsid w:val="005B661D"/>
    <w:rsid w:val="005B6780"/>
    <w:rsid w:val="005B6CBE"/>
    <w:rsid w:val="005B72C1"/>
    <w:rsid w:val="005B7863"/>
    <w:rsid w:val="005B7AEE"/>
    <w:rsid w:val="005C0452"/>
    <w:rsid w:val="005C09CF"/>
    <w:rsid w:val="005C09DB"/>
    <w:rsid w:val="005C13E5"/>
    <w:rsid w:val="005C15D5"/>
    <w:rsid w:val="005C1B55"/>
    <w:rsid w:val="005C2D69"/>
    <w:rsid w:val="005C3202"/>
    <w:rsid w:val="005C340C"/>
    <w:rsid w:val="005C360E"/>
    <w:rsid w:val="005C4AFD"/>
    <w:rsid w:val="005C4BE6"/>
    <w:rsid w:val="005C51DF"/>
    <w:rsid w:val="005C5259"/>
    <w:rsid w:val="005C57B4"/>
    <w:rsid w:val="005C57B6"/>
    <w:rsid w:val="005C6051"/>
    <w:rsid w:val="005C6443"/>
    <w:rsid w:val="005C78B9"/>
    <w:rsid w:val="005C7E4F"/>
    <w:rsid w:val="005D07FD"/>
    <w:rsid w:val="005D0B50"/>
    <w:rsid w:val="005D0BCF"/>
    <w:rsid w:val="005D180A"/>
    <w:rsid w:val="005D27C3"/>
    <w:rsid w:val="005D295A"/>
    <w:rsid w:val="005D3114"/>
    <w:rsid w:val="005D3242"/>
    <w:rsid w:val="005D331A"/>
    <w:rsid w:val="005D3462"/>
    <w:rsid w:val="005D3C05"/>
    <w:rsid w:val="005D43C0"/>
    <w:rsid w:val="005D5006"/>
    <w:rsid w:val="005D6D13"/>
    <w:rsid w:val="005D79C1"/>
    <w:rsid w:val="005D7FE8"/>
    <w:rsid w:val="005E0499"/>
    <w:rsid w:val="005E0B58"/>
    <w:rsid w:val="005E1593"/>
    <w:rsid w:val="005E1908"/>
    <w:rsid w:val="005E1D58"/>
    <w:rsid w:val="005E1F07"/>
    <w:rsid w:val="005E211B"/>
    <w:rsid w:val="005E2D3E"/>
    <w:rsid w:val="005E45D2"/>
    <w:rsid w:val="005E51E6"/>
    <w:rsid w:val="005E6BD6"/>
    <w:rsid w:val="005F0E22"/>
    <w:rsid w:val="005F1E9A"/>
    <w:rsid w:val="005F2290"/>
    <w:rsid w:val="005F266C"/>
    <w:rsid w:val="005F33DD"/>
    <w:rsid w:val="005F36FF"/>
    <w:rsid w:val="005F4028"/>
    <w:rsid w:val="005F4449"/>
    <w:rsid w:val="005F4718"/>
    <w:rsid w:val="005F4831"/>
    <w:rsid w:val="005F488A"/>
    <w:rsid w:val="005F4AEC"/>
    <w:rsid w:val="005F644E"/>
    <w:rsid w:val="005F7756"/>
    <w:rsid w:val="00600215"/>
    <w:rsid w:val="0060157B"/>
    <w:rsid w:val="006022AD"/>
    <w:rsid w:val="006023F0"/>
    <w:rsid w:val="00603218"/>
    <w:rsid w:val="00604259"/>
    <w:rsid w:val="00606848"/>
    <w:rsid w:val="006068F2"/>
    <w:rsid w:val="00606AD0"/>
    <w:rsid w:val="00606EE1"/>
    <w:rsid w:val="00607C8B"/>
    <w:rsid w:val="0061043D"/>
    <w:rsid w:val="0061048F"/>
    <w:rsid w:val="00610861"/>
    <w:rsid w:val="00610EB5"/>
    <w:rsid w:val="0061120E"/>
    <w:rsid w:val="00611B97"/>
    <w:rsid w:val="00613B4F"/>
    <w:rsid w:val="00614200"/>
    <w:rsid w:val="00614438"/>
    <w:rsid w:val="006153FA"/>
    <w:rsid w:val="006160FA"/>
    <w:rsid w:val="0061649A"/>
    <w:rsid w:val="00616A1D"/>
    <w:rsid w:val="00616B3B"/>
    <w:rsid w:val="00616B52"/>
    <w:rsid w:val="00617042"/>
    <w:rsid w:val="00617487"/>
    <w:rsid w:val="0062049C"/>
    <w:rsid w:val="00620A91"/>
    <w:rsid w:val="0062154E"/>
    <w:rsid w:val="00622808"/>
    <w:rsid w:val="00623A86"/>
    <w:rsid w:val="00623C65"/>
    <w:rsid w:val="00624917"/>
    <w:rsid w:val="00624B44"/>
    <w:rsid w:val="00624E70"/>
    <w:rsid w:val="006265B5"/>
    <w:rsid w:val="006279BA"/>
    <w:rsid w:val="00627E7A"/>
    <w:rsid w:val="006308B7"/>
    <w:rsid w:val="00630D53"/>
    <w:rsid w:val="00631C6A"/>
    <w:rsid w:val="00632075"/>
    <w:rsid w:val="00632125"/>
    <w:rsid w:val="00633F24"/>
    <w:rsid w:val="00634019"/>
    <w:rsid w:val="00634668"/>
    <w:rsid w:val="006347AA"/>
    <w:rsid w:val="00635C68"/>
    <w:rsid w:val="00635E6C"/>
    <w:rsid w:val="00636560"/>
    <w:rsid w:val="00636843"/>
    <w:rsid w:val="00636AA5"/>
    <w:rsid w:val="00637FC4"/>
    <w:rsid w:val="0064030C"/>
    <w:rsid w:val="00640987"/>
    <w:rsid w:val="00640F9B"/>
    <w:rsid w:val="0064157D"/>
    <w:rsid w:val="00641DC9"/>
    <w:rsid w:val="0064220E"/>
    <w:rsid w:val="0064222F"/>
    <w:rsid w:val="006435A6"/>
    <w:rsid w:val="00643FA9"/>
    <w:rsid w:val="00645669"/>
    <w:rsid w:val="00645E15"/>
    <w:rsid w:val="006464B3"/>
    <w:rsid w:val="00646D25"/>
    <w:rsid w:val="00646D50"/>
    <w:rsid w:val="006477AB"/>
    <w:rsid w:val="006509D2"/>
    <w:rsid w:val="0065105C"/>
    <w:rsid w:val="0065123D"/>
    <w:rsid w:val="006517F5"/>
    <w:rsid w:val="00651AD4"/>
    <w:rsid w:val="00651F14"/>
    <w:rsid w:val="006531A9"/>
    <w:rsid w:val="00653207"/>
    <w:rsid w:val="00653357"/>
    <w:rsid w:val="006539DF"/>
    <w:rsid w:val="00653F63"/>
    <w:rsid w:val="00654502"/>
    <w:rsid w:val="006549A1"/>
    <w:rsid w:val="006549A4"/>
    <w:rsid w:val="00654E12"/>
    <w:rsid w:val="00655595"/>
    <w:rsid w:val="006556AF"/>
    <w:rsid w:val="00655FDF"/>
    <w:rsid w:val="0065678F"/>
    <w:rsid w:val="006600DB"/>
    <w:rsid w:val="006601C6"/>
    <w:rsid w:val="00660B9C"/>
    <w:rsid w:val="00661EAC"/>
    <w:rsid w:val="00662D41"/>
    <w:rsid w:val="006633F1"/>
    <w:rsid w:val="006639C7"/>
    <w:rsid w:val="00663B27"/>
    <w:rsid w:val="00663F69"/>
    <w:rsid w:val="00664B57"/>
    <w:rsid w:val="00664B61"/>
    <w:rsid w:val="00664DFB"/>
    <w:rsid w:val="00665A69"/>
    <w:rsid w:val="00666BC0"/>
    <w:rsid w:val="00667A34"/>
    <w:rsid w:val="006706A3"/>
    <w:rsid w:val="00671F1C"/>
    <w:rsid w:val="0067275E"/>
    <w:rsid w:val="006727D4"/>
    <w:rsid w:val="006731B6"/>
    <w:rsid w:val="00674133"/>
    <w:rsid w:val="00674E84"/>
    <w:rsid w:val="0067537A"/>
    <w:rsid w:val="00675788"/>
    <w:rsid w:val="006759C5"/>
    <w:rsid w:val="0067605C"/>
    <w:rsid w:val="006764EF"/>
    <w:rsid w:val="00676AFE"/>
    <w:rsid w:val="006778C9"/>
    <w:rsid w:val="00677B41"/>
    <w:rsid w:val="00680A62"/>
    <w:rsid w:val="00681558"/>
    <w:rsid w:val="006834DB"/>
    <w:rsid w:val="006837B9"/>
    <w:rsid w:val="00683D71"/>
    <w:rsid w:val="00683FFE"/>
    <w:rsid w:val="00684DA5"/>
    <w:rsid w:val="0068536C"/>
    <w:rsid w:val="006858B9"/>
    <w:rsid w:val="00690972"/>
    <w:rsid w:val="006909B0"/>
    <w:rsid w:val="00691578"/>
    <w:rsid w:val="00691AC2"/>
    <w:rsid w:val="00692BE6"/>
    <w:rsid w:val="00692D09"/>
    <w:rsid w:val="00692D85"/>
    <w:rsid w:val="00694DF1"/>
    <w:rsid w:val="00695161"/>
    <w:rsid w:val="006952AB"/>
    <w:rsid w:val="00695573"/>
    <w:rsid w:val="00696AD9"/>
    <w:rsid w:val="006972DD"/>
    <w:rsid w:val="00697A74"/>
    <w:rsid w:val="006A020C"/>
    <w:rsid w:val="006A0AF7"/>
    <w:rsid w:val="006A11BE"/>
    <w:rsid w:val="006A1E8F"/>
    <w:rsid w:val="006A390B"/>
    <w:rsid w:val="006A44D8"/>
    <w:rsid w:val="006A562E"/>
    <w:rsid w:val="006A7E5A"/>
    <w:rsid w:val="006B0891"/>
    <w:rsid w:val="006B0FC2"/>
    <w:rsid w:val="006B12E0"/>
    <w:rsid w:val="006B17E6"/>
    <w:rsid w:val="006B1CBB"/>
    <w:rsid w:val="006B2846"/>
    <w:rsid w:val="006B2E2F"/>
    <w:rsid w:val="006B40C7"/>
    <w:rsid w:val="006B45CC"/>
    <w:rsid w:val="006B4685"/>
    <w:rsid w:val="006B540F"/>
    <w:rsid w:val="006B5879"/>
    <w:rsid w:val="006B7335"/>
    <w:rsid w:val="006B751F"/>
    <w:rsid w:val="006B7CCD"/>
    <w:rsid w:val="006C0AFF"/>
    <w:rsid w:val="006C0F67"/>
    <w:rsid w:val="006C17AA"/>
    <w:rsid w:val="006C1A90"/>
    <w:rsid w:val="006C1B72"/>
    <w:rsid w:val="006C2F02"/>
    <w:rsid w:val="006C311C"/>
    <w:rsid w:val="006C33C2"/>
    <w:rsid w:val="006C431D"/>
    <w:rsid w:val="006C4459"/>
    <w:rsid w:val="006C4E56"/>
    <w:rsid w:val="006C55A6"/>
    <w:rsid w:val="006C601A"/>
    <w:rsid w:val="006C77CE"/>
    <w:rsid w:val="006C7F6A"/>
    <w:rsid w:val="006D03AE"/>
    <w:rsid w:val="006D07B3"/>
    <w:rsid w:val="006D09F5"/>
    <w:rsid w:val="006D0F1E"/>
    <w:rsid w:val="006D1383"/>
    <w:rsid w:val="006D1A3E"/>
    <w:rsid w:val="006D2256"/>
    <w:rsid w:val="006D2B77"/>
    <w:rsid w:val="006D2DCB"/>
    <w:rsid w:val="006D31BE"/>
    <w:rsid w:val="006D37C1"/>
    <w:rsid w:val="006D3EFD"/>
    <w:rsid w:val="006D40BD"/>
    <w:rsid w:val="006D5215"/>
    <w:rsid w:val="006D5D4C"/>
    <w:rsid w:val="006D6017"/>
    <w:rsid w:val="006D63C4"/>
    <w:rsid w:val="006D69BE"/>
    <w:rsid w:val="006D6A1F"/>
    <w:rsid w:val="006D717A"/>
    <w:rsid w:val="006D7F9E"/>
    <w:rsid w:val="006D7FC9"/>
    <w:rsid w:val="006E0329"/>
    <w:rsid w:val="006E0C6B"/>
    <w:rsid w:val="006E1A93"/>
    <w:rsid w:val="006E25B0"/>
    <w:rsid w:val="006E2F91"/>
    <w:rsid w:val="006E4879"/>
    <w:rsid w:val="006E5BBF"/>
    <w:rsid w:val="006E5CAF"/>
    <w:rsid w:val="006E66D4"/>
    <w:rsid w:val="006E6B12"/>
    <w:rsid w:val="006F0CD1"/>
    <w:rsid w:val="006F17D3"/>
    <w:rsid w:val="006F24D8"/>
    <w:rsid w:val="006F2885"/>
    <w:rsid w:val="006F298E"/>
    <w:rsid w:val="006F3B46"/>
    <w:rsid w:val="006F3C2B"/>
    <w:rsid w:val="006F3CD3"/>
    <w:rsid w:val="006F3CF9"/>
    <w:rsid w:val="006F4F78"/>
    <w:rsid w:val="006F5D14"/>
    <w:rsid w:val="006F5F29"/>
    <w:rsid w:val="006F6333"/>
    <w:rsid w:val="006F73EA"/>
    <w:rsid w:val="006F7A73"/>
    <w:rsid w:val="006F7A9D"/>
    <w:rsid w:val="006F7B6D"/>
    <w:rsid w:val="00700013"/>
    <w:rsid w:val="007002A6"/>
    <w:rsid w:val="007002E4"/>
    <w:rsid w:val="00700810"/>
    <w:rsid w:val="007027FA"/>
    <w:rsid w:val="007027FD"/>
    <w:rsid w:val="00702849"/>
    <w:rsid w:val="00702F26"/>
    <w:rsid w:val="00703688"/>
    <w:rsid w:val="00704E40"/>
    <w:rsid w:val="007051A0"/>
    <w:rsid w:val="007052D6"/>
    <w:rsid w:val="00705557"/>
    <w:rsid w:val="00705DE4"/>
    <w:rsid w:val="00706651"/>
    <w:rsid w:val="00706F1A"/>
    <w:rsid w:val="00706F4A"/>
    <w:rsid w:val="00707465"/>
    <w:rsid w:val="007074FE"/>
    <w:rsid w:val="007077EF"/>
    <w:rsid w:val="007104AA"/>
    <w:rsid w:val="0071071E"/>
    <w:rsid w:val="00710A40"/>
    <w:rsid w:val="00710B69"/>
    <w:rsid w:val="00710D6D"/>
    <w:rsid w:val="00712F6A"/>
    <w:rsid w:val="0071300F"/>
    <w:rsid w:val="00713148"/>
    <w:rsid w:val="00715E5E"/>
    <w:rsid w:val="00715F37"/>
    <w:rsid w:val="00716C54"/>
    <w:rsid w:val="00716E9A"/>
    <w:rsid w:val="00717934"/>
    <w:rsid w:val="00717938"/>
    <w:rsid w:val="00717CB8"/>
    <w:rsid w:val="007207F0"/>
    <w:rsid w:val="00720B70"/>
    <w:rsid w:val="00720CEB"/>
    <w:rsid w:val="0072186A"/>
    <w:rsid w:val="007232C3"/>
    <w:rsid w:val="00723DD9"/>
    <w:rsid w:val="00723EFA"/>
    <w:rsid w:val="0072541A"/>
    <w:rsid w:val="00725CE7"/>
    <w:rsid w:val="00725E24"/>
    <w:rsid w:val="00725FBB"/>
    <w:rsid w:val="007266E9"/>
    <w:rsid w:val="00726E32"/>
    <w:rsid w:val="007273C4"/>
    <w:rsid w:val="007309E5"/>
    <w:rsid w:val="00731FF9"/>
    <w:rsid w:val="0073258E"/>
    <w:rsid w:val="00732848"/>
    <w:rsid w:val="0073437D"/>
    <w:rsid w:val="0073545C"/>
    <w:rsid w:val="00735B15"/>
    <w:rsid w:val="00737FA2"/>
    <w:rsid w:val="007407E2"/>
    <w:rsid w:val="007412CB"/>
    <w:rsid w:val="00741C2A"/>
    <w:rsid w:val="00741CE6"/>
    <w:rsid w:val="0074217C"/>
    <w:rsid w:val="007427AA"/>
    <w:rsid w:val="0074371D"/>
    <w:rsid w:val="007438CF"/>
    <w:rsid w:val="00743FF8"/>
    <w:rsid w:val="0074467A"/>
    <w:rsid w:val="007447E6"/>
    <w:rsid w:val="007462ED"/>
    <w:rsid w:val="0074690F"/>
    <w:rsid w:val="00746B37"/>
    <w:rsid w:val="00747D04"/>
    <w:rsid w:val="00750DCB"/>
    <w:rsid w:val="00750F38"/>
    <w:rsid w:val="00751A9D"/>
    <w:rsid w:val="00752AEF"/>
    <w:rsid w:val="00752C04"/>
    <w:rsid w:val="00753222"/>
    <w:rsid w:val="0075341B"/>
    <w:rsid w:val="00753584"/>
    <w:rsid w:val="00753FBB"/>
    <w:rsid w:val="00754035"/>
    <w:rsid w:val="00755162"/>
    <w:rsid w:val="0075584B"/>
    <w:rsid w:val="00757735"/>
    <w:rsid w:val="00757F18"/>
    <w:rsid w:val="00760C1A"/>
    <w:rsid w:val="00760C3E"/>
    <w:rsid w:val="007617D2"/>
    <w:rsid w:val="00761D79"/>
    <w:rsid w:val="00762025"/>
    <w:rsid w:val="007620D6"/>
    <w:rsid w:val="007626AC"/>
    <w:rsid w:val="00762AC0"/>
    <w:rsid w:val="00762C32"/>
    <w:rsid w:val="00762EFE"/>
    <w:rsid w:val="007634CB"/>
    <w:rsid w:val="00763E02"/>
    <w:rsid w:val="00764E53"/>
    <w:rsid w:val="00765495"/>
    <w:rsid w:val="00765ABD"/>
    <w:rsid w:val="00766D0E"/>
    <w:rsid w:val="00766F31"/>
    <w:rsid w:val="00767051"/>
    <w:rsid w:val="00770BCE"/>
    <w:rsid w:val="007712FD"/>
    <w:rsid w:val="00771717"/>
    <w:rsid w:val="00771E3A"/>
    <w:rsid w:val="00771EF1"/>
    <w:rsid w:val="007742FE"/>
    <w:rsid w:val="00774697"/>
    <w:rsid w:val="00774AC6"/>
    <w:rsid w:val="007753FE"/>
    <w:rsid w:val="00775544"/>
    <w:rsid w:val="00775B71"/>
    <w:rsid w:val="0077633E"/>
    <w:rsid w:val="00776A60"/>
    <w:rsid w:val="00776CB0"/>
    <w:rsid w:val="007773BA"/>
    <w:rsid w:val="00777485"/>
    <w:rsid w:val="007774C6"/>
    <w:rsid w:val="007775C5"/>
    <w:rsid w:val="00777C19"/>
    <w:rsid w:val="0078029D"/>
    <w:rsid w:val="00780691"/>
    <w:rsid w:val="00780DFB"/>
    <w:rsid w:val="007816A3"/>
    <w:rsid w:val="007816AA"/>
    <w:rsid w:val="00781D15"/>
    <w:rsid w:val="007825CD"/>
    <w:rsid w:val="007828BA"/>
    <w:rsid w:val="00784454"/>
    <w:rsid w:val="007845A6"/>
    <w:rsid w:val="00784D34"/>
    <w:rsid w:val="007859A2"/>
    <w:rsid w:val="007859E3"/>
    <w:rsid w:val="007863A9"/>
    <w:rsid w:val="00786A6F"/>
    <w:rsid w:val="00787CC8"/>
    <w:rsid w:val="00791602"/>
    <w:rsid w:val="00791927"/>
    <w:rsid w:val="00791D96"/>
    <w:rsid w:val="00791E2D"/>
    <w:rsid w:val="007921B7"/>
    <w:rsid w:val="007924C1"/>
    <w:rsid w:val="007928DB"/>
    <w:rsid w:val="00793F38"/>
    <w:rsid w:val="00794372"/>
    <w:rsid w:val="00794C3B"/>
    <w:rsid w:val="00794E3F"/>
    <w:rsid w:val="00795349"/>
    <w:rsid w:val="00796A3C"/>
    <w:rsid w:val="00796A6E"/>
    <w:rsid w:val="00796AE4"/>
    <w:rsid w:val="00796D38"/>
    <w:rsid w:val="0079703B"/>
    <w:rsid w:val="0079714A"/>
    <w:rsid w:val="00797180"/>
    <w:rsid w:val="0079722F"/>
    <w:rsid w:val="007973EA"/>
    <w:rsid w:val="00797759"/>
    <w:rsid w:val="007A01F5"/>
    <w:rsid w:val="007A048B"/>
    <w:rsid w:val="007A0C3B"/>
    <w:rsid w:val="007A0FCE"/>
    <w:rsid w:val="007A106A"/>
    <w:rsid w:val="007A1999"/>
    <w:rsid w:val="007A1AD1"/>
    <w:rsid w:val="007A2DE3"/>
    <w:rsid w:val="007A2DFE"/>
    <w:rsid w:val="007A39BE"/>
    <w:rsid w:val="007A4B23"/>
    <w:rsid w:val="007A4EFE"/>
    <w:rsid w:val="007A5176"/>
    <w:rsid w:val="007A5B66"/>
    <w:rsid w:val="007A632B"/>
    <w:rsid w:val="007A6662"/>
    <w:rsid w:val="007A66EB"/>
    <w:rsid w:val="007B05F4"/>
    <w:rsid w:val="007B0724"/>
    <w:rsid w:val="007B0CD5"/>
    <w:rsid w:val="007B172E"/>
    <w:rsid w:val="007B3379"/>
    <w:rsid w:val="007B3B7D"/>
    <w:rsid w:val="007B4B9D"/>
    <w:rsid w:val="007B4BF9"/>
    <w:rsid w:val="007B5A0A"/>
    <w:rsid w:val="007B637D"/>
    <w:rsid w:val="007B6A0B"/>
    <w:rsid w:val="007B71DF"/>
    <w:rsid w:val="007B7467"/>
    <w:rsid w:val="007C0510"/>
    <w:rsid w:val="007C1456"/>
    <w:rsid w:val="007C1D39"/>
    <w:rsid w:val="007C2D0F"/>
    <w:rsid w:val="007C3812"/>
    <w:rsid w:val="007C4FFB"/>
    <w:rsid w:val="007C5348"/>
    <w:rsid w:val="007C5E1E"/>
    <w:rsid w:val="007D007C"/>
    <w:rsid w:val="007D03DB"/>
    <w:rsid w:val="007D041E"/>
    <w:rsid w:val="007D1083"/>
    <w:rsid w:val="007D1703"/>
    <w:rsid w:val="007D28DB"/>
    <w:rsid w:val="007D2EFB"/>
    <w:rsid w:val="007D31C5"/>
    <w:rsid w:val="007D49C9"/>
    <w:rsid w:val="007D4A5F"/>
    <w:rsid w:val="007D5648"/>
    <w:rsid w:val="007D5FC0"/>
    <w:rsid w:val="007D7F7D"/>
    <w:rsid w:val="007E0167"/>
    <w:rsid w:val="007E099D"/>
    <w:rsid w:val="007E1393"/>
    <w:rsid w:val="007E1AC7"/>
    <w:rsid w:val="007E3082"/>
    <w:rsid w:val="007E37B9"/>
    <w:rsid w:val="007E3AEC"/>
    <w:rsid w:val="007E3EC5"/>
    <w:rsid w:val="007E495B"/>
    <w:rsid w:val="007E49AE"/>
    <w:rsid w:val="007E5229"/>
    <w:rsid w:val="007E558C"/>
    <w:rsid w:val="007E56A2"/>
    <w:rsid w:val="007E6E0A"/>
    <w:rsid w:val="007E7A06"/>
    <w:rsid w:val="007E7F95"/>
    <w:rsid w:val="007F1075"/>
    <w:rsid w:val="007F1BA0"/>
    <w:rsid w:val="007F22DF"/>
    <w:rsid w:val="007F2885"/>
    <w:rsid w:val="007F3030"/>
    <w:rsid w:val="007F357A"/>
    <w:rsid w:val="007F3D3C"/>
    <w:rsid w:val="007F51F9"/>
    <w:rsid w:val="007F57EC"/>
    <w:rsid w:val="007F7577"/>
    <w:rsid w:val="007F7AD9"/>
    <w:rsid w:val="008008C8"/>
    <w:rsid w:val="0080104B"/>
    <w:rsid w:val="008010C8"/>
    <w:rsid w:val="00801188"/>
    <w:rsid w:val="008013FF"/>
    <w:rsid w:val="00801641"/>
    <w:rsid w:val="00801852"/>
    <w:rsid w:val="008018CB"/>
    <w:rsid w:val="008027E0"/>
    <w:rsid w:val="00802B15"/>
    <w:rsid w:val="008037C5"/>
    <w:rsid w:val="00803B43"/>
    <w:rsid w:val="00803DE5"/>
    <w:rsid w:val="008044E7"/>
    <w:rsid w:val="00804A9E"/>
    <w:rsid w:val="00804BDF"/>
    <w:rsid w:val="0080570B"/>
    <w:rsid w:val="0080596E"/>
    <w:rsid w:val="008059BF"/>
    <w:rsid w:val="008060C5"/>
    <w:rsid w:val="00806512"/>
    <w:rsid w:val="00807A4B"/>
    <w:rsid w:val="00807BEE"/>
    <w:rsid w:val="008114E1"/>
    <w:rsid w:val="008118F5"/>
    <w:rsid w:val="008131B6"/>
    <w:rsid w:val="00813A40"/>
    <w:rsid w:val="00814AAD"/>
    <w:rsid w:val="00814D83"/>
    <w:rsid w:val="008153B8"/>
    <w:rsid w:val="00815620"/>
    <w:rsid w:val="0081566E"/>
    <w:rsid w:val="00817307"/>
    <w:rsid w:val="00817A97"/>
    <w:rsid w:val="0082046C"/>
    <w:rsid w:val="008209DB"/>
    <w:rsid w:val="00820E34"/>
    <w:rsid w:val="0082254A"/>
    <w:rsid w:val="00823010"/>
    <w:rsid w:val="008235F4"/>
    <w:rsid w:val="00823B7B"/>
    <w:rsid w:val="00823C1F"/>
    <w:rsid w:val="00823CE6"/>
    <w:rsid w:val="00825AD4"/>
    <w:rsid w:val="0082601B"/>
    <w:rsid w:val="00826081"/>
    <w:rsid w:val="00826369"/>
    <w:rsid w:val="00826440"/>
    <w:rsid w:val="00826C62"/>
    <w:rsid w:val="00827E4A"/>
    <w:rsid w:val="008312BB"/>
    <w:rsid w:val="00831881"/>
    <w:rsid w:val="00831990"/>
    <w:rsid w:val="00831FF6"/>
    <w:rsid w:val="00832E7B"/>
    <w:rsid w:val="00833BD6"/>
    <w:rsid w:val="00833D7F"/>
    <w:rsid w:val="00833E67"/>
    <w:rsid w:val="0083451D"/>
    <w:rsid w:val="00835902"/>
    <w:rsid w:val="0083591A"/>
    <w:rsid w:val="0083610B"/>
    <w:rsid w:val="00836E51"/>
    <w:rsid w:val="00837A42"/>
    <w:rsid w:val="00840246"/>
    <w:rsid w:val="00840D5F"/>
    <w:rsid w:val="00842F3B"/>
    <w:rsid w:val="00844D07"/>
    <w:rsid w:val="00844D67"/>
    <w:rsid w:val="00844DBE"/>
    <w:rsid w:val="00844F37"/>
    <w:rsid w:val="0084529D"/>
    <w:rsid w:val="0084607A"/>
    <w:rsid w:val="0084611F"/>
    <w:rsid w:val="00846293"/>
    <w:rsid w:val="008462E6"/>
    <w:rsid w:val="00846F32"/>
    <w:rsid w:val="00847002"/>
    <w:rsid w:val="008506F9"/>
    <w:rsid w:val="0085298C"/>
    <w:rsid w:val="00852B42"/>
    <w:rsid w:val="00852E37"/>
    <w:rsid w:val="008535A5"/>
    <w:rsid w:val="00854070"/>
    <w:rsid w:val="008549D4"/>
    <w:rsid w:val="00854CA5"/>
    <w:rsid w:val="0085557D"/>
    <w:rsid w:val="00855AD2"/>
    <w:rsid w:val="00856823"/>
    <w:rsid w:val="00856F0D"/>
    <w:rsid w:val="00857B99"/>
    <w:rsid w:val="00860D75"/>
    <w:rsid w:val="00860EC3"/>
    <w:rsid w:val="00861F9F"/>
    <w:rsid w:val="008622CB"/>
    <w:rsid w:val="008628A5"/>
    <w:rsid w:val="00862C84"/>
    <w:rsid w:val="00862D60"/>
    <w:rsid w:val="008631B7"/>
    <w:rsid w:val="00863493"/>
    <w:rsid w:val="0086374C"/>
    <w:rsid w:val="00863CAA"/>
    <w:rsid w:val="00865126"/>
    <w:rsid w:val="00865561"/>
    <w:rsid w:val="00865953"/>
    <w:rsid w:val="00865BDC"/>
    <w:rsid w:val="00865DCF"/>
    <w:rsid w:val="00867C9C"/>
    <w:rsid w:val="00870F22"/>
    <w:rsid w:val="0087154E"/>
    <w:rsid w:val="008719E9"/>
    <w:rsid w:val="00872601"/>
    <w:rsid w:val="008727E3"/>
    <w:rsid w:val="0087314E"/>
    <w:rsid w:val="0087336C"/>
    <w:rsid w:val="0087390D"/>
    <w:rsid w:val="00874596"/>
    <w:rsid w:val="00874F90"/>
    <w:rsid w:val="0087548A"/>
    <w:rsid w:val="0087552D"/>
    <w:rsid w:val="008767A0"/>
    <w:rsid w:val="0088000A"/>
    <w:rsid w:val="00880C28"/>
    <w:rsid w:val="00880CE5"/>
    <w:rsid w:val="00881218"/>
    <w:rsid w:val="00881D30"/>
    <w:rsid w:val="00881E71"/>
    <w:rsid w:val="00882335"/>
    <w:rsid w:val="008825C7"/>
    <w:rsid w:val="0088284F"/>
    <w:rsid w:val="00883930"/>
    <w:rsid w:val="00883C5E"/>
    <w:rsid w:val="00886B1E"/>
    <w:rsid w:val="00886E31"/>
    <w:rsid w:val="00887E56"/>
    <w:rsid w:val="0089044B"/>
    <w:rsid w:val="0089054F"/>
    <w:rsid w:val="0089140E"/>
    <w:rsid w:val="00892280"/>
    <w:rsid w:val="0089266C"/>
    <w:rsid w:val="00892BCA"/>
    <w:rsid w:val="00893360"/>
    <w:rsid w:val="008934A4"/>
    <w:rsid w:val="0089392A"/>
    <w:rsid w:val="00893ED0"/>
    <w:rsid w:val="0089401A"/>
    <w:rsid w:val="00894518"/>
    <w:rsid w:val="008945A5"/>
    <w:rsid w:val="00895400"/>
    <w:rsid w:val="008954C5"/>
    <w:rsid w:val="00897815"/>
    <w:rsid w:val="008A0206"/>
    <w:rsid w:val="008A13E6"/>
    <w:rsid w:val="008A18C4"/>
    <w:rsid w:val="008A215F"/>
    <w:rsid w:val="008A2890"/>
    <w:rsid w:val="008A4FD9"/>
    <w:rsid w:val="008A5A56"/>
    <w:rsid w:val="008A5F18"/>
    <w:rsid w:val="008A64A8"/>
    <w:rsid w:val="008A667F"/>
    <w:rsid w:val="008A71CA"/>
    <w:rsid w:val="008A7694"/>
    <w:rsid w:val="008A7CFA"/>
    <w:rsid w:val="008B04A7"/>
    <w:rsid w:val="008B0A28"/>
    <w:rsid w:val="008B1589"/>
    <w:rsid w:val="008B17D2"/>
    <w:rsid w:val="008B1B05"/>
    <w:rsid w:val="008B2452"/>
    <w:rsid w:val="008B302A"/>
    <w:rsid w:val="008B3A31"/>
    <w:rsid w:val="008B56AE"/>
    <w:rsid w:val="008B5C4B"/>
    <w:rsid w:val="008B5EFE"/>
    <w:rsid w:val="008B69A7"/>
    <w:rsid w:val="008B6B01"/>
    <w:rsid w:val="008B6C87"/>
    <w:rsid w:val="008C0895"/>
    <w:rsid w:val="008C08C4"/>
    <w:rsid w:val="008C0C6B"/>
    <w:rsid w:val="008C13A4"/>
    <w:rsid w:val="008C16E3"/>
    <w:rsid w:val="008C18BD"/>
    <w:rsid w:val="008C1C70"/>
    <w:rsid w:val="008C1ECD"/>
    <w:rsid w:val="008C2528"/>
    <w:rsid w:val="008C274D"/>
    <w:rsid w:val="008C3720"/>
    <w:rsid w:val="008C40F8"/>
    <w:rsid w:val="008C52B6"/>
    <w:rsid w:val="008C60FC"/>
    <w:rsid w:val="008C6790"/>
    <w:rsid w:val="008C6875"/>
    <w:rsid w:val="008C71F2"/>
    <w:rsid w:val="008C7708"/>
    <w:rsid w:val="008D07DC"/>
    <w:rsid w:val="008D1897"/>
    <w:rsid w:val="008D1C1E"/>
    <w:rsid w:val="008D2A92"/>
    <w:rsid w:val="008D3F62"/>
    <w:rsid w:val="008D412D"/>
    <w:rsid w:val="008D4677"/>
    <w:rsid w:val="008D547A"/>
    <w:rsid w:val="008D6779"/>
    <w:rsid w:val="008D6D20"/>
    <w:rsid w:val="008D6E8F"/>
    <w:rsid w:val="008D75CB"/>
    <w:rsid w:val="008D7FCF"/>
    <w:rsid w:val="008E0403"/>
    <w:rsid w:val="008E11B9"/>
    <w:rsid w:val="008E1E73"/>
    <w:rsid w:val="008E3321"/>
    <w:rsid w:val="008E3A95"/>
    <w:rsid w:val="008E3F89"/>
    <w:rsid w:val="008E407C"/>
    <w:rsid w:val="008E41B3"/>
    <w:rsid w:val="008E4945"/>
    <w:rsid w:val="008E49DA"/>
    <w:rsid w:val="008E686C"/>
    <w:rsid w:val="008E70AC"/>
    <w:rsid w:val="008E787D"/>
    <w:rsid w:val="008E7B5A"/>
    <w:rsid w:val="008F045E"/>
    <w:rsid w:val="008F0F4B"/>
    <w:rsid w:val="008F0FF5"/>
    <w:rsid w:val="008F1337"/>
    <w:rsid w:val="008F1C53"/>
    <w:rsid w:val="008F308B"/>
    <w:rsid w:val="008F3378"/>
    <w:rsid w:val="008F4062"/>
    <w:rsid w:val="008F5653"/>
    <w:rsid w:val="008F5AE4"/>
    <w:rsid w:val="008F64FA"/>
    <w:rsid w:val="008F78BF"/>
    <w:rsid w:val="008F7FA2"/>
    <w:rsid w:val="009004CE"/>
    <w:rsid w:val="00901597"/>
    <w:rsid w:val="00901737"/>
    <w:rsid w:val="009019E9"/>
    <w:rsid w:val="009023AF"/>
    <w:rsid w:val="0090274E"/>
    <w:rsid w:val="00902D92"/>
    <w:rsid w:val="0090421F"/>
    <w:rsid w:val="00904683"/>
    <w:rsid w:val="00904FC3"/>
    <w:rsid w:val="009054BC"/>
    <w:rsid w:val="00905DCA"/>
    <w:rsid w:val="009108C5"/>
    <w:rsid w:val="00910C07"/>
    <w:rsid w:val="00910C8D"/>
    <w:rsid w:val="00910D48"/>
    <w:rsid w:val="009118BB"/>
    <w:rsid w:val="00912041"/>
    <w:rsid w:val="009121FF"/>
    <w:rsid w:val="00912587"/>
    <w:rsid w:val="00914157"/>
    <w:rsid w:val="00914450"/>
    <w:rsid w:val="00914545"/>
    <w:rsid w:val="00914C38"/>
    <w:rsid w:val="0091588D"/>
    <w:rsid w:val="00915924"/>
    <w:rsid w:val="00915C2A"/>
    <w:rsid w:val="0091692F"/>
    <w:rsid w:val="00917300"/>
    <w:rsid w:val="00917858"/>
    <w:rsid w:val="00920CC1"/>
    <w:rsid w:val="00921690"/>
    <w:rsid w:val="009217BA"/>
    <w:rsid w:val="00922305"/>
    <w:rsid w:val="00922E8C"/>
    <w:rsid w:val="00923529"/>
    <w:rsid w:val="009236A2"/>
    <w:rsid w:val="00924675"/>
    <w:rsid w:val="00924A16"/>
    <w:rsid w:val="00924EDB"/>
    <w:rsid w:val="009250E9"/>
    <w:rsid w:val="00925939"/>
    <w:rsid w:val="00925B13"/>
    <w:rsid w:val="00926B98"/>
    <w:rsid w:val="0092731C"/>
    <w:rsid w:val="00927659"/>
    <w:rsid w:val="00927799"/>
    <w:rsid w:val="00927845"/>
    <w:rsid w:val="00930204"/>
    <w:rsid w:val="00930450"/>
    <w:rsid w:val="0093254C"/>
    <w:rsid w:val="00932B45"/>
    <w:rsid w:val="0093324D"/>
    <w:rsid w:val="0093662D"/>
    <w:rsid w:val="009371DC"/>
    <w:rsid w:val="00937696"/>
    <w:rsid w:val="0093781A"/>
    <w:rsid w:val="00940520"/>
    <w:rsid w:val="0094060B"/>
    <w:rsid w:val="009406C1"/>
    <w:rsid w:val="00940A9D"/>
    <w:rsid w:val="00940B06"/>
    <w:rsid w:val="00940BD9"/>
    <w:rsid w:val="00941766"/>
    <w:rsid w:val="009425AB"/>
    <w:rsid w:val="0094293D"/>
    <w:rsid w:val="009430C4"/>
    <w:rsid w:val="0094337D"/>
    <w:rsid w:val="00943D01"/>
    <w:rsid w:val="00943F2A"/>
    <w:rsid w:val="009450E0"/>
    <w:rsid w:val="0094513C"/>
    <w:rsid w:val="00945575"/>
    <w:rsid w:val="009457A4"/>
    <w:rsid w:val="009458B6"/>
    <w:rsid w:val="00945CC0"/>
    <w:rsid w:val="009461B5"/>
    <w:rsid w:val="009461E7"/>
    <w:rsid w:val="009462AA"/>
    <w:rsid w:val="009469B0"/>
    <w:rsid w:val="00946D83"/>
    <w:rsid w:val="00946EEE"/>
    <w:rsid w:val="00946FA6"/>
    <w:rsid w:val="0095011B"/>
    <w:rsid w:val="00950DD7"/>
    <w:rsid w:val="00953AFD"/>
    <w:rsid w:val="00953BAA"/>
    <w:rsid w:val="0095447A"/>
    <w:rsid w:val="0095488C"/>
    <w:rsid w:val="00955114"/>
    <w:rsid w:val="00955292"/>
    <w:rsid w:val="00956B77"/>
    <w:rsid w:val="009570C1"/>
    <w:rsid w:val="00957B2B"/>
    <w:rsid w:val="00957BBD"/>
    <w:rsid w:val="00957D0C"/>
    <w:rsid w:val="00957F59"/>
    <w:rsid w:val="009614C3"/>
    <w:rsid w:val="00961830"/>
    <w:rsid w:val="00961BCB"/>
    <w:rsid w:val="00962340"/>
    <w:rsid w:val="00962950"/>
    <w:rsid w:val="00963ED8"/>
    <w:rsid w:val="00964517"/>
    <w:rsid w:val="009648F2"/>
    <w:rsid w:val="009653CF"/>
    <w:rsid w:val="00965767"/>
    <w:rsid w:val="00965784"/>
    <w:rsid w:val="0096602C"/>
    <w:rsid w:val="009665A0"/>
    <w:rsid w:val="0096761C"/>
    <w:rsid w:val="00967AB0"/>
    <w:rsid w:val="00967DDE"/>
    <w:rsid w:val="00970629"/>
    <w:rsid w:val="00970914"/>
    <w:rsid w:val="009710B2"/>
    <w:rsid w:val="0097141C"/>
    <w:rsid w:val="009724EE"/>
    <w:rsid w:val="00972B26"/>
    <w:rsid w:val="00973ADF"/>
    <w:rsid w:val="00974D1A"/>
    <w:rsid w:val="00974DE4"/>
    <w:rsid w:val="00974FC6"/>
    <w:rsid w:val="009751E5"/>
    <w:rsid w:val="0097599C"/>
    <w:rsid w:val="0097616E"/>
    <w:rsid w:val="009764E5"/>
    <w:rsid w:val="00980B53"/>
    <w:rsid w:val="00980BDC"/>
    <w:rsid w:val="009815A6"/>
    <w:rsid w:val="00982807"/>
    <w:rsid w:val="00982A80"/>
    <w:rsid w:val="0098316B"/>
    <w:rsid w:val="0098361A"/>
    <w:rsid w:val="00983D50"/>
    <w:rsid w:val="00983ED3"/>
    <w:rsid w:val="009852E8"/>
    <w:rsid w:val="00986409"/>
    <w:rsid w:val="00986A26"/>
    <w:rsid w:val="00986C90"/>
    <w:rsid w:val="0099063D"/>
    <w:rsid w:val="00990A5B"/>
    <w:rsid w:val="00990CFB"/>
    <w:rsid w:val="00991E50"/>
    <w:rsid w:val="00993126"/>
    <w:rsid w:val="00993CBC"/>
    <w:rsid w:val="00994038"/>
    <w:rsid w:val="00994CCD"/>
    <w:rsid w:val="00995660"/>
    <w:rsid w:val="00995D01"/>
    <w:rsid w:val="00997B55"/>
    <w:rsid w:val="00997BA4"/>
    <w:rsid w:val="009A068D"/>
    <w:rsid w:val="009A0B2E"/>
    <w:rsid w:val="009A0E3D"/>
    <w:rsid w:val="009A0F77"/>
    <w:rsid w:val="009A10A7"/>
    <w:rsid w:val="009A1652"/>
    <w:rsid w:val="009A2CE4"/>
    <w:rsid w:val="009A2EB1"/>
    <w:rsid w:val="009A33AD"/>
    <w:rsid w:val="009A33ED"/>
    <w:rsid w:val="009A55E5"/>
    <w:rsid w:val="009A5FC9"/>
    <w:rsid w:val="009A604E"/>
    <w:rsid w:val="009A7649"/>
    <w:rsid w:val="009A7E92"/>
    <w:rsid w:val="009B0890"/>
    <w:rsid w:val="009B08EA"/>
    <w:rsid w:val="009B2C35"/>
    <w:rsid w:val="009B2ED0"/>
    <w:rsid w:val="009B35DD"/>
    <w:rsid w:val="009B39E3"/>
    <w:rsid w:val="009B4053"/>
    <w:rsid w:val="009B5152"/>
    <w:rsid w:val="009B54D4"/>
    <w:rsid w:val="009B5EC7"/>
    <w:rsid w:val="009B61D7"/>
    <w:rsid w:val="009B62E1"/>
    <w:rsid w:val="009B6824"/>
    <w:rsid w:val="009B74DF"/>
    <w:rsid w:val="009B7C0C"/>
    <w:rsid w:val="009C02D5"/>
    <w:rsid w:val="009C0392"/>
    <w:rsid w:val="009C0A94"/>
    <w:rsid w:val="009C1845"/>
    <w:rsid w:val="009C1C1E"/>
    <w:rsid w:val="009C1CC7"/>
    <w:rsid w:val="009C1DBF"/>
    <w:rsid w:val="009C2884"/>
    <w:rsid w:val="009C413F"/>
    <w:rsid w:val="009C4548"/>
    <w:rsid w:val="009C4835"/>
    <w:rsid w:val="009C4CCD"/>
    <w:rsid w:val="009C4CD9"/>
    <w:rsid w:val="009C54D5"/>
    <w:rsid w:val="009C5642"/>
    <w:rsid w:val="009C5779"/>
    <w:rsid w:val="009C5A01"/>
    <w:rsid w:val="009C6302"/>
    <w:rsid w:val="009C6573"/>
    <w:rsid w:val="009C6D55"/>
    <w:rsid w:val="009C7411"/>
    <w:rsid w:val="009C7540"/>
    <w:rsid w:val="009C7D53"/>
    <w:rsid w:val="009C7EC5"/>
    <w:rsid w:val="009D071C"/>
    <w:rsid w:val="009D135F"/>
    <w:rsid w:val="009D1620"/>
    <w:rsid w:val="009D1984"/>
    <w:rsid w:val="009D1AC3"/>
    <w:rsid w:val="009D1B98"/>
    <w:rsid w:val="009D211D"/>
    <w:rsid w:val="009D23F5"/>
    <w:rsid w:val="009D2944"/>
    <w:rsid w:val="009D29ED"/>
    <w:rsid w:val="009D320B"/>
    <w:rsid w:val="009D3361"/>
    <w:rsid w:val="009D34B0"/>
    <w:rsid w:val="009D35A6"/>
    <w:rsid w:val="009D4168"/>
    <w:rsid w:val="009D465E"/>
    <w:rsid w:val="009D5295"/>
    <w:rsid w:val="009D5427"/>
    <w:rsid w:val="009D5D6E"/>
    <w:rsid w:val="009D686B"/>
    <w:rsid w:val="009D6882"/>
    <w:rsid w:val="009D7158"/>
    <w:rsid w:val="009D7A3B"/>
    <w:rsid w:val="009E0A13"/>
    <w:rsid w:val="009E0B9D"/>
    <w:rsid w:val="009E16B9"/>
    <w:rsid w:val="009E231F"/>
    <w:rsid w:val="009E2E10"/>
    <w:rsid w:val="009E3C9F"/>
    <w:rsid w:val="009E45B2"/>
    <w:rsid w:val="009E4B37"/>
    <w:rsid w:val="009E4E2F"/>
    <w:rsid w:val="009E5EAD"/>
    <w:rsid w:val="009E65CB"/>
    <w:rsid w:val="009E6923"/>
    <w:rsid w:val="009F0938"/>
    <w:rsid w:val="009F0C42"/>
    <w:rsid w:val="009F147C"/>
    <w:rsid w:val="009F1D78"/>
    <w:rsid w:val="009F2AB1"/>
    <w:rsid w:val="009F2AE7"/>
    <w:rsid w:val="009F2C37"/>
    <w:rsid w:val="009F32BB"/>
    <w:rsid w:val="009F3CF8"/>
    <w:rsid w:val="009F3D80"/>
    <w:rsid w:val="009F666A"/>
    <w:rsid w:val="009F7EC7"/>
    <w:rsid w:val="00A0064B"/>
    <w:rsid w:val="00A0089B"/>
    <w:rsid w:val="00A00BA1"/>
    <w:rsid w:val="00A00FDE"/>
    <w:rsid w:val="00A010A8"/>
    <w:rsid w:val="00A013F6"/>
    <w:rsid w:val="00A01636"/>
    <w:rsid w:val="00A018AE"/>
    <w:rsid w:val="00A01E65"/>
    <w:rsid w:val="00A02228"/>
    <w:rsid w:val="00A03015"/>
    <w:rsid w:val="00A03363"/>
    <w:rsid w:val="00A03EFE"/>
    <w:rsid w:val="00A04238"/>
    <w:rsid w:val="00A050EE"/>
    <w:rsid w:val="00A05803"/>
    <w:rsid w:val="00A0671E"/>
    <w:rsid w:val="00A06A17"/>
    <w:rsid w:val="00A06AC4"/>
    <w:rsid w:val="00A07161"/>
    <w:rsid w:val="00A074BE"/>
    <w:rsid w:val="00A0751D"/>
    <w:rsid w:val="00A076F6"/>
    <w:rsid w:val="00A07C1E"/>
    <w:rsid w:val="00A106C1"/>
    <w:rsid w:val="00A10B15"/>
    <w:rsid w:val="00A10BDF"/>
    <w:rsid w:val="00A10C87"/>
    <w:rsid w:val="00A11003"/>
    <w:rsid w:val="00A1100D"/>
    <w:rsid w:val="00A110D0"/>
    <w:rsid w:val="00A11511"/>
    <w:rsid w:val="00A11893"/>
    <w:rsid w:val="00A1246A"/>
    <w:rsid w:val="00A12A08"/>
    <w:rsid w:val="00A12AD2"/>
    <w:rsid w:val="00A12F45"/>
    <w:rsid w:val="00A135E4"/>
    <w:rsid w:val="00A13E81"/>
    <w:rsid w:val="00A14C08"/>
    <w:rsid w:val="00A15092"/>
    <w:rsid w:val="00A15556"/>
    <w:rsid w:val="00A15916"/>
    <w:rsid w:val="00A15A6A"/>
    <w:rsid w:val="00A15FEF"/>
    <w:rsid w:val="00A167C5"/>
    <w:rsid w:val="00A16D1A"/>
    <w:rsid w:val="00A17465"/>
    <w:rsid w:val="00A200C6"/>
    <w:rsid w:val="00A2017A"/>
    <w:rsid w:val="00A205FA"/>
    <w:rsid w:val="00A21653"/>
    <w:rsid w:val="00A21C4F"/>
    <w:rsid w:val="00A22B7B"/>
    <w:rsid w:val="00A23991"/>
    <w:rsid w:val="00A241D1"/>
    <w:rsid w:val="00A2439D"/>
    <w:rsid w:val="00A244E4"/>
    <w:rsid w:val="00A24997"/>
    <w:rsid w:val="00A254BA"/>
    <w:rsid w:val="00A259FD"/>
    <w:rsid w:val="00A25BC2"/>
    <w:rsid w:val="00A266E9"/>
    <w:rsid w:val="00A26ABC"/>
    <w:rsid w:val="00A27F60"/>
    <w:rsid w:val="00A30641"/>
    <w:rsid w:val="00A30B8C"/>
    <w:rsid w:val="00A3102C"/>
    <w:rsid w:val="00A313F0"/>
    <w:rsid w:val="00A316E4"/>
    <w:rsid w:val="00A31F07"/>
    <w:rsid w:val="00A32336"/>
    <w:rsid w:val="00A33715"/>
    <w:rsid w:val="00A3428C"/>
    <w:rsid w:val="00A34AE2"/>
    <w:rsid w:val="00A34F62"/>
    <w:rsid w:val="00A353D4"/>
    <w:rsid w:val="00A35A92"/>
    <w:rsid w:val="00A36300"/>
    <w:rsid w:val="00A364A0"/>
    <w:rsid w:val="00A373B8"/>
    <w:rsid w:val="00A37587"/>
    <w:rsid w:val="00A37AD6"/>
    <w:rsid w:val="00A37BE9"/>
    <w:rsid w:val="00A40203"/>
    <w:rsid w:val="00A40944"/>
    <w:rsid w:val="00A41480"/>
    <w:rsid w:val="00A41D5A"/>
    <w:rsid w:val="00A425FE"/>
    <w:rsid w:val="00A4261F"/>
    <w:rsid w:val="00A43630"/>
    <w:rsid w:val="00A43B90"/>
    <w:rsid w:val="00A44B77"/>
    <w:rsid w:val="00A44D7C"/>
    <w:rsid w:val="00A44EE7"/>
    <w:rsid w:val="00A45031"/>
    <w:rsid w:val="00A455D1"/>
    <w:rsid w:val="00A45A17"/>
    <w:rsid w:val="00A45DE4"/>
    <w:rsid w:val="00A46150"/>
    <w:rsid w:val="00A464E5"/>
    <w:rsid w:val="00A47117"/>
    <w:rsid w:val="00A47901"/>
    <w:rsid w:val="00A47E87"/>
    <w:rsid w:val="00A47FA2"/>
    <w:rsid w:val="00A47FBB"/>
    <w:rsid w:val="00A505C5"/>
    <w:rsid w:val="00A50644"/>
    <w:rsid w:val="00A51711"/>
    <w:rsid w:val="00A52052"/>
    <w:rsid w:val="00A53539"/>
    <w:rsid w:val="00A53EFD"/>
    <w:rsid w:val="00A5470F"/>
    <w:rsid w:val="00A559AE"/>
    <w:rsid w:val="00A56472"/>
    <w:rsid w:val="00A5738B"/>
    <w:rsid w:val="00A575B6"/>
    <w:rsid w:val="00A57A61"/>
    <w:rsid w:val="00A6044B"/>
    <w:rsid w:val="00A60B76"/>
    <w:rsid w:val="00A60BFA"/>
    <w:rsid w:val="00A60FEC"/>
    <w:rsid w:val="00A611D7"/>
    <w:rsid w:val="00A61582"/>
    <w:rsid w:val="00A62D44"/>
    <w:rsid w:val="00A636CB"/>
    <w:rsid w:val="00A63F5F"/>
    <w:rsid w:val="00A640B6"/>
    <w:rsid w:val="00A64FF5"/>
    <w:rsid w:val="00A6648A"/>
    <w:rsid w:val="00A66986"/>
    <w:rsid w:val="00A67BB6"/>
    <w:rsid w:val="00A70E55"/>
    <w:rsid w:val="00A7163D"/>
    <w:rsid w:val="00A717ED"/>
    <w:rsid w:val="00A71870"/>
    <w:rsid w:val="00A71AD3"/>
    <w:rsid w:val="00A72140"/>
    <w:rsid w:val="00A72DD7"/>
    <w:rsid w:val="00A73288"/>
    <w:rsid w:val="00A7553D"/>
    <w:rsid w:val="00A76D3A"/>
    <w:rsid w:val="00A7770C"/>
    <w:rsid w:val="00A8097F"/>
    <w:rsid w:val="00A82395"/>
    <w:rsid w:val="00A82E82"/>
    <w:rsid w:val="00A83068"/>
    <w:rsid w:val="00A83CAA"/>
    <w:rsid w:val="00A84AC4"/>
    <w:rsid w:val="00A84D14"/>
    <w:rsid w:val="00A84FBD"/>
    <w:rsid w:val="00A85362"/>
    <w:rsid w:val="00A858AF"/>
    <w:rsid w:val="00A85D66"/>
    <w:rsid w:val="00A863EA"/>
    <w:rsid w:val="00A874D0"/>
    <w:rsid w:val="00A9038C"/>
    <w:rsid w:val="00A907FF"/>
    <w:rsid w:val="00A912EA"/>
    <w:rsid w:val="00A91A5D"/>
    <w:rsid w:val="00A91E1A"/>
    <w:rsid w:val="00A92A54"/>
    <w:rsid w:val="00A92D3C"/>
    <w:rsid w:val="00A9300F"/>
    <w:rsid w:val="00A93828"/>
    <w:rsid w:val="00A94345"/>
    <w:rsid w:val="00A95324"/>
    <w:rsid w:val="00A9536B"/>
    <w:rsid w:val="00A95B2B"/>
    <w:rsid w:val="00A95DD2"/>
    <w:rsid w:val="00A95E4F"/>
    <w:rsid w:val="00A95F12"/>
    <w:rsid w:val="00A9611D"/>
    <w:rsid w:val="00A965FD"/>
    <w:rsid w:val="00A97698"/>
    <w:rsid w:val="00A97AB8"/>
    <w:rsid w:val="00A97E40"/>
    <w:rsid w:val="00AA0A1B"/>
    <w:rsid w:val="00AA0B04"/>
    <w:rsid w:val="00AA1318"/>
    <w:rsid w:val="00AA17DF"/>
    <w:rsid w:val="00AA33F8"/>
    <w:rsid w:val="00AA3A74"/>
    <w:rsid w:val="00AA3BDA"/>
    <w:rsid w:val="00AA3E4C"/>
    <w:rsid w:val="00AA426F"/>
    <w:rsid w:val="00AA4B9B"/>
    <w:rsid w:val="00AA5386"/>
    <w:rsid w:val="00AA5C8B"/>
    <w:rsid w:val="00AA5CD1"/>
    <w:rsid w:val="00AA64A8"/>
    <w:rsid w:val="00AA68A2"/>
    <w:rsid w:val="00AA6F49"/>
    <w:rsid w:val="00AB0776"/>
    <w:rsid w:val="00AB14FA"/>
    <w:rsid w:val="00AB324A"/>
    <w:rsid w:val="00AB47AA"/>
    <w:rsid w:val="00AB49E1"/>
    <w:rsid w:val="00AB4A48"/>
    <w:rsid w:val="00AB5109"/>
    <w:rsid w:val="00AB5551"/>
    <w:rsid w:val="00AB5A5B"/>
    <w:rsid w:val="00AB5BD0"/>
    <w:rsid w:val="00AB62BC"/>
    <w:rsid w:val="00AB631F"/>
    <w:rsid w:val="00AB717A"/>
    <w:rsid w:val="00AB7611"/>
    <w:rsid w:val="00AC082D"/>
    <w:rsid w:val="00AC2341"/>
    <w:rsid w:val="00AC2E24"/>
    <w:rsid w:val="00AC37E2"/>
    <w:rsid w:val="00AC3C75"/>
    <w:rsid w:val="00AC4217"/>
    <w:rsid w:val="00AC44D2"/>
    <w:rsid w:val="00AC5301"/>
    <w:rsid w:val="00AC6001"/>
    <w:rsid w:val="00AC6174"/>
    <w:rsid w:val="00AC68BE"/>
    <w:rsid w:val="00AC7722"/>
    <w:rsid w:val="00AD0947"/>
    <w:rsid w:val="00AD16FF"/>
    <w:rsid w:val="00AD1FA8"/>
    <w:rsid w:val="00AD28DF"/>
    <w:rsid w:val="00AD2A5C"/>
    <w:rsid w:val="00AD2B2D"/>
    <w:rsid w:val="00AD2C76"/>
    <w:rsid w:val="00AD37B2"/>
    <w:rsid w:val="00AD37BE"/>
    <w:rsid w:val="00AD5683"/>
    <w:rsid w:val="00AD6408"/>
    <w:rsid w:val="00AD6667"/>
    <w:rsid w:val="00AD7997"/>
    <w:rsid w:val="00AD7A29"/>
    <w:rsid w:val="00AD7F1E"/>
    <w:rsid w:val="00AE03F3"/>
    <w:rsid w:val="00AE11BA"/>
    <w:rsid w:val="00AE2017"/>
    <w:rsid w:val="00AE20E5"/>
    <w:rsid w:val="00AE2214"/>
    <w:rsid w:val="00AE2617"/>
    <w:rsid w:val="00AE427A"/>
    <w:rsid w:val="00AE53EA"/>
    <w:rsid w:val="00AE54A2"/>
    <w:rsid w:val="00AE625D"/>
    <w:rsid w:val="00AE64F7"/>
    <w:rsid w:val="00AE684B"/>
    <w:rsid w:val="00AE6DB3"/>
    <w:rsid w:val="00AE6E03"/>
    <w:rsid w:val="00AE71C4"/>
    <w:rsid w:val="00AE74AB"/>
    <w:rsid w:val="00AE7A53"/>
    <w:rsid w:val="00AF068C"/>
    <w:rsid w:val="00AF131B"/>
    <w:rsid w:val="00AF155C"/>
    <w:rsid w:val="00AF16B3"/>
    <w:rsid w:val="00AF2926"/>
    <w:rsid w:val="00AF3E3C"/>
    <w:rsid w:val="00AF5419"/>
    <w:rsid w:val="00AF5D32"/>
    <w:rsid w:val="00AF5D66"/>
    <w:rsid w:val="00AF6D14"/>
    <w:rsid w:val="00AF75DF"/>
    <w:rsid w:val="00AF7A78"/>
    <w:rsid w:val="00AF7B6C"/>
    <w:rsid w:val="00B007C3"/>
    <w:rsid w:val="00B00D93"/>
    <w:rsid w:val="00B01FDA"/>
    <w:rsid w:val="00B03EC1"/>
    <w:rsid w:val="00B04433"/>
    <w:rsid w:val="00B04ADA"/>
    <w:rsid w:val="00B05416"/>
    <w:rsid w:val="00B0631F"/>
    <w:rsid w:val="00B0678E"/>
    <w:rsid w:val="00B06E52"/>
    <w:rsid w:val="00B07045"/>
    <w:rsid w:val="00B07AD1"/>
    <w:rsid w:val="00B10475"/>
    <w:rsid w:val="00B105B0"/>
    <w:rsid w:val="00B10AD3"/>
    <w:rsid w:val="00B10ECA"/>
    <w:rsid w:val="00B1130A"/>
    <w:rsid w:val="00B11584"/>
    <w:rsid w:val="00B116E4"/>
    <w:rsid w:val="00B1222A"/>
    <w:rsid w:val="00B12E5F"/>
    <w:rsid w:val="00B13039"/>
    <w:rsid w:val="00B13B07"/>
    <w:rsid w:val="00B13B3E"/>
    <w:rsid w:val="00B1465F"/>
    <w:rsid w:val="00B1696E"/>
    <w:rsid w:val="00B16FFB"/>
    <w:rsid w:val="00B17284"/>
    <w:rsid w:val="00B17492"/>
    <w:rsid w:val="00B17554"/>
    <w:rsid w:val="00B2035F"/>
    <w:rsid w:val="00B20C2C"/>
    <w:rsid w:val="00B2175F"/>
    <w:rsid w:val="00B226B7"/>
    <w:rsid w:val="00B2285A"/>
    <w:rsid w:val="00B2396B"/>
    <w:rsid w:val="00B2425C"/>
    <w:rsid w:val="00B256AE"/>
    <w:rsid w:val="00B25712"/>
    <w:rsid w:val="00B261A7"/>
    <w:rsid w:val="00B26204"/>
    <w:rsid w:val="00B266F3"/>
    <w:rsid w:val="00B26708"/>
    <w:rsid w:val="00B269CF"/>
    <w:rsid w:val="00B271FD"/>
    <w:rsid w:val="00B3013F"/>
    <w:rsid w:val="00B30316"/>
    <w:rsid w:val="00B304F3"/>
    <w:rsid w:val="00B30DFC"/>
    <w:rsid w:val="00B31319"/>
    <w:rsid w:val="00B3137F"/>
    <w:rsid w:val="00B31503"/>
    <w:rsid w:val="00B31865"/>
    <w:rsid w:val="00B31EC0"/>
    <w:rsid w:val="00B322AF"/>
    <w:rsid w:val="00B325BC"/>
    <w:rsid w:val="00B32AFA"/>
    <w:rsid w:val="00B32B97"/>
    <w:rsid w:val="00B32CF0"/>
    <w:rsid w:val="00B3342C"/>
    <w:rsid w:val="00B34429"/>
    <w:rsid w:val="00B35D8D"/>
    <w:rsid w:val="00B35DB9"/>
    <w:rsid w:val="00B35F34"/>
    <w:rsid w:val="00B36152"/>
    <w:rsid w:val="00B36412"/>
    <w:rsid w:val="00B36520"/>
    <w:rsid w:val="00B36523"/>
    <w:rsid w:val="00B37E48"/>
    <w:rsid w:val="00B4047E"/>
    <w:rsid w:val="00B406F2"/>
    <w:rsid w:val="00B40A46"/>
    <w:rsid w:val="00B40D01"/>
    <w:rsid w:val="00B41553"/>
    <w:rsid w:val="00B41A7A"/>
    <w:rsid w:val="00B41AEE"/>
    <w:rsid w:val="00B420DA"/>
    <w:rsid w:val="00B42B12"/>
    <w:rsid w:val="00B45A81"/>
    <w:rsid w:val="00B46132"/>
    <w:rsid w:val="00B47F51"/>
    <w:rsid w:val="00B47F94"/>
    <w:rsid w:val="00B509DB"/>
    <w:rsid w:val="00B50CB6"/>
    <w:rsid w:val="00B50D04"/>
    <w:rsid w:val="00B51631"/>
    <w:rsid w:val="00B51A5D"/>
    <w:rsid w:val="00B52758"/>
    <w:rsid w:val="00B53383"/>
    <w:rsid w:val="00B53A48"/>
    <w:rsid w:val="00B542F4"/>
    <w:rsid w:val="00B54457"/>
    <w:rsid w:val="00B5470B"/>
    <w:rsid w:val="00B54FA2"/>
    <w:rsid w:val="00B57C10"/>
    <w:rsid w:val="00B604F0"/>
    <w:rsid w:val="00B61059"/>
    <w:rsid w:val="00B61F6B"/>
    <w:rsid w:val="00B620C7"/>
    <w:rsid w:val="00B62B26"/>
    <w:rsid w:val="00B63696"/>
    <w:rsid w:val="00B63B17"/>
    <w:rsid w:val="00B64449"/>
    <w:rsid w:val="00B64588"/>
    <w:rsid w:val="00B64731"/>
    <w:rsid w:val="00B64E04"/>
    <w:rsid w:val="00B6508F"/>
    <w:rsid w:val="00B6536D"/>
    <w:rsid w:val="00B655F1"/>
    <w:rsid w:val="00B65D92"/>
    <w:rsid w:val="00B669F3"/>
    <w:rsid w:val="00B66C8E"/>
    <w:rsid w:val="00B66C96"/>
    <w:rsid w:val="00B66E5C"/>
    <w:rsid w:val="00B66FB8"/>
    <w:rsid w:val="00B6717A"/>
    <w:rsid w:val="00B67488"/>
    <w:rsid w:val="00B705E1"/>
    <w:rsid w:val="00B70609"/>
    <w:rsid w:val="00B70C82"/>
    <w:rsid w:val="00B71035"/>
    <w:rsid w:val="00B7162C"/>
    <w:rsid w:val="00B72A65"/>
    <w:rsid w:val="00B72C75"/>
    <w:rsid w:val="00B73EA1"/>
    <w:rsid w:val="00B745B7"/>
    <w:rsid w:val="00B74792"/>
    <w:rsid w:val="00B75A01"/>
    <w:rsid w:val="00B7684A"/>
    <w:rsid w:val="00B77AE9"/>
    <w:rsid w:val="00B80D77"/>
    <w:rsid w:val="00B810B7"/>
    <w:rsid w:val="00B81254"/>
    <w:rsid w:val="00B8162C"/>
    <w:rsid w:val="00B82A49"/>
    <w:rsid w:val="00B83440"/>
    <w:rsid w:val="00B83919"/>
    <w:rsid w:val="00B84344"/>
    <w:rsid w:val="00B84AB0"/>
    <w:rsid w:val="00B8545E"/>
    <w:rsid w:val="00B85C11"/>
    <w:rsid w:val="00B870A8"/>
    <w:rsid w:val="00B87192"/>
    <w:rsid w:val="00B876B3"/>
    <w:rsid w:val="00B926D8"/>
    <w:rsid w:val="00B9308E"/>
    <w:rsid w:val="00B93819"/>
    <w:rsid w:val="00B93FF4"/>
    <w:rsid w:val="00B94C14"/>
    <w:rsid w:val="00B94FC6"/>
    <w:rsid w:val="00B9508A"/>
    <w:rsid w:val="00B950C8"/>
    <w:rsid w:val="00B95770"/>
    <w:rsid w:val="00B959A7"/>
    <w:rsid w:val="00B9652E"/>
    <w:rsid w:val="00B97B8A"/>
    <w:rsid w:val="00BA078B"/>
    <w:rsid w:val="00BA129A"/>
    <w:rsid w:val="00BA21A2"/>
    <w:rsid w:val="00BA2621"/>
    <w:rsid w:val="00BA3A68"/>
    <w:rsid w:val="00BA3B7C"/>
    <w:rsid w:val="00BA428B"/>
    <w:rsid w:val="00BA56DA"/>
    <w:rsid w:val="00BA5F90"/>
    <w:rsid w:val="00BA69E1"/>
    <w:rsid w:val="00BA73F0"/>
    <w:rsid w:val="00BA76EF"/>
    <w:rsid w:val="00BA7D26"/>
    <w:rsid w:val="00BB1596"/>
    <w:rsid w:val="00BB175E"/>
    <w:rsid w:val="00BB189A"/>
    <w:rsid w:val="00BB18FA"/>
    <w:rsid w:val="00BB1B55"/>
    <w:rsid w:val="00BB1DEF"/>
    <w:rsid w:val="00BB249E"/>
    <w:rsid w:val="00BB26B5"/>
    <w:rsid w:val="00BB285D"/>
    <w:rsid w:val="00BB2B86"/>
    <w:rsid w:val="00BB337C"/>
    <w:rsid w:val="00BB3668"/>
    <w:rsid w:val="00BB3DEB"/>
    <w:rsid w:val="00BB4975"/>
    <w:rsid w:val="00BB56AB"/>
    <w:rsid w:val="00BB5C49"/>
    <w:rsid w:val="00BB5E6D"/>
    <w:rsid w:val="00BB5EFE"/>
    <w:rsid w:val="00BB6058"/>
    <w:rsid w:val="00BB6672"/>
    <w:rsid w:val="00BB689C"/>
    <w:rsid w:val="00BB7298"/>
    <w:rsid w:val="00BB72F6"/>
    <w:rsid w:val="00BB75FB"/>
    <w:rsid w:val="00BB7D00"/>
    <w:rsid w:val="00BC0A27"/>
    <w:rsid w:val="00BC0DDD"/>
    <w:rsid w:val="00BC2338"/>
    <w:rsid w:val="00BC255A"/>
    <w:rsid w:val="00BC393F"/>
    <w:rsid w:val="00BC3A6C"/>
    <w:rsid w:val="00BC41CB"/>
    <w:rsid w:val="00BC52CD"/>
    <w:rsid w:val="00BC5FA2"/>
    <w:rsid w:val="00BC5FF7"/>
    <w:rsid w:val="00BC6081"/>
    <w:rsid w:val="00BC61D3"/>
    <w:rsid w:val="00BC621E"/>
    <w:rsid w:val="00BC6952"/>
    <w:rsid w:val="00BC6D1D"/>
    <w:rsid w:val="00BC7548"/>
    <w:rsid w:val="00BC756E"/>
    <w:rsid w:val="00BC75AC"/>
    <w:rsid w:val="00BC7803"/>
    <w:rsid w:val="00BC7A47"/>
    <w:rsid w:val="00BD0908"/>
    <w:rsid w:val="00BD2110"/>
    <w:rsid w:val="00BD24FB"/>
    <w:rsid w:val="00BD29C6"/>
    <w:rsid w:val="00BD2D2D"/>
    <w:rsid w:val="00BD3998"/>
    <w:rsid w:val="00BD3EEF"/>
    <w:rsid w:val="00BD41B1"/>
    <w:rsid w:val="00BD4321"/>
    <w:rsid w:val="00BD4B0A"/>
    <w:rsid w:val="00BD5048"/>
    <w:rsid w:val="00BD5533"/>
    <w:rsid w:val="00BD58F6"/>
    <w:rsid w:val="00BD5E08"/>
    <w:rsid w:val="00BD6042"/>
    <w:rsid w:val="00BD60C7"/>
    <w:rsid w:val="00BD60E3"/>
    <w:rsid w:val="00BD6202"/>
    <w:rsid w:val="00BD6440"/>
    <w:rsid w:val="00BD65C6"/>
    <w:rsid w:val="00BD6A22"/>
    <w:rsid w:val="00BD6C3D"/>
    <w:rsid w:val="00BD783C"/>
    <w:rsid w:val="00BE0593"/>
    <w:rsid w:val="00BE0FDC"/>
    <w:rsid w:val="00BE1024"/>
    <w:rsid w:val="00BE15D1"/>
    <w:rsid w:val="00BE1646"/>
    <w:rsid w:val="00BE2345"/>
    <w:rsid w:val="00BE2492"/>
    <w:rsid w:val="00BE2927"/>
    <w:rsid w:val="00BE2ED7"/>
    <w:rsid w:val="00BE2EE0"/>
    <w:rsid w:val="00BE2F29"/>
    <w:rsid w:val="00BE3468"/>
    <w:rsid w:val="00BE3A61"/>
    <w:rsid w:val="00BE40A8"/>
    <w:rsid w:val="00BE598E"/>
    <w:rsid w:val="00BE6125"/>
    <w:rsid w:val="00BE6488"/>
    <w:rsid w:val="00BE7007"/>
    <w:rsid w:val="00BE7814"/>
    <w:rsid w:val="00BE7A49"/>
    <w:rsid w:val="00BE7DDE"/>
    <w:rsid w:val="00BEC393"/>
    <w:rsid w:val="00BF0A7C"/>
    <w:rsid w:val="00BF0C7E"/>
    <w:rsid w:val="00BF1201"/>
    <w:rsid w:val="00BF2181"/>
    <w:rsid w:val="00BF2491"/>
    <w:rsid w:val="00BF42FA"/>
    <w:rsid w:val="00BF6FDE"/>
    <w:rsid w:val="00BF7542"/>
    <w:rsid w:val="00BF7ACD"/>
    <w:rsid w:val="00BF7BE9"/>
    <w:rsid w:val="00C00B26"/>
    <w:rsid w:val="00C00BC6"/>
    <w:rsid w:val="00C0187F"/>
    <w:rsid w:val="00C025FD"/>
    <w:rsid w:val="00C028DE"/>
    <w:rsid w:val="00C029D1"/>
    <w:rsid w:val="00C036F5"/>
    <w:rsid w:val="00C03884"/>
    <w:rsid w:val="00C04DC0"/>
    <w:rsid w:val="00C050D7"/>
    <w:rsid w:val="00C053EE"/>
    <w:rsid w:val="00C05F80"/>
    <w:rsid w:val="00C06A66"/>
    <w:rsid w:val="00C076EB"/>
    <w:rsid w:val="00C106FA"/>
    <w:rsid w:val="00C10D63"/>
    <w:rsid w:val="00C11646"/>
    <w:rsid w:val="00C11CE8"/>
    <w:rsid w:val="00C1295F"/>
    <w:rsid w:val="00C12F05"/>
    <w:rsid w:val="00C133EF"/>
    <w:rsid w:val="00C13CF5"/>
    <w:rsid w:val="00C13D90"/>
    <w:rsid w:val="00C146C9"/>
    <w:rsid w:val="00C14A55"/>
    <w:rsid w:val="00C15BE3"/>
    <w:rsid w:val="00C16EC1"/>
    <w:rsid w:val="00C1705D"/>
    <w:rsid w:val="00C17C81"/>
    <w:rsid w:val="00C20B81"/>
    <w:rsid w:val="00C21079"/>
    <w:rsid w:val="00C2121C"/>
    <w:rsid w:val="00C212A5"/>
    <w:rsid w:val="00C216BA"/>
    <w:rsid w:val="00C21D21"/>
    <w:rsid w:val="00C21EE5"/>
    <w:rsid w:val="00C2234E"/>
    <w:rsid w:val="00C22610"/>
    <w:rsid w:val="00C2277D"/>
    <w:rsid w:val="00C22FE7"/>
    <w:rsid w:val="00C234D3"/>
    <w:rsid w:val="00C235E8"/>
    <w:rsid w:val="00C235F0"/>
    <w:rsid w:val="00C237DE"/>
    <w:rsid w:val="00C24884"/>
    <w:rsid w:val="00C24C53"/>
    <w:rsid w:val="00C26130"/>
    <w:rsid w:val="00C26580"/>
    <w:rsid w:val="00C26B07"/>
    <w:rsid w:val="00C26EAC"/>
    <w:rsid w:val="00C272E4"/>
    <w:rsid w:val="00C27887"/>
    <w:rsid w:val="00C3003C"/>
    <w:rsid w:val="00C321E8"/>
    <w:rsid w:val="00C32504"/>
    <w:rsid w:val="00C325C5"/>
    <w:rsid w:val="00C333D1"/>
    <w:rsid w:val="00C33484"/>
    <w:rsid w:val="00C33A7E"/>
    <w:rsid w:val="00C34077"/>
    <w:rsid w:val="00C34153"/>
    <w:rsid w:val="00C342B2"/>
    <w:rsid w:val="00C34994"/>
    <w:rsid w:val="00C34D2E"/>
    <w:rsid w:val="00C352C1"/>
    <w:rsid w:val="00C35E25"/>
    <w:rsid w:val="00C36908"/>
    <w:rsid w:val="00C379BF"/>
    <w:rsid w:val="00C40B90"/>
    <w:rsid w:val="00C410E0"/>
    <w:rsid w:val="00C41441"/>
    <w:rsid w:val="00C41852"/>
    <w:rsid w:val="00C41B71"/>
    <w:rsid w:val="00C42484"/>
    <w:rsid w:val="00C42515"/>
    <w:rsid w:val="00C42806"/>
    <w:rsid w:val="00C438BF"/>
    <w:rsid w:val="00C43ECA"/>
    <w:rsid w:val="00C4462C"/>
    <w:rsid w:val="00C4480D"/>
    <w:rsid w:val="00C44B40"/>
    <w:rsid w:val="00C4622E"/>
    <w:rsid w:val="00C46B41"/>
    <w:rsid w:val="00C47221"/>
    <w:rsid w:val="00C47C56"/>
    <w:rsid w:val="00C47D4C"/>
    <w:rsid w:val="00C503CA"/>
    <w:rsid w:val="00C505A1"/>
    <w:rsid w:val="00C505C7"/>
    <w:rsid w:val="00C50BEB"/>
    <w:rsid w:val="00C50BFD"/>
    <w:rsid w:val="00C50DC8"/>
    <w:rsid w:val="00C51027"/>
    <w:rsid w:val="00C51C11"/>
    <w:rsid w:val="00C521DD"/>
    <w:rsid w:val="00C526C7"/>
    <w:rsid w:val="00C52936"/>
    <w:rsid w:val="00C53557"/>
    <w:rsid w:val="00C537D1"/>
    <w:rsid w:val="00C53C58"/>
    <w:rsid w:val="00C54F3B"/>
    <w:rsid w:val="00C55806"/>
    <w:rsid w:val="00C558AD"/>
    <w:rsid w:val="00C56128"/>
    <w:rsid w:val="00C56FFD"/>
    <w:rsid w:val="00C6024A"/>
    <w:rsid w:val="00C60590"/>
    <w:rsid w:val="00C60984"/>
    <w:rsid w:val="00C612A3"/>
    <w:rsid w:val="00C61393"/>
    <w:rsid w:val="00C6316B"/>
    <w:rsid w:val="00C638E5"/>
    <w:rsid w:val="00C63D22"/>
    <w:rsid w:val="00C64A54"/>
    <w:rsid w:val="00C664D8"/>
    <w:rsid w:val="00C6677E"/>
    <w:rsid w:val="00C67218"/>
    <w:rsid w:val="00C6781D"/>
    <w:rsid w:val="00C67B04"/>
    <w:rsid w:val="00C67BD6"/>
    <w:rsid w:val="00C704D5"/>
    <w:rsid w:val="00C70A72"/>
    <w:rsid w:val="00C70BDF"/>
    <w:rsid w:val="00C710CB"/>
    <w:rsid w:val="00C712CE"/>
    <w:rsid w:val="00C7142C"/>
    <w:rsid w:val="00C716FA"/>
    <w:rsid w:val="00C71ADD"/>
    <w:rsid w:val="00C72708"/>
    <w:rsid w:val="00C72AE4"/>
    <w:rsid w:val="00C72D06"/>
    <w:rsid w:val="00C73165"/>
    <w:rsid w:val="00C7341E"/>
    <w:rsid w:val="00C73864"/>
    <w:rsid w:val="00C744B4"/>
    <w:rsid w:val="00C778A9"/>
    <w:rsid w:val="00C77E13"/>
    <w:rsid w:val="00C77FE9"/>
    <w:rsid w:val="00C8045E"/>
    <w:rsid w:val="00C81925"/>
    <w:rsid w:val="00C81C63"/>
    <w:rsid w:val="00C81E53"/>
    <w:rsid w:val="00C8231F"/>
    <w:rsid w:val="00C82900"/>
    <w:rsid w:val="00C82ADD"/>
    <w:rsid w:val="00C82E8F"/>
    <w:rsid w:val="00C83513"/>
    <w:rsid w:val="00C83D58"/>
    <w:rsid w:val="00C8629E"/>
    <w:rsid w:val="00C87009"/>
    <w:rsid w:val="00C87541"/>
    <w:rsid w:val="00C8795A"/>
    <w:rsid w:val="00C87B25"/>
    <w:rsid w:val="00C902C1"/>
    <w:rsid w:val="00C90716"/>
    <w:rsid w:val="00C91176"/>
    <w:rsid w:val="00C91463"/>
    <w:rsid w:val="00C915BF"/>
    <w:rsid w:val="00C919C1"/>
    <w:rsid w:val="00C91E6D"/>
    <w:rsid w:val="00C924CB"/>
    <w:rsid w:val="00C92657"/>
    <w:rsid w:val="00C92697"/>
    <w:rsid w:val="00C92B01"/>
    <w:rsid w:val="00C92E3E"/>
    <w:rsid w:val="00C931A4"/>
    <w:rsid w:val="00C94A45"/>
    <w:rsid w:val="00C95C68"/>
    <w:rsid w:val="00C95E92"/>
    <w:rsid w:val="00C9631A"/>
    <w:rsid w:val="00C96334"/>
    <w:rsid w:val="00C96CD9"/>
    <w:rsid w:val="00C96DE9"/>
    <w:rsid w:val="00C96FAE"/>
    <w:rsid w:val="00C97437"/>
    <w:rsid w:val="00C97A1C"/>
    <w:rsid w:val="00C97A5E"/>
    <w:rsid w:val="00CA0312"/>
    <w:rsid w:val="00CA1075"/>
    <w:rsid w:val="00CA1509"/>
    <w:rsid w:val="00CA1513"/>
    <w:rsid w:val="00CA25B1"/>
    <w:rsid w:val="00CA3290"/>
    <w:rsid w:val="00CA3D34"/>
    <w:rsid w:val="00CA4663"/>
    <w:rsid w:val="00CA4CDA"/>
    <w:rsid w:val="00CA624C"/>
    <w:rsid w:val="00CA6351"/>
    <w:rsid w:val="00CA669D"/>
    <w:rsid w:val="00CA6B47"/>
    <w:rsid w:val="00CB145A"/>
    <w:rsid w:val="00CB1973"/>
    <w:rsid w:val="00CB1A16"/>
    <w:rsid w:val="00CB1B1E"/>
    <w:rsid w:val="00CB244B"/>
    <w:rsid w:val="00CB34EB"/>
    <w:rsid w:val="00CB40CC"/>
    <w:rsid w:val="00CB44CC"/>
    <w:rsid w:val="00CB4E64"/>
    <w:rsid w:val="00CB5BD4"/>
    <w:rsid w:val="00CB6F50"/>
    <w:rsid w:val="00CB741E"/>
    <w:rsid w:val="00CB788A"/>
    <w:rsid w:val="00CB7DDB"/>
    <w:rsid w:val="00CC04B1"/>
    <w:rsid w:val="00CC04E4"/>
    <w:rsid w:val="00CC0E61"/>
    <w:rsid w:val="00CC120E"/>
    <w:rsid w:val="00CC22CC"/>
    <w:rsid w:val="00CC32CB"/>
    <w:rsid w:val="00CC3C93"/>
    <w:rsid w:val="00CC4498"/>
    <w:rsid w:val="00CC48A9"/>
    <w:rsid w:val="00CC5DD6"/>
    <w:rsid w:val="00CC5F78"/>
    <w:rsid w:val="00CC5FA9"/>
    <w:rsid w:val="00CC6E07"/>
    <w:rsid w:val="00CC6F2D"/>
    <w:rsid w:val="00CC7228"/>
    <w:rsid w:val="00CC778B"/>
    <w:rsid w:val="00CD05AF"/>
    <w:rsid w:val="00CD2388"/>
    <w:rsid w:val="00CD2F2E"/>
    <w:rsid w:val="00CD427C"/>
    <w:rsid w:val="00CD4532"/>
    <w:rsid w:val="00CD4DDF"/>
    <w:rsid w:val="00CD5A90"/>
    <w:rsid w:val="00CD6520"/>
    <w:rsid w:val="00CD678A"/>
    <w:rsid w:val="00CD6F75"/>
    <w:rsid w:val="00CE0521"/>
    <w:rsid w:val="00CE06E6"/>
    <w:rsid w:val="00CE08CB"/>
    <w:rsid w:val="00CE0A28"/>
    <w:rsid w:val="00CE1024"/>
    <w:rsid w:val="00CE2070"/>
    <w:rsid w:val="00CE31CA"/>
    <w:rsid w:val="00CE63AE"/>
    <w:rsid w:val="00CE6858"/>
    <w:rsid w:val="00CE7A66"/>
    <w:rsid w:val="00CE7B8B"/>
    <w:rsid w:val="00CE7C91"/>
    <w:rsid w:val="00CE7CAE"/>
    <w:rsid w:val="00CF0CA4"/>
    <w:rsid w:val="00CF1687"/>
    <w:rsid w:val="00CF19FE"/>
    <w:rsid w:val="00CF1D58"/>
    <w:rsid w:val="00CF2741"/>
    <w:rsid w:val="00CF2748"/>
    <w:rsid w:val="00CF2972"/>
    <w:rsid w:val="00CF325C"/>
    <w:rsid w:val="00CF3506"/>
    <w:rsid w:val="00CF3905"/>
    <w:rsid w:val="00CF419E"/>
    <w:rsid w:val="00CF4479"/>
    <w:rsid w:val="00CF5F18"/>
    <w:rsid w:val="00CF63BA"/>
    <w:rsid w:val="00CF661A"/>
    <w:rsid w:val="00CF69D3"/>
    <w:rsid w:val="00CF6B6E"/>
    <w:rsid w:val="00CF6ED4"/>
    <w:rsid w:val="00CF7930"/>
    <w:rsid w:val="00CF7B25"/>
    <w:rsid w:val="00CF7BDE"/>
    <w:rsid w:val="00D0024D"/>
    <w:rsid w:val="00D00475"/>
    <w:rsid w:val="00D007D6"/>
    <w:rsid w:val="00D00945"/>
    <w:rsid w:val="00D014B3"/>
    <w:rsid w:val="00D026DD"/>
    <w:rsid w:val="00D028DA"/>
    <w:rsid w:val="00D02EC4"/>
    <w:rsid w:val="00D031EB"/>
    <w:rsid w:val="00D03972"/>
    <w:rsid w:val="00D049C8"/>
    <w:rsid w:val="00D05DBB"/>
    <w:rsid w:val="00D063A9"/>
    <w:rsid w:val="00D07489"/>
    <w:rsid w:val="00D07563"/>
    <w:rsid w:val="00D0774F"/>
    <w:rsid w:val="00D106D2"/>
    <w:rsid w:val="00D11A51"/>
    <w:rsid w:val="00D120D6"/>
    <w:rsid w:val="00D124BD"/>
    <w:rsid w:val="00D128EE"/>
    <w:rsid w:val="00D141E4"/>
    <w:rsid w:val="00D142BD"/>
    <w:rsid w:val="00D1452E"/>
    <w:rsid w:val="00D1513E"/>
    <w:rsid w:val="00D168F1"/>
    <w:rsid w:val="00D16E29"/>
    <w:rsid w:val="00D174D0"/>
    <w:rsid w:val="00D17E97"/>
    <w:rsid w:val="00D17EE2"/>
    <w:rsid w:val="00D20193"/>
    <w:rsid w:val="00D20DAA"/>
    <w:rsid w:val="00D2158D"/>
    <w:rsid w:val="00D219E1"/>
    <w:rsid w:val="00D22026"/>
    <w:rsid w:val="00D22871"/>
    <w:rsid w:val="00D23B91"/>
    <w:rsid w:val="00D23CE5"/>
    <w:rsid w:val="00D23EAA"/>
    <w:rsid w:val="00D2441C"/>
    <w:rsid w:val="00D2568B"/>
    <w:rsid w:val="00D26862"/>
    <w:rsid w:val="00D2733B"/>
    <w:rsid w:val="00D27A55"/>
    <w:rsid w:val="00D3157D"/>
    <w:rsid w:val="00D31AC8"/>
    <w:rsid w:val="00D31B0C"/>
    <w:rsid w:val="00D323E5"/>
    <w:rsid w:val="00D336CC"/>
    <w:rsid w:val="00D343DD"/>
    <w:rsid w:val="00D34AB3"/>
    <w:rsid w:val="00D353D7"/>
    <w:rsid w:val="00D3588B"/>
    <w:rsid w:val="00D3693C"/>
    <w:rsid w:val="00D413B8"/>
    <w:rsid w:val="00D42541"/>
    <w:rsid w:val="00D431B0"/>
    <w:rsid w:val="00D435AF"/>
    <w:rsid w:val="00D43B53"/>
    <w:rsid w:val="00D442CD"/>
    <w:rsid w:val="00D44B7E"/>
    <w:rsid w:val="00D4571E"/>
    <w:rsid w:val="00D45AA3"/>
    <w:rsid w:val="00D45F96"/>
    <w:rsid w:val="00D464DB"/>
    <w:rsid w:val="00D46B62"/>
    <w:rsid w:val="00D46C13"/>
    <w:rsid w:val="00D46CA9"/>
    <w:rsid w:val="00D470FB"/>
    <w:rsid w:val="00D477E4"/>
    <w:rsid w:val="00D5016C"/>
    <w:rsid w:val="00D51926"/>
    <w:rsid w:val="00D52672"/>
    <w:rsid w:val="00D528E1"/>
    <w:rsid w:val="00D543B4"/>
    <w:rsid w:val="00D558A1"/>
    <w:rsid w:val="00D55AA4"/>
    <w:rsid w:val="00D56090"/>
    <w:rsid w:val="00D563D4"/>
    <w:rsid w:val="00D608AA"/>
    <w:rsid w:val="00D60AD2"/>
    <w:rsid w:val="00D61350"/>
    <w:rsid w:val="00D615EF"/>
    <w:rsid w:val="00D61BAF"/>
    <w:rsid w:val="00D62D33"/>
    <w:rsid w:val="00D630C0"/>
    <w:rsid w:val="00D63C1A"/>
    <w:rsid w:val="00D640C3"/>
    <w:rsid w:val="00D64113"/>
    <w:rsid w:val="00D6428A"/>
    <w:rsid w:val="00D644DA"/>
    <w:rsid w:val="00D65B73"/>
    <w:rsid w:val="00D65DD4"/>
    <w:rsid w:val="00D65DE5"/>
    <w:rsid w:val="00D66098"/>
    <w:rsid w:val="00D6660A"/>
    <w:rsid w:val="00D67351"/>
    <w:rsid w:val="00D70744"/>
    <w:rsid w:val="00D70E95"/>
    <w:rsid w:val="00D70F56"/>
    <w:rsid w:val="00D7124F"/>
    <w:rsid w:val="00D71FDD"/>
    <w:rsid w:val="00D721C4"/>
    <w:rsid w:val="00D72548"/>
    <w:rsid w:val="00D72603"/>
    <w:rsid w:val="00D72D4E"/>
    <w:rsid w:val="00D73591"/>
    <w:rsid w:val="00D744C3"/>
    <w:rsid w:val="00D749B4"/>
    <w:rsid w:val="00D74CF9"/>
    <w:rsid w:val="00D750CF"/>
    <w:rsid w:val="00D7536C"/>
    <w:rsid w:val="00D75F26"/>
    <w:rsid w:val="00D76713"/>
    <w:rsid w:val="00D76794"/>
    <w:rsid w:val="00D76B87"/>
    <w:rsid w:val="00D7701D"/>
    <w:rsid w:val="00D80DEA"/>
    <w:rsid w:val="00D81249"/>
    <w:rsid w:val="00D81562"/>
    <w:rsid w:val="00D82780"/>
    <w:rsid w:val="00D8305E"/>
    <w:rsid w:val="00D83681"/>
    <w:rsid w:val="00D8412A"/>
    <w:rsid w:val="00D8527A"/>
    <w:rsid w:val="00D8547B"/>
    <w:rsid w:val="00D85D25"/>
    <w:rsid w:val="00D85EBB"/>
    <w:rsid w:val="00D864B6"/>
    <w:rsid w:val="00D8683F"/>
    <w:rsid w:val="00D86862"/>
    <w:rsid w:val="00D86DAC"/>
    <w:rsid w:val="00D87EBF"/>
    <w:rsid w:val="00D901A6"/>
    <w:rsid w:val="00D90241"/>
    <w:rsid w:val="00D9052C"/>
    <w:rsid w:val="00D909A6"/>
    <w:rsid w:val="00D90DDC"/>
    <w:rsid w:val="00D91183"/>
    <w:rsid w:val="00D91975"/>
    <w:rsid w:val="00D91B1A"/>
    <w:rsid w:val="00D92748"/>
    <w:rsid w:val="00D933B6"/>
    <w:rsid w:val="00D93593"/>
    <w:rsid w:val="00D93F4F"/>
    <w:rsid w:val="00D9581E"/>
    <w:rsid w:val="00D969B1"/>
    <w:rsid w:val="00D96FA5"/>
    <w:rsid w:val="00D9754E"/>
    <w:rsid w:val="00D97621"/>
    <w:rsid w:val="00DA0BE2"/>
    <w:rsid w:val="00DA0D71"/>
    <w:rsid w:val="00DA18A9"/>
    <w:rsid w:val="00DA1AD1"/>
    <w:rsid w:val="00DA1D51"/>
    <w:rsid w:val="00DA2AC5"/>
    <w:rsid w:val="00DA33EF"/>
    <w:rsid w:val="00DA3607"/>
    <w:rsid w:val="00DA39B9"/>
    <w:rsid w:val="00DA61D7"/>
    <w:rsid w:val="00DA6858"/>
    <w:rsid w:val="00DA6865"/>
    <w:rsid w:val="00DA68E9"/>
    <w:rsid w:val="00DA6FAF"/>
    <w:rsid w:val="00DA7DDD"/>
    <w:rsid w:val="00DB0522"/>
    <w:rsid w:val="00DB07D5"/>
    <w:rsid w:val="00DB0B06"/>
    <w:rsid w:val="00DB0C0E"/>
    <w:rsid w:val="00DB0F9B"/>
    <w:rsid w:val="00DB2D76"/>
    <w:rsid w:val="00DB69FC"/>
    <w:rsid w:val="00DB6D2E"/>
    <w:rsid w:val="00DB7D1C"/>
    <w:rsid w:val="00DB7E7E"/>
    <w:rsid w:val="00DC00AF"/>
    <w:rsid w:val="00DC0D13"/>
    <w:rsid w:val="00DC18D6"/>
    <w:rsid w:val="00DC1D65"/>
    <w:rsid w:val="00DC2DE6"/>
    <w:rsid w:val="00DC425A"/>
    <w:rsid w:val="00DC493F"/>
    <w:rsid w:val="00DC55FB"/>
    <w:rsid w:val="00DC659C"/>
    <w:rsid w:val="00DC7787"/>
    <w:rsid w:val="00DC7C5C"/>
    <w:rsid w:val="00DD08CD"/>
    <w:rsid w:val="00DD0BF8"/>
    <w:rsid w:val="00DD0C8B"/>
    <w:rsid w:val="00DD1339"/>
    <w:rsid w:val="00DD19BB"/>
    <w:rsid w:val="00DD1D22"/>
    <w:rsid w:val="00DD29E2"/>
    <w:rsid w:val="00DD2CC9"/>
    <w:rsid w:val="00DD3C18"/>
    <w:rsid w:val="00DD3DD8"/>
    <w:rsid w:val="00DD529B"/>
    <w:rsid w:val="00DD5AFC"/>
    <w:rsid w:val="00DD6833"/>
    <w:rsid w:val="00DD6CDF"/>
    <w:rsid w:val="00DD6D64"/>
    <w:rsid w:val="00DD71E8"/>
    <w:rsid w:val="00DE0D89"/>
    <w:rsid w:val="00DE1231"/>
    <w:rsid w:val="00DE3BA0"/>
    <w:rsid w:val="00DE48F3"/>
    <w:rsid w:val="00DE4E3C"/>
    <w:rsid w:val="00DE543F"/>
    <w:rsid w:val="00DE5501"/>
    <w:rsid w:val="00DE585B"/>
    <w:rsid w:val="00DE60BF"/>
    <w:rsid w:val="00DE6FBC"/>
    <w:rsid w:val="00DF0742"/>
    <w:rsid w:val="00DF16FA"/>
    <w:rsid w:val="00DF2081"/>
    <w:rsid w:val="00DF2987"/>
    <w:rsid w:val="00DF2CD6"/>
    <w:rsid w:val="00DF318B"/>
    <w:rsid w:val="00DF3327"/>
    <w:rsid w:val="00DF337E"/>
    <w:rsid w:val="00DF3459"/>
    <w:rsid w:val="00DF35E0"/>
    <w:rsid w:val="00DF3912"/>
    <w:rsid w:val="00DF3994"/>
    <w:rsid w:val="00DF6886"/>
    <w:rsid w:val="00DF6F32"/>
    <w:rsid w:val="00DF71C3"/>
    <w:rsid w:val="00DF7455"/>
    <w:rsid w:val="00DF7DB9"/>
    <w:rsid w:val="00DF9B15"/>
    <w:rsid w:val="00E00A34"/>
    <w:rsid w:val="00E00C96"/>
    <w:rsid w:val="00E01D6B"/>
    <w:rsid w:val="00E025B4"/>
    <w:rsid w:val="00E02752"/>
    <w:rsid w:val="00E027F2"/>
    <w:rsid w:val="00E02B4D"/>
    <w:rsid w:val="00E02B61"/>
    <w:rsid w:val="00E0497D"/>
    <w:rsid w:val="00E0618A"/>
    <w:rsid w:val="00E061A8"/>
    <w:rsid w:val="00E063AA"/>
    <w:rsid w:val="00E069CE"/>
    <w:rsid w:val="00E069EB"/>
    <w:rsid w:val="00E06DB9"/>
    <w:rsid w:val="00E07123"/>
    <w:rsid w:val="00E075CB"/>
    <w:rsid w:val="00E07BBD"/>
    <w:rsid w:val="00E07CDB"/>
    <w:rsid w:val="00E07FA6"/>
    <w:rsid w:val="00E1057B"/>
    <w:rsid w:val="00E1270D"/>
    <w:rsid w:val="00E12B9D"/>
    <w:rsid w:val="00E13B72"/>
    <w:rsid w:val="00E13C38"/>
    <w:rsid w:val="00E14036"/>
    <w:rsid w:val="00E140CF"/>
    <w:rsid w:val="00E14717"/>
    <w:rsid w:val="00E148A0"/>
    <w:rsid w:val="00E149FF"/>
    <w:rsid w:val="00E14ACB"/>
    <w:rsid w:val="00E14C82"/>
    <w:rsid w:val="00E14FF2"/>
    <w:rsid w:val="00E1641E"/>
    <w:rsid w:val="00E16760"/>
    <w:rsid w:val="00E176F9"/>
    <w:rsid w:val="00E17BC9"/>
    <w:rsid w:val="00E17C3D"/>
    <w:rsid w:val="00E17FE6"/>
    <w:rsid w:val="00E201C0"/>
    <w:rsid w:val="00E21815"/>
    <w:rsid w:val="00E21894"/>
    <w:rsid w:val="00E21FE0"/>
    <w:rsid w:val="00E22060"/>
    <w:rsid w:val="00E22524"/>
    <w:rsid w:val="00E228F7"/>
    <w:rsid w:val="00E23705"/>
    <w:rsid w:val="00E240C6"/>
    <w:rsid w:val="00E240F2"/>
    <w:rsid w:val="00E24FE3"/>
    <w:rsid w:val="00E2507A"/>
    <w:rsid w:val="00E25972"/>
    <w:rsid w:val="00E26431"/>
    <w:rsid w:val="00E270CB"/>
    <w:rsid w:val="00E27196"/>
    <w:rsid w:val="00E300BF"/>
    <w:rsid w:val="00E30439"/>
    <w:rsid w:val="00E305AC"/>
    <w:rsid w:val="00E3082E"/>
    <w:rsid w:val="00E31590"/>
    <w:rsid w:val="00E31E55"/>
    <w:rsid w:val="00E32F3A"/>
    <w:rsid w:val="00E33A44"/>
    <w:rsid w:val="00E33F9C"/>
    <w:rsid w:val="00E34AE1"/>
    <w:rsid w:val="00E3531F"/>
    <w:rsid w:val="00E353C0"/>
    <w:rsid w:val="00E36660"/>
    <w:rsid w:val="00E37B9C"/>
    <w:rsid w:val="00E402DE"/>
    <w:rsid w:val="00E40AA4"/>
    <w:rsid w:val="00E41429"/>
    <w:rsid w:val="00E41808"/>
    <w:rsid w:val="00E41A1B"/>
    <w:rsid w:val="00E420B6"/>
    <w:rsid w:val="00E42795"/>
    <w:rsid w:val="00E4447D"/>
    <w:rsid w:val="00E455F3"/>
    <w:rsid w:val="00E45B0F"/>
    <w:rsid w:val="00E472EB"/>
    <w:rsid w:val="00E5070C"/>
    <w:rsid w:val="00E50A47"/>
    <w:rsid w:val="00E50B1F"/>
    <w:rsid w:val="00E50C73"/>
    <w:rsid w:val="00E5142C"/>
    <w:rsid w:val="00E530AC"/>
    <w:rsid w:val="00E53CB4"/>
    <w:rsid w:val="00E547E9"/>
    <w:rsid w:val="00E550FE"/>
    <w:rsid w:val="00E556B3"/>
    <w:rsid w:val="00E55989"/>
    <w:rsid w:val="00E559A1"/>
    <w:rsid w:val="00E56E82"/>
    <w:rsid w:val="00E56EC4"/>
    <w:rsid w:val="00E600DA"/>
    <w:rsid w:val="00E6028D"/>
    <w:rsid w:val="00E60740"/>
    <w:rsid w:val="00E61545"/>
    <w:rsid w:val="00E61ABF"/>
    <w:rsid w:val="00E62238"/>
    <w:rsid w:val="00E628A0"/>
    <w:rsid w:val="00E62993"/>
    <w:rsid w:val="00E63237"/>
    <w:rsid w:val="00E63C03"/>
    <w:rsid w:val="00E643B5"/>
    <w:rsid w:val="00E64861"/>
    <w:rsid w:val="00E649BB"/>
    <w:rsid w:val="00E65AD3"/>
    <w:rsid w:val="00E665D6"/>
    <w:rsid w:val="00E66FE2"/>
    <w:rsid w:val="00E6780A"/>
    <w:rsid w:val="00E67B6D"/>
    <w:rsid w:val="00E70208"/>
    <w:rsid w:val="00E70B6C"/>
    <w:rsid w:val="00E71480"/>
    <w:rsid w:val="00E72571"/>
    <w:rsid w:val="00E72AD3"/>
    <w:rsid w:val="00E72C6A"/>
    <w:rsid w:val="00E734F1"/>
    <w:rsid w:val="00E7490F"/>
    <w:rsid w:val="00E74FF2"/>
    <w:rsid w:val="00E75FE5"/>
    <w:rsid w:val="00E760EA"/>
    <w:rsid w:val="00E76377"/>
    <w:rsid w:val="00E76835"/>
    <w:rsid w:val="00E76B40"/>
    <w:rsid w:val="00E80E56"/>
    <w:rsid w:val="00E81B5C"/>
    <w:rsid w:val="00E82419"/>
    <w:rsid w:val="00E82979"/>
    <w:rsid w:val="00E82A68"/>
    <w:rsid w:val="00E82E34"/>
    <w:rsid w:val="00E8324C"/>
    <w:rsid w:val="00E838A7"/>
    <w:rsid w:val="00E846B5"/>
    <w:rsid w:val="00E85289"/>
    <w:rsid w:val="00E863B8"/>
    <w:rsid w:val="00E86739"/>
    <w:rsid w:val="00E86DCF"/>
    <w:rsid w:val="00E90212"/>
    <w:rsid w:val="00E909DC"/>
    <w:rsid w:val="00E90CFA"/>
    <w:rsid w:val="00E920A2"/>
    <w:rsid w:val="00E92ADD"/>
    <w:rsid w:val="00E93102"/>
    <w:rsid w:val="00E94C35"/>
    <w:rsid w:val="00EA0896"/>
    <w:rsid w:val="00EA12A1"/>
    <w:rsid w:val="00EA14A2"/>
    <w:rsid w:val="00EA1B05"/>
    <w:rsid w:val="00EA23C2"/>
    <w:rsid w:val="00EA295A"/>
    <w:rsid w:val="00EA34E9"/>
    <w:rsid w:val="00EA36BB"/>
    <w:rsid w:val="00EA4042"/>
    <w:rsid w:val="00EA49E9"/>
    <w:rsid w:val="00EA52BB"/>
    <w:rsid w:val="00EA55EC"/>
    <w:rsid w:val="00EA585E"/>
    <w:rsid w:val="00EA6D2D"/>
    <w:rsid w:val="00EA6DC8"/>
    <w:rsid w:val="00EB001E"/>
    <w:rsid w:val="00EB01D6"/>
    <w:rsid w:val="00EB18AD"/>
    <w:rsid w:val="00EB1DB8"/>
    <w:rsid w:val="00EB2CF3"/>
    <w:rsid w:val="00EB312B"/>
    <w:rsid w:val="00EB3597"/>
    <w:rsid w:val="00EB3C5A"/>
    <w:rsid w:val="00EB41E7"/>
    <w:rsid w:val="00EB4C24"/>
    <w:rsid w:val="00EB4E6F"/>
    <w:rsid w:val="00EB5D04"/>
    <w:rsid w:val="00EB6261"/>
    <w:rsid w:val="00EB6AD3"/>
    <w:rsid w:val="00EB6AED"/>
    <w:rsid w:val="00EB6F64"/>
    <w:rsid w:val="00EB79F8"/>
    <w:rsid w:val="00EC0000"/>
    <w:rsid w:val="00EC049D"/>
    <w:rsid w:val="00EC0B69"/>
    <w:rsid w:val="00EC0CA1"/>
    <w:rsid w:val="00EC0E37"/>
    <w:rsid w:val="00EC1E22"/>
    <w:rsid w:val="00EC2AA3"/>
    <w:rsid w:val="00EC36D2"/>
    <w:rsid w:val="00EC3DBE"/>
    <w:rsid w:val="00EC40B2"/>
    <w:rsid w:val="00EC48E9"/>
    <w:rsid w:val="00EC5083"/>
    <w:rsid w:val="00EC5F06"/>
    <w:rsid w:val="00EC608A"/>
    <w:rsid w:val="00EC6199"/>
    <w:rsid w:val="00EC6625"/>
    <w:rsid w:val="00EC6696"/>
    <w:rsid w:val="00EC6A92"/>
    <w:rsid w:val="00EC6ED7"/>
    <w:rsid w:val="00EC774C"/>
    <w:rsid w:val="00ED0008"/>
    <w:rsid w:val="00ED074A"/>
    <w:rsid w:val="00ED0818"/>
    <w:rsid w:val="00ED1EF4"/>
    <w:rsid w:val="00ED2042"/>
    <w:rsid w:val="00ED3010"/>
    <w:rsid w:val="00ED3014"/>
    <w:rsid w:val="00ED3A3E"/>
    <w:rsid w:val="00ED42D1"/>
    <w:rsid w:val="00ED53A9"/>
    <w:rsid w:val="00ED5B26"/>
    <w:rsid w:val="00ED5BF1"/>
    <w:rsid w:val="00ED65BB"/>
    <w:rsid w:val="00ED6DDD"/>
    <w:rsid w:val="00ED6E24"/>
    <w:rsid w:val="00ED7F6D"/>
    <w:rsid w:val="00EE0F3B"/>
    <w:rsid w:val="00EE1550"/>
    <w:rsid w:val="00EE1AAA"/>
    <w:rsid w:val="00EE4799"/>
    <w:rsid w:val="00EE6A0C"/>
    <w:rsid w:val="00EF0A22"/>
    <w:rsid w:val="00EF0DE9"/>
    <w:rsid w:val="00EF106E"/>
    <w:rsid w:val="00EF115D"/>
    <w:rsid w:val="00EF191B"/>
    <w:rsid w:val="00EF1C13"/>
    <w:rsid w:val="00EF2125"/>
    <w:rsid w:val="00EF2D1D"/>
    <w:rsid w:val="00EF3E25"/>
    <w:rsid w:val="00EF3F10"/>
    <w:rsid w:val="00EF43F9"/>
    <w:rsid w:val="00EF4AFA"/>
    <w:rsid w:val="00EF5099"/>
    <w:rsid w:val="00EF5312"/>
    <w:rsid w:val="00EF7411"/>
    <w:rsid w:val="00EF7BA3"/>
    <w:rsid w:val="00F000A3"/>
    <w:rsid w:val="00F00495"/>
    <w:rsid w:val="00F00A44"/>
    <w:rsid w:val="00F00CA7"/>
    <w:rsid w:val="00F017EE"/>
    <w:rsid w:val="00F0226F"/>
    <w:rsid w:val="00F0274C"/>
    <w:rsid w:val="00F028D4"/>
    <w:rsid w:val="00F02C87"/>
    <w:rsid w:val="00F03869"/>
    <w:rsid w:val="00F0387B"/>
    <w:rsid w:val="00F038FC"/>
    <w:rsid w:val="00F04608"/>
    <w:rsid w:val="00F049A1"/>
    <w:rsid w:val="00F04C70"/>
    <w:rsid w:val="00F04F8B"/>
    <w:rsid w:val="00F057B4"/>
    <w:rsid w:val="00F05D5B"/>
    <w:rsid w:val="00F06241"/>
    <w:rsid w:val="00F077F8"/>
    <w:rsid w:val="00F0785D"/>
    <w:rsid w:val="00F07B76"/>
    <w:rsid w:val="00F1012C"/>
    <w:rsid w:val="00F1057B"/>
    <w:rsid w:val="00F109A8"/>
    <w:rsid w:val="00F10C77"/>
    <w:rsid w:val="00F1195D"/>
    <w:rsid w:val="00F11D77"/>
    <w:rsid w:val="00F1219C"/>
    <w:rsid w:val="00F12209"/>
    <w:rsid w:val="00F1317A"/>
    <w:rsid w:val="00F131A2"/>
    <w:rsid w:val="00F13F45"/>
    <w:rsid w:val="00F163CC"/>
    <w:rsid w:val="00F16DDC"/>
    <w:rsid w:val="00F1717F"/>
    <w:rsid w:val="00F171FB"/>
    <w:rsid w:val="00F17DD9"/>
    <w:rsid w:val="00F209A4"/>
    <w:rsid w:val="00F20D23"/>
    <w:rsid w:val="00F20F22"/>
    <w:rsid w:val="00F243E7"/>
    <w:rsid w:val="00F2541D"/>
    <w:rsid w:val="00F255F2"/>
    <w:rsid w:val="00F265E4"/>
    <w:rsid w:val="00F26942"/>
    <w:rsid w:val="00F26BAD"/>
    <w:rsid w:val="00F26E14"/>
    <w:rsid w:val="00F26F70"/>
    <w:rsid w:val="00F27355"/>
    <w:rsid w:val="00F278F1"/>
    <w:rsid w:val="00F27ECF"/>
    <w:rsid w:val="00F30168"/>
    <w:rsid w:val="00F31020"/>
    <w:rsid w:val="00F312E6"/>
    <w:rsid w:val="00F31CAB"/>
    <w:rsid w:val="00F3236E"/>
    <w:rsid w:val="00F32BCA"/>
    <w:rsid w:val="00F332EC"/>
    <w:rsid w:val="00F34AF1"/>
    <w:rsid w:val="00F34EF4"/>
    <w:rsid w:val="00F358F9"/>
    <w:rsid w:val="00F35FBA"/>
    <w:rsid w:val="00F36423"/>
    <w:rsid w:val="00F36537"/>
    <w:rsid w:val="00F36F8B"/>
    <w:rsid w:val="00F37131"/>
    <w:rsid w:val="00F37282"/>
    <w:rsid w:val="00F37D8C"/>
    <w:rsid w:val="00F407A0"/>
    <w:rsid w:val="00F408A4"/>
    <w:rsid w:val="00F4106A"/>
    <w:rsid w:val="00F4141B"/>
    <w:rsid w:val="00F4149B"/>
    <w:rsid w:val="00F418CF"/>
    <w:rsid w:val="00F421B8"/>
    <w:rsid w:val="00F42487"/>
    <w:rsid w:val="00F4274D"/>
    <w:rsid w:val="00F42B6E"/>
    <w:rsid w:val="00F43401"/>
    <w:rsid w:val="00F438DF"/>
    <w:rsid w:val="00F45C0C"/>
    <w:rsid w:val="00F46150"/>
    <w:rsid w:val="00F46944"/>
    <w:rsid w:val="00F47AB8"/>
    <w:rsid w:val="00F50213"/>
    <w:rsid w:val="00F50F7D"/>
    <w:rsid w:val="00F50FF5"/>
    <w:rsid w:val="00F5145C"/>
    <w:rsid w:val="00F5220C"/>
    <w:rsid w:val="00F52FB0"/>
    <w:rsid w:val="00F533B2"/>
    <w:rsid w:val="00F53BE3"/>
    <w:rsid w:val="00F53C1D"/>
    <w:rsid w:val="00F542BE"/>
    <w:rsid w:val="00F54B05"/>
    <w:rsid w:val="00F54B9D"/>
    <w:rsid w:val="00F550E7"/>
    <w:rsid w:val="00F558E2"/>
    <w:rsid w:val="00F56070"/>
    <w:rsid w:val="00F568D0"/>
    <w:rsid w:val="00F60D9C"/>
    <w:rsid w:val="00F60F06"/>
    <w:rsid w:val="00F61DC1"/>
    <w:rsid w:val="00F621B1"/>
    <w:rsid w:val="00F62688"/>
    <w:rsid w:val="00F63EEF"/>
    <w:rsid w:val="00F63FBB"/>
    <w:rsid w:val="00F659DC"/>
    <w:rsid w:val="00F65D14"/>
    <w:rsid w:val="00F65EA1"/>
    <w:rsid w:val="00F663B7"/>
    <w:rsid w:val="00F669E3"/>
    <w:rsid w:val="00F66D40"/>
    <w:rsid w:val="00F704D1"/>
    <w:rsid w:val="00F70A09"/>
    <w:rsid w:val="00F70BDF"/>
    <w:rsid w:val="00F70ECA"/>
    <w:rsid w:val="00F713B4"/>
    <w:rsid w:val="00F718EE"/>
    <w:rsid w:val="00F71A66"/>
    <w:rsid w:val="00F72457"/>
    <w:rsid w:val="00F729B1"/>
    <w:rsid w:val="00F72B13"/>
    <w:rsid w:val="00F72C4E"/>
    <w:rsid w:val="00F72C54"/>
    <w:rsid w:val="00F73EA4"/>
    <w:rsid w:val="00F7480F"/>
    <w:rsid w:val="00F752DB"/>
    <w:rsid w:val="00F75A6C"/>
    <w:rsid w:val="00F75F87"/>
    <w:rsid w:val="00F7781B"/>
    <w:rsid w:val="00F80394"/>
    <w:rsid w:val="00F812BF"/>
    <w:rsid w:val="00F81799"/>
    <w:rsid w:val="00F824B8"/>
    <w:rsid w:val="00F8254F"/>
    <w:rsid w:val="00F83172"/>
    <w:rsid w:val="00F836BC"/>
    <w:rsid w:val="00F841E4"/>
    <w:rsid w:val="00F84499"/>
    <w:rsid w:val="00F84FA5"/>
    <w:rsid w:val="00F84FBC"/>
    <w:rsid w:val="00F853F9"/>
    <w:rsid w:val="00F85D9D"/>
    <w:rsid w:val="00F8602C"/>
    <w:rsid w:val="00F863F6"/>
    <w:rsid w:val="00F868A8"/>
    <w:rsid w:val="00F900D1"/>
    <w:rsid w:val="00F902AC"/>
    <w:rsid w:val="00F902FA"/>
    <w:rsid w:val="00F9055F"/>
    <w:rsid w:val="00F90A9F"/>
    <w:rsid w:val="00F9137A"/>
    <w:rsid w:val="00F919A6"/>
    <w:rsid w:val="00F931F0"/>
    <w:rsid w:val="00F93360"/>
    <w:rsid w:val="00F93B68"/>
    <w:rsid w:val="00F93E89"/>
    <w:rsid w:val="00F94663"/>
    <w:rsid w:val="00F946B7"/>
    <w:rsid w:val="00F94D31"/>
    <w:rsid w:val="00F95591"/>
    <w:rsid w:val="00F95FB7"/>
    <w:rsid w:val="00F96BC6"/>
    <w:rsid w:val="00FA01F4"/>
    <w:rsid w:val="00FA0CBB"/>
    <w:rsid w:val="00FA2A28"/>
    <w:rsid w:val="00FA2B75"/>
    <w:rsid w:val="00FA3A30"/>
    <w:rsid w:val="00FA3D22"/>
    <w:rsid w:val="00FA3D3D"/>
    <w:rsid w:val="00FA4961"/>
    <w:rsid w:val="00FA4993"/>
    <w:rsid w:val="00FA660D"/>
    <w:rsid w:val="00FA7331"/>
    <w:rsid w:val="00FB082F"/>
    <w:rsid w:val="00FB0BD5"/>
    <w:rsid w:val="00FB1710"/>
    <w:rsid w:val="00FB178B"/>
    <w:rsid w:val="00FB19B7"/>
    <w:rsid w:val="00FB1A0D"/>
    <w:rsid w:val="00FB3415"/>
    <w:rsid w:val="00FB4060"/>
    <w:rsid w:val="00FB42C4"/>
    <w:rsid w:val="00FB4B81"/>
    <w:rsid w:val="00FB5400"/>
    <w:rsid w:val="00FB550B"/>
    <w:rsid w:val="00FB59B9"/>
    <w:rsid w:val="00FB7AA2"/>
    <w:rsid w:val="00FC0339"/>
    <w:rsid w:val="00FC2141"/>
    <w:rsid w:val="00FC31B3"/>
    <w:rsid w:val="00FC3834"/>
    <w:rsid w:val="00FC48CE"/>
    <w:rsid w:val="00FC57EE"/>
    <w:rsid w:val="00FC581A"/>
    <w:rsid w:val="00FC599C"/>
    <w:rsid w:val="00FC60C8"/>
    <w:rsid w:val="00FC6118"/>
    <w:rsid w:val="00FC616A"/>
    <w:rsid w:val="00FC6E85"/>
    <w:rsid w:val="00FC7AB8"/>
    <w:rsid w:val="00FD28A8"/>
    <w:rsid w:val="00FD3A55"/>
    <w:rsid w:val="00FD4C0B"/>
    <w:rsid w:val="00FD4D89"/>
    <w:rsid w:val="00FD5796"/>
    <w:rsid w:val="00FD5925"/>
    <w:rsid w:val="00FD5F63"/>
    <w:rsid w:val="00FD6C9D"/>
    <w:rsid w:val="00FD7A8D"/>
    <w:rsid w:val="00FE1319"/>
    <w:rsid w:val="00FE1DDB"/>
    <w:rsid w:val="00FE2EC6"/>
    <w:rsid w:val="00FE3472"/>
    <w:rsid w:val="00FE5073"/>
    <w:rsid w:val="00FE555B"/>
    <w:rsid w:val="00FE5E85"/>
    <w:rsid w:val="00FE625E"/>
    <w:rsid w:val="00FE63C7"/>
    <w:rsid w:val="00FE6661"/>
    <w:rsid w:val="00FE717A"/>
    <w:rsid w:val="00FECDFB"/>
    <w:rsid w:val="00FF0233"/>
    <w:rsid w:val="00FF1853"/>
    <w:rsid w:val="00FF1F11"/>
    <w:rsid w:val="00FF2B3A"/>
    <w:rsid w:val="00FF3504"/>
    <w:rsid w:val="00FF36AD"/>
    <w:rsid w:val="00FF473F"/>
    <w:rsid w:val="00FF54E2"/>
    <w:rsid w:val="00FF63B0"/>
    <w:rsid w:val="00FF79AA"/>
    <w:rsid w:val="00FF7D14"/>
    <w:rsid w:val="0123EEF9"/>
    <w:rsid w:val="012CB99A"/>
    <w:rsid w:val="0135FEB1"/>
    <w:rsid w:val="014AB420"/>
    <w:rsid w:val="0196380A"/>
    <w:rsid w:val="019E17E2"/>
    <w:rsid w:val="01BFC1B7"/>
    <w:rsid w:val="01DDE4CD"/>
    <w:rsid w:val="01E69633"/>
    <w:rsid w:val="0212B44F"/>
    <w:rsid w:val="021A36F1"/>
    <w:rsid w:val="02550ADF"/>
    <w:rsid w:val="02AE90B1"/>
    <w:rsid w:val="02B6E3BF"/>
    <w:rsid w:val="02CFA7D8"/>
    <w:rsid w:val="02D656F2"/>
    <w:rsid w:val="02E03CB6"/>
    <w:rsid w:val="02ED023E"/>
    <w:rsid w:val="0312F837"/>
    <w:rsid w:val="03346E49"/>
    <w:rsid w:val="0337D9DA"/>
    <w:rsid w:val="03454912"/>
    <w:rsid w:val="035028F6"/>
    <w:rsid w:val="0364DF87"/>
    <w:rsid w:val="0379B5E0"/>
    <w:rsid w:val="03A07689"/>
    <w:rsid w:val="03B37246"/>
    <w:rsid w:val="03DB7E82"/>
    <w:rsid w:val="03FBCB75"/>
    <w:rsid w:val="03FE8BEE"/>
    <w:rsid w:val="040151DF"/>
    <w:rsid w:val="040CA426"/>
    <w:rsid w:val="0410570F"/>
    <w:rsid w:val="0421A461"/>
    <w:rsid w:val="044E0A6B"/>
    <w:rsid w:val="044F2B40"/>
    <w:rsid w:val="0450A73C"/>
    <w:rsid w:val="04595905"/>
    <w:rsid w:val="045F86FF"/>
    <w:rsid w:val="047B3E98"/>
    <w:rsid w:val="048FBC0D"/>
    <w:rsid w:val="04B6CAAE"/>
    <w:rsid w:val="04E133D4"/>
    <w:rsid w:val="04E38016"/>
    <w:rsid w:val="051575C6"/>
    <w:rsid w:val="05182519"/>
    <w:rsid w:val="0518E835"/>
    <w:rsid w:val="05585E22"/>
    <w:rsid w:val="05708C5F"/>
    <w:rsid w:val="0579E1AE"/>
    <w:rsid w:val="05BFDAD9"/>
    <w:rsid w:val="05C76D2E"/>
    <w:rsid w:val="05E2DB95"/>
    <w:rsid w:val="05EBFDFE"/>
    <w:rsid w:val="0602989E"/>
    <w:rsid w:val="060F002B"/>
    <w:rsid w:val="061DAED6"/>
    <w:rsid w:val="06BA093E"/>
    <w:rsid w:val="06C57A8C"/>
    <w:rsid w:val="06CBC380"/>
    <w:rsid w:val="06DAB7D4"/>
    <w:rsid w:val="06DB3852"/>
    <w:rsid w:val="06DCCC8E"/>
    <w:rsid w:val="06F85F62"/>
    <w:rsid w:val="070CC65C"/>
    <w:rsid w:val="073F69A6"/>
    <w:rsid w:val="076D7807"/>
    <w:rsid w:val="07A48413"/>
    <w:rsid w:val="07AA612C"/>
    <w:rsid w:val="07C81398"/>
    <w:rsid w:val="07CBD10C"/>
    <w:rsid w:val="07CEC9CC"/>
    <w:rsid w:val="07E7CF8E"/>
    <w:rsid w:val="07FC5F38"/>
    <w:rsid w:val="080407CF"/>
    <w:rsid w:val="081329B6"/>
    <w:rsid w:val="081929D6"/>
    <w:rsid w:val="08484693"/>
    <w:rsid w:val="084E7F4D"/>
    <w:rsid w:val="086AC2FF"/>
    <w:rsid w:val="0875CEC1"/>
    <w:rsid w:val="0880B2EC"/>
    <w:rsid w:val="088A3635"/>
    <w:rsid w:val="0891AFD4"/>
    <w:rsid w:val="08921D54"/>
    <w:rsid w:val="089658FD"/>
    <w:rsid w:val="08BEAB97"/>
    <w:rsid w:val="08D8A994"/>
    <w:rsid w:val="0908FA16"/>
    <w:rsid w:val="091BEB70"/>
    <w:rsid w:val="091DDB7F"/>
    <w:rsid w:val="093A3960"/>
    <w:rsid w:val="094C1BE2"/>
    <w:rsid w:val="097C0A1C"/>
    <w:rsid w:val="098B6DE8"/>
    <w:rsid w:val="09A2F4C0"/>
    <w:rsid w:val="09A93772"/>
    <w:rsid w:val="09AC492B"/>
    <w:rsid w:val="09CAB9B4"/>
    <w:rsid w:val="09D538D8"/>
    <w:rsid w:val="09EE930B"/>
    <w:rsid w:val="09FCF08A"/>
    <w:rsid w:val="0A039720"/>
    <w:rsid w:val="0A0E7649"/>
    <w:rsid w:val="0A694912"/>
    <w:rsid w:val="0A7408FC"/>
    <w:rsid w:val="0A845A6F"/>
    <w:rsid w:val="0A8575D9"/>
    <w:rsid w:val="0A9D245B"/>
    <w:rsid w:val="0A9E8B45"/>
    <w:rsid w:val="0AAE3C27"/>
    <w:rsid w:val="0AB0DEE1"/>
    <w:rsid w:val="0AD3453B"/>
    <w:rsid w:val="0AD50090"/>
    <w:rsid w:val="0AEE0BC7"/>
    <w:rsid w:val="0AF3D5D5"/>
    <w:rsid w:val="0B080D65"/>
    <w:rsid w:val="0B17DBDC"/>
    <w:rsid w:val="0B2369AB"/>
    <w:rsid w:val="0B462B71"/>
    <w:rsid w:val="0B676CB0"/>
    <w:rsid w:val="0B7D9C0C"/>
    <w:rsid w:val="0B7E0227"/>
    <w:rsid w:val="0B870A92"/>
    <w:rsid w:val="0B8E9151"/>
    <w:rsid w:val="0B8EEC99"/>
    <w:rsid w:val="0BA79BCD"/>
    <w:rsid w:val="0BAC1A8E"/>
    <w:rsid w:val="0BBE0E69"/>
    <w:rsid w:val="0BC7DD39"/>
    <w:rsid w:val="0BDF3ED3"/>
    <w:rsid w:val="0BE5AB3F"/>
    <w:rsid w:val="0BFD8DB5"/>
    <w:rsid w:val="0BFF5C54"/>
    <w:rsid w:val="0C1118B0"/>
    <w:rsid w:val="0C1870B0"/>
    <w:rsid w:val="0C37AAD1"/>
    <w:rsid w:val="0C552973"/>
    <w:rsid w:val="0C5DA7F4"/>
    <w:rsid w:val="0C61B6C4"/>
    <w:rsid w:val="0C7BBB2D"/>
    <w:rsid w:val="0C8D9ACE"/>
    <w:rsid w:val="0C8E4216"/>
    <w:rsid w:val="0C9643A0"/>
    <w:rsid w:val="0CA892D9"/>
    <w:rsid w:val="0CAA27EC"/>
    <w:rsid w:val="0CCD18A8"/>
    <w:rsid w:val="0CD1064C"/>
    <w:rsid w:val="0D5A974B"/>
    <w:rsid w:val="0D726898"/>
    <w:rsid w:val="0D7C7150"/>
    <w:rsid w:val="0D8B8F47"/>
    <w:rsid w:val="0D99C2BD"/>
    <w:rsid w:val="0D9FE9D5"/>
    <w:rsid w:val="0DADA0ED"/>
    <w:rsid w:val="0DCC27CC"/>
    <w:rsid w:val="0DF0485D"/>
    <w:rsid w:val="0DF4C312"/>
    <w:rsid w:val="0E0294CB"/>
    <w:rsid w:val="0E1B261D"/>
    <w:rsid w:val="0E2F166B"/>
    <w:rsid w:val="0E3A4707"/>
    <w:rsid w:val="0E487BFF"/>
    <w:rsid w:val="0E4D9940"/>
    <w:rsid w:val="0E674433"/>
    <w:rsid w:val="0E91ACAD"/>
    <w:rsid w:val="0E9684CB"/>
    <w:rsid w:val="0EA4855F"/>
    <w:rsid w:val="0EF264F5"/>
    <w:rsid w:val="0EFAA324"/>
    <w:rsid w:val="0F00A12E"/>
    <w:rsid w:val="0F1E14C9"/>
    <w:rsid w:val="0F603BCB"/>
    <w:rsid w:val="0F8D1D03"/>
    <w:rsid w:val="0F9DCE21"/>
    <w:rsid w:val="0FA0C9F4"/>
    <w:rsid w:val="0FB39674"/>
    <w:rsid w:val="0FDC9ACB"/>
    <w:rsid w:val="0FEFDC2D"/>
    <w:rsid w:val="0FFB0D3F"/>
    <w:rsid w:val="100842DB"/>
    <w:rsid w:val="1024A59A"/>
    <w:rsid w:val="1040B22F"/>
    <w:rsid w:val="1048CE82"/>
    <w:rsid w:val="1063D499"/>
    <w:rsid w:val="1081EDC7"/>
    <w:rsid w:val="10A67A9E"/>
    <w:rsid w:val="10B05E31"/>
    <w:rsid w:val="10B995FB"/>
    <w:rsid w:val="10C5F0B6"/>
    <w:rsid w:val="10CFC900"/>
    <w:rsid w:val="10D0D27C"/>
    <w:rsid w:val="10D986D7"/>
    <w:rsid w:val="10F1EFC8"/>
    <w:rsid w:val="10F518F3"/>
    <w:rsid w:val="11044E01"/>
    <w:rsid w:val="1104FD69"/>
    <w:rsid w:val="110E6441"/>
    <w:rsid w:val="11192363"/>
    <w:rsid w:val="11273F04"/>
    <w:rsid w:val="117BFAF4"/>
    <w:rsid w:val="1182AAD1"/>
    <w:rsid w:val="11849849"/>
    <w:rsid w:val="11E3AE02"/>
    <w:rsid w:val="11E98B5B"/>
    <w:rsid w:val="11EC3A55"/>
    <w:rsid w:val="12459808"/>
    <w:rsid w:val="125C0CC0"/>
    <w:rsid w:val="1277C692"/>
    <w:rsid w:val="1287B20F"/>
    <w:rsid w:val="128B22BF"/>
    <w:rsid w:val="1298C8BA"/>
    <w:rsid w:val="129C2D33"/>
    <w:rsid w:val="12C2898C"/>
    <w:rsid w:val="12CC72DF"/>
    <w:rsid w:val="12D0DFD1"/>
    <w:rsid w:val="12DBA48C"/>
    <w:rsid w:val="12F4341F"/>
    <w:rsid w:val="1304599E"/>
    <w:rsid w:val="131AD82B"/>
    <w:rsid w:val="1326EF6F"/>
    <w:rsid w:val="13310957"/>
    <w:rsid w:val="1331D21C"/>
    <w:rsid w:val="1371F1B9"/>
    <w:rsid w:val="13BCEB10"/>
    <w:rsid w:val="13CFBC33"/>
    <w:rsid w:val="13DC309E"/>
    <w:rsid w:val="13DDA266"/>
    <w:rsid w:val="13F31983"/>
    <w:rsid w:val="140D4D53"/>
    <w:rsid w:val="1413AB5C"/>
    <w:rsid w:val="141955A1"/>
    <w:rsid w:val="142B0108"/>
    <w:rsid w:val="14648B2B"/>
    <w:rsid w:val="14713F44"/>
    <w:rsid w:val="1472DA44"/>
    <w:rsid w:val="1483EC0C"/>
    <w:rsid w:val="148D4CA0"/>
    <w:rsid w:val="1495B880"/>
    <w:rsid w:val="14AD9429"/>
    <w:rsid w:val="14BE38A6"/>
    <w:rsid w:val="150D40F4"/>
    <w:rsid w:val="15105314"/>
    <w:rsid w:val="15114883"/>
    <w:rsid w:val="154FEEB8"/>
    <w:rsid w:val="156C24F7"/>
    <w:rsid w:val="1573627A"/>
    <w:rsid w:val="157B4BD4"/>
    <w:rsid w:val="159D5098"/>
    <w:rsid w:val="15B89598"/>
    <w:rsid w:val="15BB2FCB"/>
    <w:rsid w:val="15C3F526"/>
    <w:rsid w:val="15C84B23"/>
    <w:rsid w:val="15D3D0ED"/>
    <w:rsid w:val="15E310AB"/>
    <w:rsid w:val="15E4D713"/>
    <w:rsid w:val="15EAAB50"/>
    <w:rsid w:val="15ED00AF"/>
    <w:rsid w:val="161552C1"/>
    <w:rsid w:val="1621AEA6"/>
    <w:rsid w:val="165210E9"/>
    <w:rsid w:val="168A280D"/>
    <w:rsid w:val="16929F15"/>
    <w:rsid w:val="16998ECB"/>
    <w:rsid w:val="16AA0917"/>
    <w:rsid w:val="16BD1A33"/>
    <w:rsid w:val="16CAEFE4"/>
    <w:rsid w:val="16EEE8A5"/>
    <w:rsid w:val="1716AF81"/>
    <w:rsid w:val="174A7CE8"/>
    <w:rsid w:val="17512934"/>
    <w:rsid w:val="17655B28"/>
    <w:rsid w:val="1794A168"/>
    <w:rsid w:val="17968893"/>
    <w:rsid w:val="17B5824D"/>
    <w:rsid w:val="17B992EB"/>
    <w:rsid w:val="17D6F8DF"/>
    <w:rsid w:val="17E32624"/>
    <w:rsid w:val="18128D9A"/>
    <w:rsid w:val="184D163C"/>
    <w:rsid w:val="184FF0E8"/>
    <w:rsid w:val="185AC3AA"/>
    <w:rsid w:val="187B5AD3"/>
    <w:rsid w:val="187F0242"/>
    <w:rsid w:val="188CB97E"/>
    <w:rsid w:val="189BAACD"/>
    <w:rsid w:val="18AD9C90"/>
    <w:rsid w:val="18AE49DD"/>
    <w:rsid w:val="18FBD351"/>
    <w:rsid w:val="18FC2D60"/>
    <w:rsid w:val="19330043"/>
    <w:rsid w:val="19399E38"/>
    <w:rsid w:val="1959A56B"/>
    <w:rsid w:val="1964B92C"/>
    <w:rsid w:val="196A47D7"/>
    <w:rsid w:val="19794567"/>
    <w:rsid w:val="197F6200"/>
    <w:rsid w:val="1998D96F"/>
    <w:rsid w:val="19A41727"/>
    <w:rsid w:val="19CBBED5"/>
    <w:rsid w:val="19E2B4C6"/>
    <w:rsid w:val="19E75DF2"/>
    <w:rsid w:val="1A0D5831"/>
    <w:rsid w:val="1A0FF953"/>
    <w:rsid w:val="1A1AF0C2"/>
    <w:rsid w:val="1A1EF53D"/>
    <w:rsid w:val="1A3E39EB"/>
    <w:rsid w:val="1A42624E"/>
    <w:rsid w:val="1A472ADE"/>
    <w:rsid w:val="1A51E375"/>
    <w:rsid w:val="1A5C53F9"/>
    <w:rsid w:val="1A8C808C"/>
    <w:rsid w:val="1A953760"/>
    <w:rsid w:val="1AA0E766"/>
    <w:rsid w:val="1ABED425"/>
    <w:rsid w:val="1AD6E029"/>
    <w:rsid w:val="1ADC552B"/>
    <w:rsid w:val="1ADFDFF3"/>
    <w:rsid w:val="1B0EB78F"/>
    <w:rsid w:val="1B303FA0"/>
    <w:rsid w:val="1B420343"/>
    <w:rsid w:val="1B4984DA"/>
    <w:rsid w:val="1B5CD9D6"/>
    <w:rsid w:val="1B68C36B"/>
    <w:rsid w:val="1B6FFCE4"/>
    <w:rsid w:val="1BA78795"/>
    <w:rsid w:val="1BAE1EC8"/>
    <w:rsid w:val="1BAF2570"/>
    <w:rsid w:val="1BB5F643"/>
    <w:rsid w:val="1BBAC59E"/>
    <w:rsid w:val="1BBB2E30"/>
    <w:rsid w:val="1BDA3BFB"/>
    <w:rsid w:val="1BDF0FB9"/>
    <w:rsid w:val="1BE4920D"/>
    <w:rsid w:val="1BE5E68B"/>
    <w:rsid w:val="1BF6189C"/>
    <w:rsid w:val="1BFEE35A"/>
    <w:rsid w:val="1C19A8A9"/>
    <w:rsid w:val="1C1A0F48"/>
    <w:rsid w:val="1C2ECEF2"/>
    <w:rsid w:val="1C438430"/>
    <w:rsid w:val="1C533E8D"/>
    <w:rsid w:val="1C5BCDC7"/>
    <w:rsid w:val="1C621509"/>
    <w:rsid w:val="1C7C5129"/>
    <w:rsid w:val="1C7C908F"/>
    <w:rsid w:val="1C881542"/>
    <w:rsid w:val="1C92A1A0"/>
    <w:rsid w:val="1C9BA142"/>
    <w:rsid w:val="1C9C540D"/>
    <w:rsid w:val="1CB3E8D3"/>
    <w:rsid w:val="1CCAC83D"/>
    <w:rsid w:val="1CD08C43"/>
    <w:rsid w:val="1CD65BB3"/>
    <w:rsid w:val="1CE217E6"/>
    <w:rsid w:val="1D316FEE"/>
    <w:rsid w:val="1D36E1DD"/>
    <w:rsid w:val="1D398817"/>
    <w:rsid w:val="1D4086A1"/>
    <w:rsid w:val="1D409139"/>
    <w:rsid w:val="1D4B190D"/>
    <w:rsid w:val="1D4FF3D4"/>
    <w:rsid w:val="1DABA964"/>
    <w:rsid w:val="1DE94C0A"/>
    <w:rsid w:val="1E58133F"/>
    <w:rsid w:val="1E721C21"/>
    <w:rsid w:val="1E89EE7A"/>
    <w:rsid w:val="1E8E4373"/>
    <w:rsid w:val="1E9C0536"/>
    <w:rsid w:val="1ECC184A"/>
    <w:rsid w:val="1EE0AB32"/>
    <w:rsid w:val="1EE6CB36"/>
    <w:rsid w:val="1F0D676E"/>
    <w:rsid w:val="1F27A6E5"/>
    <w:rsid w:val="1F429F1D"/>
    <w:rsid w:val="1F58D4FE"/>
    <w:rsid w:val="1F6301BC"/>
    <w:rsid w:val="1F67AC97"/>
    <w:rsid w:val="1F6AEA03"/>
    <w:rsid w:val="1F98E3A4"/>
    <w:rsid w:val="1FAED699"/>
    <w:rsid w:val="1FB3133E"/>
    <w:rsid w:val="1FC57C7F"/>
    <w:rsid w:val="1FD808E8"/>
    <w:rsid w:val="1FF874C9"/>
    <w:rsid w:val="200F3F46"/>
    <w:rsid w:val="202C6740"/>
    <w:rsid w:val="203CF502"/>
    <w:rsid w:val="20404EBC"/>
    <w:rsid w:val="2041441D"/>
    <w:rsid w:val="2043F304"/>
    <w:rsid w:val="207367C9"/>
    <w:rsid w:val="20848037"/>
    <w:rsid w:val="2095E127"/>
    <w:rsid w:val="20BFAC2A"/>
    <w:rsid w:val="20EEFA62"/>
    <w:rsid w:val="20F10C40"/>
    <w:rsid w:val="21272DAF"/>
    <w:rsid w:val="2151EB57"/>
    <w:rsid w:val="217151C3"/>
    <w:rsid w:val="217BD0F6"/>
    <w:rsid w:val="217D3113"/>
    <w:rsid w:val="218106DA"/>
    <w:rsid w:val="21879E8A"/>
    <w:rsid w:val="21977422"/>
    <w:rsid w:val="219DA90B"/>
    <w:rsid w:val="21BCF3EB"/>
    <w:rsid w:val="21C0F890"/>
    <w:rsid w:val="21E20228"/>
    <w:rsid w:val="21E33ACD"/>
    <w:rsid w:val="21EA3DA4"/>
    <w:rsid w:val="21FD90C9"/>
    <w:rsid w:val="2202FD91"/>
    <w:rsid w:val="22085B75"/>
    <w:rsid w:val="221E6BF8"/>
    <w:rsid w:val="222B57CB"/>
    <w:rsid w:val="2239F2E5"/>
    <w:rsid w:val="223C15F3"/>
    <w:rsid w:val="2256C27F"/>
    <w:rsid w:val="2257BE9E"/>
    <w:rsid w:val="2299D67A"/>
    <w:rsid w:val="22A8EF5F"/>
    <w:rsid w:val="22D1DE28"/>
    <w:rsid w:val="22F2087D"/>
    <w:rsid w:val="22F84428"/>
    <w:rsid w:val="23045CDE"/>
    <w:rsid w:val="2312F57C"/>
    <w:rsid w:val="231A93BD"/>
    <w:rsid w:val="232177A3"/>
    <w:rsid w:val="23306A34"/>
    <w:rsid w:val="2338F0B6"/>
    <w:rsid w:val="23443B76"/>
    <w:rsid w:val="235D3CA9"/>
    <w:rsid w:val="23621CA5"/>
    <w:rsid w:val="2363B771"/>
    <w:rsid w:val="237808A1"/>
    <w:rsid w:val="237B63AF"/>
    <w:rsid w:val="23895543"/>
    <w:rsid w:val="23896100"/>
    <w:rsid w:val="23AA9CFC"/>
    <w:rsid w:val="23B1F6B7"/>
    <w:rsid w:val="23B57C25"/>
    <w:rsid w:val="23BB3CF1"/>
    <w:rsid w:val="23DC6C7B"/>
    <w:rsid w:val="23F04985"/>
    <w:rsid w:val="2407DE69"/>
    <w:rsid w:val="2429043F"/>
    <w:rsid w:val="242CD025"/>
    <w:rsid w:val="2445F678"/>
    <w:rsid w:val="246CE53B"/>
    <w:rsid w:val="247937C1"/>
    <w:rsid w:val="24B8C65B"/>
    <w:rsid w:val="24D0A30F"/>
    <w:rsid w:val="24D93E49"/>
    <w:rsid w:val="24E502B3"/>
    <w:rsid w:val="24EA520C"/>
    <w:rsid w:val="24EF131F"/>
    <w:rsid w:val="2504423B"/>
    <w:rsid w:val="250F5746"/>
    <w:rsid w:val="251CF578"/>
    <w:rsid w:val="253B3940"/>
    <w:rsid w:val="25556E2C"/>
    <w:rsid w:val="255729F5"/>
    <w:rsid w:val="2597CCA1"/>
    <w:rsid w:val="259EF915"/>
    <w:rsid w:val="25A74030"/>
    <w:rsid w:val="25BF6B62"/>
    <w:rsid w:val="25C9DA38"/>
    <w:rsid w:val="26094A9D"/>
    <w:rsid w:val="261F35E4"/>
    <w:rsid w:val="2637E8C5"/>
    <w:rsid w:val="263F2783"/>
    <w:rsid w:val="2642005F"/>
    <w:rsid w:val="265310D7"/>
    <w:rsid w:val="2655C5AC"/>
    <w:rsid w:val="26848E51"/>
    <w:rsid w:val="2688B401"/>
    <w:rsid w:val="2688C7F7"/>
    <w:rsid w:val="26A23EFD"/>
    <w:rsid w:val="26A4AFB5"/>
    <w:rsid w:val="26A897F1"/>
    <w:rsid w:val="26CC0386"/>
    <w:rsid w:val="26DEB213"/>
    <w:rsid w:val="26EE46B5"/>
    <w:rsid w:val="271D5EE3"/>
    <w:rsid w:val="27327D50"/>
    <w:rsid w:val="2733A61B"/>
    <w:rsid w:val="2737F565"/>
    <w:rsid w:val="27656E3F"/>
    <w:rsid w:val="277F84B0"/>
    <w:rsid w:val="27907932"/>
    <w:rsid w:val="27C6F156"/>
    <w:rsid w:val="27CC0D9B"/>
    <w:rsid w:val="28188448"/>
    <w:rsid w:val="2826748D"/>
    <w:rsid w:val="2835A871"/>
    <w:rsid w:val="2850CFCA"/>
    <w:rsid w:val="28715D3B"/>
    <w:rsid w:val="28899212"/>
    <w:rsid w:val="28A01CF8"/>
    <w:rsid w:val="28A80579"/>
    <w:rsid w:val="28C9173A"/>
    <w:rsid w:val="29296AAE"/>
    <w:rsid w:val="292EE4C5"/>
    <w:rsid w:val="2930092C"/>
    <w:rsid w:val="2939F26D"/>
    <w:rsid w:val="293DAD73"/>
    <w:rsid w:val="293EBF2C"/>
    <w:rsid w:val="294627B7"/>
    <w:rsid w:val="297AE4DA"/>
    <w:rsid w:val="2983DD1A"/>
    <w:rsid w:val="2991085B"/>
    <w:rsid w:val="299461BB"/>
    <w:rsid w:val="29968892"/>
    <w:rsid w:val="29A8A41F"/>
    <w:rsid w:val="29A9339E"/>
    <w:rsid w:val="29C0F92B"/>
    <w:rsid w:val="29D4A9CA"/>
    <w:rsid w:val="29FB7542"/>
    <w:rsid w:val="29FC7DDC"/>
    <w:rsid w:val="29FD91E2"/>
    <w:rsid w:val="2A0A84B0"/>
    <w:rsid w:val="2A0CE582"/>
    <w:rsid w:val="2A0D2D9C"/>
    <w:rsid w:val="2A14CF1B"/>
    <w:rsid w:val="2A1F6D2B"/>
    <w:rsid w:val="2A1FAFEF"/>
    <w:rsid w:val="2A509AB2"/>
    <w:rsid w:val="2A63C93A"/>
    <w:rsid w:val="2A687A08"/>
    <w:rsid w:val="2A7943A7"/>
    <w:rsid w:val="2AA1F07E"/>
    <w:rsid w:val="2AA64F53"/>
    <w:rsid w:val="2AB44784"/>
    <w:rsid w:val="2ABA6AF2"/>
    <w:rsid w:val="2ADCB483"/>
    <w:rsid w:val="2AEAF91E"/>
    <w:rsid w:val="2B03560D"/>
    <w:rsid w:val="2B393D34"/>
    <w:rsid w:val="2B45CE48"/>
    <w:rsid w:val="2B5FAEF1"/>
    <w:rsid w:val="2B7CC449"/>
    <w:rsid w:val="2BB458DD"/>
    <w:rsid w:val="2BD02B65"/>
    <w:rsid w:val="2BD15B5E"/>
    <w:rsid w:val="2BDB3568"/>
    <w:rsid w:val="2BFA0725"/>
    <w:rsid w:val="2C00A105"/>
    <w:rsid w:val="2C01A9E5"/>
    <w:rsid w:val="2C297B3A"/>
    <w:rsid w:val="2C7C56CE"/>
    <w:rsid w:val="2C813A1C"/>
    <w:rsid w:val="2C8611CD"/>
    <w:rsid w:val="2C9404B3"/>
    <w:rsid w:val="2C9CCC48"/>
    <w:rsid w:val="2C9E390A"/>
    <w:rsid w:val="2CBEAE55"/>
    <w:rsid w:val="2CE3D0B6"/>
    <w:rsid w:val="2CF5F8FC"/>
    <w:rsid w:val="2D0D3620"/>
    <w:rsid w:val="2D25172E"/>
    <w:rsid w:val="2D277177"/>
    <w:rsid w:val="2D2881CD"/>
    <w:rsid w:val="2D392BF0"/>
    <w:rsid w:val="2D609BF6"/>
    <w:rsid w:val="2D85E2D9"/>
    <w:rsid w:val="2D8EBB7C"/>
    <w:rsid w:val="2DA36AF1"/>
    <w:rsid w:val="2DD406FB"/>
    <w:rsid w:val="2DE3973E"/>
    <w:rsid w:val="2DFB8F2F"/>
    <w:rsid w:val="2E034B60"/>
    <w:rsid w:val="2E04ABFC"/>
    <w:rsid w:val="2E26C3EB"/>
    <w:rsid w:val="2E29E025"/>
    <w:rsid w:val="2E2B5F82"/>
    <w:rsid w:val="2E3E33A7"/>
    <w:rsid w:val="2E46453C"/>
    <w:rsid w:val="2E4BB17E"/>
    <w:rsid w:val="2E4D9D73"/>
    <w:rsid w:val="2E5B7C22"/>
    <w:rsid w:val="2E820196"/>
    <w:rsid w:val="2E95361E"/>
    <w:rsid w:val="2EB2C0CE"/>
    <w:rsid w:val="2ECCECD2"/>
    <w:rsid w:val="2F0124C8"/>
    <w:rsid w:val="2F124E19"/>
    <w:rsid w:val="2F1287D8"/>
    <w:rsid w:val="2F2B228C"/>
    <w:rsid w:val="2F39B631"/>
    <w:rsid w:val="2F66264C"/>
    <w:rsid w:val="2F719595"/>
    <w:rsid w:val="2F73E1AA"/>
    <w:rsid w:val="2FB00A05"/>
    <w:rsid w:val="2FB3B8B8"/>
    <w:rsid w:val="2FD53F56"/>
    <w:rsid w:val="2FEA4466"/>
    <w:rsid w:val="2FFF1876"/>
    <w:rsid w:val="3029E1BB"/>
    <w:rsid w:val="302F0F88"/>
    <w:rsid w:val="30399C18"/>
    <w:rsid w:val="304CD410"/>
    <w:rsid w:val="30550A07"/>
    <w:rsid w:val="305BE312"/>
    <w:rsid w:val="307FD723"/>
    <w:rsid w:val="3082F2AE"/>
    <w:rsid w:val="30CF106C"/>
    <w:rsid w:val="30F39729"/>
    <w:rsid w:val="31010FAA"/>
    <w:rsid w:val="310446A0"/>
    <w:rsid w:val="310B4C1A"/>
    <w:rsid w:val="310BE6BC"/>
    <w:rsid w:val="311A7830"/>
    <w:rsid w:val="31346493"/>
    <w:rsid w:val="31349884"/>
    <w:rsid w:val="314D8E7D"/>
    <w:rsid w:val="315F38EC"/>
    <w:rsid w:val="31691CF1"/>
    <w:rsid w:val="3185E1F6"/>
    <w:rsid w:val="31A6A214"/>
    <w:rsid w:val="31AA918C"/>
    <w:rsid w:val="31AAC01C"/>
    <w:rsid w:val="31D99161"/>
    <w:rsid w:val="31F748F0"/>
    <w:rsid w:val="32245FD5"/>
    <w:rsid w:val="32621228"/>
    <w:rsid w:val="326F81BC"/>
    <w:rsid w:val="327A627A"/>
    <w:rsid w:val="3281A151"/>
    <w:rsid w:val="32A151EF"/>
    <w:rsid w:val="32A9CBF8"/>
    <w:rsid w:val="32C5ACD8"/>
    <w:rsid w:val="32D6AFB7"/>
    <w:rsid w:val="32DAB3BD"/>
    <w:rsid w:val="32DEDBDF"/>
    <w:rsid w:val="32EAEA27"/>
    <w:rsid w:val="32F6D427"/>
    <w:rsid w:val="32F7027F"/>
    <w:rsid w:val="32FE034D"/>
    <w:rsid w:val="3300F77E"/>
    <w:rsid w:val="330392C7"/>
    <w:rsid w:val="3315367B"/>
    <w:rsid w:val="33155002"/>
    <w:rsid w:val="332A84AC"/>
    <w:rsid w:val="3377D860"/>
    <w:rsid w:val="338BC680"/>
    <w:rsid w:val="339B2EAC"/>
    <w:rsid w:val="33B659DF"/>
    <w:rsid w:val="33BDAD8F"/>
    <w:rsid w:val="33CA671A"/>
    <w:rsid w:val="33E71868"/>
    <w:rsid w:val="33EA1B3C"/>
    <w:rsid w:val="33F31B1D"/>
    <w:rsid w:val="3418F562"/>
    <w:rsid w:val="3429C7B2"/>
    <w:rsid w:val="342F7C3E"/>
    <w:rsid w:val="3433B979"/>
    <w:rsid w:val="3434DE68"/>
    <w:rsid w:val="34404237"/>
    <w:rsid w:val="344FAA6B"/>
    <w:rsid w:val="346C384D"/>
    <w:rsid w:val="347BA73A"/>
    <w:rsid w:val="3489563C"/>
    <w:rsid w:val="34948145"/>
    <w:rsid w:val="34B49A0E"/>
    <w:rsid w:val="34CA01F6"/>
    <w:rsid w:val="34CE52AD"/>
    <w:rsid w:val="35197DF9"/>
    <w:rsid w:val="351BC81D"/>
    <w:rsid w:val="351BDE72"/>
    <w:rsid w:val="353B013E"/>
    <w:rsid w:val="35566DB9"/>
    <w:rsid w:val="35730D52"/>
    <w:rsid w:val="358BBBB7"/>
    <w:rsid w:val="35901EF3"/>
    <w:rsid w:val="35941B1F"/>
    <w:rsid w:val="35B0498C"/>
    <w:rsid w:val="35B5089B"/>
    <w:rsid w:val="35C2905F"/>
    <w:rsid w:val="35E17747"/>
    <w:rsid w:val="35F844B5"/>
    <w:rsid w:val="35FEB4E0"/>
    <w:rsid w:val="360CA6BA"/>
    <w:rsid w:val="36846A7F"/>
    <w:rsid w:val="3686CB86"/>
    <w:rsid w:val="36883E17"/>
    <w:rsid w:val="3692BA58"/>
    <w:rsid w:val="36B45BDA"/>
    <w:rsid w:val="36F1EC18"/>
    <w:rsid w:val="3713F1CF"/>
    <w:rsid w:val="373243C3"/>
    <w:rsid w:val="3742C4CB"/>
    <w:rsid w:val="374B0987"/>
    <w:rsid w:val="37540828"/>
    <w:rsid w:val="376DED8B"/>
    <w:rsid w:val="37816583"/>
    <w:rsid w:val="37899EF1"/>
    <w:rsid w:val="37917240"/>
    <w:rsid w:val="37930540"/>
    <w:rsid w:val="37A027A8"/>
    <w:rsid w:val="37B93675"/>
    <w:rsid w:val="37C33200"/>
    <w:rsid w:val="37C6F0CD"/>
    <w:rsid w:val="37E7BBE7"/>
    <w:rsid w:val="37EEAA26"/>
    <w:rsid w:val="38179E6D"/>
    <w:rsid w:val="382A2899"/>
    <w:rsid w:val="3840AB06"/>
    <w:rsid w:val="3864A51E"/>
    <w:rsid w:val="386BD6DC"/>
    <w:rsid w:val="38865AAE"/>
    <w:rsid w:val="38ACD828"/>
    <w:rsid w:val="38AD73D6"/>
    <w:rsid w:val="38D5616F"/>
    <w:rsid w:val="38EB38BA"/>
    <w:rsid w:val="38FC1DB8"/>
    <w:rsid w:val="3903FD4A"/>
    <w:rsid w:val="391FAB4A"/>
    <w:rsid w:val="39524249"/>
    <w:rsid w:val="397A1DA1"/>
    <w:rsid w:val="398BFFE3"/>
    <w:rsid w:val="39A3AA35"/>
    <w:rsid w:val="39FC4523"/>
    <w:rsid w:val="3A043E50"/>
    <w:rsid w:val="3A06368E"/>
    <w:rsid w:val="3A154140"/>
    <w:rsid w:val="3A27949C"/>
    <w:rsid w:val="3A2A961D"/>
    <w:rsid w:val="3A3BA314"/>
    <w:rsid w:val="3A568D40"/>
    <w:rsid w:val="3A747816"/>
    <w:rsid w:val="3A76FD99"/>
    <w:rsid w:val="3A96D51E"/>
    <w:rsid w:val="3AACBC82"/>
    <w:rsid w:val="3AAD9C33"/>
    <w:rsid w:val="3AC8F691"/>
    <w:rsid w:val="3ACAE2B6"/>
    <w:rsid w:val="3AE14980"/>
    <w:rsid w:val="3AF8BBED"/>
    <w:rsid w:val="3B30127E"/>
    <w:rsid w:val="3B45BDC2"/>
    <w:rsid w:val="3B575946"/>
    <w:rsid w:val="3B9BD539"/>
    <w:rsid w:val="3B9FA90F"/>
    <w:rsid w:val="3BD5A2F7"/>
    <w:rsid w:val="3BFFB297"/>
    <w:rsid w:val="3C050FC5"/>
    <w:rsid w:val="3C0C1ABD"/>
    <w:rsid w:val="3C15B6AE"/>
    <w:rsid w:val="3C259056"/>
    <w:rsid w:val="3C2E1D22"/>
    <w:rsid w:val="3C368763"/>
    <w:rsid w:val="3C40AB34"/>
    <w:rsid w:val="3C543432"/>
    <w:rsid w:val="3C57A1D2"/>
    <w:rsid w:val="3C90AAA0"/>
    <w:rsid w:val="3CA650C5"/>
    <w:rsid w:val="3CAC618E"/>
    <w:rsid w:val="3CB384CB"/>
    <w:rsid w:val="3CB9D218"/>
    <w:rsid w:val="3CC3F421"/>
    <w:rsid w:val="3CD17807"/>
    <w:rsid w:val="3CE1C035"/>
    <w:rsid w:val="3D089794"/>
    <w:rsid w:val="3D4D0AEC"/>
    <w:rsid w:val="3D55F5E0"/>
    <w:rsid w:val="3D61EB2D"/>
    <w:rsid w:val="3D7EE255"/>
    <w:rsid w:val="3D80CA6E"/>
    <w:rsid w:val="3DA49163"/>
    <w:rsid w:val="3DA7AC65"/>
    <w:rsid w:val="3DB4D2E7"/>
    <w:rsid w:val="3DBD2A59"/>
    <w:rsid w:val="3DF2D534"/>
    <w:rsid w:val="3DFE2103"/>
    <w:rsid w:val="3DFEA091"/>
    <w:rsid w:val="3E0BA8C7"/>
    <w:rsid w:val="3E124AC8"/>
    <w:rsid w:val="3E47EA5E"/>
    <w:rsid w:val="3E483DAC"/>
    <w:rsid w:val="3E49128D"/>
    <w:rsid w:val="3E4D1CCB"/>
    <w:rsid w:val="3E4EF4E5"/>
    <w:rsid w:val="3E58EAD0"/>
    <w:rsid w:val="3E599F97"/>
    <w:rsid w:val="3E76F646"/>
    <w:rsid w:val="3E8CCDFD"/>
    <w:rsid w:val="3E8FB7CB"/>
    <w:rsid w:val="3E977F06"/>
    <w:rsid w:val="3EAAFF61"/>
    <w:rsid w:val="3EC212EB"/>
    <w:rsid w:val="3EEC2D61"/>
    <w:rsid w:val="3EF0C6B5"/>
    <w:rsid w:val="3F04DFF0"/>
    <w:rsid w:val="3F0E91BE"/>
    <w:rsid w:val="3F1E504E"/>
    <w:rsid w:val="3F59E2C6"/>
    <w:rsid w:val="3FA69D7C"/>
    <w:rsid w:val="3FABF59C"/>
    <w:rsid w:val="3FB6E081"/>
    <w:rsid w:val="3FDB095C"/>
    <w:rsid w:val="3FE1729A"/>
    <w:rsid w:val="4005DC1E"/>
    <w:rsid w:val="401539FE"/>
    <w:rsid w:val="4033911A"/>
    <w:rsid w:val="40570935"/>
    <w:rsid w:val="405EAD95"/>
    <w:rsid w:val="40760F8A"/>
    <w:rsid w:val="40A5D67B"/>
    <w:rsid w:val="40DB47B9"/>
    <w:rsid w:val="40F89958"/>
    <w:rsid w:val="410A5295"/>
    <w:rsid w:val="41160D8F"/>
    <w:rsid w:val="41281B09"/>
    <w:rsid w:val="414DA7A8"/>
    <w:rsid w:val="41567B70"/>
    <w:rsid w:val="4169C60E"/>
    <w:rsid w:val="416E1323"/>
    <w:rsid w:val="4179DE64"/>
    <w:rsid w:val="419043C5"/>
    <w:rsid w:val="41B88347"/>
    <w:rsid w:val="41BC7773"/>
    <w:rsid w:val="41C03DFC"/>
    <w:rsid w:val="41DAFCA5"/>
    <w:rsid w:val="41DC0481"/>
    <w:rsid w:val="41E8E413"/>
    <w:rsid w:val="420534EB"/>
    <w:rsid w:val="42090881"/>
    <w:rsid w:val="420A09B5"/>
    <w:rsid w:val="420ABEAD"/>
    <w:rsid w:val="42117ED6"/>
    <w:rsid w:val="42172E1C"/>
    <w:rsid w:val="423C6EBD"/>
    <w:rsid w:val="42507825"/>
    <w:rsid w:val="426347CB"/>
    <w:rsid w:val="426B624A"/>
    <w:rsid w:val="4273FA4B"/>
    <w:rsid w:val="4277181A"/>
    <w:rsid w:val="42F0EC39"/>
    <w:rsid w:val="42F1D87B"/>
    <w:rsid w:val="42F746EC"/>
    <w:rsid w:val="4300E469"/>
    <w:rsid w:val="43242725"/>
    <w:rsid w:val="433C90E6"/>
    <w:rsid w:val="4361ECC5"/>
    <w:rsid w:val="437A646E"/>
    <w:rsid w:val="439F42BE"/>
    <w:rsid w:val="43C82A29"/>
    <w:rsid w:val="43F4E264"/>
    <w:rsid w:val="43F636C0"/>
    <w:rsid w:val="443E5BC5"/>
    <w:rsid w:val="44470501"/>
    <w:rsid w:val="4453C57C"/>
    <w:rsid w:val="4453F36B"/>
    <w:rsid w:val="445B9686"/>
    <w:rsid w:val="4462EC5E"/>
    <w:rsid w:val="447339ED"/>
    <w:rsid w:val="4479A8B9"/>
    <w:rsid w:val="447EA7F6"/>
    <w:rsid w:val="44980875"/>
    <w:rsid w:val="44C8CB44"/>
    <w:rsid w:val="44D46A90"/>
    <w:rsid w:val="44D5B147"/>
    <w:rsid w:val="44D64754"/>
    <w:rsid w:val="44DE28AD"/>
    <w:rsid w:val="45008CA0"/>
    <w:rsid w:val="451D0A6A"/>
    <w:rsid w:val="452CE47B"/>
    <w:rsid w:val="4543C5D7"/>
    <w:rsid w:val="45481EEC"/>
    <w:rsid w:val="454ADE09"/>
    <w:rsid w:val="454E3766"/>
    <w:rsid w:val="454FE994"/>
    <w:rsid w:val="4558373B"/>
    <w:rsid w:val="457BCC60"/>
    <w:rsid w:val="458AE034"/>
    <w:rsid w:val="45AA493F"/>
    <w:rsid w:val="45B7F841"/>
    <w:rsid w:val="45C581DA"/>
    <w:rsid w:val="45D746C1"/>
    <w:rsid w:val="45D850FE"/>
    <w:rsid w:val="45DF2454"/>
    <w:rsid w:val="45E2573F"/>
    <w:rsid w:val="45E5A175"/>
    <w:rsid w:val="46030780"/>
    <w:rsid w:val="461482FB"/>
    <w:rsid w:val="4615E5F8"/>
    <w:rsid w:val="46319774"/>
    <w:rsid w:val="464F4ABF"/>
    <w:rsid w:val="46960718"/>
    <w:rsid w:val="46AE4052"/>
    <w:rsid w:val="46B8C3F0"/>
    <w:rsid w:val="470B9BB7"/>
    <w:rsid w:val="4718DAC2"/>
    <w:rsid w:val="4725777D"/>
    <w:rsid w:val="474439A8"/>
    <w:rsid w:val="47615E52"/>
    <w:rsid w:val="47856313"/>
    <w:rsid w:val="478C6076"/>
    <w:rsid w:val="47D91323"/>
    <w:rsid w:val="47E3CDD5"/>
    <w:rsid w:val="47FF463A"/>
    <w:rsid w:val="482D8819"/>
    <w:rsid w:val="4839AEE5"/>
    <w:rsid w:val="483E5CC0"/>
    <w:rsid w:val="4857B427"/>
    <w:rsid w:val="485990C9"/>
    <w:rsid w:val="4870616E"/>
    <w:rsid w:val="489CC79E"/>
    <w:rsid w:val="48A2F5C0"/>
    <w:rsid w:val="48AFA486"/>
    <w:rsid w:val="48C72E9F"/>
    <w:rsid w:val="48F0B2C6"/>
    <w:rsid w:val="48FB20D2"/>
    <w:rsid w:val="48FE23FA"/>
    <w:rsid w:val="48FEBD6B"/>
    <w:rsid w:val="4947733C"/>
    <w:rsid w:val="496DA629"/>
    <w:rsid w:val="49B065F1"/>
    <w:rsid w:val="49B6E5F9"/>
    <w:rsid w:val="49CD746D"/>
    <w:rsid w:val="49D81136"/>
    <w:rsid w:val="49DA1C91"/>
    <w:rsid w:val="49F1DFD9"/>
    <w:rsid w:val="49F38BE0"/>
    <w:rsid w:val="49FAADF8"/>
    <w:rsid w:val="4A062753"/>
    <w:rsid w:val="4A128AE9"/>
    <w:rsid w:val="4A3753DF"/>
    <w:rsid w:val="4A407840"/>
    <w:rsid w:val="4A48887B"/>
    <w:rsid w:val="4A4A5A4A"/>
    <w:rsid w:val="4A4A6231"/>
    <w:rsid w:val="4A4A6A4E"/>
    <w:rsid w:val="4A5AAC28"/>
    <w:rsid w:val="4A5BA666"/>
    <w:rsid w:val="4A60CAB5"/>
    <w:rsid w:val="4A731FCF"/>
    <w:rsid w:val="4A7563E0"/>
    <w:rsid w:val="4A77C1DF"/>
    <w:rsid w:val="4A7C26CB"/>
    <w:rsid w:val="4A7EC323"/>
    <w:rsid w:val="4A8F1ACC"/>
    <w:rsid w:val="4A913CEE"/>
    <w:rsid w:val="4AA64836"/>
    <w:rsid w:val="4AC79F0E"/>
    <w:rsid w:val="4AC9AB70"/>
    <w:rsid w:val="4AD4D94F"/>
    <w:rsid w:val="4AFA0E1A"/>
    <w:rsid w:val="4B04D6EB"/>
    <w:rsid w:val="4B05EE7A"/>
    <w:rsid w:val="4B0D8948"/>
    <w:rsid w:val="4B1F9D77"/>
    <w:rsid w:val="4B3746D7"/>
    <w:rsid w:val="4B448180"/>
    <w:rsid w:val="4B4686F8"/>
    <w:rsid w:val="4B612FCF"/>
    <w:rsid w:val="4B65D457"/>
    <w:rsid w:val="4B673198"/>
    <w:rsid w:val="4B7FF5A5"/>
    <w:rsid w:val="4B908C0B"/>
    <w:rsid w:val="4B92FE41"/>
    <w:rsid w:val="4BC729B1"/>
    <w:rsid w:val="4BD45330"/>
    <w:rsid w:val="4C01D461"/>
    <w:rsid w:val="4C10357A"/>
    <w:rsid w:val="4C1503DE"/>
    <w:rsid w:val="4C2AD8B7"/>
    <w:rsid w:val="4C30E47D"/>
    <w:rsid w:val="4C610270"/>
    <w:rsid w:val="4C6439B8"/>
    <w:rsid w:val="4C65C7CD"/>
    <w:rsid w:val="4C781706"/>
    <w:rsid w:val="4C8CBD93"/>
    <w:rsid w:val="4C92F3A7"/>
    <w:rsid w:val="4CA26A81"/>
    <w:rsid w:val="4CE4CA69"/>
    <w:rsid w:val="4CE99A4A"/>
    <w:rsid w:val="4D0FCE88"/>
    <w:rsid w:val="4D10331B"/>
    <w:rsid w:val="4D133335"/>
    <w:rsid w:val="4D189B9D"/>
    <w:rsid w:val="4D18CA06"/>
    <w:rsid w:val="4D356206"/>
    <w:rsid w:val="4D3F4EDC"/>
    <w:rsid w:val="4D4A29C4"/>
    <w:rsid w:val="4D4C0435"/>
    <w:rsid w:val="4D550E73"/>
    <w:rsid w:val="4D6DA0EC"/>
    <w:rsid w:val="4D89885C"/>
    <w:rsid w:val="4D8CAF8A"/>
    <w:rsid w:val="4D928556"/>
    <w:rsid w:val="4DC305F0"/>
    <w:rsid w:val="4DE3ED4C"/>
    <w:rsid w:val="4DEA135B"/>
    <w:rsid w:val="4E094B3F"/>
    <w:rsid w:val="4E18C752"/>
    <w:rsid w:val="4E2B4E72"/>
    <w:rsid w:val="4E48D081"/>
    <w:rsid w:val="4E4CA080"/>
    <w:rsid w:val="4E5C0141"/>
    <w:rsid w:val="4E60ED52"/>
    <w:rsid w:val="4E6D00DA"/>
    <w:rsid w:val="4E8CBBE4"/>
    <w:rsid w:val="4E8D2712"/>
    <w:rsid w:val="4E95A963"/>
    <w:rsid w:val="4EB0A34A"/>
    <w:rsid w:val="4EB0A5FB"/>
    <w:rsid w:val="4EB12E33"/>
    <w:rsid w:val="4EC44A59"/>
    <w:rsid w:val="4ECFB2B2"/>
    <w:rsid w:val="4ED87FDB"/>
    <w:rsid w:val="4EF00E53"/>
    <w:rsid w:val="4EF3E890"/>
    <w:rsid w:val="4F199BBE"/>
    <w:rsid w:val="4F1B0295"/>
    <w:rsid w:val="4F2450E1"/>
    <w:rsid w:val="4F3FE1E0"/>
    <w:rsid w:val="4F527D53"/>
    <w:rsid w:val="4F5BC8E5"/>
    <w:rsid w:val="4F5E1CE0"/>
    <w:rsid w:val="4FC7CCF0"/>
    <w:rsid w:val="4FC91443"/>
    <w:rsid w:val="4FE80B84"/>
    <w:rsid w:val="4FFE448F"/>
    <w:rsid w:val="50275D55"/>
    <w:rsid w:val="505F3DEC"/>
    <w:rsid w:val="506191A8"/>
    <w:rsid w:val="506D7992"/>
    <w:rsid w:val="507F5308"/>
    <w:rsid w:val="5084954E"/>
    <w:rsid w:val="508680F7"/>
    <w:rsid w:val="5090DC99"/>
    <w:rsid w:val="509869E0"/>
    <w:rsid w:val="50C3E1AC"/>
    <w:rsid w:val="50CAA940"/>
    <w:rsid w:val="50F27CBE"/>
    <w:rsid w:val="511548E7"/>
    <w:rsid w:val="513F1977"/>
    <w:rsid w:val="51517FCD"/>
    <w:rsid w:val="516FD22E"/>
    <w:rsid w:val="519E5EFD"/>
    <w:rsid w:val="51BAF875"/>
    <w:rsid w:val="51BC5101"/>
    <w:rsid w:val="51D377A6"/>
    <w:rsid w:val="52103C50"/>
    <w:rsid w:val="521CC8B9"/>
    <w:rsid w:val="52349F61"/>
    <w:rsid w:val="52406D86"/>
    <w:rsid w:val="5249EC83"/>
    <w:rsid w:val="52688ECB"/>
    <w:rsid w:val="526B343C"/>
    <w:rsid w:val="528DEF36"/>
    <w:rsid w:val="52B43FFC"/>
    <w:rsid w:val="52BFA91B"/>
    <w:rsid w:val="52CF704C"/>
    <w:rsid w:val="532D3355"/>
    <w:rsid w:val="5348C613"/>
    <w:rsid w:val="534D479F"/>
    <w:rsid w:val="53525009"/>
    <w:rsid w:val="536548D4"/>
    <w:rsid w:val="5368347C"/>
    <w:rsid w:val="5370F5A5"/>
    <w:rsid w:val="538E1D06"/>
    <w:rsid w:val="53A07250"/>
    <w:rsid w:val="53A881D3"/>
    <w:rsid w:val="53BE119F"/>
    <w:rsid w:val="53C51DA5"/>
    <w:rsid w:val="53CFFE79"/>
    <w:rsid w:val="53E46121"/>
    <w:rsid w:val="5426DDC2"/>
    <w:rsid w:val="545413D8"/>
    <w:rsid w:val="5467C3B9"/>
    <w:rsid w:val="549190DB"/>
    <w:rsid w:val="549FDB2F"/>
    <w:rsid w:val="54A41BAA"/>
    <w:rsid w:val="54BC8E3C"/>
    <w:rsid w:val="54E81DA6"/>
    <w:rsid w:val="54EE1F45"/>
    <w:rsid w:val="54FD41CE"/>
    <w:rsid w:val="55052850"/>
    <w:rsid w:val="5539ADB6"/>
    <w:rsid w:val="553C8CCD"/>
    <w:rsid w:val="5556661E"/>
    <w:rsid w:val="55C28F19"/>
    <w:rsid w:val="55C6C26A"/>
    <w:rsid w:val="55D2B0A1"/>
    <w:rsid w:val="55F148F1"/>
    <w:rsid w:val="561F1D20"/>
    <w:rsid w:val="562CC9C4"/>
    <w:rsid w:val="562F64B0"/>
    <w:rsid w:val="56368DD2"/>
    <w:rsid w:val="5643F200"/>
    <w:rsid w:val="5658F615"/>
    <w:rsid w:val="5662501E"/>
    <w:rsid w:val="566740C7"/>
    <w:rsid w:val="56800CBB"/>
    <w:rsid w:val="56A1C94B"/>
    <w:rsid w:val="56A62C57"/>
    <w:rsid w:val="56BAB78B"/>
    <w:rsid w:val="56E41CCC"/>
    <w:rsid w:val="57005E09"/>
    <w:rsid w:val="57087191"/>
    <w:rsid w:val="571399E3"/>
    <w:rsid w:val="57231E87"/>
    <w:rsid w:val="5733F677"/>
    <w:rsid w:val="5757C1E3"/>
    <w:rsid w:val="57681DF9"/>
    <w:rsid w:val="576C126C"/>
    <w:rsid w:val="5772FCA4"/>
    <w:rsid w:val="57793AAC"/>
    <w:rsid w:val="57841CF2"/>
    <w:rsid w:val="578FE98F"/>
    <w:rsid w:val="57A6BE4F"/>
    <w:rsid w:val="57D1E871"/>
    <w:rsid w:val="581747B7"/>
    <w:rsid w:val="581FB73D"/>
    <w:rsid w:val="58262A30"/>
    <w:rsid w:val="58379F91"/>
    <w:rsid w:val="586711E5"/>
    <w:rsid w:val="588844C2"/>
    <w:rsid w:val="58A1C388"/>
    <w:rsid w:val="58A8524C"/>
    <w:rsid w:val="58A9D6AE"/>
    <w:rsid w:val="58B337EE"/>
    <w:rsid w:val="58CACEED"/>
    <w:rsid w:val="58DA3ACE"/>
    <w:rsid w:val="58E6C638"/>
    <w:rsid w:val="58E84A41"/>
    <w:rsid w:val="58F901DA"/>
    <w:rsid w:val="5902B72B"/>
    <w:rsid w:val="5948B68D"/>
    <w:rsid w:val="598D812D"/>
    <w:rsid w:val="5993C218"/>
    <w:rsid w:val="59B23CFF"/>
    <w:rsid w:val="59B56456"/>
    <w:rsid w:val="59BF8D92"/>
    <w:rsid w:val="59C1C363"/>
    <w:rsid w:val="59FFA80E"/>
    <w:rsid w:val="5A20ACAB"/>
    <w:rsid w:val="5A21FEF0"/>
    <w:rsid w:val="5A2FEE6C"/>
    <w:rsid w:val="5A6DF3F4"/>
    <w:rsid w:val="5AA87A5F"/>
    <w:rsid w:val="5AAC1CB6"/>
    <w:rsid w:val="5AACBB57"/>
    <w:rsid w:val="5B0F968F"/>
    <w:rsid w:val="5B12868F"/>
    <w:rsid w:val="5B15867F"/>
    <w:rsid w:val="5B2A0442"/>
    <w:rsid w:val="5B528AA3"/>
    <w:rsid w:val="5B597A09"/>
    <w:rsid w:val="5B5C5758"/>
    <w:rsid w:val="5B5E3A0A"/>
    <w:rsid w:val="5B67F99F"/>
    <w:rsid w:val="5B923E7F"/>
    <w:rsid w:val="5BB8D04F"/>
    <w:rsid w:val="5BC617F0"/>
    <w:rsid w:val="5C03ED61"/>
    <w:rsid w:val="5C040E96"/>
    <w:rsid w:val="5C310DEB"/>
    <w:rsid w:val="5C3B16E6"/>
    <w:rsid w:val="5C4F52BC"/>
    <w:rsid w:val="5C719585"/>
    <w:rsid w:val="5CCA3B94"/>
    <w:rsid w:val="5CCDCEC7"/>
    <w:rsid w:val="5CD49896"/>
    <w:rsid w:val="5CD5E69B"/>
    <w:rsid w:val="5CDE2A24"/>
    <w:rsid w:val="5D2DEA86"/>
    <w:rsid w:val="5D3B9CF3"/>
    <w:rsid w:val="5D6A0EBB"/>
    <w:rsid w:val="5D765DCD"/>
    <w:rsid w:val="5DBB17A6"/>
    <w:rsid w:val="5DD1D8F1"/>
    <w:rsid w:val="5DEB55EE"/>
    <w:rsid w:val="5DF64D83"/>
    <w:rsid w:val="5DFDFD48"/>
    <w:rsid w:val="5E03B8E5"/>
    <w:rsid w:val="5E155F20"/>
    <w:rsid w:val="5E27F24A"/>
    <w:rsid w:val="5E2843D6"/>
    <w:rsid w:val="5E41924C"/>
    <w:rsid w:val="5E495D08"/>
    <w:rsid w:val="5E689CA6"/>
    <w:rsid w:val="5E8DD766"/>
    <w:rsid w:val="5E976143"/>
    <w:rsid w:val="5EC27770"/>
    <w:rsid w:val="5ED668F5"/>
    <w:rsid w:val="5EDEA0F6"/>
    <w:rsid w:val="5F044965"/>
    <w:rsid w:val="5F09C333"/>
    <w:rsid w:val="5F1811BE"/>
    <w:rsid w:val="5F45F9C3"/>
    <w:rsid w:val="5F57764D"/>
    <w:rsid w:val="5F58B90A"/>
    <w:rsid w:val="5F6809A5"/>
    <w:rsid w:val="5F863118"/>
    <w:rsid w:val="5FA6AE88"/>
    <w:rsid w:val="5FE7AD18"/>
    <w:rsid w:val="5FE80A1A"/>
    <w:rsid w:val="5FF0C893"/>
    <w:rsid w:val="6003F9E9"/>
    <w:rsid w:val="6007E820"/>
    <w:rsid w:val="600A1C8E"/>
    <w:rsid w:val="601EFC4D"/>
    <w:rsid w:val="605A8AD1"/>
    <w:rsid w:val="606D9CF1"/>
    <w:rsid w:val="606F9567"/>
    <w:rsid w:val="6076B953"/>
    <w:rsid w:val="60A35DD5"/>
    <w:rsid w:val="60EEA89A"/>
    <w:rsid w:val="60F15054"/>
    <w:rsid w:val="60F49B88"/>
    <w:rsid w:val="6109DE46"/>
    <w:rsid w:val="610FC3C5"/>
    <w:rsid w:val="616216AB"/>
    <w:rsid w:val="6170E0E1"/>
    <w:rsid w:val="61784391"/>
    <w:rsid w:val="6179EEB1"/>
    <w:rsid w:val="617E637C"/>
    <w:rsid w:val="61870316"/>
    <w:rsid w:val="61D735DE"/>
    <w:rsid w:val="61F20F30"/>
    <w:rsid w:val="61F5381B"/>
    <w:rsid w:val="62008D6D"/>
    <w:rsid w:val="622B5911"/>
    <w:rsid w:val="624BF550"/>
    <w:rsid w:val="6257D570"/>
    <w:rsid w:val="6260A7C5"/>
    <w:rsid w:val="62655C52"/>
    <w:rsid w:val="626B425A"/>
    <w:rsid w:val="62D49C57"/>
    <w:rsid w:val="62D6C93B"/>
    <w:rsid w:val="62E9C574"/>
    <w:rsid w:val="63039312"/>
    <w:rsid w:val="630DD985"/>
    <w:rsid w:val="63228F2F"/>
    <w:rsid w:val="6333793D"/>
    <w:rsid w:val="6334049C"/>
    <w:rsid w:val="6370605E"/>
    <w:rsid w:val="637BFB2C"/>
    <w:rsid w:val="638FF826"/>
    <w:rsid w:val="6393F114"/>
    <w:rsid w:val="639F39E2"/>
    <w:rsid w:val="63BE69EE"/>
    <w:rsid w:val="63D4F58A"/>
    <w:rsid w:val="64082F14"/>
    <w:rsid w:val="64341DD2"/>
    <w:rsid w:val="64418CA3"/>
    <w:rsid w:val="64AA252D"/>
    <w:rsid w:val="64BE36A7"/>
    <w:rsid w:val="64C266F7"/>
    <w:rsid w:val="64C33D97"/>
    <w:rsid w:val="64E394BF"/>
    <w:rsid w:val="64F41E4E"/>
    <w:rsid w:val="6517AA23"/>
    <w:rsid w:val="6523CF3B"/>
    <w:rsid w:val="652B5320"/>
    <w:rsid w:val="65381029"/>
    <w:rsid w:val="6545174C"/>
    <w:rsid w:val="6551595A"/>
    <w:rsid w:val="6567F22B"/>
    <w:rsid w:val="6577D8AF"/>
    <w:rsid w:val="6578C1DD"/>
    <w:rsid w:val="6586DC04"/>
    <w:rsid w:val="658D01FD"/>
    <w:rsid w:val="658D6C26"/>
    <w:rsid w:val="65A2CF09"/>
    <w:rsid w:val="65AE26D8"/>
    <w:rsid w:val="65B12292"/>
    <w:rsid w:val="65B77571"/>
    <w:rsid w:val="65DDC3F1"/>
    <w:rsid w:val="65ED99C8"/>
    <w:rsid w:val="662F71AC"/>
    <w:rsid w:val="663D62BD"/>
    <w:rsid w:val="6641EA87"/>
    <w:rsid w:val="6696A93A"/>
    <w:rsid w:val="66BB7D31"/>
    <w:rsid w:val="66CBA594"/>
    <w:rsid w:val="66CC7A75"/>
    <w:rsid w:val="66E7B165"/>
    <w:rsid w:val="66EA9893"/>
    <w:rsid w:val="66F58EA9"/>
    <w:rsid w:val="67033DAB"/>
    <w:rsid w:val="67185FA7"/>
    <w:rsid w:val="67335C3F"/>
    <w:rsid w:val="67370F2B"/>
    <w:rsid w:val="6767DA82"/>
    <w:rsid w:val="6771234C"/>
    <w:rsid w:val="677ACBE3"/>
    <w:rsid w:val="67A1956C"/>
    <w:rsid w:val="67BEE764"/>
    <w:rsid w:val="67D2EBD3"/>
    <w:rsid w:val="67DEE2A5"/>
    <w:rsid w:val="67EF6B7B"/>
    <w:rsid w:val="680FBC75"/>
    <w:rsid w:val="68139A2C"/>
    <w:rsid w:val="6840E7BC"/>
    <w:rsid w:val="6842FCBE"/>
    <w:rsid w:val="68492257"/>
    <w:rsid w:val="6854BE8C"/>
    <w:rsid w:val="685FBCEC"/>
    <w:rsid w:val="6869CCA2"/>
    <w:rsid w:val="687C1563"/>
    <w:rsid w:val="6898B6E6"/>
    <w:rsid w:val="689CC3D7"/>
    <w:rsid w:val="68A05D36"/>
    <w:rsid w:val="68B0629F"/>
    <w:rsid w:val="68B92D7D"/>
    <w:rsid w:val="68EE7E6E"/>
    <w:rsid w:val="6908AE6B"/>
    <w:rsid w:val="6909F42B"/>
    <w:rsid w:val="690F408E"/>
    <w:rsid w:val="6914FD91"/>
    <w:rsid w:val="6916B56C"/>
    <w:rsid w:val="69292989"/>
    <w:rsid w:val="6964852A"/>
    <w:rsid w:val="696C6C8C"/>
    <w:rsid w:val="6974232A"/>
    <w:rsid w:val="69780E07"/>
    <w:rsid w:val="699716A2"/>
    <w:rsid w:val="69A607A8"/>
    <w:rsid w:val="6A1EC560"/>
    <w:rsid w:val="6A28BEA9"/>
    <w:rsid w:val="6A2EA0DB"/>
    <w:rsid w:val="6A362C16"/>
    <w:rsid w:val="6A38187D"/>
    <w:rsid w:val="6A3B17A3"/>
    <w:rsid w:val="6A70EC8C"/>
    <w:rsid w:val="6A7DC6AD"/>
    <w:rsid w:val="6A9569E5"/>
    <w:rsid w:val="6AA21135"/>
    <w:rsid w:val="6B15DC44"/>
    <w:rsid w:val="6B2716C2"/>
    <w:rsid w:val="6B4B3AEE"/>
    <w:rsid w:val="6B611034"/>
    <w:rsid w:val="6B70977A"/>
    <w:rsid w:val="6B8B1305"/>
    <w:rsid w:val="6BACA2DB"/>
    <w:rsid w:val="6BBB2949"/>
    <w:rsid w:val="6BBD0471"/>
    <w:rsid w:val="6BD307E0"/>
    <w:rsid w:val="6C1FBD31"/>
    <w:rsid w:val="6C620EDE"/>
    <w:rsid w:val="6C659D12"/>
    <w:rsid w:val="6C78825D"/>
    <w:rsid w:val="6C82274E"/>
    <w:rsid w:val="6C834271"/>
    <w:rsid w:val="6C878FE9"/>
    <w:rsid w:val="6C9623A0"/>
    <w:rsid w:val="6C998943"/>
    <w:rsid w:val="6CB08218"/>
    <w:rsid w:val="6CBF53EB"/>
    <w:rsid w:val="6CE03534"/>
    <w:rsid w:val="6CEEB16B"/>
    <w:rsid w:val="6CF8416A"/>
    <w:rsid w:val="6D476929"/>
    <w:rsid w:val="6D4E8A67"/>
    <w:rsid w:val="6D534FC4"/>
    <w:rsid w:val="6D759A84"/>
    <w:rsid w:val="6D87F630"/>
    <w:rsid w:val="6D889F9D"/>
    <w:rsid w:val="6D8CCC42"/>
    <w:rsid w:val="6D9E5C06"/>
    <w:rsid w:val="6DC1D7BB"/>
    <w:rsid w:val="6DF197B0"/>
    <w:rsid w:val="6DFA8233"/>
    <w:rsid w:val="6E3872CA"/>
    <w:rsid w:val="6E3C8AE3"/>
    <w:rsid w:val="6E3FB22E"/>
    <w:rsid w:val="6E4099B3"/>
    <w:rsid w:val="6E533E29"/>
    <w:rsid w:val="6E5542C0"/>
    <w:rsid w:val="6E769448"/>
    <w:rsid w:val="6E7E4B90"/>
    <w:rsid w:val="6E94CF72"/>
    <w:rsid w:val="6EA26FA6"/>
    <w:rsid w:val="6EAC31F5"/>
    <w:rsid w:val="6EC0420C"/>
    <w:rsid w:val="6ED147DE"/>
    <w:rsid w:val="6ED9E94C"/>
    <w:rsid w:val="6EE766DC"/>
    <w:rsid w:val="6F04469E"/>
    <w:rsid w:val="6F1099B4"/>
    <w:rsid w:val="6F1F3A0D"/>
    <w:rsid w:val="6F263541"/>
    <w:rsid w:val="6F286050"/>
    <w:rsid w:val="6F3CE4B7"/>
    <w:rsid w:val="6F91E37F"/>
    <w:rsid w:val="6F9BE9C0"/>
    <w:rsid w:val="6FB7B895"/>
    <w:rsid w:val="6FE13FC8"/>
    <w:rsid w:val="6FE9B8B3"/>
    <w:rsid w:val="7023E9B5"/>
    <w:rsid w:val="7033D180"/>
    <w:rsid w:val="70362C2C"/>
    <w:rsid w:val="70389900"/>
    <w:rsid w:val="703F46BE"/>
    <w:rsid w:val="70402AC9"/>
    <w:rsid w:val="70446CA5"/>
    <w:rsid w:val="70962319"/>
    <w:rsid w:val="70CD9C56"/>
    <w:rsid w:val="70D4B323"/>
    <w:rsid w:val="70D7B4EB"/>
    <w:rsid w:val="70FB4DB0"/>
    <w:rsid w:val="7108566F"/>
    <w:rsid w:val="71096C4A"/>
    <w:rsid w:val="711E91C4"/>
    <w:rsid w:val="712FE283"/>
    <w:rsid w:val="714A0DD8"/>
    <w:rsid w:val="714CE1F6"/>
    <w:rsid w:val="715A22C3"/>
    <w:rsid w:val="715AB50F"/>
    <w:rsid w:val="716A3777"/>
    <w:rsid w:val="71741F51"/>
    <w:rsid w:val="7177E5B0"/>
    <w:rsid w:val="71793F6D"/>
    <w:rsid w:val="71B75716"/>
    <w:rsid w:val="71BC93A6"/>
    <w:rsid w:val="71C1BFD0"/>
    <w:rsid w:val="71CCCB65"/>
    <w:rsid w:val="71CD2A8A"/>
    <w:rsid w:val="71D136A0"/>
    <w:rsid w:val="71E49C86"/>
    <w:rsid w:val="71E7328A"/>
    <w:rsid w:val="71E9AA2C"/>
    <w:rsid w:val="72003B33"/>
    <w:rsid w:val="72063B94"/>
    <w:rsid w:val="7206EDB0"/>
    <w:rsid w:val="72240F62"/>
    <w:rsid w:val="7224B6DE"/>
    <w:rsid w:val="7227053C"/>
    <w:rsid w:val="722A2B3A"/>
    <w:rsid w:val="72547C7C"/>
    <w:rsid w:val="726575E7"/>
    <w:rsid w:val="72668CD7"/>
    <w:rsid w:val="727B0511"/>
    <w:rsid w:val="727FD7CC"/>
    <w:rsid w:val="72860E28"/>
    <w:rsid w:val="729088AA"/>
    <w:rsid w:val="729548DE"/>
    <w:rsid w:val="72A979BD"/>
    <w:rsid w:val="72C01264"/>
    <w:rsid w:val="72CD5658"/>
    <w:rsid w:val="72D59B8C"/>
    <w:rsid w:val="7309BDB1"/>
    <w:rsid w:val="730EE36B"/>
    <w:rsid w:val="73414307"/>
    <w:rsid w:val="7345FF2C"/>
    <w:rsid w:val="7349FC52"/>
    <w:rsid w:val="7351958C"/>
    <w:rsid w:val="735DE75C"/>
    <w:rsid w:val="7363A8AE"/>
    <w:rsid w:val="739501D0"/>
    <w:rsid w:val="73A2564A"/>
    <w:rsid w:val="73BA2545"/>
    <w:rsid w:val="73C9E604"/>
    <w:rsid w:val="7405F4CA"/>
    <w:rsid w:val="7407CA00"/>
    <w:rsid w:val="74088EAB"/>
    <w:rsid w:val="7419AE5D"/>
    <w:rsid w:val="74359D72"/>
    <w:rsid w:val="7442D1B5"/>
    <w:rsid w:val="74963C97"/>
    <w:rsid w:val="749B1FA9"/>
    <w:rsid w:val="74A9AD9E"/>
    <w:rsid w:val="74C9329C"/>
    <w:rsid w:val="74DD2A9F"/>
    <w:rsid w:val="74F888A3"/>
    <w:rsid w:val="7516ADB5"/>
    <w:rsid w:val="75214CAD"/>
    <w:rsid w:val="7583960E"/>
    <w:rsid w:val="758D6ABD"/>
    <w:rsid w:val="75D502DD"/>
    <w:rsid w:val="75D6FE3F"/>
    <w:rsid w:val="75EBD3B7"/>
    <w:rsid w:val="76057EB5"/>
    <w:rsid w:val="761FC490"/>
    <w:rsid w:val="76308FB9"/>
    <w:rsid w:val="767602F3"/>
    <w:rsid w:val="76A4541E"/>
    <w:rsid w:val="76DE01EF"/>
    <w:rsid w:val="76DE03D1"/>
    <w:rsid w:val="76F3356C"/>
    <w:rsid w:val="7743090B"/>
    <w:rsid w:val="7756CF85"/>
    <w:rsid w:val="775D49AE"/>
    <w:rsid w:val="77619024"/>
    <w:rsid w:val="77763E15"/>
    <w:rsid w:val="77779F0D"/>
    <w:rsid w:val="77A7FE3F"/>
    <w:rsid w:val="77B4548B"/>
    <w:rsid w:val="77B7FD06"/>
    <w:rsid w:val="77D3856F"/>
    <w:rsid w:val="77EC3A52"/>
    <w:rsid w:val="7809E468"/>
    <w:rsid w:val="781214E0"/>
    <w:rsid w:val="7819FE77"/>
    <w:rsid w:val="78450004"/>
    <w:rsid w:val="78478B84"/>
    <w:rsid w:val="7854062A"/>
    <w:rsid w:val="788F65CE"/>
    <w:rsid w:val="789631EF"/>
    <w:rsid w:val="7899F5E1"/>
    <w:rsid w:val="78AA48EF"/>
    <w:rsid w:val="78BD5288"/>
    <w:rsid w:val="78C6D4E8"/>
    <w:rsid w:val="7919980F"/>
    <w:rsid w:val="7944EB85"/>
    <w:rsid w:val="7958F2C5"/>
    <w:rsid w:val="7962EB4A"/>
    <w:rsid w:val="7969FFC6"/>
    <w:rsid w:val="7994A29B"/>
    <w:rsid w:val="79A5148B"/>
    <w:rsid w:val="79A72E61"/>
    <w:rsid w:val="79C67BDD"/>
    <w:rsid w:val="79DD02F1"/>
    <w:rsid w:val="79FC6AE5"/>
    <w:rsid w:val="7A221434"/>
    <w:rsid w:val="7A6ACD54"/>
    <w:rsid w:val="7A7CF3EA"/>
    <w:rsid w:val="7A9A156F"/>
    <w:rsid w:val="7AB6A168"/>
    <w:rsid w:val="7AB90F01"/>
    <w:rsid w:val="7ABB47BC"/>
    <w:rsid w:val="7AC63B2C"/>
    <w:rsid w:val="7ACA6BF5"/>
    <w:rsid w:val="7AD958B5"/>
    <w:rsid w:val="7B0B1633"/>
    <w:rsid w:val="7B482E05"/>
    <w:rsid w:val="7B5AEF7D"/>
    <w:rsid w:val="7B8BD36C"/>
    <w:rsid w:val="7B8E065E"/>
    <w:rsid w:val="7B8F9DCF"/>
    <w:rsid w:val="7B92F455"/>
    <w:rsid w:val="7B9B6CAA"/>
    <w:rsid w:val="7BA4BE1A"/>
    <w:rsid w:val="7BAB9DE3"/>
    <w:rsid w:val="7BD855E8"/>
    <w:rsid w:val="7C0B0394"/>
    <w:rsid w:val="7C1FEB5F"/>
    <w:rsid w:val="7C22CE3C"/>
    <w:rsid w:val="7C2FC570"/>
    <w:rsid w:val="7C33F20D"/>
    <w:rsid w:val="7C3FF6E5"/>
    <w:rsid w:val="7C62B081"/>
    <w:rsid w:val="7C637F27"/>
    <w:rsid w:val="7C72952A"/>
    <w:rsid w:val="7C8B2610"/>
    <w:rsid w:val="7CA84D7C"/>
    <w:rsid w:val="7CD19699"/>
    <w:rsid w:val="7CD5152C"/>
    <w:rsid w:val="7CE52D56"/>
    <w:rsid w:val="7CEDCD4F"/>
    <w:rsid w:val="7D624113"/>
    <w:rsid w:val="7D69D835"/>
    <w:rsid w:val="7D6CB111"/>
    <w:rsid w:val="7D768EA5"/>
    <w:rsid w:val="7D8B3C57"/>
    <w:rsid w:val="7DA30224"/>
    <w:rsid w:val="7DA7E042"/>
    <w:rsid w:val="7DCCF982"/>
    <w:rsid w:val="7DF7E800"/>
    <w:rsid w:val="7E426E08"/>
    <w:rsid w:val="7E51AA71"/>
    <w:rsid w:val="7E53F549"/>
    <w:rsid w:val="7E61A2F4"/>
    <w:rsid w:val="7E673A24"/>
    <w:rsid w:val="7E854E4E"/>
    <w:rsid w:val="7E8766E4"/>
    <w:rsid w:val="7E9B47C6"/>
    <w:rsid w:val="7EA0F31F"/>
    <w:rsid w:val="7EAE27EE"/>
    <w:rsid w:val="7EB05A1C"/>
    <w:rsid w:val="7EDA7E05"/>
    <w:rsid w:val="7EFAD18F"/>
    <w:rsid w:val="7EFFFBD8"/>
    <w:rsid w:val="7F1786A2"/>
    <w:rsid w:val="7F37198F"/>
    <w:rsid w:val="7F3720F3"/>
    <w:rsid w:val="7F37C09D"/>
    <w:rsid w:val="7F51B41E"/>
    <w:rsid w:val="7F6AA38E"/>
    <w:rsid w:val="7F6F7ED0"/>
    <w:rsid w:val="7F75797C"/>
    <w:rsid w:val="7F7D1737"/>
    <w:rsid w:val="7F942F7D"/>
    <w:rsid w:val="7F9F4971"/>
    <w:rsid w:val="7FAE3D5C"/>
    <w:rsid w:val="7FBE49A2"/>
    <w:rsid w:val="7FE2BCA6"/>
    <w:rsid w:val="7FEDCCE5"/>
  </w:rsids>
  <m:mathPr>
    <m:mathFont m:val="Cambria Math"/>
    <m:brkBin m:val="before"/>
    <m:brkBinSub m:val="--"/>
    <m:smallFrac m:val="0"/>
    <m:dispDef/>
    <m:lMargin m:val="0"/>
    <m:rMargin m:val="0"/>
    <m:defJc m:val="centerGroup"/>
    <m:wrapIndent m:val="1440"/>
    <m:intLim m:val="subSup"/>
    <m:naryLim m:val="undOvr"/>
  </m:mathPr>
  <w:themeFontLang w:val="es-E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900B53"/>
  <w15:docId w15:val="{0BF5DEF6-A004-46B1-A15B-360D8D9021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s" w:eastAsia="ja-JP"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00" w:after="120"/>
      <w:outlineLvl w:val="0"/>
    </w:pPr>
    <w:rPr>
      <w:sz w:val="40"/>
      <w:szCs w:val="40"/>
    </w:rPr>
  </w:style>
  <w:style w:type="paragraph" w:styleId="Ttulo2">
    <w:name w:val="heading 2"/>
    <w:basedOn w:val="Normal"/>
    <w:next w:val="Normal"/>
    <w:uiPriority w:val="9"/>
    <w:unhideWhenUsed/>
    <w:qFormat/>
    <w:pPr>
      <w:keepNext/>
      <w:keepLines/>
      <w:spacing w:before="360" w:after="120"/>
      <w:outlineLvl w:val="1"/>
    </w:pPr>
    <w:rPr>
      <w:sz w:val="32"/>
      <w:szCs w:val="32"/>
    </w:rPr>
  </w:style>
  <w:style w:type="paragraph" w:styleId="Ttulo3">
    <w:name w:val="heading 3"/>
    <w:basedOn w:val="Normal"/>
    <w:next w:val="Normal"/>
    <w:uiPriority w:val="9"/>
    <w:unhideWhenUsed/>
    <w:qFormat/>
    <w:pPr>
      <w:keepNext/>
      <w:keepLines/>
      <w:spacing w:before="320" w:after="80"/>
      <w:outlineLvl w:val="2"/>
    </w:pPr>
    <w:rPr>
      <w:color w:val="434343"/>
      <w:sz w:val="28"/>
      <w:szCs w:val="28"/>
    </w:rPr>
  </w:style>
  <w:style w:type="paragraph" w:styleId="Ttulo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Ttulo5">
    <w:name w:val="heading 5"/>
    <w:basedOn w:val="Normal"/>
    <w:next w:val="Normal"/>
    <w:uiPriority w:val="9"/>
    <w:semiHidden/>
    <w:unhideWhenUsed/>
    <w:qFormat/>
    <w:pPr>
      <w:keepNext/>
      <w:keepLines/>
      <w:spacing w:before="240" w:after="80"/>
      <w:outlineLvl w:val="4"/>
    </w:pPr>
    <w:rPr>
      <w:color w:val="666666"/>
    </w:rPr>
  </w:style>
  <w:style w:type="paragraph" w:styleId="Ttulo6">
    <w:name w:val="heading 6"/>
    <w:basedOn w:val="Normal"/>
    <w:next w:val="Normal"/>
    <w:uiPriority w:val="9"/>
    <w:semiHidden/>
    <w:unhideWhenUsed/>
    <w:qFormat/>
    <w:pPr>
      <w:keepNext/>
      <w:keepLines/>
      <w:spacing w:before="240" w:after="80"/>
      <w:outlineLvl w:val="5"/>
    </w:pPr>
    <w:rPr>
      <w:i/>
      <w:color w:val="66666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tulo">
    <w:name w:val="Title"/>
    <w:basedOn w:val="Normal"/>
    <w:next w:val="Normal"/>
    <w:uiPriority w:val="10"/>
    <w:qFormat/>
    <w:pPr>
      <w:keepNext/>
      <w:keepLines/>
      <w:spacing w:after="60"/>
    </w:pPr>
    <w:rPr>
      <w:sz w:val="52"/>
      <w:szCs w:val="52"/>
    </w:rPr>
  </w:style>
  <w:style w:type="paragraph" w:styleId="Subttulo">
    <w:name w:val="Subtitle"/>
    <w:basedOn w:val="Normal"/>
    <w:next w:val="Normal"/>
    <w:uiPriority w:val="11"/>
    <w:qFormat/>
    <w:pPr>
      <w:keepNext/>
      <w:keepLines/>
      <w:spacing w:after="320"/>
    </w:pPr>
    <w:rPr>
      <w:color w:val="666666"/>
      <w:sz w:val="30"/>
      <w:szCs w:val="30"/>
    </w:rPr>
  </w:style>
  <w:style w:type="table" w:customStyle="1" w:styleId="a">
    <w:basedOn w:val="Tablanormal"/>
    <w:tblPr>
      <w:tblStyleRowBandSize w:val="1"/>
      <w:tblStyleColBandSize w:val="1"/>
      <w:tblCellMar>
        <w:top w:w="100" w:type="dxa"/>
        <w:left w:w="100" w:type="dxa"/>
        <w:bottom w:w="100" w:type="dxa"/>
        <w:right w:w="100" w:type="dxa"/>
      </w:tblCellMar>
    </w:tblPr>
  </w:style>
  <w:style w:type="table" w:customStyle="1" w:styleId="a0">
    <w:basedOn w:val="Tablanormal"/>
    <w:tblPr>
      <w:tblStyleRowBandSize w:val="1"/>
      <w:tblStyleColBandSize w:val="1"/>
      <w:tblCellMar>
        <w:top w:w="100" w:type="dxa"/>
        <w:left w:w="100" w:type="dxa"/>
        <w:bottom w:w="100" w:type="dxa"/>
        <w:right w:w="100" w:type="dxa"/>
      </w:tblCellMar>
    </w:tblPr>
  </w:style>
  <w:style w:type="table" w:customStyle="1" w:styleId="a1">
    <w:basedOn w:val="Tablanormal"/>
    <w:tblPr>
      <w:tblStyleRowBandSize w:val="1"/>
      <w:tblStyleColBandSize w:val="1"/>
      <w:tblCellMar>
        <w:top w:w="100" w:type="dxa"/>
        <w:left w:w="100" w:type="dxa"/>
        <w:bottom w:w="100" w:type="dxa"/>
        <w:right w:w="100" w:type="dxa"/>
      </w:tblCellMar>
    </w:tblPr>
  </w:style>
  <w:style w:type="table" w:customStyle="1" w:styleId="a2">
    <w:basedOn w:val="Tablanormal"/>
    <w:tblPr>
      <w:tblStyleRowBandSize w:val="1"/>
      <w:tblStyleColBandSize w:val="1"/>
      <w:tblCellMar>
        <w:top w:w="100" w:type="dxa"/>
        <w:left w:w="100" w:type="dxa"/>
        <w:bottom w:w="100" w:type="dxa"/>
        <w:right w:w="100" w:type="dxa"/>
      </w:tblCellMar>
    </w:tblPr>
  </w:style>
  <w:style w:type="table" w:customStyle="1" w:styleId="a3">
    <w:basedOn w:val="Tablanormal"/>
    <w:tblPr>
      <w:tblStyleRowBandSize w:val="1"/>
      <w:tblStyleColBandSize w:val="1"/>
      <w:tblCellMar>
        <w:top w:w="100" w:type="dxa"/>
        <w:left w:w="100" w:type="dxa"/>
        <w:bottom w:w="100" w:type="dxa"/>
        <w:right w:w="100" w:type="dxa"/>
      </w:tblCellMar>
    </w:tblPr>
    <w:tcPr>
      <w:shd w:val="clear" w:color="auto" w:fill="FFFFFF"/>
    </w:tcPr>
  </w:style>
  <w:style w:type="table" w:customStyle="1" w:styleId="a4">
    <w:basedOn w:val="Tablanormal"/>
    <w:tblPr>
      <w:tblStyleRowBandSize w:val="1"/>
      <w:tblStyleColBandSize w:val="1"/>
      <w:tblCellMar>
        <w:top w:w="100" w:type="dxa"/>
        <w:left w:w="100" w:type="dxa"/>
        <w:bottom w:w="100" w:type="dxa"/>
        <w:right w:w="100" w:type="dxa"/>
      </w:tblCellMar>
    </w:tblPr>
  </w:style>
  <w:style w:type="table" w:customStyle="1" w:styleId="a5">
    <w:basedOn w:val="Tablanormal"/>
    <w:tblPr>
      <w:tblStyleRowBandSize w:val="1"/>
      <w:tblStyleColBandSize w:val="1"/>
      <w:tblCellMar>
        <w:top w:w="100" w:type="dxa"/>
        <w:left w:w="100" w:type="dxa"/>
        <w:bottom w:w="100" w:type="dxa"/>
        <w:right w:w="100" w:type="dxa"/>
      </w:tblCellMar>
    </w:tblPr>
  </w:style>
  <w:style w:type="table" w:customStyle="1" w:styleId="a6">
    <w:basedOn w:val="Tablanormal"/>
    <w:tblPr>
      <w:tblStyleRowBandSize w:val="1"/>
      <w:tblStyleColBandSize w:val="1"/>
      <w:tblCellMar>
        <w:top w:w="100" w:type="dxa"/>
        <w:left w:w="100" w:type="dxa"/>
        <w:bottom w:w="100" w:type="dxa"/>
        <w:right w:w="100" w:type="dxa"/>
      </w:tblCellMar>
    </w:tblPr>
  </w:style>
  <w:style w:type="table" w:customStyle="1" w:styleId="a7">
    <w:basedOn w:val="Tablanormal"/>
    <w:tblPr>
      <w:tblStyleRowBandSize w:val="1"/>
      <w:tblStyleColBandSize w:val="1"/>
      <w:tblCellMar>
        <w:top w:w="100" w:type="dxa"/>
        <w:left w:w="100" w:type="dxa"/>
        <w:bottom w:w="100" w:type="dxa"/>
        <w:right w:w="100" w:type="dxa"/>
      </w:tblCellMar>
    </w:tblPr>
  </w:style>
  <w:style w:type="table" w:customStyle="1" w:styleId="a8">
    <w:basedOn w:val="Tablanormal"/>
    <w:tblPr>
      <w:tblStyleRowBandSize w:val="1"/>
      <w:tblStyleColBandSize w:val="1"/>
      <w:tblCellMar>
        <w:top w:w="100" w:type="dxa"/>
        <w:left w:w="100" w:type="dxa"/>
        <w:bottom w:w="100" w:type="dxa"/>
        <w:right w:w="100" w:type="dxa"/>
      </w:tblCellMar>
    </w:tblPr>
  </w:style>
  <w:style w:type="table" w:customStyle="1" w:styleId="a9">
    <w:basedOn w:val="Tablanormal"/>
    <w:tblPr>
      <w:tblStyleRowBandSize w:val="1"/>
      <w:tblStyleColBandSize w:val="1"/>
      <w:tblCellMar>
        <w:top w:w="100" w:type="dxa"/>
        <w:left w:w="100" w:type="dxa"/>
        <w:bottom w:w="100" w:type="dxa"/>
        <w:right w:w="100" w:type="dxa"/>
      </w:tblCellMar>
    </w:tblPr>
  </w:style>
  <w:style w:type="table" w:customStyle="1" w:styleId="aa">
    <w:basedOn w:val="Tablanormal"/>
    <w:tblPr>
      <w:tblStyleRowBandSize w:val="1"/>
      <w:tblStyleColBandSize w:val="1"/>
      <w:tblCellMar>
        <w:top w:w="100" w:type="dxa"/>
        <w:left w:w="100" w:type="dxa"/>
        <w:bottom w:w="100" w:type="dxa"/>
        <w:right w:w="100" w:type="dxa"/>
      </w:tblCellMar>
    </w:tblPr>
  </w:style>
  <w:style w:type="table" w:customStyle="1" w:styleId="ab">
    <w:basedOn w:val="Tablanormal"/>
    <w:tblPr>
      <w:tblStyleRowBandSize w:val="1"/>
      <w:tblStyleColBandSize w:val="1"/>
      <w:tblCellMar>
        <w:top w:w="100" w:type="dxa"/>
        <w:left w:w="100" w:type="dxa"/>
        <w:bottom w:w="100" w:type="dxa"/>
        <w:right w:w="100" w:type="dxa"/>
      </w:tblCellMar>
    </w:tblPr>
  </w:style>
  <w:style w:type="paragraph" w:styleId="Textocomentario">
    <w:name w:val="annotation text"/>
    <w:basedOn w:val="Normal"/>
    <w:link w:val="TextocomentarioCar"/>
    <w:uiPriority w:val="99"/>
    <w:unhideWhenUsed/>
    <w:pPr>
      <w:spacing w:line="240" w:lineRule="auto"/>
    </w:pPr>
    <w:rPr>
      <w:sz w:val="20"/>
      <w:szCs w:val="20"/>
    </w:rPr>
  </w:style>
  <w:style w:type="character" w:customStyle="1" w:styleId="TextocomentarioCar">
    <w:name w:val="Texto comentario Car"/>
    <w:basedOn w:val="Fuentedeprrafopredeter"/>
    <w:link w:val="Textocomentario"/>
    <w:uiPriority w:val="99"/>
    <w:rPr>
      <w:sz w:val="20"/>
      <w:szCs w:val="20"/>
    </w:rPr>
  </w:style>
  <w:style w:type="character" w:styleId="Refdecomentario">
    <w:name w:val="annotation reference"/>
    <w:basedOn w:val="Fuentedeprrafopredeter"/>
    <w:uiPriority w:val="99"/>
    <w:semiHidden/>
    <w:unhideWhenUsed/>
    <w:rPr>
      <w:sz w:val="16"/>
      <w:szCs w:val="16"/>
    </w:rPr>
  </w:style>
  <w:style w:type="table" w:styleId="Tablaconcuadrcula">
    <w:name w:val="Table Grid"/>
    <w:basedOn w:val="Tablanormal"/>
    <w:uiPriority w:val="59"/>
    <w:rsid w:val="00FB4123"/>
    <w:pPr>
      <w:spacing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EncabezadoCar">
    <w:name w:val="Encabezado Car"/>
    <w:basedOn w:val="Fuentedeprrafopredeter"/>
    <w:link w:val="Encabezado"/>
    <w:uiPriority w:val="99"/>
  </w:style>
  <w:style w:type="paragraph" w:styleId="Encabezado">
    <w:name w:val="header"/>
    <w:basedOn w:val="Normal"/>
    <w:link w:val="EncabezadoCar"/>
    <w:uiPriority w:val="99"/>
    <w:unhideWhenUsed/>
    <w:pPr>
      <w:tabs>
        <w:tab w:val="center" w:pos="4680"/>
        <w:tab w:val="right" w:pos="9360"/>
      </w:tabs>
      <w:spacing w:line="240" w:lineRule="auto"/>
    </w:pPr>
  </w:style>
  <w:style w:type="paragraph" w:styleId="Piedepgina">
    <w:name w:val="footer"/>
    <w:basedOn w:val="Normal"/>
    <w:link w:val="PiedepginaCar"/>
    <w:uiPriority w:val="99"/>
    <w:unhideWhenUsed/>
    <w:rsid w:val="0096761C"/>
    <w:pPr>
      <w:tabs>
        <w:tab w:val="center" w:pos="4419"/>
        <w:tab w:val="right" w:pos="8838"/>
      </w:tabs>
      <w:spacing w:line="240" w:lineRule="auto"/>
    </w:pPr>
  </w:style>
  <w:style w:type="character" w:customStyle="1" w:styleId="PiedepginaCar">
    <w:name w:val="Pie de página Car"/>
    <w:basedOn w:val="Fuentedeprrafopredeter"/>
    <w:link w:val="Piedepgina"/>
    <w:uiPriority w:val="99"/>
    <w:rsid w:val="0096761C"/>
  </w:style>
  <w:style w:type="character" w:styleId="Hipervnculo">
    <w:name w:val="Hyperlink"/>
    <w:basedOn w:val="Fuentedeprrafopredeter"/>
    <w:uiPriority w:val="99"/>
    <w:unhideWhenUsed/>
    <w:rsid w:val="00BA73F0"/>
    <w:rPr>
      <w:color w:val="0000FF" w:themeColor="hyperlink"/>
      <w:u w:val="single"/>
    </w:rPr>
  </w:style>
  <w:style w:type="paragraph" w:styleId="TDC1">
    <w:name w:val="toc 1"/>
    <w:basedOn w:val="Normal"/>
    <w:next w:val="Normal"/>
    <w:autoRedefine/>
    <w:uiPriority w:val="39"/>
    <w:unhideWhenUsed/>
    <w:rsid w:val="004C0B06"/>
    <w:pPr>
      <w:tabs>
        <w:tab w:val="right" w:leader="dot" w:pos="9065"/>
      </w:tabs>
      <w:spacing w:after="100"/>
      <w:jc w:val="both"/>
    </w:pPr>
  </w:style>
  <w:style w:type="paragraph" w:styleId="TDC2">
    <w:name w:val="toc 2"/>
    <w:basedOn w:val="Normal"/>
    <w:next w:val="Normal"/>
    <w:autoRedefine/>
    <w:uiPriority w:val="39"/>
    <w:unhideWhenUsed/>
    <w:pPr>
      <w:spacing w:after="100"/>
      <w:ind w:left="220"/>
    </w:pPr>
  </w:style>
  <w:style w:type="paragraph" w:styleId="TDC3">
    <w:name w:val="toc 3"/>
    <w:basedOn w:val="Normal"/>
    <w:next w:val="Normal"/>
    <w:autoRedefine/>
    <w:uiPriority w:val="39"/>
    <w:unhideWhenUsed/>
    <w:pPr>
      <w:spacing w:after="100"/>
      <w:ind w:left="440"/>
    </w:pPr>
  </w:style>
  <w:style w:type="paragraph" w:styleId="Prrafodelista">
    <w:name w:val="List Paragraph"/>
    <w:basedOn w:val="Normal"/>
    <w:uiPriority w:val="34"/>
    <w:qFormat/>
    <w:rsid w:val="00502914"/>
    <w:pPr>
      <w:ind w:left="720"/>
      <w:contextualSpacing/>
    </w:pPr>
  </w:style>
  <w:style w:type="character" w:styleId="Mencinsinresolver">
    <w:name w:val="Unresolved Mention"/>
    <w:basedOn w:val="Fuentedeprrafopredeter"/>
    <w:uiPriority w:val="99"/>
    <w:semiHidden/>
    <w:unhideWhenUsed/>
    <w:rsid w:val="00280AD1"/>
    <w:rPr>
      <w:color w:val="605E5C"/>
      <w:shd w:val="clear" w:color="auto" w:fill="E1DFDD"/>
    </w:rPr>
  </w:style>
  <w:style w:type="character" w:styleId="Textodelmarcadordeposicin">
    <w:name w:val="Placeholder Text"/>
    <w:basedOn w:val="Fuentedeprrafopredeter"/>
    <w:uiPriority w:val="99"/>
    <w:semiHidden/>
    <w:rsid w:val="005E45D2"/>
    <w:rPr>
      <w:color w:val="808080"/>
    </w:rPr>
  </w:style>
  <w:style w:type="character" w:styleId="Hipervnculovisitado">
    <w:name w:val="FollowedHyperlink"/>
    <w:basedOn w:val="Fuentedeprrafopredeter"/>
    <w:uiPriority w:val="99"/>
    <w:semiHidden/>
    <w:unhideWhenUsed/>
    <w:rsid w:val="001D4348"/>
    <w:rPr>
      <w:color w:val="800080" w:themeColor="followedHyperlink"/>
      <w:u w:val="single"/>
    </w:rPr>
  </w:style>
  <w:style w:type="paragraph" w:styleId="Asuntodelcomentario">
    <w:name w:val="annotation subject"/>
    <w:basedOn w:val="Textocomentario"/>
    <w:next w:val="Textocomentario"/>
    <w:link w:val="AsuntodelcomentarioCar"/>
    <w:uiPriority w:val="99"/>
    <w:semiHidden/>
    <w:unhideWhenUsed/>
    <w:rsid w:val="00B72A65"/>
    <w:rPr>
      <w:b/>
      <w:bCs/>
    </w:rPr>
  </w:style>
  <w:style w:type="character" w:customStyle="1" w:styleId="AsuntodelcomentarioCar">
    <w:name w:val="Asunto del comentario Car"/>
    <w:basedOn w:val="TextocomentarioCar"/>
    <w:link w:val="Asuntodelcomentario"/>
    <w:uiPriority w:val="99"/>
    <w:semiHidden/>
    <w:rsid w:val="00B72A6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494457">
      <w:bodyDiv w:val="1"/>
      <w:marLeft w:val="0"/>
      <w:marRight w:val="0"/>
      <w:marTop w:val="0"/>
      <w:marBottom w:val="0"/>
      <w:divBdr>
        <w:top w:val="none" w:sz="0" w:space="0" w:color="auto"/>
        <w:left w:val="none" w:sz="0" w:space="0" w:color="auto"/>
        <w:bottom w:val="none" w:sz="0" w:space="0" w:color="auto"/>
        <w:right w:val="none" w:sz="0" w:space="0" w:color="auto"/>
      </w:divBdr>
      <w:divsChild>
        <w:div w:id="87625184">
          <w:marLeft w:val="640"/>
          <w:marRight w:val="0"/>
          <w:marTop w:val="0"/>
          <w:marBottom w:val="0"/>
          <w:divBdr>
            <w:top w:val="none" w:sz="0" w:space="0" w:color="auto"/>
            <w:left w:val="none" w:sz="0" w:space="0" w:color="auto"/>
            <w:bottom w:val="none" w:sz="0" w:space="0" w:color="auto"/>
            <w:right w:val="none" w:sz="0" w:space="0" w:color="auto"/>
          </w:divBdr>
        </w:div>
        <w:div w:id="130444836">
          <w:marLeft w:val="640"/>
          <w:marRight w:val="0"/>
          <w:marTop w:val="0"/>
          <w:marBottom w:val="0"/>
          <w:divBdr>
            <w:top w:val="none" w:sz="0" w:space="0" w:color="auto"/>
            <w:left w:val="none" w:sz="0" w:space="0" w:color="auto"/>
            <w:bottom w:val="none" w:sz="0" w:space="0" w:color="auto"/>
            <w:right w:val="none" w:sz="0" w:space="0" w:color="auto"/>
          </w:divBdr>
        </w:div>
        <w:div w:id="131867325">
          <w:marLeft w:val="640"/>
          <w:marRight w:val="0"/>
          <w:marTop w:val="0"/>
          <w:marBottom w:val="0"/>
          <w:divBdr>
            <w:top w:val="none" w:sz="0" w:space="0" w:color="auto"/>
            <w:left w:val="none" w:sz="0" w:space="0" w:color="auto"/>
            <w:bottom w:val="none" w:sz="0" w:space="0" w:color="auto"/>
            <w:right w:val="none" w:sz="0" w:space="0" w:color="auto"/>
          </w:divBdr>
        </w:div>
        <w:div w:id="219749641">
          <w:marLeft w:val="640"/>
          <w:marRight w:val="0"/>
          <w:marTop w:val="0"/>
          <w:marBottom w:val="0"/>
          <w:divBdr>
            <w:top w:val="none" w:sz="0" w:space="0" w:color="auto"/>
            <w:left w:val="none" w:sz="0" w:space="0" w:color="auto"/>
            <w:bottom w:val="none" w:sz="0" w:space="0" w:color="auto"/>
            <w:right w:val="none" w:sz="0" w:space="0" w:color="auto"/>
          </w:divBdr>
        </w:div>
        <w:div w:id="229115590">
          <w:marLeft w:val="640"/>
          <w:marRight w:val="0"/>
          <w:marTop w:val="0"/>
          <w:marBottom w:val="0"/>
          <w:divBdr>
            <w:top w:val="none" w:sz="0" w:space="0" w:color="auto"/>
            <w:left w:val="none" w:sz="0" w:space="0" w:color="auto"/>
            <w:bottom w:val="none" w:sz="0" w:space="0" w:color="auto"/>
            <w:right w:val="none" w:sz="0" w:space="0" w:color="auto"/>
          </w:divBdr>
        </w:div>
        <w:div w:id="277374680">
          <w:marLeft w:val="640"/>
          <w:marRight w:val="0"/>
          <w:marTop w:val="0"/>
          <w:marBottom w:val="0"/>
          <w:divBdr>
            <w:top w:val="none" w:sz="0" w:space="0" w:color="auto"/>
            <w:left w:val="none" w:sz="0" w:space="0" w:color="auto"/>
            <w:bottom w:val="none" w:sz="0" w:space="0" w:color="auto"/>
            <w:right w:val="none" w:sz="0" w:space="0" w:color="auto"/>
          </w:divBdr>
        </w:div>
        <w:div w:id="279724281">
          <w:marLeft w:val="640"/>
          <w:marRight w:val="0"/>
          <w:marTop w:val="0"/>
          <w:marBottom w:val="0"/>
          <w:divBdr>
            <w:top w:val="none" w:sz="0" w:space="0" w:color="auto"/>
            <w:left w:val="none" w:sz="0" w:space="0" w:color="auto"/>
            <w:bottom w:val="none" w:sz="0" w:space="0" w:color="auto"/>
            <w:right w:val="none" w:sz="0" w:space="0" w:color="auto"/>
          </w:divBdr>
        </w:div>
        <w:div w:id="314066670">
          <w:marLeft w:val="640"/>
          <w:marRight w:val="0"/>
          <w:marTop w:val="0"/>
          <w:marBottom w:val="0"/>
          <w:divBdr>
            <w:top w:val="none" w:sz="0" w:space="0" w:color="auto"/>
            <w:left w:val="none" w:sz="0" w:space="0" w:color="auto"/>
            <w:bottom w:val="none" w:sz="0" w:space="0" w:color="auto"/>
            <w:right w:val="none" w:sz="0" w:space="0" w:color="auto"/>
          </w:divBdr>
        </w:div>
        <w:div w:id="322708733">
          <w:marLeft w:val="640"/>
          <w:marRight w:val="0"/>
          <w:marTop w:val="0"/>
          <w:marBottom w:val="0"/>
          <w:divBdr>
            <w:top w:val="none" w:sz="0" w:space="0" w:color="auto"/>
            <w:left w:val="none" w:sz="0" w:space="0" w:color="auto"/>
            <w:bottom w:val="none" w:sz="0" w:space="0" w:color="auto"/>
            <w:right w:val="none" w:sz="0" w:space="0" w:color="auto"/>
          </w:divBdr>
        </w:div>
        <w:div w:id="340396887">
          <w:marLeft w:val="640"/>
          <w:marRight w:val="0"/>
          <w:marTop w:val="0"/>
          <w:marBottom w:val="0"/>
          <w:divBdr>
            <w:top w:val="none" w:sz="0" w:space="0" w:color="auto"/>
            <w:left w:val="none" w:sz="0" w:space="0" w:color="auto"/>
            <w:bottom w:val="none" w:sz="0" w:space="0" w:color="auto"/>
            <w:right w:val="none" w:sz="0" w:space="0" w:color="auto"/>
          </w:divBdr>
        </w:div>
        <w:div w:id="387001017">
          <w:marLeft w:val="640"/>
          <w:marRight w:val="0"/>
          <w:marTop w:val="0"/>
          <w:marBottom w:val="0"/>
          <w:divBdr>
            <w:top w:val="none" w:sz="0" w:space="0" w:color="auto"/>
            <w:left w:val="none" w:sz="0" w:space="0" w:color="auto"/>
            <w:bottom w:val="none" w:sz="0" w:space="0" w:color="auto"/>
            <w:right w:val="none" w:sz="0" w:space="0" w:color="auto"/>
          </w:divBdr>
        </w:div>
        <w:div w:id="469907093">
          <w:marLeft w:val="640"/>
          <w:marRight w:val="0"/>
          <w:marTop w:val="0"/>
          <w:marBottom w:val="0"/>
          <w:divBdr>
            <w:top w:val="none" w:sz="0" w:space="0" w:color="auto"/>
            <w:left w:val="none" w:sz="0" w:space="0" w:color="auto"/>
            <w:bottom w:val="none" w:sz="0" w:space="0" w:color="auto"/>
            <w:right w:val="none" w:sz="0" w:space="0" w:color="auto"/>
          </w:divBdr>
        </w:div>
        <w:div w:id="532351807">
          <w:marLeft w:val="640"/>
          <w:marRight w:val="0"/>
          <w:marTop w:val="0"/>
          <w:marBottom w:val="0"/>
          <w:divBdr>
            <w:top w:val="none" w:sz="0" w:space="0" w:color="auto"/>
            <w:left w:val="none" w:sz="0" w:space="0" w:color="auto"/>
            <w:bottom w:val="none" w:sz="0" w:space="0" w:color="auto"/>
            <w:right w:val="none" w:sz="0" w:space="0" w:color="auto"/>
          </w:divBdr>
        </w:div>
        <w:div w:id="657809246">
          <w:marLeft w:val="640"/>
          <w:marRight w:val="0"/>
          <w:marTop w:val="0"/>
          <w:marBottom w:val="0"/>
          <w:divBdr>
            <w:top w:val="none" w:sz="0" w:space="0" w:color="auto"/>
            <w:left w:val="none" w:sz="0" w:space="0" w:color="auto"/>
            <w:bottom w:val="none" w:sz="0" w:space="0" w:color="auto"/>
            <w:right w:val="none" w:sz="0" w:space="0" w:color="auto"/>
          </w:divBdr>
        </w:div>
        <w:div w:id="754277383">
          <w:marLeft w:val="640"/>
          <w:marRight w:val="0"/>
          <w:marTop w:val="0"/>
          <w:marBottom w:val="0"/>
          <w:divBdr>
            <w:top w:val="none" w:sz="0" w:space="0" w:color="auto"/>
            <w:left w:val="none" w:sz="0" w:space="0" w:color="auto"/>
            <w:bottom w:val="none" w:sz="0" w:space="0" w:color="auto"/>
            <w:right w:val="none" w:sz="0" w:space="0" w:color="auto"/>
          </w:divBdr>
        </w:div>
        <w:div w:id="829097527">
          <w:marLeft w:val="640"/>
          <w:marRight w:val="0"/>
          <w:marTop w:val="0"/>
          <w:marBottom w:val="0"/>
          <w:divBdr>
            <w:top w:val="none" w:sz="0" w:space="0" w:color="auto"/>
            <w:left w:val="none" w:sz="0" w:space="0" w:color="auto"/>
            <w:bottom w:val="none" w:sz="0" w:space="0" w:color="auto"/>
            <w:right w:val="none" w:sz="0" w:space="0" w:color="auto"/>
          </w:divBdr>
        </w:div>
        <w:div w:id="830366814">
          <w:marLeft w:val="640"/>
          <w:marRight w:val="0"/>
          <w:marTop w:val="0"/>
          <w:marBottom w:val="0"/>
          <w:divBdr>
            <w:top w:val="none" w:sz="0" w:space="0" w:color="auto"/>
            <w:left w:val="none" w:sz="0" w:space="0" w:color="auto"/>
            <w:bottom w:val="none" w:sz="0" w:space="0" w:color="auto"/>
            <w:right w:val="none" w:sz="0" w:space="0" w:color="auto"/>
          </w:divBdr>
        </w:div>
        <w:div w:id="878280675">
          <w:marLeft w:val="640"/>
          <w:marRight w:val="0"/>
          <w:marTop w:val="0"/>
          <w:marBottom w:val="0"/>
          <w:divBdr>
            <w:top w:val="none" w:sz="0" w:space="0" w:color="auto"/>
            <w:left w:val="none" w:sz="0" w:space="0" w:color="auto"/>
            <w:bottom w:val="none" w:sz="0" w:space="0" w:color="auto"/>
            <w:right w:val="none" w:sz="0" w:space="0" w:color="auto"/>
          </w:divBdr>
        </w:div>
        <w:div w:id="1012074012">
          <w:marLeft w:val="640"/>
          <w:marRight w:val="0"/>
          <w:marTop w:val="0"/>
          <w:marBottom w:val="0"/>
          <w:divBdr>
            <w:top w:val="none" w:sz="0" w:space="0" w:color="auto"/>
            <w:left w:val="none" w:sz="0" w:space="0" w:color="auto"/>
            <w:bottom w:val="none" w:sz="0" w:space="0" w:color="auto"/>
            <w:right w:val="none" w:sz="0" w:space="0" w:color="auto"/>
          </w:divBdr>
        </w:div>
        <w:div w:id="1063258893">
          <w:marLeft w:val="640"/>
          <w:marRight w:val="0"/>
          <w:marTop w:val="0"/>
          <w:marBottom w:val="0"/>
          <w:divBdr>
            <w:top w:val="none" w:sz="0" w:space="0" w:color="auto"/>
            <w:left w:val="none" w:sz="0" w:space="0" w:color="auto"/>
            <w:bottom w:val="none" w:sz="0" w:space="0" w:color="auto"/>
            <w:right w:val="none" w:sz="0" w:space="0" w:color="auto"/>
          </w:divBdr>
        </w:div>
        <w:div w:id="1085879567">
          <w:marLeft w:val="640"/>
          <w:marRight w:val="0"/>
          <w:marTop w:val="0"/>
          <w:marBottom w:val="0"/>
          <w:divBdr>
            <w:top w:val="none" w:sz="0" w:space="0" w:color="auto"/>
            <w:left w:val="none" w:sz="0" w:space="0" w:color="auto"/>
            <w:bottom w:val="none" w:sz="0" w:space="0" w:color="auto"/>
            <w:right w:val="none" w:sz="0" w:space="0" w:color="auto"/>
          </w:divBdr>
        </w:div>
        <w:div w:id="1194615467">
          <w:marLeft w:val="640"/>
          <w:marRight w:val="0"/>
          <w:marTop w:val="0"/>
          <w:marBottom w:val="0"/>
          <w:divBdr>
            <w:top w:val="none" w:sz="0" w:space="0" w:color="auto"/>
            <w:left w:val="none" w:sz="0" w:space="0" w:color="auto"/>
            <w:bottom w:val="none" w:sz="0" w:space="0" w:color="auto"/>
            <w:right w:val="none" w:sz="0" w:space="0" w:color="auto"/>
          </w:divBdr>
        </w:div>
        <w:div w:id="1251280416">
          <w:marLeft w:val="640"/>
          <w:marRight w:val="0"/>
          <w:marTop w:val="0"/>
          <w:marBottom w:val="0"/>
          <w:divBdr>
            <w:top w:val="none" w:sz="0" w:space="0" w:color="auto"/>
            <w:left w:val="none" w:sz="0" w:space="0" w:color="auto"/>
            <w:bottom w:val="none" w:sz="0" w:space="0" w:color="auto"/>
            <w:right w:val="none" w:sz="0" w:space="0" w:color="auto"/>
          </w:divBdr>
        </w:div>
        <w:div w:id="1275676479">
          <w:marLeft w:val="640"/>
          <w:marRight w:val="0"/>
          <w:marTop w:val="0"/>
          <w:marBottom w:val="0"/>
          <w:divBdr>
            <w:top w:val="none" w:sz="0" w:space="0" w:color="auto"/>
            <w:left w:val="none" w:sz="0" w:space="0" w:color="auto"/>
            <w:bottom w:val="none" w:sz="0" w:space="0" w:color="auto"/>
            <w:right w:val="none" w:sz="0" w:space="0" w:color="auto"/>
          </w:divBdr>
        </w:div>
        <w:div w:id="1316493493">
          <w:marLeft w:val="640"/>
          <w:marRight w:val="0"/>
          <w:marTop w:val="0"/>
          <w:marBottom w:val="0"/>
          <w:divBdr>
            <w:top w:val="none" w:sz="0" w:space="0" w:color="auto"/>
            <w:left w:val="none" w:sz="0" w:space="0" w:color="auto"/>
            <w:bottom w:val="none" w:sz="0" w:space="0" w:color="auto"/>
            <w:right w:val="none" w:sz="0" w:space="0" w:color="auto"/>
          </w:divBdr>
        </w:div>
        <w:div w:id="1320814102">
          <w:marLeft w:val="640"/>
          <w:marRight w:val="0"/>
          <w:marTop w:val="0"/>
          <w:marBottom w:val="0"/>
          <w:divBdr>
            <w:top w:val="none" w:sz="0" w:space="0" w:color="auto"/>
            <w:left w:val="none" w:sz="0" w:space="0" w:color="auto"/>
            <w:bottom w:val="none" w:sz="0" w:space="0" w:color="auto"/>
            <w:right w:val="none" w:sz="0" w:space="0" w:color="auto"/>
          </w:divBdr>
        </w:div>
        <w:div w:id="1327711533">
          <w:marLeft w:val="640"/>
          <w:marRight w:val="0"/>
          <w:marTop w:val="0"/>
          <w:marBottom w:val="0"/>
          <w:divBdr>
            <w:top w:val="none" w:sz="0" w:space="0" w:color="auto"/>
            <w:left w:val="none" w:sz="0" w:space="0" w:color="auto"/>
            <w:bottom w:val="none" w:sz="0" w:space="0" w:color="auto"/>
            <w:right w:val="none" w:sz="0" w:space="0" w:color="auto"/>
          </w:divBdr>
        </w:div>
        <w:div w:id="1356998755">
          <w:marLeft w:val="640"/>
          <w:marRight w:val="0"/>
          <w:marTop w:val="0"/>
          <w:marBottom w:val="0"/>
          <w:divBdr>
            <w:top w:val="none" w:sz="0" w:space="0" w:color="auto"/>
            <w:left w:val="none" w:sz="0" w:space="0" w:color="auto"/>
            <w:bottom w:val="none" w:sz="0" w:space="0" w:color="auto"/>
            <w:right w:val="none" w:sz="0" w:space="0" w:color="auto"/>
          </w:divBdr>
        </w:div>
        <w:div w:id="1361589415">
          <w:marLeft w:val="640"/>
          <w:marRight w:val="0"/>
          <w:marTop w:val="0"/>
          <w:marBottom w:val="0"/>
          <w:divBdr>
            <w:top w:val="none" w:sz="0" w:space="0" w:color="auto"/>
            <w:left w:val="none" w:sz="0" w:space="0" w:color="auto"/>
            <w:bottom w:val="none" w:sz="0" w:space="0" w:color="auto"/>
            <w:right w:val="none" w:sz="0" w:space="0" w:color="auto"/>
          </w:divBdr>
        </w:div>
        <w:div w:id="1394543515">
          <w:marLeft w:val="640"/>
          <w:marRight w:val="0"/>
          <w:marTop w:val="0"/>
          <w:marBottom w:val="0"/>
          <w:divBdr>
            <w:top w:val="none" w:sz="0" w:space="0" w:color="auto"/>
            <w:left w:val="none" w:sz="0" w:space="0" w:color="auto"/>
            <w:bottom w:val="none" w:sz="0" w:space="0" w:color="auto"/>
            <w:right w:val="none" w:sz="0" w:space="0" w:color="auto"/>
          </w:divBdr>
        </w:div>
        <w:div w:id="1551916908">
          <w:marLeft w:val="640"/>
          <w:marRight w:val="0"/>
          <w:marTop w:val="0"/>
          <w:marBottom w:val="0"/>
          <w:divBdr>
            <w:top w:val="none" w:sz="0" w:space="0" w:color="auto"/>
            <w:left w:val="none" w:sz="0" w:space="0" w:color="auto"/>
            <w:bottom w:val="none" w:sz="0" w:space="0" w:color="auto"/>
            <w:right w:val="none" w:sz="0" w:space="0" w:color="auto"/>
          </w:divBdr>
        </w:div>
        <w:div w:id="1563833273">
          <w:marLeft w:val="640"/>
          <w:marRight w:val="0"/>
          <w:marTop w:val="0"/>
          <w:marBottom w:val="0"/>
          <w:divBdr>
            <w:top w:val="none" w:sz="0" w:space="0" w:color="auto"/>
            <w:left w:val="none" w:sz="0" w:space="0" w:color="auto"/>
            <w:bottom w:val="none" w:sz="0" w:space="0" w:color="auto"/>
            <w:right w:val="none" w:sz="0" w:space="0" w:color="auto"/>
          </w:divBdr>
        </w:div>
        <w:div w:id="1593008171">
          <w:marLeft w:val="640"/>
          <w:marRight w:val="0"/>
          <w:marTop w:val="0"/>
          <w:marBottom w:val="0"/>
          <w:divBdr>
            <w:top w:val="none" w:sz="0" w:space="0" w:color="auto"/>
            <w:left w:val="none" w:sz="0" w:space="0" w:color="auto"/>
            <w:bottom w:val="none" w:sz="0" w:space="0" w:color="auto"/>
            <w:right w:val="none" w:sz="0" w:space="0" w:color="auto"/>
          </w:divBdr>
        </w:div>
        <w:div w:id="1597593838">
          <w:marLeft w:val="640"/>
          <w:marRight w:val="0"/>
          <w:marTop w:val="0"/>
          <w:marBottom w:val="0"/>
          <w:divBdr>
            <w:top w:val="none" w:sz="0" w:space="0" w:color="auto"/>
            <w:left w:val="none" w:sz="0" w:space="0" w:color="auto"/>
            <w:bottom w:val="none" w:sz="0" w:space="0" w:color="auto"/>
            <w:right w:val="none" w:sz="0" w:space="0" w:color="auto"/>
          </w:divBdr>
        </w:div>
        <w:div w:id="1617324577">
          <w:marLeft w:val="640"/>
          <w:marRight w:val="0"/>
          <w:marTop w:val="0"/>
          <w:marBottom w:val="0"/>
          <w:divBdr>
            <w:top w:val="none" w:sz="0" w:space="0" w:color="auto"/>
            <w:left w:val="none" w:sz="0" w:space="0" w:color="auto"/>
            <w:bottom w:val="none" w:sz="0" w:space="0" w:color="auto"/>
            <w:right w:val="none" w:sz="0" w:space="0" w:color="auto"/>
          </w:divBdr>
        </w:div>
        <w:div w:id="1643924025">
          <w:marLeft w:val="640"/>
          <w:marRight w:val="0"/>
          <w:marTop w:val="0"/>
          <w:marBottom w:val="0"/>
          <w:divBdr>
            <w:top w:val="none" w:sz="0" w:space="0" w:color="auto"/>
            <w:left w:val="none" w:sz="0" w:space="0" w:color="auto"/>
            <w:bottom w:val="none" w:sz="0" w:space="0" w:color="auto"/>
            <w:right w:val="none" w:sz="0" w:space="0" w:color="auto"/>
          </w:divBdr>
        </w:div>
        <w:div w:id="1713309518">
          <w:marLeft w:val="640"/>
          <w:marRight w:val="0"/>
          <w:marTop w:val="0"/>
          <w:marBottom w:val="0"/>
          <w:divBdr>
            <w:top w:val="none" w:sz="0" w:space="0" w:color="auto"/>
            <w:left w:val="none" w:sz="0" w:space="0" w:color="auto"/>
            <w:bottom w:val="none" w:sz="0" w:space="0" w:color="auto"/>
            <w:right w:val="none" w:sz="0" w:space="0" w:color="auto"/>
          </w:divBdr>
        </w:div>
        <w:div w:id="1730421047">
          <w:marLeft w:val="640"/>
          <w:marRight w:val="0"/>
          <w:marTop w:val="0"/>
          <w:marBottom w:val="0"/>
          <w:divBdr>
            <w:top w:val="none" w:sz="0" w:space="0" w:color="auto"/>
            <w:left w:val="none" w:sz="0" w:space="0" w:color="auto"/>
            <w:bottom w:val="none" w:sz="0" w:space="0" w:color="auto"/>
            <w:right w:val="none" w:sz="0" w:space="0" w:color="auto"/>
          </w:divBdr>
        </w:div>
        <w:div w:id="1744832550">
          <w:marLeft w:val="640"/>
          <w:marRight w:val="0"/>
          <w:marTop w:val="0"/>
          <w:marBottom w:val="0"/>
          <w:divBdr>
            <w:top w:val="none" w:sz="0" w:space="0" w:color="auto"/>
            <w:left w:val="none" w:sz="0" w:space="0" w:color="auto"/>
            <w:bottom w:val="none" w:sz="0" w:space="0" w:color="auto"/>
            <w:right w:val="none" w:sz="0" w:space="0" w:color="auto"/>
          </w:divBdr>
        </w:div>
        <w:div w:id="1823623090">
          <w:marLeft w:val="640"/>
          <w:marRight w:val="0"/>
          <w:marTop w:val="0"/>
          <w:marBottom w:val="0"/>
          <w:divBdr>
            <w:top w:val="none" w:sz="0" w:space="0" w:color="auto"/>
            <w:left w:val="none" w:sz="0" w:space="0" w:color="auto"/>
            <w:bottom w:val="none" w:sz="0" w:space="0" w:color="auto"/>
            <w:right w:val="none" w:sz="0" w:space="0" w:color="auto"/>
          </w:divBdr>
        </w:div>
        <w:div w:id="1825774163">
          <w:marLeft w:val="640"/>
          <w:marRight w:val="0"/>
          <w:marTop w:val="0"/>
          <w:marBottom w:val="0"/>
          <w:divBdr>
            <w:top w:val="none" w:sz="0" w:space="0" w:color="auto"/>
            <w:left w:val="none" w:sz="0" w:space="0" w:color="auto"/>
            <w:bottom w:val="none" w:sz="0" w:space="0" w:color="auto"/>
            <w:right w:val="none" w:sz="0" w:space="0" w:color="auto"/>
          </w:divBdr>
        </w:div>
        <w:div w:id="1841507396">
          <w:marLeft w:val="640"/>
          <w:marRight w:val="0"/>
          <w:marTop w:val="0"/>
          <w:marBottom w:val="0"/>
          <w:divBdr>
            <w:top w:val="none" w:sz="0" w:space="0" w:color="auto"/>
            <w:left w:val="none" w:sz="0" w:space="0" w:color="auto"/>
            <w:bottom w:val="none" w:sz="0" w:space="0" w:color="auto"/>
            <w:right w:val="none" w:sz="0" w:space="0" w:color="auto"/>
          </w:divBdr>
        </w:div>
        <w:div w:id="1871263087">
          <w:marLeft w:val="640"/>
          <w:marRight w:val="0"/>
          <w:marTop w:val="0"/>
          <w:marBottom w:val="0"/>
          <w:divBdr>
            <w:top w:val="none" w:sz="0" w:space="0" w:color="auto"/>
            <w:left w:val="none" w:sz="0" w:space="0" w:color="auto"/>
            <w:bottom w:val="none" w:sz="0" w:space="0" w:color="auto"/>
            <w:right w:val="none" w:sz="0" w:space="0" w:color="auto"/>
          </w:divBdr>
        </w:div>
        <w:div w:id="1876236015">
          <w:marLeft w:val="640"/>
          <w:marRight w:val="0"/>
          <w:marTop w:val="0"/>
          <w:marBottom w:val="0"/>
          <w:divBdr>
            <w:top w:val="none" w:sz="0" w:space="0" w:color="auto"/>
            <w:left w:val="none" w:sz="0" w:space="0" w:color="auto"/>
            <w:bottom w:val="none" w:sz="0" w:space="0" w:color="auto"/>
            <w:right w:val="none" w:sz="0" w:space="0" w:color="auto"/>
          </w:divBdr>
        </w:div>
        <w:div w:id="1922446684">
          <w:marLeft w:val="640"/>
          <w:marRight w:val="0"/>
          <w:marTop w:val="0"/>
          <w:marBottom w:val="0"/>
          <w:divBdr>
            <w:top w:val="none" w:sz="0" w:space="0" w:color="auto"/>
            <w:left w:val="none" w:sz="0" w:space="0" w:color="auto"/>
            <w:bottom w:val="none" w:sz="0" w:space="0" w:color="auto"/>
            <w:right w:val="none" w:sz="0" w:space="0" w:color="auto"/>
          </w:divBdr>
        </w:div>
        <w:div w:id="1956212105">
          <w:marLeft w:val="640"/>
          <w:marRight w:val="0"/>
          <w:marTop w:val="0"/>
          <w:marBottom w:val="0"/>
          <w:divBdr>
            <w:top w:val="none" w:sz="0" w:space="0" w:color="auto"/>
            <w:left w:val="none" w:sz="0" w:space="0" w:color="auto"/>
            <w:bottom w:val="none" w:sz="0" w:space="0" w:color="auto"/>
            <w:right w:val="none" w:sz="0" w:space="0" w:color="auto"/>
          </w:divBdr>
        </w:div>
        <w:div w:id="1982881433">
          <w:marLeft w:val="640"/>
          <w:marRight w:val="0"/>
          <w:marTop w:val="0"/>
          <w:marBottom w:val="0"/>
          <w:divBdr>
            <w:top w:val="none" w:sz="0" w:space="0" w:color="auto"/>
            <w:left w:val="none" w:sz="0" w:space="0" w:color="auto"/>
            <w:bottom w:val="none" w:sz="0" w:space="0" w:color="auto"/>
            <w:right w:val="none" w:sz="0" w:space="0" w:color="auto"/>
          </w:divBdr>
        </w:div>
        <w:div w:id="2028632498">
          <w:marLeft w:val="640"/>
          <w:marRight w:val="0"/>
          <w:marTop w:val="0"/>
          <w:marBottom w:val="0"/>
          <w:divBdr>
            <w:top w:val="none" w:sz="0" w:space="0" w:color="auto"/>
            <w:left w:val="none" w:sz="0" w:space="0" w:color="auto"/>
            <w:bottom w:val="none" w:sz="0" w:space="0" w:color="auto"/>
            <w:right w:val="none" w:sz="0" w:space="0" w:color="auto"/>
          </w:divBdr>
        </w:div>
        <w:div w:id="2055032327">
          <w:marLeft w:val="640"/>
          <w:marRight w:val="0"/>
          <w:marTop w:val="0"/>
          <w:marBottom w:val="0"/>
          <w:divBdr>
            <w:top w:val="none" w:sz="0" w:space="0" w:color="auto"/>
            <w:left w:val="none" w:sz="0" w:space="0" w:color="auto"/>
            <w:bottom w:val="none" w:sz="0" w:space="0" w:color="auto"/>
            <w:right w:val="none" w:sz="0" w:space="0" w:color="auto"/>
          </w:divBdr>
        </w:div>
        <w:div w:id="2106077424">
          <w:marLeft w:val="640"/>
          <w:marRight w:val="0"/>
          <w:marTop w:val="0"/>
          <w:marBottom w:val="0"/>
          <w:divBdr>
            <w:top w:val="none" w:sz="0" w:space="0" w:color="auto"/>
            <w:left w:val="none" w:sz="0" w:space="0" w:color="auto"/>
            <w:bottom w:val="none" w:sz="0" w:space="0" w:color="auto"/>
            <w:right w:val="none" w:sz="0" w:space="0" w:color="auto"/>
          </w:divBdr>
        </w:div>
        <w:div w:id="2112166610">
          <w:marLeft w:val="640"/>
          <w:marRight w:val="0"/>
          <w:marTop w:val="0"/>
          <w:marBottom w:val="0"/>
          <w:divBdr>
            <w:top w:val="none" w:sz="0" w:space="0" w:color="auto"/>
            <w:left w:val="none" w:sz="0" w:space="0" w:color="auto"/>
            <w:bottom w:val="none" w:sz="0" w:space="0" w:color="auto"/>
            <w:right w:val="none" w:sz="0" w:space="0" w:color="auto"/>
          </w:divBdr>
        </w:div>
        <w:div w:id="2129084042">
          <w:marLeft w:val="640"/>
          <w:marRight w:val="0"/>
          <w:marTop w:val="0"/>
          <w:marBottom w:val="0"/>
          <w:divBdr>
            <w:top w:val="none" w:sz="0" w:space="0" w:color="auto"/>
            <w:left w:val="none" w:sz="0" w:space="0" w:color="auto"/>
            <w:bottom w:val="none" w:sz="0" w:space="0" w:color="auto"/>
            <w:right w:val="none" w:sz="0" w:space="0" w:color="auto"/>
          </w:divBdr>
        </w:div>
      </w:divsChild>
    </w:div>
    <w:div w:id="144246461">
      <w:bodyDiv w:val="1"/>
      <w:marLeft w:val="0"/>
      <w:marRight w:val="0"/>
      <w:marTop w:val="0"/>
      <w:marBottom w:val="0"/>
      <w:divBdr>
        <w:top w:val="none" w:sz="0" w:space="0" w:color="auto"/>
        <w:left w:val="none" w:sz="0" w:space="0" w:color="auto"/>
        <w:bottom w:val="none" w:sz="0" w:space="0" w:color="auto"/>
        <w:right w:val="none" w:sz="0" w:space="0" w:color="auto"/>
      </w:divBdr>
      <w:divsChild>
        <w:div w:id="22942408">
          <w:marLeft w:val="640"/>
          <w:marRight w:val="0"/>
          <w:marTop w:val="0"/>
          <w:marBottom w:val="0"/>
          <w:divBdr>
            <w:top w:val="none" w:sz="0" w:space="0" w:color="auto"/>
            <w:left w:val="none" w:sz="0" w:space="0" w:color="auto"/>
            <w:bottom w:val="none" w:sz="0" w:space="0" w:color="auto"/>
            <w:right w:val="none" w:sz="0" w:space="0" w:color="auto"/>
          </w:divBdr>
        </w:div>
        <w:div w:id="69236455">
          <w:marLeft w:val="640"/>
          <w:marRight w:val="0"/>
          <w:marTop w:val="0"/>
          <w:marBottom w:val="0"/>
          <w:divBdr>
            <w:top w:val="none" w:sz="0" w:space="0" w:color="auto"/>
            <w:left w:val="none" w:sz="0" w:space="0" w:color="auto"/>
            <w:bottom w:val="none" w:sz="0" w:space="0" w:color="auto"/>
            <w:right w:val="none" w:sz="0" w:space="0" w:color="auto"/>
          </w:divBdr>
        </w:div>
        <w:div w:id="74132977">
          <w:marLeft w:val="640"/>
          <w:marRight w:val="0"/>
          <w:marTop w:val="0"/>
          <w:marBottom w:val="0"/>
          <w:divBdr>
            <w:top w:val="none" w:sz="0" w:space="0" w:color="auto"/>
            <w:left w:val="none" w:sz="0" w:space="0" w:color="auto"/>
            <w:bottom w:val="none" w:sz="0" w:space="0" w:color="auto"/>
            <w:right w:val="none" w:sz="0" w:space="0" w:color="auto"/>
          </w:divBdr>
        </w:div>
        <w:div w:id="108472832">
          <w:marLeft w:val="640"/>
          <w:marRight w:val="0"/>
          <w:marTop w:val="0"/>
          <w:marBottom w:val="0"/>
          <w:divBdr>
            <w:top w:val="none" w:sz="0" w:space="0" w:color="auto"/>
            <w:left w:val="none" w:sz="0" w:space="0" w:color="auto"/>
            <w:bottom w:val="none" w:sz="0" w:space="0" w:color="auto"/>
            <w:right w:val="none" w:sz="0" w:space="0" w:color="auto"/>
          </w:divBdr>
        </w:div>
        <w:div w:id="154607956">
          <w:marLeft w:val="640"/>
          <w:marRight w:val="0"/>
          <w:marTop w:val="0"/>
          <w:marBottom w:val="0"/>
          <w:divBdr>
            <w:top w:val="none" w:sz="0" w:space="0" w:color="auto"/>
            <w:left w:val="none" w:sz="0" w:space="0" w:color="auto"/>
            <w:bottom w:val="none" w:sz="0" w:space="0" w:color="auto"/>
            <w:right w:val="none" w:sz="0" w:space="0" w:color="auto"/>
          </w:divBdr>
        </w:div>
        <w:div w:id="155729080">
          <w:marLeft w:val="640"/>
          <w:marRight w:val="0"/>
          <w:marTop w:val="0"/>
          <w:marBottom w:val="0"/>
          <w:divBdr>
            <w:top w:val="none" w:sz="0" w:space="0" w:color="auto"/>
            <w:left w:val="none" w:sz="0" w:space="0" w:color="auto"/>
            <w:bottom w:val="none" w:sz="0" w:space="0" w:color="auto"/>
            <w:right w:val="none" w:sz="0" w:space="0" w:color="auto"/>
          </w:divBdr>
        </w:div>
        <w:div w:id="165903755">
          <w:marLeft w:val="640"/>
          <w:marRight w:val="0"/>
          <w:marTop w:val="0"/>
          <w:marBottom w:val="0"/>
          <w:divBdr>
            <w:top w:val="none" w:sz="0" w:space="0" w:color="auto"/>
            <w:left w:val="none" w:sz="0" w:space="0" w:color="auto"/>
            <w:bottom w:val="none" w:sz="0" w:space="0" w:color="auto"/>
            <w:right w:val="none" w:sz="0" w:space="0" w:color="auto"/>
          </w:divBdr>
        </w:div>
        <w:div w:id="191497143">
          <w:marLeft w:val="640"/>
          <w:marRight w:val="0"/>
          <w:marTop w:val="0"/>
          <w:marBottom w:val="0"/>
          <w:divBdr>
            <w:top w:val="none" w:sz="0" w:space="0" w:color="auto"/>
            <w:left w:val="none" w:sz="0" w:space="0" w:color="auto"/>
            <w:bottom w:val="none" w:sz="0" w:space="0" w:color="auto"/>
            <w:right w:val="none" w:sz="0" w:space="0" w:color="auto"/>
          </w:divBdr>
        </w:div>
        <w:div w:id="218321704">
          <w:marLeft w:val="640"/>
          <w:marRight w:val="0"/>
          <w:marTop w:val="0"/>
          <w:marBottom w:val="0"/>
          <w:divBdr>
            <w:top w:val="none" w:sz="0" w:space="0" w:color="auto"/>
            <w:left w:val="none" w:sz="0" w:space="0" w:color="auto"/>
            <w:bottom w:val="none" w:sz="0" w:space="0" w:color="auto"/>
            <w:right w:val="none" w:sz="0" w:space="0" w:color="auto"/>
          </w:divBdr>
        </w:div>
        <w:div w:id="220947338">
          <w:marLeft w:val="640"/>
          <w:marRight w:val="0"/>
          <w:marTop w:val="0"/>
          <w:marBottom w:val="0"/>
          <w:divBdr>
            <w:top w:val="none" w:sz="0" w:space="0" w:color="auto"/>
            <w:left w:val="none" w:sz="0" w:space="0" w:color="auto"/>
            <w:bottom w:val="none" w:sz="0" w:space="0" w:color="auto"/>
            <w:right w:val="none" w:sz="0" w:space="0" w:color="auto"/>
          </w:divBdr>
        </w:div>
        <w:div w:id="253903720">
          <w:marLeft w:val="640"/>
          <w:marRight w:val="0"/>
          <w:marTop w:val="0"/>
          <w:marBottom w:val="0"/>
          <w:divBdr>
            <w:top w:val="none" w:sz="0" w:space="0" w:color="auto"/>
            <w:left w:val="none" w:sz="0" w:space="0" w:color="auto"/>
            <w:bottom w:val="none" w:sz="0" w:space="0" w:color="auto"/>
            <w:right w:val="none" w:sz="0" w:space="0" w:color="auto"/>
          </w:divBdr>
        </w:div>
        <w:div w:id="313029191">
          <w:marLeft w:val="640"/>
          <w:marRight w:val="0"/>
          <w:marTop w:val="0"/>
          <w:marBottom w:val="0"/>
          <w:divBdr>
            <w:top w:val="none" w:sz="0" w:space="0" w:color="auto"/>
            <w:left w:val="none" w:sz="0" w:space="0" w:color="auto"/>
            <w:bottom w:val="none" w:sz="0" w:space="0" w:color="auto"/>
            <w:right w:val="none" w:sz="0" w:space="0" w:color="auto"/>
          </w:divBdr>
        </w:div>
        <w:div w:id="346444807">
          <w:marLeft w:val="640"/>
          <w:marRight w:val="0"/>
          <w:marTop w:val="0"/>
          <w:marBottom w:val="0"/>
          <w:divBdr>
            <w:top w:val="none" w:sz="0" w:space="0" w:color="auto"/>
            <w:left w:val="none" w:sz="0" w:space="0" w:color="auto"/>
            <w:bottom w:val="none" w:sz="0" w:space="0" w:color="auto"/>
            <w:right w:val="none" w:sz="0" w:space="0" w:color="auto"/>
          </w:divBdr>
        </w:div>
        <w:div w:id="369960874">
          <w:marLeft w:val="640"/>
          <w:marRight w:val="0"/>
          <w:marTop w:val="0"/>
          <w:marBottom w:val="0"/>
          <w:divBdr>
            <w:top w:val="none" w:sz="0" w:space="0" w:color="auto"/>
            <w:left w:val="none" w:sz="0" w:space="0" w:color="auto"/>
            <w:bottom w:val="none" w:sz="0" w:space="0" w:color="auto"/>
            <w:right w:val="none" w:sz="0" w:space="0" w:color="auto"/>
          </w:divBdr>
        </w:div>
        <w:div w:id="379018620">
          <w:marLeft w:val="640"/>
          <w:marRight w:val="0"/>
          <w:marTop w:val="0"/>
          <w:marBottom w:val="0"/>
          <w:divBdr>
            <w:top w:val="none" w:sz="0" w:space="0" w:color="auto"/>
            <w:left w:val="none" w:sz="0" w:space="0" w:color="auto"/>
            <w:bottom w:val="none" w:sz="0" w:space="0" w:color="auto"/>
            <w:right w:val="none" w:sz="0" w:space="0" w:color="auto"/>
          </w:divBdr>
        </w:div>
        <w:div w:id="461270919">
          <w:marLeft w:val="640"/>
          <w:marRight w:val="0"/>
          <w:marTop w:val="0"/>
          <w:marBottom w:val="0"/>
          <w:divBdr>
            <w:top w:val="none" w:sz="0" w:space="0" w:color="auto"/>
            <w:left w:val="none" w:sz="0" w:space="0" w:color="auto"/>
            <w:bottom w:val="none" w:sz="0" w:space="0" w:color="auto"/>
            <w:right w:val="none" w:sz="0" w:space="0" w:color="auto"/>
          </w:divBdr>
        </w:div>
        <w:div w:id="469057952">
          <w:marLeft w:val="640"/>
          <w:marRight w:val="0"/>
          <w:marTop w:val="0"/>
          <w:marBottom w:val="0"/>
          <w:divBdr>
            <w:top w:val="none" w:sz="0" w:space="0" w:color="auto"/>
            <w:left w:val="none" w:sz="0" w:space="0" w:color="auto"/>
            <w:bottom w:val="none" w:sz="0" w:space="0" w:color="auto"/>
            <w:right w:val="none" w:sz="0" w:space="0" w:color="auto"/>
          </w:divBdr>
        </w:div>
        <w:div w:id="481580833">
          <w:marLeft w:val="640"/>
          <w:marRight w:val="0"/>
          <w:marTop w:val="0"/>
          <w:marBottom w:val="0"/>
          <w:divBdr>
            <w:top w:val="none" w:sz="0" w:space="0" w:color="auto"/>
            <w:left w:val="none" w:sz="0" w:space="0" w:color="auto"/>
            <w:bottom w:val="none" w:sz="0" w:space="0" w:color="auto"/>
            <w:right w:val="none" w:sz="0" w:space="0" w:color="auto"/>
          </w:divBdr>
        </w:div>
        <w:div w:id="527834901">
          <w:marLeft w:val="640"/>
          <w:marRight w:val="0"/>
          <w:marTop w:val="0"/>
          <w:marBottom w:val="0"/>
          <w:divBdr>
            <w:top w:val="none" w:sz="0" w:space="0" w:color="auto"/>
            <w:left w:val="none" w:sz="0" w:space="0" w:color="auto"/>
            <w:bottom w:val="none" w:sz="0" w:space="0" w:color="auto"/>
            <w:right w:val="none" w:sz="0" w:space="0" w:color="auto"/>
          </w:divBdr>
        </w:div>
        <w:div w:id="534003729">
          <w:marLeft w:val="640"/>
          <w:marRight w:val="0"/>
          <w:marTop w:val="0"/>
          <w:marBottom w:val="0"/>
          <w:divBdr>
            <w:top w:val="none" w:sz="0" w:space="0" w:color="auto"/>
            <w:left w:val="none" w:sz="0" w:space="0" w:color="auto"/>
            <w:bottom w:val="none" w:sz="0" w:space="0" w:color="auto"/>
            <w:right w:val="none" w:sz="0" w:space="0" w:color="auto"/>
          </w:divBdr>
        </w:div>
        <w:div w:id="594099884">
          <w:marLeft w:val="640"/>
          <w:marRight w:val="0"/>
          <w:marTop w:val="0"/>
          <w:marBottom w:val="0"/>
          <w:divBdr>
            <w:top w:val="none" w:sz="0" w:space="0" w:color="auto"/>
            <w:left w:val="none" w:sz="0" w:space="0" w:color="auto"/>
            <w:bottom w:val="none" w:sz="0" w:space="0" w:color="auto"/>
            <w:right w:val="none" w:sz="0" w:space="0" w:color="auto"/>
          </w:divBdr>
        </w:div>
        <w:div w:id="653341072">
          <w:marLeft w:val="640"/>
          <w:marRight w:val="0"/>
          <w:marTop w:val="0"/>
          <w:marBottom w:val="0"/>
          <w:divBdr>
            <w:top w:val="none" w:sz="0" w:space="0" w:color="auto"/>
            <w:left w:val="none" w:sz="0" w:space="0" w:color="auto"/>
            <w:bottom w:val="none" w:sz="0" w:space="0" w:color="auto"/>
            <w:right w:val="none" w:sz="0" w:space="0" w:color="auto"/>
          </w:divBdr>
        </w:div>
        <w:div w:id="721707723">
          <w:marLeft w:val="640"/>
          <w:marRight w:val="0"/>
          <w:marTop w:val="0"/>
          <w:marBottom w:val="0"/>
          <w:divBdr>
            <w:top w:val="none" w:sz="0" w:space="0" w:color="auto"/>
            <w:left w:val="none" w:sz="0" w:space="0" w:color="auto"/>
            <w:bottom w:val="none" w:sz="0" w:space="0" w:color="auto"/>
            <w:right w:val="none" w:sz="0" w:space="0" w:color="auto"/>
          </w:divBdr>
        </w:div>
        <w:div w:id="847905398">
          <w:marLeft w:val="640"/>
          <w:marRight w:val="0"/>
          <w:marTop w:val="0"/>
          <w:marBottom w:val="0"/>
          <w:divBdr>
            <w:top w:val="none" w:sz="0" w:space="0" w:color="auto"/>
            <w:left w:val="none" w:sz="0" w:space="0" w:color="auto"/>
            <w:bottom w:val="none" w:sz="0" w:space="0" w:color="auto"/>
            <w:right w:val="none" w:sz="0" w:space="0" w:color="auto"/>
          </w:divBdr>
        </w:div>
        <w:div w:id="858079406">
          <w:marLeft w:val="640"/>
          <w:marRight w:val="0"/>
          <w:marTop w:val="0"/>
          <w:marBottom w:val="0"/>
          <w:divBdr>
            <w:top w:val="none" w:sz="0" w:space="0" w:color="auto"/>
            <w:left w:val="none" w:sz="0" w:space="0" w:color="auto"/>
            <w:bottom w:val="none" w:sz="0" w:space="0" w:color="auto"/>
            <w:right w:val="none" w:sz="0" w:space="0" w:color="auto"/>
          </w:divBdr>
        </w:div>
        <w:div w:id="884296883">
          <w:marLeft w:val="640"/>
          <w:marRight w:val="0"/>
          <w:marTop w:val="0"/>
          <w:marBottom w:val="0"/>
          <w:divBdr>
            <w:top w:val="none" w:sz="0" w:space="0" w:color="auto"/>
            <w:left w:val="none" w:sz="0" w:space="0" w:color="auto"/>
            <w:bottom w:val="none" w:sz="0" w:space="0" w:color="auto"/>
            <w:right w:val="none" w:sz="0" w:space="0" w:color="auto"/>
          </w:divBdr>
        </w:div>
        <w:div w:id="957489572">
          <w:marLeft w:val="640"/>
          <w:marRight w:val="0"/>
          <w:marTop w:val="0"/>
          <w:marBottom w:val="0"/>
          <w:divBdr>
            <w:top w:val="none" w:sz="0" w:space="0" w:color="auto"/>
            <w:left w:val="none" w:sz="0" w:space="0" w:color="auto"/>
            <w:bottom w:val="none" w:sz="0" w:space="0" w:color="auto"/>
            <w:right w:val="none" w:sz="0" w:space="0" w:color="auto"/>
          </w:divBdr>
        </w:div>
        <w:div w:id="958730078">
          <w:marLeft w:val="640"/>
          <w:marRight w:val="0"/>
          <w:marTop w:val="0"/>
          <w:marBottom w:val="0"/>
          <w:divBdr>
            <w:top w:val="none" w:sz="0" w:space="0" w:color="auto"/>
            <w:left w:val="none" w:sz="0" w:space="0" w:color="auto"/>
            <w:bottom w:val="none" w:sz="0" w:space="0" w:color="auto"/>
            <w:right w:val="none" w:sz="0" w:space="0" w:color="auto"/>
          </w:divBdr>
        </w:div>
        <w:div w:id="1031800076">
          <w:marLeft w:val="640"/>
          <w:marRight w:val="0"/>
          <w:marTop w:val="0"/>
          <w:marBottom w:val="0"/>
          <w:divBdr>
            <w:top w:val="none" w:sz="0" w:space="0" w:color="auto"/>
            <w:left w:val="none" w:sz="0" w:space="0" w:color="auto"/>
            <w:bottom w:val="none" w:sz="0" w:space="0" w:color="auto"/>
            <w:right w:val="none" w:sz="0" w:space="0" w:color="auto"/>
          </w:divBdr>
        </w:div>
        <w:div w:id="1063915935">
          <w:marLeft w:val="640"/>
          <w:marRight w:val="0"/>
          <w:marTop w:val="0"/>
          <w:marBottom w:val="0"/>
          <w:divBdr>
            <w:top w:val="none" w:sz="0" w:space="0" w:color="auto"/>
            <w:left w:val="none" w:sz="0" w:space="0" w:color="auto"/>
            <w:bottom w:val="none" w:sz="0" w:space="0" w:color="auto"/>
            <w:right w:val="none" w:sz="0" w:space="0" w:color="auto"/>
          </w:divBdr>
        </w:div>
        <w:div w:id="1112942703">
          <w:marLeft w:val="640"/>
          <w:marRight w:val="0"/>
          <w:marTop w:val="0"/>
          <w:marBottom w:val="0"/>
          <w:divBdr>
            <w:top w:val="none" w:sz="0" w:space="0" w:color="auto"/>
            <w:left w:val="none" w:sz="0" w:space="0" w:color="auto"/>
            <w:bottom w:val="none" w:sz="0" w:space="0" w:color="auto"/>
            <w:right w:val="none" w:sz="0" w:space="0" w:color="auto"/>
          </w:divBdr>
        </w:div>
        <w:div w:id="1117027564">
          <w:marLeft w:val="640"/>
          <w:marRight w:val="0"/>
          <w:marTop w:val="0"/>
          <w:marBottom w:val="0"/>
          <w:divBdr>
            <w:top w:val="none" w:sz="0" w:space="0" w:color="auto"/>
            <w:left w:val="none" w:sz="0" w:space="0" w:color="auto"/>
            <w:bottom w:val="none" w:sz="0" w:space="0" w:color="auto"/>
            <w:right w:val="none" w:sz="0" w:space="0" w:color="auto"/>
          </w:divBdr>
        </w:div>
        <w:div w:id="1142849121">
          <w:marLeft w:val="640"/>
          <w:marRight w:val="0"/>
          <w:marTop w:val="0"/>
          <w:marBottom w:val="0"/>
          <w:divBdr>
            <w:top w:val="none" w:sz="0" w:space="0" w:color="auto"/>
            <w:left w:val="none" w:sz="0" w:space="0" w:color="auto"/>
            <w:bottom w:val="none" w:sz="0" w:space="0" w:color="auto"/>
            <w:right w:val="none" w:sz="0" w:space="0" w:color="auto"/>
          </w:divBdr>
        </w:div>
        <w:div w:id="1208450757">
          <w:marLeft w:val="640"/>
          <w:marRight w:val="0"/>
          <w:marTop w:val="0"/>
          <w:marBottom w:val="0"/>
          <w:divBdr>
            <w:top w:val="none" w:sz="0" w:space="0" w:color="auto"/>
            <w:left w:val="none" w:sz="0" w:space="0" w:color="auto"/>
            <w:bottom w:val="none" w:sz="0" w:space="0" w:color="auto"/>
            <w:right w:val="none" w:sz="0" w:space="0" w:color="auto"/>
          </w:divBdr>
        </w:div>
        <w:div w:id="1221526521">
          <w:marLeft w:val="640"/>
          <w:marRight w:val="0"/>
          <w:marTop w:val="0"/>
          <w:marBottom w:val="0"/>
          <w:divBdr>
            <w:top w:val="none" w:sz="0" w:space="0" w:color="auto"/>
            <w:left w:val="none" w:sz="0" w:space="0" w:color="auto"/>
            <w:bottom w:val="none" w:sz="0" w:space="0" w:color="auto"/>
            <w:right w:val="none" w:sz="0" w:space="0" w:color="auto"/>
          </w:divBdr>
        </w:div>
        <w:div w:id="1440417485">
          <w:marLeft w:val="640"/>
          <w:marRight w:val="0"/>
          <w:marTop w:val="0"/>
          <w:marBottom w:val="0"/>
          <w:divBdr>
            <w:top w:val="none" w:sz="0" w:space="0" w:color="auto"/>
            <w:left w:val="none" w:sz="0" w:space="0" w:color="auto"/>
            <w:bottom w:val="none" w:sz="0" w:space="0" w:color="auto"/>
            <w:right w:val="none" w:sz="0" w:space="0" w:color="auto"/>
          </w:divBdr>
        </w:div>
        <w:div w:id="1457021118">
          <w:marLeft w:val="640"/>
          <w:marRight w:val="0"/>
          <w:marTop w:val="0"/>
          <w:marBottom w:val="0"/>
          <w:divBdr>
            <w:top w:val="none" w:sz="0" w:space="0" w:color="auto"/>
            <w:left w:val="none" w:sz="0" w:space="0" w:color="auto"/>
            <w:bottom w:val="none" w:sz="0" w:space="0" w:color="auto"/>
            <w:right w:val="none" w:sz="0" w:space="0" w:color="auto"/>
          </w:divBdr>
        </w:div>
        <w:div w:id="1467578572">
          <w:marLeft w:val="640"/>
          <w:marRight w:val="0"/>
          <w:marTop w:val="0"/>
          <w:marBottom w:val="0"/>
          <w:divBdr>
            <w:top w:val="none" w:sz="0" w:space="0" w:color="auto"/>
            <w:left w:val="none" w:sz="0" w:space="0" w:color="auto"/>
            <w:bottom w:val="none" w:sz="0" w:space="0" w:color="auto"/>
            <w:right w:val="none" w:sz="0" w:space="0" w:color="auto"/>
          </w:divBdr>
        </w:div>
        <w:div w:id="1564757810">
          <w:marLeft w:val="640"/>
          <w:marRight w:val="0"/>
          <w:marTop w:val="0"/>
          <w:marBottom w:val="0"/>
          <w:divBdr>
            <w:top w:val="none" w:sz="0" w:space="0" w:color="auto"/>
            <w:left w:val="none" w:sz="0" w:space="0" w:color="auto"/>
            <w:bottom w:val="none" w:sz="0" w:space="0" w:color="auto"/>
            <w:right w:val="none" w:sz="0" w:space="0" w:color="auto"/>
          </w:divBdr>
        </w:div>
        <w:div w:id="1568765867">
          <w:marLeft w:val="640"/>
          <w:marRight w:val="0"/>
          <w:marTop w:val="0"/>
          <w:marBottom w:val="0"/>
          <w:divBdr>
            <w:top w:val="none" w:sz="0" w:space="0" w:color="auto"/>
            <w:left w:val="none" w:sz="0" w:space="0" w:color="auto"/>
            <w:bottom w:val="none" w:sz="0" w:space="0" w:color="auto"/>
            <w:right w:val="none" w:sz="0" w:space="0" w:color="auto"/>
          </w:divBdr>
        </w:div>
        <w:div w:id="1585457278">
          <w:marLeft w:val="640"/>
          <w:marRight w:val="0"/>
          <w:marTop w:val="0"/>
          <w:marBottom w:val="0"/>
          <w:divBdr>
            <w:top w:val="none" w:sz="0" w:space="0" w:color="auto"/>
            <w:left w:val="none" w:sz="0" w:space="0" w:color="auto"/>
            <w:bottom w:val="none" w:sz="0" w:space="0" w:color="auto"/>
            <w:right w:val="none" w:sz="0" w:space="0" w:color="auto"/>
          </w:divBdr>
        </w:div>
        <w:div w:id="1595212518">
          <w:marLeft w:val="640"/>
          <w:marRight w:val="0"/>
          <w:marTop w:val="0"/>
          <w:marBottom w:val="0"/>
          <w:divBdr>
            <w:top w:val="none" w:sz="0" w:space="0" w:color="auto"/>
            <w:left w:val="none" w:sz="0" w:space="0" w:color="auto"/>
            <w:bottom w:val="none" w:sz="0" w:space="0" w:color="auto"/>
            <w:right w:val="none" w:sz="0" w:space="0" w:color="auto"/>
          </w:divBdr>
        </w:div>
        <w:div w:id="1632397715">
          <w:marLeft w:val="640"/>
          <w:marRight w:val="0"/>
          <w:marTop w:val="0"/>
          <w:marBottom w:val="0"/>
          <w:divBdr>
            <w:top w:val="none" w:sz="0" w:space="0" w:color="auto"/>
            <w:left w:val="none" w:sz="0" w:space="0" w:color="auto"/>
            <w:bottom w:val="none" w:sz="0" w:space="0" w:color="auto"/>
            <w:right w:val="none" w:sz="0" w:space="0" w:color="auto"/>
          </w:divBdr>
        </w:div>
        <w:div w:id="1694696189">
          <w:marLeft w:val="640"/>
          <w:marRight w:val="0"/>
          <w:marTop w:val="0"/>
          <w:marBottom w:val="0"/>
          <w:divBdr>
            <w:top w:val="none" w:sz="0" w:space="0" w:color="auto"/>
            <w:left w:val="none" w:sz="0" w:space="0" w:color="auto"/>
            <w:bottom w:val="none" w:sz="0" w:space="0" w:color="auto"/>
            <w:right w:val="none" w:sz="0" w:space="0" w:color="auto"/>
          </w:divBdr>
        </w:div>
        <w:div w:id="1719354398">
          <w:marLeft w:val="640"/>
          <w:marRight w:val="0"/>
          <w:marTop w:val="0"/>
          <w:marBottom w:val="0"/>
          <w:divBdr>
            <w:top w:val="none" w:sz="0" w:space="0" w:color="auto"/>
            <w:left w:val="none" w:sz="0" w:space="0" w:color="auto"/>
            <w:bottom w:val="none" w:sz="0" w:space="0" w:color="auto"/>
            <w:right w:val="none" w:sz="0" w:space="0" w:color="auto"/>
          </w:divBdr>
        </w:div>
        <w:div w:id="1765875850">
          <w:marLeft w:val="640"/>
          <w:marRight w:val="0"/>
          <w:marTop w:val="0"/>
          <w:marBottom w:val="0"/>
          <w:divBdr>
            <w:top w:val="none" w:sz="0" w:space="0" w:color="auto"/>
            <w:left w:val="none" w:sz="0" w:space="0" w:color="auto"/>
            <w:bottom w:val="none" w:sz="0" w:space="0" w:color="auto"/>
            <w:right w:val="none" w:sz="0" w:space="0" w:color="auto"/>
          </w:divBdr>
        </w:div>
        <w:div w:id="1782142630">
          <w:marLeft w:val="640"/>
          <w:marRight w:val="0"/>
          <w:marTop w:val="0"/>
          <w:marBottom w:val="0"/>
          <w:divBdr>
            <w:top w:val="none" w:sz="0" w:space="0" w:color="auto"/>
            <w:left w:val="none" w:sz="0" w:space="0" w:color="auto"/>
            <w:bottom w:val="none" w:sz="0" w:space="0" w:color="auto"/>
            <w:right w:val="none" w:sz="0" w:space="0" w:color="auto"/>
          </w:divBdr>
        </w:div>
        <w:div w:id="1800610828">
          <w:marLeft w:val="640"/>
          <w:marRight w:val="0"/>
          <w:marTop w:val="0"/>
          <w:marBottom w:val="0"/>
          <w:divBdr>
            <w:top w:val="none" w:sz="0" w:space="0" w:color="auto"/>
            <w:left w:val="none" w:sz="0" w:space="0" w:color="auto"/>
            <w:bottom w:val="none" w:sz="0" w:space="0" w:color="auto"/>
            <w:right w:val="none" w:sz="0" w:space="0" w:color="auto"/>
          </w:divBdr>
        </w:div>
        <w:div w:id="1820884117">
          <w:marLeft w:val="640"/>
          <w:marRight w:val="0"/>
          <w:marTop w:val="0"/>
          <w:marBottom w:val="0"/>
          <w:divBdr>
            <w:top w:val="none" w:sz="0" w:space="0" w:color="auto"/>
            <w:left w:val="none" w:sz="0" w:space="0" w:color="auto"/>
            <w:bottom w:val="none" w:sz="0" w:space="0" w:color="auto"/>
            <w:right w:val="none" w:sz="0" w:space="0" w:color="auto"/>
          </w:divBdr>
        </w:div>
        <w:div w:id="1908805491">
          <w:marLeft w:val="640"/>
          <w:marRight w:val="0"/>
          <w:marTop w:val="0"/>
          <w:marBottom w:val="0"/>
          <w:divBdr>
            <w:top w:val="none" w:sz="0" w:space="0" w:color="auto"/>
            <w:left w:val="none" w:sz="0" w:space="0" w:color="auto"/>
            <w:bottom w:val="none" w:sz="0" w:space="0" w:color="auto"/>
            <w:right w:val="none" w:sz="0" w:space="0" w:color="auto"/>
          </w:divBdr>
        </w:div>
        <w:div w:id="1912277103">
          <w:marLeft w:val="640"/>
          <w:marRight w:val="0"/>
          <w:marTop w:val="0"/>
          <w:marBottom w:val="0"/>
          <w:divBdr>
            <w:top w:val="none" w:sz="0" w:space="0" w:color="auto"/>
            <w:left w:val="none" w:sz="0" w:space="0" w:color="auto"/>
            <w:bottom w:val="none" w:sz="0" w:space="0" w:color="auto"/>
            <w:right w:val="none" w:sz="0" w:space="0" w:color="auto"/>
          </w:divBdr>
        </w:div>
        <w:div w:id="1986545310">
          <w:marLeft w:val="640"/>
          <w:marRight w:val="0"/>
          <w:marTop w:val="0"/>
          <w:marBottom w:val="0"/>
          <w:divBdr>
            <w:top w:val="none" w:sz="0" w:space="0" w:color="auto"/>
            <w:left w:val="none" w:sz="0" w:space="0" w:color="auto"/>
            <w:bottom w:val="none" w:sz="0" w:space="0" w:color="auto"/>
            <w:right w:val="none" w:sz="0" w:space="0" w:color="auto"/>
          </w:divBdr>
        </w:div>
        <w:div w:id="2053842246">
          <w:marLeft w:val="640"/>
          <w:marRight w:val="0"/>
          <w:marTop w:val="0"/>
          <w:marBottom w:val="0"/>
          <w:divBdr>
            <w:top w:val="none" w:sz="0" w:space="0" w:color="auto"/>
            <w:left w:val="none" w:sz="0" w:space="0" w:color="auto"/>
            <w:bottom w:val="none" w:sz="0" w:space="0" w:color="auto"/>
            <w:right w:val="none" w:sz="0" w:space="0" w:color="auto"/>
          </w:divBdr>
        </w:div>
        <w:div w:id="2063282463">
          <w:marLeft w:val="640"/>
          <w:marRight w:val="0"/>
          <w:marTop w:val="0"/>
          <w:marBottom w:val="0"/>
          <w:divBdr>
            <w:top w:val="none" w:sz="0" w:space="0" w:color="auto"/>
            <w:left w:val="none" w:sz="0" w:space="0" w:color="auto"/>
            <w:bottom w:val="none" w:sz="0" w:space="0" w:color="auto"/>
            <w:right w:val="none" w:sz="0" w:space="0" w:color="auto"/>
          </w:divBdr>
        </w:div>
        <w:div w:id="2072846960">
          <w:marLeft w:val="640"/>
          <w:marRight w:val="0"/>
          <w:marTop w:val="0"/>
          <w:marBottom w:val="0"/>
          <w:divBdr>
            <w:top w:val="none" w:sz="0" w:space="0" w:color="auto"/>
            <w:left w:val="none" w:sz="0" w:space="0" w:color="auto"/>
            <w:bottom w:val="none" w:sz="0" w:space="0" w:color="auto"/>
            <w:right w:val="none" w:sz="0" w:space="0" w:color="auto"/>
          </w:divBdr>
        </w:div>
        <w:div w:id="2077240762">
          <w:marLeft w:val="640"/>
          <w:marRight w:val="0"/>
          <w:marTop w:val="0"/>
          <w:marBottom w:val="0"/>
          <w:divBdr>
            <w:top w:val="none" w:sz="0" w:space="0" w:color="auto"/>
            <w:left w:val="none" w:sz="0" w:space="0" w:color="auto"/>
            <w:bottom w:val="none" w:sz="0" w:space="0" w:color="auto"/>
            <w:right w:val="none" w:sz="0" w:space="0" w:color="auto"/>
          </w:divBdr>
        </w:div>
      </w:divsChild>
    </w:div>
    <w:div w:id="217014651">
      <w:bodyDiv w:val="1"/>
      <w:marLeft w:val="0"/>
      <w:marRight w:val="0"/>
      <w:marTop w:val="0"/>
      <w:marBottom w:val="0"/>
      <w:divBdr>
        <w:top w:val="none" w:sz="0" w:space="0" w:color="auto"/>
        <w:left w:val="none" w:sz="0" w:space="0" w:color="auto"/>
        <w:bottom w:val="none" w:sz="0" w:space="0" w:color="auto"/>
        <w:right w:val="none" w:sz="0" w:space="0" w:color="auto"/>
      </w:divBdr>
      <w:divsChild>
        <w:div w:id="138886897">
          <w:marLeft w:val="640"/>
          <w:marRight w:val="0"/>
          <w:marTop w:val="0"/>
          <w:marBottom w:val="0"/>
          <w:divBdr>
            <w:top w:val="none" w:sz="0" w:space="0" w:color="auto"/>
            <w:left w:val="none" w:sz="0" w:space="0" w:color="auto"/>
            <w:bottom w:val="none" w:sz="0" w:space="0" w:color="auto"/>
            <w:right w:val="none" w:sz="0" w:space="0" w:color="auto"/>
          </w:divBdr>
        </w:div>
        <w:div w:id="226382307">
          <w:marLeft w:val="640"/>
          <w:marRight w:val="0"/>
          <w:marTop w:val="0"/>
          <w:marBottom w:val="0"/>
          <w:divBdr>
            <w:top w:val="none" w:sz="0" w:space="0" w:color="auto"/>
            <w:left w:val="none" w:sz="0" w:space="0" w:color="auto"/>
            <w:bottom w:val="none" w:sz="0" w:space="0" w:color="auto"/>
            <w:right w:val="none" w:sz="0" w:space="0" w:color="auto"/>
          </w:divBdr>
        </w:div>
        <w:div w:id="288364514">
          <w:marLeft w:val="640"/>
          <w:marRight w:val="0"/>
          <w:marTop w:val="0"/>
          <w:marBottom w:val="0"/>
          <w:divBdr>
            <w:top w:val="none" w:sz="0" w:space="0" w:color="auto"/>
            <w:left w:val="none" w:sz="0" w:space="0" w:color="auto"/>
            <w:bottom w:val="none" w:sz="0" w:space="0" w:color="auto"/>
            <w:right w:val="none" w:sz="0" w:space="0" w:color="auto"/>
          </w:divBdr>
        </w:div>
        <w:div w:id="400446654">
          <w:marLeft w:val="640"/>
          <w:marRight w:val="0"/>
          <w:marTop w:val="0"/>
          <w:marBottom w:val="0"/>
          <w:divBdr>
            <w:top w:val="none" w:sz="0" w:space="0" w:color="auto"/>
            <w:left w:val="none" w:sz="0" w:space="0" w:color="auto"/>
            <w:bottom w:val="none" w:sz="0" w:space="0" w:color="auto"/>
            <w:right w:val="none" w:sz="0" w:space="0" w:color="auto"/>
          </w:divBdr>
        </w:div>
        <w:div w:id="496655893">
          <w:marLeft w:val="640"/>
          <w:marRight w:val="0"/>
          <w:marTop w:val="0"/>
          <w:marBottom w:val="0"/>
          <w:divBdr>
            <w:top w:val="none" w:sz="0" w:space="0" w:color="auto"/>
            <w:left w:val="none" w:sz="0" w:space="0" w:color="auto"/>
            <w:bottom w:val="none" w:sz="0" w:space="0" w:color="auto"/>
            <w:right w:val="none" w:sz="0" w:space="0" w:color="auto"/>
          </w:divBdr>
        </w:div>
        <w:div w:id="509680032">
          <w:marLeft w:val="640"/>
          <w:marRight w:val="0"/>
          <w:marTop w:val="0"/>
          <w:marBottom w:val="0"/>
          <w:divBdr>
            <w:top w:val="none" w:sz="0" w:space="0" w:color="auto"/>
            <w:left w:val="none" w:sz="0" w:space="0" w:color="auto"/>
            <w:bottom w:val="none" w:sz="0" w:space="0" w:color="auto"/>
            <w:right w:val="none" w:sz="0" w:space="0" w:color="auto"/>
          </w:divBdr>
        </w:div>
        <w:div w:id="525101212">
          <w:marLeft w:val="640"/>
          <w:marRight w:val="0"/>
          <w:marTop w:val="0"/>
          <w:marBottom w:val="0"/>
          <w:divBdr>
            <w:top w:val="none" w:sz="0" w:space="0" w:color="auto"/>
            <w:left w:val="none" w:sz="0" w:space="0" w:color="auto"/>
            <w:bottom w:val="none" w:sz="0" w:space="0" w:color="auto"/>
            <w:right w:val="none" w:sz="0" w:space="0" w:color="auto"/>
          </w:divBdr>
        </w:div>
        <w:div w:id="550580664">
          <w:marLeft w:val="640"/>
          <w:marRight w:val="0"/>
          <w:marTop w:val="0"/>
          <w:marBottom w:val="0"/>
          <w:divBdr>
            <w:top w:val="none" w:sz="0" w:space="0" w:color="auto"/>
            <w:left w:val="none" w:sz="0" w:space="0" w:color="auto"/>
            <w:bottom w:val="none" w:sz="0" w:space="0" w:color="auto"/>
            <w:right w:val="none" w:sz="0" w:space="0" w:color="auto"/>
          </w:divBdr>
        </w:div>
        <w:div w:id="577835159">
          <w:marLeft w:val="640"/>
          <w:marRight w:val="0"/>
          <w:marTop w:val="0"/>
          <w:marBottom w:val="0"/>
          <w:divBdr>
            <w:top w:val="none" w:sz="0" w:space="0" w:color="auto"/>
            <w:left w:val="none" w:sz="0" w:space="0" w:color="auto"/>
            <w:bottom w:val="none" w:sz="0" w:space="0" w:color="auto"/>
            <w:right w:val="none" w:sz="0" w:space="0" w:color="auto"/>
          </w:divBdr>
        </w:div>
        <w:div w:id="600919829">
          <w:marLeft w:val="640"/>
          <w:marRight w:val="0"/>
          <w:marTop w:val="0"/>
          <w:marBottom w:val="0"/>
          <w:divBdr>
            <w:top w:val="none" w:sz="0" w:space="0" w:color="auto"/>
            <w:left w:val="none" w:sz="0" w:space="0" w:color="auto"/>
            <w:bottom w:val="none" w:sz="0" w:space="0" w:color="auto"/>
            <w:right w:val="none" w:sz="0" w:space="0" w:color="auto"/>
          </w:divBdr>
        </w:div>
        <w:div w:id="659775926">
          <w:marLeft w:val="640"/>
          <w:marRight w:val="0"/>
          <w:marTop w:val="0"/>
          <w:marBottom w:val="0"/>
          <w:divBdr>
            <w:top w:val="none" w:sz="0" w:space="0" w:color="auto"/>
            <w:left w:val="none" w:sz="0" w:space="0" w:color="auto"/>
            <w:bottom w:val="none" w:sz="0" w:space="0" w:color="auto"/>
            <w:right w:val="none" w:sz="0" w:space="0" w:color="auto"/>
          </w:divBdr>
        </w:div>
        <w:div w:id="737476745">
          <w:marLeft w:val="640"/>
          <w:marRight w:val="0"/>
          <w:marTop w:val="0"/>
          <w:marBottom w:val="0"/>
          <w:divBdr>
            <w:top w:val="none" w:sz="0" w:space="0" w:color="auto"/>
            <w:left w:val="none" w:sz="0" w:space="0" w:color="auto"/>
            <w:bottom w:val="none" w:sz="0" w:space="0" w:color="auto"/>
            <w:right w:val="none" w:sz="0" w:space="0" w:color="auto"/>
          </w:divBdr>
        </w:div>
        <w:div w:id="796413587">
          <w:marLeft w:val="640"/>
          <w:marRight w:val="0"/>
          <w:marTop w:val="0"/>
          <w:marBottom w:val="0"/>
          <w:divBdr>
            <w:top w:val="none" w:sz="0" w:space="0" w:color="auto"/>
            <w:left w:val="none" w:sz="0" w:space="0" w:color="auto"/>
            <w:bottom w:val="none" w:sz="0" w:space="0" w:color="auto"/>
            <w:right w:val="none" w:sz="0" w:space="0" w:color="auto"/>
          </w:divBdr>
        </w:div>
        <w:div w:id="805004109">
          <w:marLeft w:val="640"/>
          <w:marRight w:val="0"/>
          <w:marTop w:val="0"/>
          <w:marBottom w:val="0"/>
          <w:divBdr>
            <w:top w:val="none" w:sz="0" w:space="0" w:color="auto"/>
            <w:left w:val="none" w:sz="0" w:space="0" w:color="auto"/>
            <w:bottom w:val="none" w:sz="0" w:space="0" w:color="auto"/>
            <w:right w:val="none" w:sz="0" w:space="0" w:color="auto"/>
          </w:divBdr>
        </w:div>
        <w:div w:id="878854932">
          <w:marLeft w:val="640"/>
          <w:marRight w:val="0"/>
          <w:marTop w:val="0"/>
          <w:marBottom w:val="0"/>
          <w:divBdr>
            <w:top w:val="none" w:sz="0" w:space="0" w:color="auto"/>
            <w:left w:val="none" w:sz="0" w:space="0" w:color="auto"/>
            <w:bottom w:val="none" w:sz="0" w:space="0" w:color="auto"/>
            <w:right w:val="none" w:sz="0" w:space="0" w:color="auto"/>
          </w:divBdr>
        </w:div>
        <w:div w:id="911309872">
          <w:marLeft w:val="640"/>
          <w:marRight w:val="0"/>
          <w:marTop w:val="0"/>
          <w:marBottom w:val="0"/>
          <w:divBdr>
            <w:top w:val="none" w:sz="0" w:space="0" w:color="auto"/>
            <w:left w:val="none" w:sz="0" w:space="0" w:color="auto"/>
            <w:bottom w:val="none" w:sz="0" w:space="0" w:color="auto"/>
            <w:right w:val="none" w:sz="0" w:space="0" w:color="auto"/>
          </w:divBdr>
        </w:div>
        <w:div w:id="962662534">
          <w:marLeft w:val="640"/>
          <w:marRight w:val="0"/>
          <w:marTop w:val="0"/>
          <w:marBottom w:val="0"/>
          <w:divBdr>
            <w:top w:val="none" w:sz="0" w:space="0" w:color="auto"/>
            <w:left w:val="none" w:sz="0" w:space="0" w:color="auto"/>
            <w:bottom w:val="none" w:sz="0" w:space="0" w:color="auto"/>
            <w:right w:val="none" w:sz="0" w:space="0" w:color="auto"/>
          </w:divBdr>
        </w:div>
        <w:div w:id="993996854">
          <w:marLeft w:val="640"/>
          <w:marRight w:val="0"/>
          <w:marTop w:val="0"/>
          <w:marBottom w:val="0"/>
          <w:divBdr>
            <w:top w:val="none" w:sz="0" w:space="0" w:color="auto"/>
            <w:left w:val="none" w:sz="0" w:space="0" w:color="auto"/>
            <w:bottom w:val="none" w:sz="0" w:space="0" w:color="auto"/>
            <w:right w:val="none" w:sz="0" w:space="0" w:color="auto"/>
          </w:divBdr>
        </w:div>
        <w:div w:id="1050809574">
          <w:marLeft w:val="640"/>
          <w:marRight w:val="0"/>
          <w:marTop w:val="0"/>
          <w:marBottom w:val="0"/>
          <w:divBdr>
            <w:top w:val="none" w:sz="0" w:space="0" w:color="auto"/>
            <w:left w:val="none" w:sz="0" w:space="0" w:color="auto"/>
            <w:bottom w:val="none" w:sz="0" w:space="0" w:color="auto"/>
            <w:right w:val="none" w:sz="0" w:space="0" w:color="auto"/>
          </w:divBdr>
        </w:div>
        <w:div w:id="1068264369">
          <w:marLeft w:val="640"/>
          <w:marRight w:val="0"/>
          <w:marTop w:val="0"/>
          <w:marBottom w:val="0"/>
          <w:divBdr>
            <w:top w:val="none" w:sz="0" w:space="0" w:color="auto"/>
            <w:left w:val="none" w:sz="0" w:space="0" w:color="auto"/>
            <w:bottom w:val="none" w:sz="0" w:space="0" w:color="auto"/>
            <w:right w:val="none" w:sz="0" w:space="0" w:color="auto"/>
          </w:divBdr>
        </w:div>
        <w:div w:id="1071274593">
          <w:marLeft w:val="640"/>
          <w:marRight w:val="0"/>
          <w:marTop w:val="0"/>
          <w:marBottom w:val="0"/>
          <w:divBdr>
            <w:top w:val="none" w:sz="0" w:space="0" w:color="auto"/>
            <w:left w:val="none" w:sz="0" w:space="0" w:color="auto"/>
            <w:bottom w:val="none" w:sz="0" w:space="0" w:color="auto"/>
            <w:right w:val="none" w:sz="0" w:space="0" w:color="auto"/>
          </w:divBdr>
        </w:div>
        <w:div w:id="1136340542">
          <w:marLeft w:val="640"/>
          <w:marRight w:val="0"/>
          <w:marTop w:val="0"/>
          <w:marBottom w:val="0"/>
          <w:divBdr>
            <w:top w:val="none" w:sz="0" w:space="0" w:color="auto"/>
            <w:left w:val="none" w:sz="0" w:space="0" w:color="auto"/>
            <w:bottom w:val="none" w:sz="0" w:space="0" w:color="auto"/>
            <w:right w:val="none" w:sz="0" w:space="0" w:color="auto"/>
          </w:divBdr>
        </w:div>
        <w:div w:id="1229925402">
          <w:marLeft w:val="640"/>
          <w:marRight w:val="0"/>
          <w:marTop w:val="0"/>
          <w:marBottom w:val="0"/>
          <w:divBdr>
            <w:top w:val="none" w:sz="0" w:space="0" w:color="auto"/>
            <w:left w:val="none" w:sz="0" w:space="0" w:color="auto"/>
            <w:bottom w:val="none" w:sz="0" w:space="0" w:color="auto"/>
            <w:right w:val="none" w:sz="0" w:space="0" w:color="auto"/>
          </w:divBdr>
        </w:div>
        <w:div w:id="1309629372">
          <w:marLeft w:val="640"/>
          <w:marRight w:val="0"/>
          <w:marTop w:val="0"/>
          <w:marBottom w:val="0"/>
          <w:divBdr>
            <w:top w:val="none" w:sz="0" w:space="0" w:color="auto"/>
            <w:left w:val="none" w:sz="0" w:space="0" w:color="auto"/>
            <w:bottom w:val="none" w:sz="0" w:space="0" w:color="auto"/>
            <w:right w:val="none" w:sz="0" w:space="0" w:color="auto"/>
          </w:divBdr>
        </w:div>
        <w:div w:id="1338846048">
          <w:marLeft w:val="640"/>
          <w:marRight w:val="0"/>
          <w:marTop w:val="0"/>
          <w:marBottom w:val="0"/>
          <w:divBdr>
            <w:top w:val="none" w:sz="0" w:space="0" w:color="auto"/>
            <w:left w:val="none" w:sz="0" w:space="0" w:color="auto"/>
            <w:bottom w:val="none" w:sz="0" w:space="0" w:color="auto"/>
            <w:right w:val="none" w:sz="0" w:space="0" w:color="auto"/>
          </w:divBdr>
        </w:div>
        <w:div w:id="1379816726">
          <w:marLeft w:val="640"/>
          <w:marRight w:val="0"/>
          <w:marTop w:val="0"/>
          <w:marBottom w:val="0"/>
          <w:divBdr>
            <w:top w:val="none" w:sz="0" w:space="0" w:color="auto"/>
            <w:left w:val="none" w:sz="0" w:space="0" w:color="auto"/>
            <w:bottom w:val="none" w:sz="0" w:space="0" w:color="auto"/>
            <w:right w:val="none" w:sz="0" w:space="0" w:color="auto"/>
          </w:divBdr>
        </w:div>
        <w:div w:id="1405490764">
          <w:marLeft w:val="640"/>
          <w:marRight w:val="0"/>
          <w:marTop w:val="0"/>
          <w:marBottom w:val="0"/>
          <w:divBdr>
            <w:top w:val="none" w:sz="0" w:space="0" w:color="auto"/>
            <w:left w:val="none" w:sz="0" w:space="0" w:color="auto"/>
            <w:bottom w:val="none" w:sz="0" w:space="0" w:color="auto"/>
            <w:right w:val="none" w:sz="0" w:space="0" w:color="auto"/>
          </w:divBdr>
        </w:div>
        <w:div w:id="1449009562">
          <w:marLeft w:val="640"/>
          <w:marRight w:val="0"/>
          <w:marTop w:val="0"/>
          <w:marBottom w:val="0"/>
          <w:divBdr>
            <w:top w:val="none" w:sz="0" w:space="0" w:color="auto"/>
            <w:left w:val="none" w:sz="0" w:space="0" w:color="auto"/>
            <w:bottom w:val="none" w:sz="0" w:space="0" w:color="auto"/>
            <w:right w:val="none" w:sz="0" w:space="0" w:color="auto"/>
          </w:divBdr>
        </w:div>
        <w:div w:id="1530296971">
          <w:marLeft w:val="640"/>
          <w:marRight w:val="0"/>
          <w:marTop w:val="0"/>
          <w:marBottom w:val="0"/>
          <w:divBdr>
            <w:top w:val="none" w:sz="0" w:space="0" w:color="auto"/>
            <w:left w:val="none" w:sz="0" w:space="0" w:color="auto"/>
            <w:bottom w:val="none" w:sz="0" w:space="0" w:color="auto"/>
            <w:right w:val="none" w:sz="0" w:space="0" w:color="auto"/>
          </w:divBdr>
        </w:div>
        <w:div w:id="1544053853">
          <w:marLeft w:val="640"/>
          <w:marRight w:val="0"/>
          <w:marTop w:val="0"/>
          <w:marBottom w:val="0"/>
          <w:divBdr>
            <w:top w:val="none" w:sz="0" w:space="0" w:color="auto"/>
            <w:left w:val="none" w:sz="0" w:space="0" w:color="auto"/>
            <w:bottom w:val="none" w:sz="0" w:space="0" w:color="auto"/>
            <w:right w:val="none" w:sz="0" w:space="0" w:color="auto"/>
          </w:divBdr>
        </w:div>
        <w:div w:id="1576695578">
          <w:marLeft w:val="640"/>
          <w:marRight w:val="0"/>
          <w:marTop w:val="0"/>
          <w:marBottom w:val="0"/>
          <w:divBdr>
            <w:top w:val="none" w:sz="0" w:space="0" w:color="auto"/>
            <w:left w:val="none" w:sz="0" w:space="0" w:color="auto"/>
            <w:bottom w:val="none" w:sz="0" w:space="0" w:color="auto"/>
            <w:right w:val="none" w:sz="0" w:space="0" w:color="auto"/>
          </w:divBdr>
        </w:div>
        <w:div w:id="1602911345">
          <w:marLeft w:val="640"/>
          <w:marRight w:val="0"/>
          <w:marTop w:val="0"/>
          <w:marBottom w:val="0"/>
          <w:divBdr>
            <w:top w:val="none" w:sz="0" w:space="0" w:color="auto"/>
            <w:left w:val="none" w:sz="0" w:space="0" w:color="auto"/>
            <w:bottom w:val="none" w:sz="0" w:space="0" w:color="auto"/>
            <w:right w:val="none" w:sz="0" w:space="0" w:color="auto"/>
          </w:divBdr>
        </w:div>
        <w:div w:id="1614821732">
          <w:marLeft w:val="640"/>
          <w:marRight w:val="0"/>
          <w:marTop w:val="0"/>
          <w:marBottom w:val="0"/>
          <w:divBdr>
            <w:top w:val="none" w:sz="0" w:space="0" w:color="auto"/>
            <w:left w:val="none" w:sz="0" w:space="0" w:color="auto"/>
            <w:bottom w:val="none" w:sz="0" w:space="0" w:color="auto"/>
            <w:right w:val="none" w:sz="0" w:space="0" w:color="auto"/>
          </w:divBdr>
        </w:div>
        <w:div w:id="1640184607">
          <w:marLeft w:val="640"/>
          <w:marRight w:val="0"/>
          <w:marTop w:val="0"/>
          <w:marBottom w:val="0"/>
          <w:divBdr>
            <w:top w:val="none" w:sz="0" w:space="0" w:color="auto"/>
            <w:left w:val="none" w:sz="0" w:space="0" w:color="auto"/>
            <w:bottom w:val="none" w:sz="0" w:space="0" w:color="auto"/>
            <w:right w:val="none" w:sz="0" w:space="0" w:color="auto"/>
          </w:divBdr>
        </w:div>
        <w:div w:id="1661040361">
          <w:marLeft w:val="640"/>
          <w:marRight w:val="0"/>
          <w:marTop w:val="0"/>
          <w:marBottom w:val="0"/>
          <w:divBdr>
            <w:top w:val="none" w:sz="0" w:space="0" w:color="auto"/>
            <w:left w:val="none" w:sz="0" w:space="0" w:color="auto"/>
            <w:bottom w:val="none" w:sz="0" w:space="0" w:color="auto"/>
            <w:right w:val="none" w:sz="0" w:space="0" w:color="auto"/>
          </w:divBdr>
        </w:div>
        <w:div w:id="1680229270">
          <w:marLeft w:val="640"/>
          <w:marRight w:val="0"/>
          <w:marTop w:val="0"/>
          <w:marBottom w:val="0"/>
          <w:divBdr>
            <w:top w:val="none" w:sz="0" w:space="0" w:color="auto"/>
            <w:left w:val="none" w:sz="0" w:space="0" w:color="auto"/>
            <w:bottom w:val="none" w:sz="0" w:space="0" w:color="auto"/>
            <w:right w:val="none" w:sz="0" w:space="0" w:color="auto"/>
          </w:divBdr>
        </w:div>
        <w:div w:id="1686858672">
          <w:marLeft w:val="640"/>
          <w:marRight w:val="0"/>
          <w:marTop w:val="0"/>
          <w:marBottom w:val="0"/>
          <w:divBdr>
            <w:top w:val="none" w:sz="0" w:space="0" w:color="auto"/>
            <w:left w:val="none" w:sz="0" w:space="0" w:color="auto"/>
            <w:bottom w:val="none" w:sz="0" w:space="0" w:color="auto"/>
            <w:right w:val="none" w:sz="0" w:space="0" w:color="auto"/>
          </w:divBdr>
        </w:div>
        <w:div w:id="1765834573">
          <w:marLeft w:val="640"/>
          <w:marRight w:val="0"/>
          <w:marTop w:val="0"/>
          <w:marBottom w:val="0"/>
          <w:divBdr>
            <w:top w:val="none" w:sz="0" w:space="0" w:color="auto"/>
            <w:left w:val="none" w:sz="0" w:space="0" w:color="auto"/>
            <w:bottom w:val="none" w:sz="0" w:space="0" w:color="auto"/>
            <w:right w:val="none" w:sz="0" w:space="0" w:color="auto"/>
          </w:divBdr>
        </w:div>
        <w:div w:id="1837106890">
          <w:marLeft w:val="640"/>
          <w:marRight w:val="0"/>
          <w:marTop w:val="0"/>
          <w:marBottom w:val="0"/>
          <w:divBdr>
            <w:top w:val="none" w:sz="0" w:space="0" w:color="auto"/>
            <w:left w:val="none" w:sz="0" w:space="0" w:color="auto"/>
            <w:bottom w:val="none" w:sz="0" w:space="0" w:color="auto"/>
            <w:right w:val="none" w:sz="0" w:space="0" w:color="auto"/>
          </w:divBdr>
        </w:div>
        <w:div w:id="1885367783">
          <w:marLeft w:val="640"/>
          <w:marRight w:val="0"/>
          <w:marTop w:val="0"/>
          <w:marBottom w:val="0"/>
          <w:divBdr>
            <w:top w:val="none" w:sz="0" w:space="0" w:color="auto"/>
            <w:left w:val="none" w:sz="0" w:space="0" w:color="auto"/>
            <w:bottom w:val="none" w:sz="0" w:space="0" w:color="auto"/>
            <w:right w:val="none" w:sz="0" w:space="0" w:color="auto"/>
          </w:divBdr>
        </w:div>
        <w:div w:id="1943368260">
          <w:marLeft w:val="640"/>
          <w:marRight w:val="0"/>
          <w:marTop w:val="0"/>
          <w:marBottom w:val="0"/>
          <w:divBdr>
            <w:top w:val="none" w:sz="0" w:space="0" w:color="auto"/>
            <w:left w:val="none" w:sz="0" w:space="0" w:color="auto"/>
            <w:bottom w:val="none" w:sz="0" w:space="0" w:color="auto"/>
            <w:right w:val="none" w:sz="0" w:space="0" w:color="auto"/>
          </w:divBdr>
        </w:div>
        <w:div w:id="1956710749">
          <w:marLeft w:val="640"/>
          <w:marRight w:val="0"/>
          <w:marTop w:val="0"/>
          <w:marBottom w:val="0"/>
          <w:divBdr>
            <w:top w:val="none" w:sz="0" w:space="0" w:color="auto"/>
            <w:left w:val="none" w:sz="0" w:space="0" w:color="auto"/>
            <w:bottom w:val="none" w:sz="0" w:space="0" w:color="auto"/>
            <w:right w:val="none" w:sz="0" w:space="0" w:color="auto"/>
          </w:divBdr>
        </w:div>
        <w:div w:id="1977447224">
          <w:marLeft w:val="640"/>
          <w:marRight w:val="0"/>
          <w:marTop w:val="0"/>
          <w:marBottom w:val="0"/>
          <w:divBdr>
            <w:top w:val="none" w:sz="0" w:space="0" w:color="auto"/>
            <w:left w:val="none" w:sz="0" w:space="0" w:color="auto"/>
            <w:bottom w:val="none" w:sz="0" w:space="0" w:color="auto"/>
            <w:right w:val="none" w:sz="0" w:space="0" w:color="auto"/>
          </w:divBdr>
        </w:div>
        <w:div w:id="1987666343">
          <w:marLeft w:val="640"/>
          <w:marRight w:val="0"/>
          <w:marTop w:val="0"/>
          <w:marBottom w:val="0"/>
          <w:divBdr>
            <w:top w:val="none" w:sz="0" w:space="0" w:color="auto"/>
            <w:left w:val="none" w:sz="0" w:space="0" w:color="auto"/>
            <w:bottom w:val="none" w:sz="0" w:space="0" w:color="auto"/>
            <w:right w:val="none" w:sz="0" w:space="0" w:color="auto"/>
          </w:divBdr>
        </w:div>
        <w:div w:id="1996101215">
          <w:marLeft w:val="640"/>
          <w:marRight w:val="0"/>
          <w:marTop w:val="0"/>
          <w:marBottom w:val="0"/>
          <w:divBdr>
            <w:top w:val="none" w:sz="0" w:space="0" w:color="auto"/>
            <w:left w:val="none" w:sz="0" w:space="0" w:color="auto"/>
            <w:bottom w:val="none" w:sz="0" w:space="0" w:color="auto"/>
            <w:right w:val="none" w:sz="0" w:space="0" w:color="auto"/>
          </w:divBdr>
        </w:div>
        <w:div w:id="2012559738">
          <w:marLeft w:val="640"/>
          <w:marRight w:val="0"/>
          <w:marTop w:val="0"/>
          <w:marBottom w:val="0"/>
          <w:divBdr>
            <w:top w:val="none" w:sz="0" w:space="0" w:color="auto"/>
            <w:left w:val="none" w:sz="0" w:space="0" w:color="auto"/>
            <w:bottom w:val="none" w:sz="0" w:space="0" w:color="auto"/>
            <w:right w:val="none" w:sz="0" w:space="0" w:color="auto"/>
          </w:divBdr>
        </w:div>
        <w:div w:id="2045061811">
          <w:marLeft w:val="640"/>
          <w:marRight w:val="0"/>
          <w:marTop w:val="0"/>
          <w:marBottom w:val="0"/>
          <w:divBdr>
            <w:top w:val="none" w:sz="0" w:space="0" w:color="auto"/>
            <w:left w:val="none" w:sz="0" w:space="0" w:color="auto"/>
            <w:bottom w:val="none" w:sz="0" w:space="0" w:color="auto"/>
            <w:right w:val="none" w:sz="0" w:space="0" w:color="auto"/>
          </w:divBdr>
        </w:div>
        <w:div w:id="2047102546">
          <w:marLeft w:val="640"/>
          <w:marRight w:val="0"/>
          <w:marTop w:val="0"/>
          <w:marBottom w:val="0"/>
          <w:divBdr>
            <w:top w:val="none" w:sz="0" w:space="0" w:color="auto"/>
            <w:left w:val="none" w:sz="0" w:space="0" w:color="auto"/>
            <w:bottom w:val="none" w:sz="0" w:space="0" w:color="auto"/>
            <w:right w:val="none" w:sz="0" w:space="0" w:color="auto"/>
          </w:divBdr>
        </w:div>
        <w:div w:id="2073624691">
          <w:marLeft w:val="640"/>
          <w:marRight w:val="0"/>
          <w:marTop w:val="0"/>
          <w:marBottom w:val="0"/>
          <w:divBdr>
            <w:top w:val="none" w:sz="0" w:space="0" w:color="auto"/>
            <w:left w:val="none" w:sz="0" w:space="0" w:color="auto"/>
            <w:bottom w:val="none" w:sz="0" w:space="0" w:color="auto"/>
            <w:right w:val="none" w:sz="0" w:space="0" w:color="auto"/>
          </w:divBdr>
        </w:div>
        <w:div w:id="2117940661">
          <w:marLeft w:val="640"/>
          <w:marRight w:val="0"/>
          <w:marTop w:val="0"/>
          <w:marBottom w:val="0"/>
          <w:divBdr>
            <w:top w:val="none" w:sz="0" w:space="0" w:color="auto"/>
            <w:left w:val="none" w:sz="0" w:space="0" w:color="auto"/>
            <w:bottom w:val="none" w:sz="0" w:space="0" w:color="auto"/>
            <w:right w:val="none" w:sz="0" w:space="0" w:color="auto"/>
          </w:divBdr>
        </w:div>
        <w:div w:id="2126533676">
          <w:marLeft w:val="640"/>
          <w:marRight w:val="0"/>
          <w:marTop w:val="0"/>
          <w:marBottom w:val="0"/>
          <w:divBdr>
            <w:top w:val="none" w:sz="0" w:space="0" w:color="auto"/>
            <w:left w:val="none" w:sz="0" w:space="0" w:color="auto"/>
            <w:bottom w:val="none" w:sz="0" w:space="0" w:color="auto"/>
            <w:right w:val="none" w:sz="0" w:space="0" w:color="auto"/>
          </w:divBdr>
        </w:div>
      </w:divsChild>
    </w:div>
    <w:div w:id="223882107">
      <w:bodyDiv w:val="1"/>
      <w:marLeft w:val="0"/>
      <w:marRight w:val="0"/>
      <w:marTop w:val="0"/>
      <w:marBottom w:val="0"/>
      <w:divBdr>
        <w:top w:val="none" w:sz="0" w:space="0" w:color="auto"/>
        <w:left w:val="none" w:sz="0" w:space="0" w:color="auto"/>
        <w:bottom w:val="none" w:sz="0" w:space="0" w:color="auto"/>
        <w:right w:val="none" w:sz="0" w:space="0" w:color="auto"/>
      </w:divBdr>
      <w:divsChild>
        <w:div w:id="20205488">
          <w:marLeft w:val="640"/>
          <w:marRight w:val="0"/>
          <w:marTop w:val="0"/>
          <w:marBottom w:val="0"/>
          <w:divBdr>
            <w:top w:val="none" w:sz="0" w:space="0" w:color="auto"/>
            <w:left w:val="none" w:sz="0" w:space="0" w:color="auto"/>
            <w:bottom w:val="none" w:sz="0" w:space="0" w:color="auto"/>
            <w:right w:val="none" w:sz="0" w:space="0" w:color="auto"/>
          </w:divBdr>
        </w:div>
        <w:div w:id="25253828">
          <w:marLeft w:val="640"/>
          <w:marRight w:val="0"/>
          <w:marTop w:val="0"/>
          <w:marBottom w:val="0"/>
          <w:divBdr>
            <w:top w:val="none" w:sz="0" w:space="0" w:color="auto"/>
            <w:left w:val="none" w:sz="0" w:space="0" w:color="auto"/>
            <w:bottom w:val="none" w:sz="0" w:space="0" w:color="auto"/>
            <w:right w:val="none" w:sz="0" w:space="0" w:color="auto"/>
          </w:divBdr>
        </w:div>
        <w:div w:id="46532664">
          <w:marLeft w:val="640"/>
          <w:marRight w:val="0"/>
          <w:marTop w:val="0"/>
          <w:marBottom w:val="0"/>
          <w:divBdr>
            <w:top w:val="none" w:sz="0" w:space="0" w:color="auto"/>
            <w:left w:val="none" w:sz="0" w:space="0" w:color="auto"/>
            <w:bottom w:val="none" w:sz="0" w:space="0" w:color="auto"/>
            <w:right w:val="none" w:sz="0" w:space="0" w:color="auto"/>
          </w:divBdr>
        </w:div>
        <w:div w:id="58209890">
          <w:marLeft w:val="640"/>
          <w:marRight w:val="0"/>
          <w:marTop w:val="0"/>
          <w:marBottom w:val="0"/>
          <w:divBdr>
            <w:top w:val="none" w:sz="0" w:space="0" w:color="auto"/>
            <w:left w:val="none" w:sz="0" w:space="0" w:color="auto"/>
            <w:bottom w:val="none" w:sz="0" w:space="0" w:color="auto"/>
            <w:right w:val="none" w:sz="0" w:space="0" w:color="auto"/>
          </w:divBdr>
        </w:div>
        <w:div w:id="110127284">
          <w:marLeft w:val="640"/>
          <w:marRight w:val="0"/>
          <w:marTop w:val="0"/>
          <w:marBottom w:val="0"/>
          <w:divBdr>
            <w:top w:val="none" w:sz="0" w:space="0" w:color="auto"/>
            <w:left w:val="none" w:sz="0" w:space="0" w:color="auto"/>
            <w:bottom w:val="none" w:sz="0" w:space="0" w:color="auto"/>
            <w:right w:val="none" w:sz="0" w:space="0" w:color="auto"/>
          </w:divBdr>
        </w:div>
        <w:div w:id="132647759">
          <w:marLeft w:val="640"/>
          <w:marRight w:val="0"/>
          <w:marTop w:val="0"/>
          <w:marBottom w:val="0"/>
          <w:divBdr>
            <w:top w:val="none" w:sz="0" w:space="0" w:color="auto"/>
            <w:left w:val="none" w:sz="0" w:space="0" w:color="auto"/>
            <w:bottom w:val="none" w:sz="0" w:space="0" w:color="auto"/>
            <w:right w:val="none" w:sz="0" w:space="0" w:color="auto"/>
          </w:divBdr>
        </w:div>
        <w:div w:id="155147382">
          <w:marLeft w:val="640"/>
          <w:marRight w:val="0"/>
          <w:marTop w:val="0"/>
          <w:marBottom w:val="0"/>
          <w:divBdr>
            <w:top w:val="none" w:sz="0" w:space="0" w:color="auto"/>
            <w:left w:val="none" w:sz="0" w:space="0" w:color="auto"/>
            <w:bottom w:val="none" w:sz="0" w:space="0" w:color="auto"/>
            <w:right w:val="none" w:sz="0" w:space="0" w:color="auto"/>
          </w:divBdr>
        </w:div>
        <w:div w:id="157232481">
          <w:marLeft w:val="640"/>
          <w:marRight w:val="0"/>
          <w:marTop w:val="0"/>
          <w:marBottom w:val="0"/>
          <w:divBdr>
            <w:top w:val="none" w:sz="0" w:space="0" w:color="auto"/>
            <w:left w:val="none" w:sz="0" w:space="0" w:color="auto"/>
            <w:bottom w:val="none" w:sz="0" w:space="0" w:color="auto"/>
            <w:right w:val="none" w:sz="0" w:space="0" w:color="auto"/>
          </w:divBdr>
        </w:div>
        <w:div w:id="177937336">
          <w:marLeft w:val="640"/>
          <w:marRight w:val="0"/>
          <w:marTop w:val="0"/>
          <w:marBottom w:val="0"/>
          <w:divBdr>
            <w:top w:val="none" w:sz="0" w:space="0" w:color="auto"/>
            <w:left w:val="none" w:sz="0" w:space="0" w:color="auto"/>
            <w:bottom w:val="none" w:sz="0" w:space="0" w:color="auto"/>
            <w:right w:val="none" w:sz="0" w:space="0" w:color="auto"/>
          </w:divBdr>
        </w:div>
        <w:div w:id="190192207">
          <w:marLeft w:val="640"/>
          <w:marRight w:val="0"/>
          <w:marTop w:val="0"/>
          <w:marBottom w:val="0"/>
          <w:divBdr>
            <w:top w:val="none" w:sz="0" w:space="0" w:color="auto"/>
            <w:left w:val="none" w:sz="0" w:space="0" w:color="auto"/>
            <w:bottom w:val="none" w:sz="0" w:space="0" w:color="auto"/>
            <w:right w:val="none" w:sz="0" w:space="0" w:color="auto"/>
          </w:divBdr>
        </w:div>
        <w:div w:id="205221311">
          <w:marLeft w:val="640"/>
          <w:marRight w:val="0"/>
          <w:marTop w:val="0"/>
          <w:marBottom w:val="0"/>
          <w:divBdr>
            <w:top w:val="none" w:sz="0" w:space="0" w:color="auto"/>
            <w:left w:val="none" w:sz="0" w:space="0" w:color="auto"/>
            <w:bottom w:val="none" w:sz="0" w:space="0" w:color="auto"/>
            <w:right w:val="none" w:sz="0" w:space="0" w:color="auto"/>
          </w:divBdr>
        </w:div>
        <w:div w:id="227302927">
          <w:marLeft w:val="640"/>
          <w:marRight w:val="0"/>
          <w:marTop w:val="0"/>
          <w:marBottom w:val="0"/>
          <w:divBdr>
            <w:top w:val="none" w:sz="0" w:space="0" w:color="auto"/>
            <w:left w:val="none" w:sz="0" w:space="0" w:color="auto"/>
            <w:bottom w:val="none" w:sz="0" w:space="0" w:color="auto"/>
            <w:right w:val="none" w:sz="0" w:space="0" w:color="auto"/>
          </w:divBdr>
        </w:div>
        <w:div w:id="252326344">
          <w:marLeft w:val="640"/>
          <w:marRight w:val="0"/>
          <w:marTop w:val="0"/>
          <w:marBottom w:val="0"/>
          <w:divBdr>
            <w:top w:val="none" w:sz="0" w:space="0" w:color="auto"/>
            <w:left w:val="none" w:sz="0" w:space="0" w:color="auto"/>
            <w:bottom w:val="none" w:sz="0" w:space="0" w:color="auto"/>
            <w:right w:val="none" w:sz="0" w:space="0" w:color="auto"/>
          </w:divBdr>
        </w:div>
        <w:div w:id="275989352">
          <w:marLeft w:val="640"/>
          <w:marRight w:val="0"/>
          <w:marTop w:val="0"/>
          <w:marBottom w:val="0"/>
          <w:divBdr>
            <w:top w:val="none" w:sz="0" w:space="0" w:color="auto"/>
            <w:left w:val="none" w:sz="0" w:space="0" w:color="auto"/>
            <w:bottom w:val="none" w:sz="0" w:space="0" w:color="auto"/>
            <w:right w:val="none" w:sz="0" w:space="0" w:color="auto"/>
          </w:divBdr>
        </w:div>
        <w:div w:id="294221795">
          <w:marLeft w:val="640"/>
          <w:marRight w:val="0"/>
          <w:marTop w:val="0"/>
          <w:marBottom w:val="0"/>
          <w:divBdr>
            <w:top w:val="none" w:sz="0" w:space="0" w:color="auto"/>
            <w:left w:val="none" w:sz="0" w:space="0" w:color="auto"/>
            <w:bottom w:val="none" w:sz="0" w:space="0" w:color="auto"/>
            <w:right w:val="none" w:sz="0" w:space="0" w:color="auto"/>
          </w:divBdr>
        </w:div>
        <w:div w:id="552616354">
          <w:marLeft w:val="640"/>
          <w:marRight w:val="0"/>
          <w:marTop w:val="0"/>
          <w:marBottom w:val="0"/>
          <w:divBdr>
            <w:top w:val="none" w:sz="0" w:space="0" w:color="auto"/>
            <w:left w:val="none" w:sz="0" w:space="0" w:color="auto"/>
            <w:bottom w:val="none" w:sz="0" w:space="0" w:color="auto"/>
            <w:right w:val="none" w:sz="0" w:space="0" w:color="auto"/>
          </w:divBdr>
        </w:div>
        <w:div w:id="612591380">
          <w:marLeft w:val="640"/>
          <w:marRight w:val="0"/>
          <w:marTop w:val="0"/>
          <w:marBottom w:val="0"/>
          <w:divBdr>
            <w:top w:val="none" w:sz="0" w:space="0" w:color="auto"/>
            <w:left w:val="none" w:sz="0" w:space="0" w:color="auto"/>
            <w:bottom w:val="none" w:sz="0" w:space="0" w:color="auto"/>
            <w:right w:val="none" w:sz="0" w:space="0" w:color="auto"/>
          </w:divBdr>
        </w:div>
        <w:div w:id="662050548">
          <w:marLeft w:val="640"/>
          <w:marRight w:val="0"/>
          <w:marTop w:val="0"/>
          <w:marBottom w:val="0"/>
          <w:divBdr>
            <w:top w:val="none" w:sz="0" w:space="0" w:color="auto"/>
            <w:left w:val="none" w:sz="0" w:space="0" w:color="auto"/>
            <w:bottom w:val="none" w:sz="0" w:space="0" w:color="auto"/>
            <w:right w:val="none" w:sz="0" w:space="0" w:color="auto"/>
          </w:divBdr>
        </w:div>
        <w:div w:id="671031001">
          <w:marLeft w:val="640"/>
          <w:marRight w:val="0"/>
          <w:marTop w:val="0"/>
          <w:marBottom w:val="0"/>
          <w:divBdr>
            <w:top w:val="none" w:sz="0" w:space="0" w:color="auto"/>
            <w:left w:val="none" w:sz="0" w:space="0" w:color="auto"/>
            <w:bottom w:val="none" w:sz="0" w:space="0" w:color="auto"/>
            <w:right w:val="none" w:sz="0" w:space="0" w:color="auto"/>
          </w:divBdr>
        </w:div>
        <w:div w:id="734935543">
          <w:marLeft w:val="640"/>
          <w:marRight w:val="0"/>
          <w:marTop w:val="0"/>
          <w:marBottom w:val="0"/>
          <w:divBdr>
            <w:top w:val="none" w:sz="0" w:space="0" w:color="auto"/>
            <w:left w:val="none" w:sz="0" w:space="0" w:color="auto"/>
            <w:bottom w:val="none" w:sz="0" w:space="0" w:color="auto"/>
            <w:right w:val="none" w:sz="0" w:space="0" w:color="auto"/>
          </w:divBdr>
        </w:div>
        <w:div w:id="993341162">
          <w:marLeft w:val="640"/>
          <w:marRight w:val="0"/>
          <w:marTop w:val="0"/>
          <w:marBottom w:val="0"/>
          <w:divBdr>
            <w:top w:val="none" w:sz="0" w:space="0" w:color="auto"/>
            <w:left w:val="none" w:sz="0" w:space="0" w:color="auto"/>
            <w:bottom w:val="none" w:sz="0" w:space="0" w:color="auto"/>
            <w:right w:val="none" w:sz="0" w:space="0" w:color="auto"/>
          </w:divBdr>
        </w:div>
        <w:div w:id="1021124358">
          <w:marLeft w:val="640"/>
          <w:marRight w:val="0"/>
          <w:marTop w:val="0"/>
          <w:marBottom w:val="0"/>
          <w:divBdr>
            <w:top w:val="none" w:sz="0" w:space="0" w:color="auto"/>
            <w:left w:val="none" w:sz="0" w:space="0" w:color="auto"/>
            <w:bottom w:val="none" w:sz="0" w:space="0" w:color="auto"/>
            <w:right w:val="none" w:sz="0" w:space="0" w:color="auto"/>
          </w:divBdr>
        </w:div>
        <w:div w:id="1051228805">
          <w:marLeft w:val="640"/>
          <w:marRight w:val="0"/>
          <w:marTop w:val="0"/>
          <w:marBottom w:val="0"/>
          <w:divBdr>
            <w:top w:val="none" w:sz="0" w:space="0" w:color="auto"/>
            <w:left w:val="none" w:sz="0" w:space="0" w:color="auto"/>
            <w:bottom w:val="none" w:sz="0" w:space="0" w:color="auto"/>
            <w:right w:val="none" w:sz="0" w:space="0" w:color="auto"/>
          </w:divBdr>
        </w:div>
        <w:div w:id="1080641935">
          <w:marLeft w:val="640"/>
          <w:marRight w:val="0"/>
          <w:marTop w:val="0"/>
          <w:marBottom w:val="0"/>
          <w:divBdr>
            <w:top w:val="none" w:sz="0" w:space="0" w:color="auto"/>
            <w:left w:val="none" w:sz="0" w:space="0" w:color="auto"/>
            <w:bottom w:val="none" w:sz="0" w:space="0" w:color="auto"/>
            <w:right w:val="none" w:sz="0" w:space="0" w:color="auto"/>
          </w:divBdr>
        </w:div>
        <w:div w:id="1106467916">
          <w:marLeft w:val="640"/>
          <w:marRight w:val="0"/>
          <w:marTop w:val="0"/>
          <w:marBottom w:val="0"/>
          <w:divBdr>
            <w:top w:val="none" w:sz="0" w:space="0" w:color="auto"/>
            <w:left w:val="none" w:sz="0" w:space="0" w:color="auto"/>
            <w:bottom w:val="none" w:sz="0" w:space="0" w:color="auto"/>
            <w:right w:val="none" w:sz="0" w:space="0" w:color="auto"/>
          </w:divBdr>
        </w:div>
        <w:div w:id="1172524511">
          <w:marLeft w:val="640"/>
          <w:marRight w:val="0"/>
          <w:marTop w:val="0"/>
          <w:marBottom w:val="0"/>
          <w:divBdr>
            <w:top w:val="none" w:sz="0" w:space="0" w:color="auto"/>
            <w:left w:val="none" w:sz="0" w:space="0" w:color="auto"/>
            <w:bottom w:val="none" w:sz="0" w:space="0" w:color="auto"/>
            <w:right w:val="none" w:sz="0" w:space="0" w:color="auto"/>
          </w:divBdr>
        </w:div>
        <w:div w:id="1179853817">
          <w:marLeft w:val="640"/>
          <w:marRight w:val="0"/>
          <w:marTop w:val="0"/>
          <w:marBottom w:val="0"/>
          <w:divBdr>
            <w:top w:val="none" w:sz="0" w:space="0" w:color="auto"/>
            <w:left w:val="none" w:sz="0" w:space="0" w:color="auto"/>
            <w:bottom w:val="none" w:sz="0" w:space="0" w:color="auto"/>
            <w:right w:val="none" w:sz="0" w:space="0" w:color="auto"/>
          </w:divBdr>
        </w:div>
        <w:div w:id="1201480791">
          <w:marLeft w:val="640"/>
          <w:marRight w:val="0"/>
          <w:marTop w:val="0"/>
          <w:marBottom w:val="0"/>
          <w:divBdr>
            <w:top w:val="none" w:sz="0" w:space="0" w:color="auto"/>
            <w:left w:val="none" w:sz="0" w:space="0" w:color="auto"/>
            <w:bottom w:val="none" w:sz="0" w:space="0" w:color="auto"/>
            <w:right w:val="none" w:sz="0" w:space="0" w:color="auto"/>
          </w:divBdr>
        </w:div>
        <w:div w:id="1202549676">
          <w:marLeft w:val="640"/>
          <w:marRight w:val="0"/>
          <w:marTop w:val="0"/>
          <w:marBottom w:val="0"/>
          <w:divBdr>
            <w:top w:val="none" w:sz="0" w:space="0" w:color="auto"/>
            <w:left w:val="none" w:sz="0" w:space="0" w:color="auto"/>
            <w:bottom w:val="none" w:sz="0" w:space="0" w:color="auto"/>
            <w:right w:val="none" w:sz="0" w:space="0" w:color="auto"/>
          </w:divBdr>
        </w:div>
        <w:div w:id="1204249405">
          <w:marLeft w:val="640"/>
          <w:marRight w:val="0"/>
          <w:marTop w:val="0"/>
          <w:marBottom w:val="0"/>
          <w:divBdr>
            <w:top w:val="none" w:sz="0" w:space="0" w:color="auto"/>
            <w:left w:val="none" w:sz="0" w:space="0" w:color="auto"/>
            <w:bottom w:val="none" w:sz="0" w:space="0" w:color="auto"/>
            <w:right w:val="none" w:sz="0" w:space="0" w:color="auto"/>
          </w:divBdr>
        </w:div>
        <w:div w:id="1209534970">
          <w:marLeft w:val="640"/>
          <w:marRight w:val="0"/>
          <w:marTop w:val="0"/>
          <w:marBottom w:val="0"/>
          <w:divBdr>
            <w:top w:val="none" w:sz="0" w:space="0" w:color="auto"/>
            <w:left w:val="none" w:sz="0" w:space="0" w:color="auto"/>
            <w:bottom w:val="none" w:sz="0" w:space="0" w:color="auto"/>
            <w:right w:val="none" w:sz="0" w:space="0" w:color="auto"/>
          </w:divBdr>
        </w:div>
        <w:div w:id="1286421224">
          <w:marLeft w:val="640"/>
          <w:marRight w:val="0"/>
          <w:marTop w:val="0"/>
          <w:marBottom w:val="0"/>
          <w:divBdr>
            <w:top w:val="none" w:sz="0" w:space="0" w:color="auto"/>
            <w:left w:val="none" w:sz="0" w:space="0" w:color="auto"/>
            <w:bottom w:val="none" w:sz="0" w:space="0" w:color="auto"/>
            <w:right w:val="none" w:sz="0" w:space="0" w:color="auto"/>
          </w:divBdr>
        </w:div>
        <w:div w:id="1291209962">
          <w:marLeft w:val="640"/>
          <w:marRight w:val="0"/>
          <w:marTop w:val="0"/>
          <w:marBottom w:val="0"/>
          <w:divBdr>
            <w:top w:val="none" w:sz="0" w:space="0" w:color="auto"/>
            <w:left w:val="none" w:sz="0" w:space="0" w:color="auto"/>
            <w:bottom w:val="none" w:sz="0" w:space="0" w:color="auto"/>
            <w:right w:val="none" w:sz="0" w:space="0" w:color="auto"/>
          </w:divBdr>
        </w:div>
        <w:div w:id="1293631083">
          <w:marLeft w:val="640"/>
          <w:marRight w:val="0"/>
          <w:marTop w:val="0"/>
          <w:marBottom w:val="0"/>
          <w:divBdr>
            <w:top w:val="none" w:sz="0" w:space="0" w:color="auto"/>
            <w:left w:val="none" w:sz="0" w:space="0" w:color="auto"/>
            <w:bottom w:val="none" w:sz="0" w:space="0" w:color="auto"/>
            <w:right w:val="none" w:sz="0" w:space="0" w:color="auto"/>
          </w:divBdr>
        </w:div>
        <w:div w:id="1298603056">
          <w:marLeft w:val="640"/>
          <w:marRight w:val="0"/>
          <w:marTop w:val="0"/>
          <w:marBottom w:val="0"/>
          <w:divBdr>
            <w:top w:val="none" w:sz="0" w:space="0" w:color="auto"/>
            <w:left w:val="none" w:sz="0" w:space="0" w:color="auto"/>
            <w:bottom w:val="none" w:sz="0" w:space="0" w:color="auto"/>
            <w:right w:val="none" w:sz="0" w:space="0" w:color="auto"/>
          </w:divBdr>
        </w:div>
        <w:div w:id="1346395055">
          <w:marLeft w:val="640"/>
          <w:marRight w:val="0"/>
          <w:marTop w:val="0"/>
          <w:marBottom w:val="0"/>
          <w:divBdr>
            <w:top w:val="none" w:sz="0" w:space="0" w:color="auto"/>
            <w:left w:val="none" w:sz="0" w:space="0" w:color="auto"/>
            <w:bottom w:val="none" w:sz="0" w:space="0" w:color="auto"/>
            <w:right w:val="none" w:sz="0" w:space="0" w:color="auto"/>
          </w:divBdr>
        </w:div>
        <w:div w:id="1362703474">
          <w:marLeft w:val="640"/>
          <w:marRight w:val="0"/>
          <w:marTop w:val="0"/>
          <w:marBottom w:val="0"/>
          <w:divBdr>
            <w:top w:val="none" w:sz="0" w:space="0" w:color="auto"/>
            <w:left w:val="none" w:sz="0" w:space="0" w:color="auto"/>
            <w:bottom w:val="none" w:sz="0" w:space="0" w:color="auto"/>
            <w:right w:val="none" w:sz="0" w:space="0" w:color="auto"/>
          </w:divBdr>
        </w:div>
        <w:div w:id="1363825541">
          <w:marLeft w:val="640"/>
          <w:marRight w:val="0"/>
          <w:marTop w:val="0"/>
          <w:marBottom w:val="0"/>
          <w:divBdr>
            <w:top w:val="none" w:sz="0" w:space="0" w:color="auto"/>
            <w:left w:val="none" w:sz="0" w:space="0" w:color="auto"/>
            <w:bottom w:val="none" w:sz="0" w:space="0" w:color="auto"/>
            <w:right w:val="none" w:sz="0" w:space="0" w:color="auto"/>
          </w:divBdr>
        </w:div>
        <w:div w:id="1452439418">
          <w:marLeft w:val="640"/>
          <w:marRight w:val="0"/>
          <w:marTop w:val="0"/>
          <w:marBottom w:val="0"/>
          <w:divBdr>
            <w:top w:val="none" w:sz="0" w:space="0" w:color="auto"/>
            <w:left w:val="none" w:sz="0" w:space="0" w:color="auto"/>
            <w:bottom w:val="none" w:sz="0" w:space="0" w:color="auto"/>
            <w:right w:val="none" w:sz="0" w:space="0" w:color="auto"/>
          </w:divBdr>
        </w:div>
        <w:div w:id="1524514138">
          <w:marLeft w:val="640"/>
          <w:marRight w:val="0"/>
          <w:marTop w:val="0"/>
          <w:marBottom w:val="0"/>
          <w:divBdr>
            <w:top w:val="none" w:sz="0" w:space="0" w:color="auto"/>
            <w:left w:val="none" w:sz="0" w:space="0" w:color="auto"/>
            <w:bottom w:val="none" w:sz="0" w:space="0" w:color="auto"/>
            <w:right w:val="none" w:sz="0" w:space="0" w:color="auto"/>
          </w:divBdr>
        </w:div>
        <w:div w:id="1525555392">
          <w:marLeft w:val="640"/>
          <w:marRight w:val="0"/>
          <w:marTop w:val="0"/>
          <w:marBottom w:val="0"/>
          <w:divBdr>
            <w:top w:val="none" w:sz="0" w:space="0" w:color="auto"/>
            <w:left w:val="none" w:sz="0" w:space="0" w:color="auto"/>
            <w:bottom w:val="none" w:sz="0" w:space="0" w:color="auto"/>
            <w:right w:val="none" w:sz="0" w:space="0" w:color="auto"/>
          </w:divBdr>
        </w:div>
        <w:div w:id="1674185458">
          <w:marLeft w:val="640"/>
          <w:marRight w:val="0"/>
          <w:marTop w:val="0"/>
          <w:marBottom w:val="0"/>
          <w:divBdr>
            <w:top w:val="none" w:sz="0" w:space="0" w:color="auto"/>
            <w:left w:val="none" w:sz="0" w:space="0" w:color="auto"/>
            <w:bottom w:val="none" w:sz="0" w:space="0" w:color="auto"/>
            <w:right w:val="none" w:sz="0" w:space="0" w:color="auto"/>
          </w:divBdr>
        </w:div>
        <w:div w:id="1680884979">
          <w:marLeft w:val="640"/>
          <w:marRight w:val="0"/>
          <w:marTop w:val="0"/>
          <w:marBottom w:val="0"/>
          <w:divBdr>
            <w:top w:val="none" w:sz="0" w:space="0" w:color="auto"/>
            <w:left w:val="none" w:sz="0" w:space="0" w:color="auto"/>
            <w:bottom w:val="none" w:sz="0" w:space="0" w:color="auto"/>
            <w:right w:val="none" w:sz="0" w:space="0" w:color="auto"/>
          </w:divBdr>
        </w:div>
        <w:div w:id="1692880278">
          <w:marLeft w:val="640"/>
          <w:marRight w:val="0"/>
          <w:marTop w:val="0"/>
          <w:marBottom w:val="0"/>
          <w:divBdr>
            <w:top w:val="none" w:sz="0" w:space="0" w:color="auto"/>
            <w:left w:val="none" w:sz="0" w:space="0" w:color="auto"/>
            <w:bottom w:val="none" w:sz="0" w:space="0" w:color="auto"/>
            <w:right w:val="none" w:sz="0" w:space="0" w:color="auto"/>
          </w:divBdr>
        </w:div>
        <w:div w:id="1702247729">
          <w:marLeft w:val="640"/>
          <w:marRight w:val="0"/>
          <w:marTop w:val="0"/>
          <w:marBottom w:val="0"/>
          <w:divBdr>
            <w:top w:val="none" w:sz="0" w:space="0" w:color="auto"/>
            <w:left w:val="none" w:sz="0" w:space="0" w:color="auto"/>
            <w:bottom w:val="none" w:sz="0" w:space="0" w:color="auto"/>
            <w:right w:val="none" w:sz="0" w:space="0" w:color="auto"/>
          </w:divBdr>
        </w:div>
        <w:div w:id="1719862703">
          <w:marLeft w:val="640"/>
          <w:marRight w:val="0"/>
          <w:marTop w:val="0"/>
          <w:marBottom w:val="0"/>
          <w:divBdr>
            <w:top w:val="none" w:sz="0" w:space="0" w:color="auto"/>
            <w:left w:val="none" w:sz="0" w:space="0" w:color="auto"/>
            <w:bottom w:val="none" w:sz="0" w:space="0" w:color="auto"/>
            <w:right w:val="none" w:sz="0" w:space="0" w:color="auto"/>
          </w:divBdr>
        </w:div>
        <w:div w:id="1733655934">
          <w:marLeft w:val="640"/>
          <w:marRight w:val="0"/>
          <w:marTop w:val="0"/>
          <w:marBottom w:val="0"/>
          <w:divBdr>
            <w:top w:val="none" w:sz="0" w:space="0" w:color="auto"/>
            <w:left w:val="none" w:sz="0" w:space="0" w:color="auto"/>
            <w:bottom w:val="none" w:sz="0" w:space="0" w:color="auto"/>
            <w:right w:val="none" w:sz="0" w:space="0" w:color="auto"/>
          </w:divBdr>
        </w:div>
        <w:div w:id="1795126847">
          <w:marLeft w:val="640"/>
          <w:marRight w:val="0"/>
          <w:marTop w:val="0"/>
          <w:marBottom w:val="0"/>
          <w:divBdr>
            <w:top w:val="none" w:sz="0" w:space="0" w:color="auto"/>
            <w:left w:val="none" w:sz="0" w:space="0" w:color="auto"/>
            <w:bottom w:val="none" w:sz="0" w:space="0" w:color="auto"/>
            <w:right w:val="none" w:sz="0" w:space="0" w:color="auto"/>
          </w:divBdr>
        </w:div>
        <w:div w:id="1808471390">
          <w:marLeft w:val="640"/>
          <w:marRight w:val="0"/>
          <w:marTop w:val="0"/>
          <w:marBottom w:val="0"/>
          <w:divBdr>
            <w:top w:val="none" w:sz="0" w:space="0" w:color="auto"/>
            <w:left w:val="none" w:sz="0" w:space="0" w:color="auto"/>
            <w:bottom w:val="none" w:sz="0" w:space="0" w:color="auto"/>
            <w:right w:val="none" w:sz="0" w:space="0" w:color="auto"/>
          </w:divBdr>
        </w:div>
        <w:div w:id="1879319022">
          <w:marLeft w:val="640"/>
          <w:marRight w:val="0"/>
          <w:marTop w:val="0"/>
          <w:marBottom w:val="0"/>
          <w:divBdr>
            <w:top w:val="none" w:sz="0" w:space="0" w:color="auto"/>
            <w:left w:val="none" w:sz="0" w:space="0" w:color="auto"/>
            <w:bottom w:val="none" w:sz="0" w:space="0" w:color="auto"/>
            <w:right w:val="none" w:sz="0" w:space="0" w:color="auto"/>
          </w:divBdr>
        </w:div>
        <w:div w:id="1984192192">
          <w:marLeft w:val="640"/>
          <w:marRight w:val="0"/>
          <w:marTop w:val="0"/>
          <w:marBottom w:val="0"/>
          <w:divBdr>
            <w:top w:val="none" w:sz="0" w:space="0" w:color="auto"/>
            <w:left w:val="none" w:sz="0" w:space="0" w:color="auto"/>
            <w:bottom w:val="none" w:sz="0" w:space="0" w:color="auto"/>
            <w:right w:val="none" w:sz="0" w:space="0" w:color="auto"/>
          </w:divBdr>
        </w:div>
        <w:div w:id="1986859184">
          <w:marLeft w:val="640"/>
          <w:marRight w:val="0"/>
          <w:marTop w:val="0"/>
          <w:marBottom w:val="0"/>
          <w:divBdr>
            <w:top w:val="none" w:sz="0" w:space="0" w:color="auto"/>
            <w:left w:val="none" w:sz="0" w:space="0" w:color="auto"/>
            <w:bottom w:val="none" w:sz="0" w:space="0" w:color="auto"/>
            <w:right w:val="none" w:sz="0" w:space="0" w:color="auto"/>
          </w:divBdr>
        </w:div>
        <w:div w:id="1998873295">
          <w:marLeft w:val="640"/>
          <w:marRight w:val="0"/>
          <w:marTop w:val="0"/>
          <w:marBottom w:val="0"/>
          <w:divBdr>
            <w:top w:val="none" w:sz="0" w:space="0" w:color="auto"/>
            <w:left w:val="none" w:sz="0" w:space="0" w:color="auto"/>
            <w:bottom w:val="none" w:sz="0" w:space="0" w:color="auto"/>
            <w:right w:val="none" w:sz="0" w:space="0" w:color="auto"/>
          </w:divBdr>
        </w:div>
        <w:div w:id="2002928184">
          <w:marLeft w:val="640"/>
          <w:marRight w:val="0"/>
          <w:marTop w:val="0"/>
          <w:marBottom w:val="0"/>
          <w:divBdr>
            <w:top w:val="none" w:sz="0" w:space="0" w:color="auto"/>
            <w:left w:val="none" w:sz="0" w:space="0" w:color="auto"/>
            <w:bottom w:val="none" w:sz="0" w:space="0" w:color="auto"/>
            <w:right w:val="none" w:sz="0" w:space="0" w:color="auto"/>
          </w:divBdr>
        </w:div>
        <w:div w:id="2090998767">
          <w:marLeft w:val="640"/>
          <w:marRight w:val="0"/>
          <w:marTop w:val="0"/>
          <w:marBottom w:val="0"/>
          <w:divBdr>
            <w:top w:val="none" w:sz="0" w:space="0" w:color="auto"/>
            <w:left w:val="none" w:sz="0" w:space="0" w:color="auto"/>
            <w:bottom w:val="none" w:sz="0" w:space="0" w:color="auto"/>
            <w:right w:val="none" w:sz="0" w:space="0" w:color="auto"/>
          </w:divBdr>
        </w:div>
        <w:div w:id="2092698345">
          <w:marLeft w:val="640"/>
          <w:marRight w:val="0"/>
          <w:marTop w:val="0"/>
          <w:marBottom w:val="0"/>
          <w:divBdr>
            <w:top w:val="none" w:sz="0" w:space="0" w:color="auto"/>
            <w:left w:val="none" w:sz="0" w:space="0" w:color="auto"/>
            <w:bottom w:val="none" w:sz="0" w:space="0" w:color="auto"/>
            <w:right w:val="none" w:sz="0" w:space="0" w:color="auto"/>
          </w:divBdr>
        </w:div>
      </w:divsChild>
    </w:div>
    <w:div w:id="309753536">
      <w:bodyDiv w:val="1"/>
      <w:marLeft w:val="0"/>
      <w:marRight w:val="0"/>
      <w:marTop w:val="0"/>
      <w:marBottom w:val="0"/>
      <w:divBdr>
        <w:top w:val="none" w:sz="0" w:space="0" w:color="auto"/>
        <w:left w:val="none" w:sz="0" w:space="0" w:color="auto"/>
        <w:bottom w:val="none" w:sz="0" w:space="0" w:color="auto"/>
        <w:right w:val="none" w:sz="0" w:space="0" w:color="auto"/>
      </w:divBdr>
      <w:divsChild>
        <w:div w:id="33386575">
          <w:marLeft w:val="640"/>
          <w:marRight w:val="0"/>
          <w:marTop w:val="0"/>
          <w:marBottom w:val="0"/>
          <w:divBdr>
            <w:top w:val="none" w:sz="0" w:space="0" w:color="auto"/>
            <w:left w:val="none" w:sz="0" w:space="0" w:color="auto"/>
            <w:bottom w:val="none" w:sz="0" w:space="0" w:color="auto"/>
            <w:right w:val="none" w:sz="0" w:space="0" w:color="auto"/>
          </w:divBdr>
        </w:div>
        <w:div w:id="48574564">
          <w:marLeft w:val="640"/>
          <w:marRight w:val="0"/>
          <w:marTop w:val="0"/>
          <w:marBottom w:val="0"/>
          <w:divBdr>
            <w:top w:val="none" w:sz="0" w:space="0" w:color="auto"/>
            <w:left w:val="none" w:sz="0" w:space="0" w:color="auto"/>
            <w:bottom w:val="none" w:sz="0" w:space="0" w:color="auto"/>
            <w:right w:val="none" w:sz="0" w:space="0" w:color="auto"/>
          </w:divBdr>
        </w:div>
        <w:div w:id="109210072">
          <w:marLeft w:val="640"/>
          <w:marRight w:val="0"/>
          <w:marTop w:val="0"/>
          <w:marBottom w:val="0"/>
          <w:divBdr>
            <w:top w:val="none" w:sz="0" w:space="0" w:color="auto"/>
            <w:left w:val="none" w:sz="0" w:space="0" w:color="auto"/>
            <w:bottom w:val="none" w:sz="0" w:space="0" w:color="auto"/>
            <w:right w:val="none" w:sz="0" w:space="0" w:color="auto"/>
          </w:divBdr>
        </w:div>
        <w:div w:id="175734699">
          <w:marLeft w:val="640"/>
          <w:marRight w:val="0"/>
          <w:marTop w:val="0"/>
          <w:marBottom w:val="0"/>
          <w:divBdr>
            <w:top w:val="none" w:sz="0" w:space="0" w:color="auto"/>
            <w:left w:val="none" w:sz="0" w:space="0" w:color="auto"/>
            <w:bottom w:val="none" w:sz="0" w:space="0" w:color="auto"/>
            <w:right w:val="none" w:sz="0" w:space="0" w:color="auto"/>
          </w:divBdr>
        </w:div>
        <w:div w:id="187137347">
          <w:marLeft w:val="640"/>
          <w:marRight w:val="0"/>
          <w:marTop w:val="0"/>
          <w:marBottom w:val="0"/>
          <w:divBdr>
            <w:top w:val="none" w:sz="0" w:space="0" w:color="auto"/>
            <w:left w:val="none" w:sz="0" w:space="0" w:color="auto"/>
            <w:bottom w:val="none" w:sz="0" w:space="0" w:color="auto"/>
            <w:right w:val="none" w:sz="0" w:space="0" w:color="auto"/>
          </w:divBdr>
        </w:div>
        <w:div w:id="193351510">
          <w:marLeft w:val="640"/>
          <w:marRight w:val="0"/>
          <w:marTop w:val="0"/>
          <w:marBottom w:val="0"/>
          <w:divBdr>
            <w:top w:val="none" w:sz="0" w:space="0" w:color="auto"/>
            <w:left w:val="none" w:sz="0" w:space="0" w:color="auto"/>
            <w:bottom w:val="none" w:sz="0" w:space="0" w:color="auto"/>
            <w:right w:val="none" w:sz="0" w:space="0" w:color="auto"/>
          </w:divBdr>
        </w:div>
        <w:div w:id="196356425">
          <w:marLeft w:val="640"/>
          <w:marRight w:val="0"/>
          <w:marTop w:val="0"/>
          <w:marBottom w:val="0"/>
          <w:divBdr>
            <w:top w:val="none" w:sz="0" w:space="0" w:color="auto"/>
            <w:left w:val="none" w:sz="0" w:space="0" w:color="auto"/>
            <w:bottom w:val="none" w:sz="0" w:space="0" w:color="auto"/>
            <w:right w:val="none" w:sz="0" w:space="0" w:color="auto"/>
          </w:divBdr>
        </w:div>
        <w:div w:id="235022336">
          <w:marLeft w:val="640"/>
          <w:marRight w:val="0"/>
          <w:marTop w:val="0"/>
          <w:marBottom w:val="0"/>
          <w:divBdr>
            <w:top w:val="none" w:sz="0" w:space="0" w:color="auto"/>
            <w:left w:val="none" w:sz="0" w:space="0" w:color="auto"/>
            <w:bottom w:val="none" w:sz="0" w:space="0" w:color="auto"/>
            <w:right w:val="none" w:sz="0" w:space="0" w:color="auto"/>
          </w:divBdr>
        </w:div>
        <w:div w:id="239028059">
          <w:marLeft w:val="640"/>
          <w:marRight w:val="0"/>
          <w:marTop w:val="0"/>
          <w:marBottom w:val="0"/>
          <w:divBdr>
            <w:top w:val="none" w:sz="0" w:space="0" w:color="auto"/>
            <w:left w:val="none" w:sz="0" w:space="0" w:color="auto"/>
            <w:bottom w:val="none" w:sz="0" w:space="0" w:color="auto"/>
            <w:right w:val="none" w:sz="0" w:space="0" w:color="auto"/>
          </w:divBdr>
        </w:div>
        <w:div w:id="272633474">
          <w:marLeft w:val="640"/>
          <w:marRight w:val="0"/>
          <w:marTop w:val="0"/>
          <w:marBottom w:val="0"/>
          <w:divBdr>
            <w:top w:val="none" w:sz="0" w:space="0" w:color="auto"/>
            <w:left w:val="none" w:sz="0" w:space="0" w:color="auto"/>
            <w:bottom w:val="none" w:sz="0" w:space="0" w:color="auto"/>
            <w:right w:val="none" w:sz="0" w:space="0" w:color="auto"/>
          </w:divBdr>
        </w:div>
        <w:div w:id="309675903">
          <w:marLeft w:val="640"/>
          <w:marRight w:val="0"/>
          <w:marTop w:val="0"/>
          <w:marBottom w:val="0"/>
          <w:divBdr>
            <w:top w:val="none" w:sz="0" w:space="0" w:color="auto"/>
            <w:left w:val="none" w:sz="0" w:space="0" w:color="auto"/>
            <w:bottom w:val="none" w:sz="0" w:space="0" w:color="auto"/>
            <w:right w:val="none" w:sz="0" w:space="0" w:color="auto"/>
          </w:divBdr>
        </w:div>
        <w:div w:id="326828986">
          <w:marLeft w:val="640"/>
          <w:marRight w:val="0"/>
          <w:marTop w:val="0"/>
          <w:marBottom w:val="0"/>
          <w:divBdr>
            <w:top w:val="none" w:sz="0" w:space="0" w:color="auto"/>
            <w:left w:val="none" w:sz="0" w:space="0" w:color="auto"/>
            <w:bottom w:val="none" w:sz="0" w:space="0" w:color="auto"/>
            <w:right w:val="none" w:sz="0" w:space="0" w:color="auto"/>
          </w:divBdr>
        </w:div>
        <w:div w:id="333580024">
          <w:marLeft w:val="640"/>
          <w:marRight w:val="0"/>
          <w:marTop w:val="0"/>
          <w:marBottom w:val="0"/>
          <w:divBdr>
            <w:top w:val="none" w:sz="0" w:space="0" w:color="auto"/>
            <w:left w:val="none" w:sz="0" w:space="0" w:color="auto"/>
            <w:bottom w:val="none" w:sz="0" w:space="0" w:color="auto"/>
            <w:right w:val="none" w:sz="0" w:space="0" w:color="auto"/>
          </w:divBdr>
        </w:div>
        <w:div w:id="403449994">
          <w:marLeft w:val="640"/>
          <w:marRight w:val="0"/>
          <w:marTop w:val="0"/>
          <w:marBottom w:val="0"/>
          <w:divBdr>
            <w:top w:val="none" w:sz="0" w:space="0" w:color="auto"/>
            <w:left w:val="none" w:sz="0" w:space="0" w:color="auto"/>
            <w:bottom w:val="none" w:sz="0" w:space="0" w:color="auto"/>
            <w:right w:val="none" w:sz="0" w:space="0" w:color="auto"/>
          </w:divBdr>
        </w:div>
        <w:div w:id="447939184">
          <w:marLeft w:val="640"/>
          <w:marRight w:val="0"/>
          <w:marTop w:val="0"/>
          <w:marBottom w:val="0"/>
          <w:divBdr>
            <w:top w:val="none" w:sz="0" w:space="0" w:color="auto"/>
            <w:left w:val="none" w:sz="0" w:space="0" w:color="auto"/>
            <w:bottom w:val="none" w:sz="0" w:space="0" w:color="auto"/>
            <w:right w:val="none" w:sz="0" w:space="0" w:color="auto"/>
          </w:divBdr>
        </w:div>
        <w:div w:id="450592228">
          <w:marLeft w:val="640"/>
          <w:marRight w:val="0"/>
          <w:marTop w:val="0"/>
          <w:marBottom w:val="0"/>
          <w:divBdr>
            <w:top w:val="none" w:sz="0" w:space="0" w:color="auto"/>
            <w:left w:val="none" w:sz="0" w:space="0" w:color="auto"/>
            <w:bottom w:val="none" w:sz="0" w:space="0" w:color="auto"/>
            <w:right w:val="none" w:sz="0" w:space="0" w:color="auto"/>
          </w:divBdr>
        </w:div>
        <w:div w:id="500390114">
          <w:marLeft w:val="640"/>
          <w:marRight w:val="0"/>
          <w:marTop w:val="0"/>
          <w:marBottom w:val="0"/>
          <w:divBdr>
            <w:top w:val="none" w:sz="0" w:space="0" w:color="auto"/>
            <w:left w:val="none" w:sz="0" w:space="0" w:color="auto"/>
            <w:bottom w:val="none" w:sz="0" w:space="0" w:color="auto"/>
            <w:right w:val="none" w:sz="0" w:space="0" w:color="auto"/>
          </w:divBdr>
        </w:div>
        <w:div w:id="505559620">
          <w:marLeft w:val="640"/>
          <w:marRight w:val="0"/>
          <w:marTop w:val="0"/>
          <w:marBottom w:val="0"/>
          <w:divBdr>
            <w:top w:val="none" w:sz="0" w:space="0" w:color="auto"/>
            <w:left w:val="none" w:sz="0" w:space="0" w:color="auto"/>
            <w:bottom w:val="none" w:sz="0" w:space="0" w:color="auto"/>
            <w:right w:val="none" w:sz="0" w:space="0" w:color="auto"/>
          </w:divBdr>
        </w:div>
        <w:div w:id="634913358">
          <w:marLeft w:val="640"/>
          <w:marRight w:val="0"/>
          <w:marTop w:val="0"/>
          <w:marBottom w:val="0"/>
          <w:divBdr>
            <w:top w:val="none" w:sz="0" w:space="0" w:color="auto"/>
            <w:left w:val="none" w:sz="0" w:space="0" w:color="auto"/>
            <w:bottom w:val="none" w:sz="0" w:space="0" w:color="auto"/>
            <w:right w:val="none" w:sz="0" w:space="0" w:color="auto"/>
          </w:divBdr>
        </w:div>
        <w:div w:id="672344808">
          <w:marLeft w:val="640"/>
          <w:marRight w:val="0"/>
          <w:marTop w:val="0"/>
          <w:marBottom w:val="0"/>
          <w:divBdr>
            <w:top w:val="none" w:sz="0" w:space="0" w:color="auto"/>
            <w:left w:val="none" w:sz="0" w:space="0" w:color="auto"/>
            <w:bottom w:val="none" w:sz="0" w:space="0" w:color="auto"/>
            <w:right w:val="none" w:sz="0" w:space="0" w:color="auto"/>
          </w:divBdr>
        </w:div>
        <w:div w:id="689991163">
          <w:marLeft w:val="640"/>
          <w:marRight w:val="0"/>
          <w:marTop w:val="0"/>
          <w:marBottom w:val="0"/>
          <w:divBdr>
            <w:top w:val="none" w:sz="0" w:space="0" w:color="auto"/>
            <w:left w:val="none" w:sz="0" w:space="0" w:color="auto"/>
            <w:bottom w:val="none" w:sz="0" w:space="0" w:color="auto"/>
            <w:right w:val="none" w:sz="0" w:space="0" w:color="auto"/>
          </w:divBdr>
        </w:div>
        <w:div w:id="739253427">
          <w:marLeft w:val="640"/>
          <w:marRight w:val="0"/>
          <w:marTop w:val="0"/>
          <w:marBottom w:val="0"/>
          <w:divBdr>
            <w:top w:val="none" w:sz="0" w:space="0" w:color="auto"/>
            <w:left w:val="none" w:sz="0" w:space="0" w:color="auto"/>
            <w:bottom w:val="none" w:sz="0" w:space="0" w:color="auto"/>
            <w:right w:val="none" w:sz="0" w:space="0" w:color="auto"/>
          </w:divBdr>
        </w:div>
        <w:div w:id="829054396">
          <w:marLeft w:val="640"/>
          <w:marRight w:val="0"/>
          <w:marTop w:val="0"/>
          <w:marBottom w:val="0"/>
          <w:divBdr>
            <w:top w:val="none" w:sz="0" w:space="0" w:color="auto"/>
            <w:left w:val="none" w:sz="0" w:space="0" w:color="auto"/>
            <w:bottom w:val="none" w:sz="0" w:space="0" w:color="auto"/>
            <w:right w:val="none" w:sz="0" w:space="0" w:color="auto"/>
          </w:divBdr>
        </w:div>
        <w:div w:id="901599002">
          <w:marLeft w:val="640"/>
          <w:marRight w:val="0"/>
          <w:marTop w:val="0"/>
          <w:marBottom w:val="0"/>
          <w:divBdr>
            <w:top w:val="none" w:sz="0" w:space="0" w:color="auto"/>
            <w:left w:val="none" w:sz="0" w:space="0" w:color="auto"/>
            <w:bottom w:val="none" w:sz="0" w:space="0" w:color="auto"/>
            <w:right w:val="none" w:sz="0" w:space="0" w:color="auto"/>
          </w:divBdr>
        </w:div>
        <w:div w:id="948656381">
          <w:marLeft w:val="640"/>
          <w:marRight w:val="0"/>
          <w:marTop w:val="0"/>
          <w:marBottom w:val="0"/>
          <w:divBdr>
            <w:top w:val="none" w:sz="0" w:space="0" w:color="auto"/>
            <w:left w:val="none" w:sz="0" w:space="0" w:color="auto"/>
            <w:bottom w:val="none" w:sz="0" w:space="0" w:color="auto"/>
            <w:right w:val="none" w:sz="0" w:space="0" w:color="auto"/>
          </w:divBdr>
        </w:div>
        <w:div w:id="949242072">
          <w:marLeft w:val="640"/>
          <w:marRight w:val="0"/>
          <w:marTop w:val="0"/>
          <w:marBottom w:val="0"/>
          <w:divBdr>
            <w:top w:val="none" w:sz="0" w:space="0" w:color="auto"/>
            <w:left w:val="none" w:sz="0" w:space="0" w:color="auto"/>
            <w:bottom w:val="none" w:sz="0" w:space="0" w:color="auto"/>
            <w:right w:val="none" w:sz="0" w:space="0" w:color="auto"/>
          </w:divBdr>
        </w:div>
        <w:div w:id="1012221626">
          <w:marLeft w:val="640"/>
          <w:marRight w:val="0"/>
          <w:marTop w:val="0"/>
          <w:marBottom w:val="0"/>
          <w:divBdr>
            <w:top w:val="none" w:sz="0" w:space="0" w:color="auto"/>
            <w:left w:val="none" w:sz="0" w:space="0" w:color="auto"/>
            <w:bottom w:val="none" w:sz="0" w:space="0" w:color="auto"/>
            <w:right w:val="none" w:sz="0" w:space="0" w:color="auto"/>
          </w:divBdr>
        </w:div>
        <w:div w:id="1028487160">
          <w:marLeft w:val="640"/>
          <w:marRight w:val="0"/>
          <w:marTop w:val="0"/>
          <w:marBottom w:val="0"/>
          <w:divBdr>
            <w:top w:val="none" w:sz="0" w:space="0" w:color="auto"/>
            <w:left w:val="none" w:sz="0" w:space="0" w:color="auto"/>
            <w:bottom w:val="none" w:sz="0" w:space="0" w:color="auto"/>
            <w:right w:val="none" w:sz="0" w:space="0" w:color="auto"/>
          </w:divBdr>
        </w:div>
        <w:div w:id="1047534170">
          <w:marLeft w:val="640"/>
          <w:marRight w:val="0"/>
          <w:marTop w:val="0"/>
          <w:marBottom w:val="0"/>
          <w:divBdr>
            <w:top w:val="none" w:sz="0" w:space="0" w:color="auto"/>
            <w:left w:val="none" w:sz="0" w:space="0" w:color="auto"/>
            <w:bottom w:val="none" w:sz="0" w:space="0" w:color="auto"/>
            <w:right w:val="none" w:sz="0" w:space="0" w:color="auto"/>
          </w:divBdr>
        </w:div>
        <w:div w:id="1090928351">
          <w:marLeft w:val="640"/>
          <w:marRight w:val="0"/>
          <w:marTop w:val="0"/>
          <w:marBottom w:val="0"/>
          <w:divBdr>
            <w:top w:val="none" w:sz="0" w:space="0" w:color="auto"/>
            <w:left w:val="none" w:sz="0" w:space="0" w:color="auto"/>
            <w:bottom w:val="none" w:sz="0" w:space="0" w:color="auto"/>
            <w:right w:val="none" w:sz="0" w:space="0" w:color="auto"/>
          </w:divBdr>
        </w:div>
        <w:div w:id="1101490377">
          <w:marLeft w:val="640"/>
          <w:marRight w:val="0"/>
          <w:marTop w:val="0"/>
          <w:marBottom w:val="0"/>
          <w:divBdr>
            <w:top w:val="none" w:sz="0" w:space="0" w:color="auto"/>
            <w:left w:val="none" w:sz="0" w:space="0" w:color="auto"/>
            <w:bottom w:val="none" w:sz="0" w:space="0" w:color="auto"/>
            <w:right w:val="none" w:sz="0" w:space="0" w:color="auto"/>
          </w:divBdr>
        </w:div>
        <w:div w:id="1329207186">
          <w:marLeft w:val="640"/>
          <w:marRight w:val="0"/>
          <w:marTop w:val="0"/>
          <w:marBottom w:val="0"/>
          <w:divBdr>
            <w:top w:val="none" w:sz="0" w:space="0" w:color="auto"/>
            <w:left w:val="none" w:sz="0" w:space="0" w:color="auto"/>
            <w:bottom w:val="none" w:sz="0" w:space="0" w:color="auto"/>
            <w:right w:val="none" w:sz="0" w:space="0" w:color="auto"/>
          </w:divBdr>
        </w:div>
        <w:div w:id="1352410423">
          <w:marLeft w:val="640"/>
          <w:marRight w:val="0"/>
          <w:marTop w:val="0"/>
          <w:marBottom w:val="0"/>
          <w:divBdr>
            <w:top w:val="none" w:sz="0" w:space="0" w:color="auto"/>
            <w:left w:val="none" w:sz="0" w:space="0" w:color="auto"/>
            <w:bottom w:val="none" w:sz="0" w:space="0" w:color="auto"/>
            <w:right w:val="none" w:sz="0" w:space="0" w:color="auto"/>
          </w:divBdr>
        </w:div>
        <w:div w:id="1390232162">
          <w:marLeft w:val="640"/>
          <w:marRight w:val="0"/>
          <w:marTop w:val="0"/>
          <w:marBottom w:val="0"/>
          <w:divBdr>
            <w:top w:val="none" w:sz="0" w:space="0" w:color="auto"/>
            <w:left w:val="none" w:sz="0" w:space="0" w:color="auto"/>
            <w:bottom w:val="none" w:sz="0" w:space="0" w:color="auto"/>
            <w:right w:val="none" w:sz="0" w:space="0" w:color="auto"/>
          </w:divBdr>
        </w:div>
        <w:div w:id="1422338262">
          <w:marLeft w:val="640"/>
          <w:marRight w:val="0"/>
          <w:marTop w:val="0"/>
          <w:marBottom w:val="0"/>
          <w:divBdr>
            <w:top w:val="none" w:sz="0" w:space="0" w:color="auto"/>
            <w:left w:val="none" w:sz="0" w:space="0" w:color="auto"/>
            <w:bottom w:val="none" w:sz="0" w:space="0" w:color="auto"/>
            <w:right w:val="none" w:sz="0" w:space="0" w:color="auto"/>
          </w:divBdr>
        </w:div>
        <w:div w:id="1460225762">
          <w:marLeft w:val="640"/>
          <w:marRight w:val="0"/>
          <w:marTop w:val="0"/>
          <w:marBottom w:val="0"/>
          <w:divBdr>
            <w:top w:val="none" w:sz="0" w:space="0" w:color="auto"/>
            <w:left w:val="none" w:sz="0" w:space="0" w:color="auto"/>
            <w:bottom w:val="none" w:sz="0" w:space="0" w:color="auto"/>
            <w:right w:val="none" w:sz="0" w:space="0" w:color="auto"/>
          </w:divBdr>
        </w:div>
        <w:div w:id="1546484360">
          <w:marLeft w:val="640"/>
          <w:marRight w:val="0"/>
          <w:marTop w:val="0"/>
          <w:marBottom w:val="0"/>
          <w:divBdr>
            <w:top w:val="none" w:sz="0" w:space="0" w:color="auto"/>
            <w:left w:val="none" w:sz="0" w:space="0" w:color="auto"/>
            <w:bottom w:val="none" w:sz="0" w:space="0" w:color="auto"/>
            <w:right w:val="none" w:sz="0" w:space="0" w:color="auto"/>
          </w:divBdr>
        </w:div>
        <w:div w:id="1599021238">
          <w:marLeft w:val="640"/>
          <w:marRight w:val="0"/>
          <w:marTop w:val="0"/>
          <w:marBottom w:val="0"/>
          <w:divBdr>
            <w:top w:val="none" w:sz="0" w:space="0" w:color="auto"/>
            <w:left w:val="none" w:sz="0" w:space="0" w:color="auto"/>
            <w:bottom w:val="none" w:sz="0" w:space="0" w:color="auto"/>
            <w:right w:val="none" w:sz="0" w:space="0" w:color="auto"/>
          </w:divBdr>
        </w:div>
        <w:div w:id="1604611846">
          <w:marLeft w:val="640"/>
          <w:marRight w:val="0"/>
          <w:marTop w:val="0"/>
          <w:marBottom w:val="0"/>
          <w:divBdr>
            <w:top w:val="none" w:sz="0" w:space="0" w:color="auto"/>
            <w:left w:val="none" w:sz="0" w:space="0" w:color="auto"/>
            <w:bottom w:val="none" w:sz="0" w:space="0" w:color="auto"/>
            <w:right w:val="none" w:sz="0" w:space="0" w:color="auto"/>
          </w:divBdr>
        </w:div>
        <w:div w:id="1630160894">
          <w:marLeft w:val="640"/>
          <w:marRight w:val="0"/>
          <w:marTop w:val="0"/>
          <w:marBottom w:val="0"/>
          <w:divBdr>
            <w:top w:val="none" w:sz="0" w:space="0" w:color="auto"/>
            <w:left w:val="none" w:sz="0" w:space="0" w:color="auto"/>
            <w:bottom w:val="none" w:sz="0" w:space="0" w:color="auto"/>
            <w:right w:val="none" w:sz="0" w:space="0" w:color="auto"/>
          </w:divBdr>
        </w:div>
        <w:div w:id="1674870066">
          <w:marLeft w:val="640"/>
          <w:marRight w:val="0"/>
          <w:marTop w:val="0"/>
          <w:marBottom w:val="0"/>
          <w:divBdr>
            <w:top w:val="none" w:sz="0" w:space="0" w:color="auto"/>
            <w:left w:val="none" w:sz="0" w:space="0" w:color="auto"/>
            <w:bottom w:val="none" w:sz="0" w:space="0" w:color="auto"/>
            <w:right w:val="none" w:sz="0" w:space="0" w:color="auto"/>
          </w:divBdr>
        </w:div>
        <w:div w:id="1696467489">
          <w:marLeft w:val="640"/>
          <w:marRight w:val="0"/>
          <w:marTop w:val="0"/>
          <w:marBottom w:val="0"/>
          <w:divBdr>
            <w:top w:val="none" w:sz="0" w:space="0" w:color="auto"/>
            <w:left w:val="none" w:sz="0" w:space="0" w:color="auto"/>
            <w:bottom w:val="none" w:sz="0" w:space="0" w:color="auto"/>
            <w:right w:val="none" w:sz="0" w:space="0" w:color="auto"/>
          </w:divBdr>
        </w:div>
        <w:div w:id="1734162718">
          <w:marLeft w:val="640"/>
          <w:marRight w:val="0"/>
          <w:marTop w:val="0"/>
          <w:marBottom w:val="0"/>
          <w:divBdr>
            <w:top w:val="none" w:sz="0" w:space="0" w:color="auto"/>
            <w:left w:val="none" w:sz="0" w:space="0" w:color="auto"/>
            <w:bottom w:val="none" w:sz="0" w:space="0" w:color="auto"/>
            <w:right w:val="none" w:sz="0" w:space="0" w:color="auto"/>
          </w:divBdr>
        </w:div>
        <w:div w:id="1931817808">
          <w:marLeft w:val="640"/>
          <w:marRight w:val="0"/>
          <w:marTop w:val="0"/>
          <w:marBottom w:val="0"/>
          <w:divBdr>
            <w:top w:val="none" w:sz="0" w:space="0" w:color="auto"/>
            <w:left w:val="none" w:sz="0" w:space="0" w:color="auto"/>
            <w:bottom w:val="none" w:sz="0" w:space="0" w:color="auto"/>
            <w:right w:val="none" w:sz="0" w:space="0" w:color="auto"/>
          </w:divBdr>
        </w:div>
        <w:div w:id="1935552833">
          <w:marLeft w:val="640"/>
          <w:marRight w:val="0"/>
          <w:marTop w:val="0"/>
          <w:marBottom w:val="0"/>
          <w:divBdr>
            <w:top w:val="none" w:sz="0" w:space="0" w:color="auto"/>
            <w:left w:val="none" w:sz="0" w:space="0" w:color="auto"/>
            <w:bottom w:val="none" w:sz="0" w:space="0" w:color="auto"/>
            <w:right w:val="none" w:sz="0" w:space="0" w:color="auto"/>
          </w:divBdr>
        </w:div>
        <w:div w:id="2001497793">
          <w:marLeft w:val="640"/>
          <w:marRight w:val="0"/>
          <w:marTop w:val="0"/>
          <w:marBottom w:val="0"/>
          <w:divBdr>
            <w:top w:val="none" w:sz="0" w:space="0" w:color="auto"/>
            <w:left w:val="none" w:sz="0" w:space="0" w:color="auto"/>
            <w:bottom w:val="none" w:sz="0" w:space="0" w:color="auto"/>
            <w:right w:val="none" w:sz="0" w:space="0" w:color="auto"/>
          </w:divBdr>
        </w:div>
        <w:div w:id="2008241430">
          <w:marLeft w:val="640"/>
          <w:marRight w:val="0"/>
          <w:marTop w:val="0"/>
          <w:marBottom w:val="0"/>
          <w:divBdr>
            <w:top w:val="none" w:sz="0" w:space="0" w:color="auto"/>
            <w:left w:val="none" w:sz="0" w:space="0" w:color="auto"/>
            <w:bottom w:val="none" w:sz="0" w:space="0" w:color="auto"/>
            <w:right w:val="none" w:sz="0" w:space="0" w:color="auto"/>
          </w:divBdr>
        </w:div>
        <w:div w:id="2045516055">
          <w:marLeft w:val="640"/>
          <w:marRight w:val="0"/>
          <w:marTop w:val="0"/>
          <w:marBottom w:val="0"/>
          <w:divBdr>
            <w:top w:val="none" w:sz="0" w:space="0" w:color="auto"/>
            <w:left w:val="none" w:sz="0" w:space="0" w:color="auto"/>
            <w:bottom w:val="none" w:sz="0" w:space="0" w:color="auto"/>
            <w:right w:val="none" w:sz="0" w:space="0" w:color="auto"/>
          </w:divBdr>
        </w:div>
        <w:div w:id="2062707736">
          <w:marLeft w:val="640"/>
          <w:marRight w:val="0"/>
          <w:marTop w:val="0"/>
          <w:marBottom w:val="0"/>
          <w:divBdr>
            <w:top w:val="none" w:sz="0" w:space="0" w:color="auto"/>
            <w:left w:val="none" w:sz="0" w:space="0" w:color="auto"/>
            <w:bottom w:val="none" w:sz="0" w:space="0" w:color="auto"/>
            <w:right w:val="none" w:sz="0" w:space="0" w:color="auto"/>
          </w:divBdr>
        </w:div>
        <w:div w:id="2094931325">
          <w:marLeft w:val="640"/>
          <w:marRight w:val="0"/>
          <w:marTop w:val="0"/>
          <w:marBottom w:val="0"/>
          <w:divBdr>
            <w:top w:val="none" w:sz="0" w:space="0" w:color="auto"/>
            <w:left w:val="none" w:sz="0" w:space="0" w:color="auto"/>
            <w:bottom w:val="none" w:sz="0" w:space="0" w:color="auto"/>
            <w:right w:val="none" w:sz="0" w:space="0" w:color="auto"/>
          </w:divBdr>
        </w:div>
      </w:divsChild>
    </w:div>
    <w:div w:id="335888690">
      <w:bodyDiv w:val="1"/>
      <w:marLeft w:val="0"/>
      <w:marRight w:val="0"/>
      <w:marTop w:val="0"/>
      <w:marBottom w:val="0"/>
      <w:divBdr>
        <w:top w:val="none" w:sz="0" w:space="0" w:color="auto"/>
        <w:left w:val="none" w:sz="0" w:space="0" w:color="auto"/>
        <w:bottom w:val="none" w:sz="0" w:space="0" w:color="auto"/>
        <w:right w:val="none" w:sz="0" w:space="0" w:color="auto"/>
      </w:divBdr>
      <w:divsChild>
        <w:div w:id="12264092">
          <w:marLeft w:val="640"/>
          <w:marRight w:val="0"/>
          <w:marTop w:val="0"/>
          <w:marBottom w:val="0"/>
          <w:divBdr>
            <w:top w:val="none" w:sz="0" w:space="0" w:color="auto"/>
            <w:left w:val="none" w:sz="0" w:space="0" w:color="auto"/>
            <w:bottom w:val="none" w:sz="0" w:space="0" w:color="auto"/>
            <w:right w:val="none" w:sz="0" w:space="0" w:color="auto"/>
          </w:divBdr>
        </w:div>
        <w:div w:id="86848932">
          <w:marLeft w:val="640"/>
          <w:marRight w:val="0"/>
          <w:marTop w:val="0"/>
          <w:marBottom w:val="0"/>
          <w:divBdr>
            <w:top w:val="none" w:sz="0" w:space="0" w:color="auto"/>
            <w:left w:val="none" w:sz="0" w:space="0" w:color="auto"/>
            <w:bottom w:val="none" w:sz="0" w:space="0" w:color="auto"/>
            <w:right w:val="none" w:sz="0" w:space="0" w:color="auto"/>
          </w:divBdr>
        </w:div>
        <w:div w:id="87701375">
          <w:marLeft w:val="640"/>
          <w:marRight w:val="0"/>
          <w:marTop w:val="0"/>
          <w:marBottom w:val="0"/>
          <w:divBdr>
            <w:top w:val="none" w:sz="0" w:space="0" w:color="auto"/>
            <w:left w:val="none" w:sz="0" w:space="0" w:color="auto"/>
            <w:bottom w:val="none" w:sz="0" w:space="0" w:color="auto"/>
            <w:right w:val="none" w:sz="0" w:space="0" w:color="auto"/>
          </w:divBdr>
        </w:div>
        <w:div w:id="102649044">
          <w:marLeft w:val="640"/>
          <w:marRight w:val="0"/>
          <w:marTop w:val="0"/>
          <w:marBottom w:val="0"/>
          <w:divBdr>
            <w:top w:val="none" w:sz="0" w:space="0" w:color="auto"/>
            <w:left w:val="none" w:sz="0" w:space="0" w:color="auto"/>
            <w:bottom w:val="none" w:sz="0" w:space="0" w:color="auto"/>
            <w:right w:val="none" w:sz="0" w:space="0" w:color="auto"/>
          </w:divBdr>
        </w:div>
        <w:div w:id="114642477">
          <w:marLeft w:val="640"/>
          <w:marRight w:val="0"/>
          <w:marTop w:val="0"/>
          <w:marBottom w:val="0"/>
          <w:divBdr>
            <w:top w:val="none" w:sz="0" w:space="0" w:color="auto"/>
            <w:left w:val="none" w:sz="0" w:space="0" w:color="auto"/>
            <w:bottom w:val="none" w:sz="0" w:space="0" w:color="auto"/>
            <w:right w:val="none" w:sz="0" w:space="0" w:color="auto"/>
          </w:divBdr>
        </w:div>
        <w:div w:id="130439422">
          <w:marLeft w:val="640"/>
          <w:marRight w:val="0"/>
          <w:marTop w:val="0"/>
          <w:marBottom w:val="0"/>
          <w:divBdr>
            <w:top w:val="none" w:sz="0" w:space="0" w:color="auto"/>
            <w:left w:val="none" w:sz="0" w:space="0" w:color="auto"/>
            <w:bottom w:val="none" w:sz="0" w:space="0" w:color="auto"/>
            <w:right w:val="none" w:sz="0" w:space="0" w:color="auto"/>
          </w:divBdr>
        </w:div>
        <w:div w:id="152646829">
          <w:marLeft w:val="640"/>
          <w:marRight w:val="0"/>
          <w:marTop w:val="0"/>
          <w:marBottom w:val="0"/>
          <w:divBdr>
            <w:top w:val="none" w:sz="0" w:space="0" w:color="auto"/>
            <w:left w:val="none" w:sz="0" w:space="0" w:color="auto"/>
            <w:bottom w:val="none" w:sz="0" w:space="0" w:color="auto"/>
            <w:right w:val="none" w:sz="0" w:space="0" w:color="auto"/>
          </w:divBdr>
        </w:div>
        <w:div w:id="173232971">
          <w:marLeft w:val="640"/>
          <w:marRight w:val="0"/>
          <w:marTop w:val="0"/>
          <w:marBottom w:val="0"/>
          <w:divBdr>
            <w:top w:val="none" w:sz="0" w:space="0" w:color="auto"/>
            <w:left w:val="none" w:sz="0" w:space="0" w:color="auto"/>
            <w:bottom w:val="none" w:sz="0" w:space="0" w:color="auto"/>
            <w:right w:val="none" w:sz="0" w:space="0" w:color="auto"/>
          </w:divBdr>
        </w:div>
        <w:div w:id="303629525">
          <w:marLeft w:val="640"/>
          <w:marRight w:val="0"/>
          <w:marTop w:val="0"/>
          <w:marBottom w:val="0"/>
          <w:divBdr>
            <w:top w:val="none" w:sz="0" w:space="0" w:color="auto"/>
            <w:left w:val="none" w:sz="0" w:space="0" w:color="auto"/>
            <w:bottom w:val="none" w:sz="0" w:space="0" w:color="auto"/>
            <w:right w:val="none" w:sz="0" w:space="0" w:color="auto"/>
          </w:divBdr>
        </w:div>
        <w:div w:id="330301446">
          <w:marLeft w:val="640"/>
          <w:marRight w:val="0"/>
          <w:marTop w:val="0"/>
          <w:marBottom w:val="0"/>
          <w:divBdr>
            <w:top w:val="none" w:sz="0" w:space="0" w:color="auto"/>
            <w:left w:val="none" w:sz="0" w:space="0" w:color="auto"/>
            <w:bottom w:val="none" w:sz="0" w:space="0" w:color="auto"/>
            <w:right w:val="none" w:sz="0" w:space="0" w:color="auto"/>
          </w:divBdr>
        </w:div>
        <w:div w:id="396246979">
          <w:marLeft w:val="640"/>
          <w:marRight w:val="0"/>
          <w:marTop w:val="0"/>
          <w:marBottom w:val="0"/>
          <w:divBdr>
            <w:top w:val="none" w:sz="0" w:space="0" w:color="auto"/>
            <w:left w:val="none" w:sz="0" w:space="0" w:color="auto"/>
            <w:bottom w:val="none" w:sz="0" w:space="0" w:color="auto"/>
            <w:right w:val="none" w:sz="0" w:space="0" w:color="auto"/>
          </w:divBdr>
        </w:div>
        <w:div w:id="411047304">
          <w:marLeft w:val="640"/>
          <w:marRight w:val="0"/>
          <w:marTop w:val="0"/>
          <w:marBottom w:val="0"/>
          <w:divBdr>
            <w:top w:val="none" w:sz="0" w:space="0" w:color="auto"/>
            <w:left w:val="none" w:sz="0" w:space="0" w:color="auto"/>
            <w:bottom w:val="none" w:sz="0" w:space="0" w:color="auto"/>
            <w:right w:val="none" w:sz="0" w:space="0" w:color="auto"/>
          </w:divBdr>
        </w:div>
        <w:div w:id="527110170">
          <w:marLeft w:val="640"/>
          <w:marRight w:val="0"/>
          <w:marTop w:val="0"/>
          <w:marBottom w:val="0"/>
          <w:divBdr>
            <w:top w:val="none" w:sz="0" w:space="0" w:color="auto"/>
            <w:left w:val="none" w:sz="0" w:space="0" w:color="auto"/>
            <w:bottom w:val="none" w:sz="0" w:space="0" w:color="auto"/>
            <w:right w:val="none" w:sz="0" w:space="0" w:color="auto"/>
          </w:divBdr>
        </w:div>
        <w:div w:id="553279840">
          <w:marLeft w:val="640"/>
          <w:marRight w:val="0"/>
          <w:marTop w:val="0"/>
          <w:marBottom w:val="0"/>
          <w:divBdr>
            <w:top w:val="none" w:sz="0" w:space="0" w:color="auto"/>
            <w:left w:val="none" w:sz="0" w:space="0" w:color="auto"/>
            <w:bottom w:val="none" w:sz="0" w:space="0" w:color="auto"/>
            <w:right w:val="none" w:sz="0" w:space="0" w:color="auto"/>
          </w:divBdr>
        </w:div>
        <w:div w:id="674768150">
          <w:marLeft w:val="640"/>
          <w:marRight w:val="0"/>
          <w:marTop w:val="0"/>
          <w:marBottom w:val="0"/>
          <w:divBdr>
            <w:top w:val="none" w:sz="0" w:space="0" w:color="auto"/>
            <w:left w:val="none" w:sz="0" w:space="0" w:color="auto"/>
            <w:bottom w:val="none" w:sz="0" w:space="0" w:color="auto"/>
            <w:right w:val="none" w:sz="0" w:space="0" w:color="auto"/>
          </w:divBdr>
        </w:div>
        <w:div w:id="758257168">
          <w:marLeft w:val="640"/>
          <w:marRight w:val="0"/>
          <w:marTop w:val="0"/>
          <w:marBottom w:val="0"/>
          <w:divBdr>
            <w:top w:val="none" w:sz="0" w:space="0" w:color="auto"/>
            <w:left w:val="none" w:sz="0" w:space="0" w:color="auto"/>
            <w:bottom w:val="none" w:sz="0" w:space="0" w:color="auto"/>
            <w:right w:val="none" w:sz="0" w:space="0" w:color="auto"/>
          </w:divBdr>
        </w:div>
        <w:div w:id="768164861">
          <w:marLeft w:val="640"/>
          <w:marRight w:val="0"/>
          <w:marTop w:val="0"/>
          <w:marBottom w:val="0"/>
          <w:divBdr>
            <w:top w:val="none" w:sz="0" w:space="0" w:color="auto"/>
            <w:left w:val="none" w:sz="0" w:space="0" w:color="auto"/>
            <w:bottom w:val="none" w:sz="0" w:space="0" w:color="auto"/>
            <w:right w:val="none" w:sz="0" w:space="0" w:color="auto"/>
          </w:divBdr>
        </w:div>
        <w:div w:id="816730913">
          <w:marLeft w:val="640"/>
          <w:marRight w:val="0"/>
          <w:marTop w:val="0"/>
          <w:marBottom w:val="0"/>
          <w:divBdr>
            <w:top w:val="none" w:sz="0" w:space="0" w:color="auto"/>
            <w:left w:val="none" w:sz="0" w:space="0" w:color="auto"/>
            <w:bottom w:val="none" w:sz="0" w:space="0" w:color="auto"/>
            <w:right w:val="none" w:sz="0" w:space="0" w:color="auto"/>
          </w:divBdr>
        </w:div>
        <w:div w:id="894395751">
          <w:marLeft w:val="640"/>
          <w:marRight w:val="0"/>
          <w:marTop w:val="0"/>
          <w:marBottom w:val="0"/>
          <w:divBdr>
            <w:top w:val="none" w:sz="0" w:space="0" w:color="auto"/>
            <w:left w:val="none" w:sz="0" w:space="0" w:color="auto"/>
            <w:bottom w:val="none" w:sz="0" w:space="0" w:color="auto"/>
            <w:right w:val="none" w:sz="0" w:space="0" w:color="auto"/>
          </w:divBdr>
        </w:div>
        <w:div w:id="978192938">
          <w:marLeft w:val="640"/>
          <w:marRight w:val="0"/>
          <w:marTop w:val="0"/>
          <w:marBottom w:val="0"/>
          <w:divBdr>
            <w:top w:val="none" w:sz="0" w:space="0" w:color="auto"/>
            <w:left w:val="none" w:sz="0" w:space="0" w:color="auto"/>
            <w:bottom w:val="none" w:sz="0" w:space="0" w:color="auto"/>
            <w:right w:val="none" w:sz="0" w:space="0" w:color="auto"/>
          </w:divBdr>
        </w:div>
        <w:div w:id="1070080086">
          <w:marLeft w:val="640"/>
          <w:marRight w:val="0"/>
          <w:marTop w:val="0"/>
          <w:marBottom w:val="0"/>
          <w:divBdr>
            <w:top w:val="none" w:sz="0" w:space="0" w:color="auto"/>
            <w:left w:val="none" w:sz="0" w:space="0" w:color="auto"/>
            <w:bottom w:val="none" w:sz="0" w:space="0" w:color="auto"/>
            <w:right w:val="none" w:sz="0" w:space="0" w:color="auto"/>
          </w:divBdr>
        </w:div>
        <w:div w:id="1078096557">
          <w:marLeft w:val="640"/>
          <w:marRight w:val="0"/>
          <w:marTop w:val="0"/>
          <w:marBottom w:val="0"/>
          <w:divBdr>
            <w:top w:val="none" w:sz="0" w:space="0" w:color="auto"/>
            <w:left w:val="none" w:sz="0" w:space="0" w:color="auto"/>
            <w:bottom w:val="none" w:sz="0" w:space="0" w:color="auto"/>
            <w:right w:val="none" w:sz="0" w:space="0" w:color="auto"/>
          </w:divBdr>
        </w:div>
        <w:div w:id="1106148267">
          <w:marLeft w:val="640"/>
          <w:marRight w:val="0"/>
          <w:marTop w:val="0"/>
          <w:marBottom w:val="0"/>
          <w:divBdr>
            <w:top w:val="none" w:sz="0" w:space="0" w:color="auto"/>
            <w:left w:val="none" w:sz="0" w:space="0" w:color="auto"/>
            <w:bottom w:val="none" w:sz="0" w:space="0" w:color="auto"/>
            <w:right w:val="none" w:sz="0" w:space="0" w:color="auto"/>
          </w:divBdr>
        </w:div>
        <w:div w:id="1123963356">
          <w:marLeft w:val="640"/>
          <w:marRight w:val="0"/>
          <w:marTop w:val="0"/>
          <w:marBottom w:val="0"/>
          <w:divBdr>
            <w:top w:val="none" w:sz="0" w:space="0" w:color="auto"/>
            <w:left w:val="none" w:sz="0" w:space="0" w:color="auto"/>
            <w:bottom w:val="none" w:sz="0" w:space="0" w:color="auto"/>
            <w:right w:val="none" w:sz="0" w:space="0" w:color="auto"/>
          </w:divBdr>
        </w:div>
        <w:div w:id="1135835740">
          <w:marLeft w:val="640"/>
          <w:marRight w:val="0"/>
          <w:marTop w:val="0"/>
          <w:marBottom w:val="0"/>
          <w:divBdr>
            <w:top w:val="none" w:sz="0" w:space="0" w:color="auto"/>
            <w:left w:val="none" w:sz="0" w:space="0" w:color="auto"/>
            <w:bottom w:val="none" w:sz="0" w:space="0" w:color="auto"/>
            <w:right w:val="none" w:sz="0" w:space="0" w:color="auto"/>
          </w:divBdr>
        </w:div>
        <w:div w:id="1244874115">
          <w:marLeft w:val="640"/>
          <w:marRight w:val="0"/>
          <w:marTop w:val="0"/>
          <w:marBottom w:val="0"/>
          <w:divBdr>
            <w:top w:val="none" w:sz="0" w:space="0" w:color="auto"/>
            <w:left w:val="none" w:sz="0" w:space="0" w:color="auto"/>
            <w:bottom w:val="none" w:sz="0" w:space="0" w:color="auto"/>
            <w:right w:val="none" w:sz="0" w:space="0" w:color="auto"/>
          </w:divBdr>
        </w:div>
        <w:div w:id="1244950242">
          <w:marLeft w:val="640"/>
          <w:marRight w:val="0"/>
          <w:marTop w:val="0"/>
          <w:marBottom w:val="0"/>
          <w:divBdr>
            <w:top w:val="none" w:sz="0" w:space="0" w:color="auto"/>
            <w:left w:val="none" w:sz="0" w:space="0" w:color="auto"/>
            <w:bottom w:val="none" w:sz="0" w:space="0" w:color="auto"/>
            <w:right w:val="none" w:sz="0" w:space="0" w:color="auto"/>
          </w:divBdr>
        </w:div>
        <w:div w:id="1339499409">
          <w:marLeft w:val="640"/>
          <w:marRight w:val="0"/>
          <w:marTop w:val="0"/>
          <w:marBottom w:val="0"/>
          <w:divBdr>
            <w:top w:val="none" w:sz="0" w:space="0" w:color="auto"/>
            <w:left w:val="none" w:sz="0" w:space="0" w:color="auto"/>
            <w:bottom w:val="none" w:sz="0" w:space="0" w:color="auto"/>
            <w:right w:val="none" w:sz="0" w:space="0" w:color="auto"/>
          </w:divBdr>
        </w:div>
        <w:div w:id="1354459274">
          <w:marLeft w:val="640"/>
          <w:marRight w:val="0"/>
          <w:marTop w:val="0"/>
          <w:marBottom w:val="0"/>
          <w:divBdr>
            <w:top w:val="none" w:sz="0" w:space="0" w:color="auto"/>
            <w:left w:val="none" w:sz="0" w:space="0" w:color="auto"/>
            <w:bottom w:val="none" w:sz="0" w:space="0" w:color="auto"/>
            <w:right w:val="none" w:sz="0" w:space="0" w:color="auto"/>
          </w:divBdr>
        </w:div>
        <w:div w:id="1357848738">
          <w:marLeft w:val="640"/>
          <w:marRight w:val="0"/>
          <w:marTop w:val="0"/>
          <w:marBottom w:val="0"/>
          <w:divBdr>
            <w:top w:val="none" w:sz="0" w:space="0" w:color="auto"/>
            <w:left w:val="none" w:sz="0" w:space="0" w:color="auto"/>
            <w:bottom w:val="none" w:sz="0" w:space="0" w:color="auto"/>
            <w:right w:val="none" w:sz="0" w:space="0" w:color="auto"/>
          </w:divBdr>
        </w:div>
        <w:div w:id="1383366421">
          <w:marLeft w:val="640"/>
          <w:marRight w:val="0"/>
          <w:marTop w:val="0"/>
          <w:marBottom w:val="0"/>
          <w:divBdr>
            <w:top w:val="none" w:sz="0" w:space="0" w:color="auto"/>
            <w:left w:val="none" w:sz="0" w:space="0" w:color="auto"/>
            <w:bottom w:val="none" w:sz="0" w:space="0" w:color="auto"/>
            <w:right w:val="none" w:sz="0" w:space="0" w:color="auto"/>
          </w:divBdr>
        </w:div>
        <w:div w:id="1434396921">
          <w:marLeft w:val="640"/>
          <w:marRight w:val="0"/>
          <w:marTop w:val="0"/>
          <w:marBottom w:val="0"/>
          <w:divBdr>
            <w:top w:val="none" w:sz="0" w:space="0" w:color="auto"/>
            <w:left w:val="none" w:sz="0" w:space="0" w:color="auto"/>
            <w:bottom w:val="none" w:sz="0" w:space="0" w:color="auto"/>
            <w:right w:val="none" w:sz="0" w:space="0" w:color="auto"/>
          </w:divBdr>
        </w:div>
        <w:div w:id="1465663344">
          <w:marLeft w:val="640"/>
          <w:marRight w:val="0"/>
          <w:marTop w:val="0"/>
          <w:marBottom w:val="0"/>
          <w:divBdr>
            <w:top w:val="none" w:sz="0" w:space="0" w:color="auto"/>
            <w:left w:val="none" w:sz="0" w:space="0" w:color="auto"/>
            <w:bottom w:val="none" w:sz="0" w:space="0" w:color="auto"/>
            <w:right w:val="none" w:sz="0" w:space="0" w:color="auto"/>
          </w:divBdr>
        </w:div>
        <w:div w:id="1478254788">
          <w:marLeft w:val="640"/>
          <w:marRight w:val="0"/>
          <w:marTop w:val="0"/>
          <w:marBottom w:val="0"/>
          <w:divBdr>
            <w:top w:val="none" w:sz="0" w:space="0" w:color="auto"/>
            <w:left w:val="none" w:sz="0" w:space="0" w:color="auto"/>
            <w:bottom w:val="none" w:sz="0" w:space="0" w:color="auto"/>
            <w:right w:val="none" w:sz="0" w:space="0" w:color="auto"/>
          </w:divBdr>
        </w:div>
        <w:div w:id="1485972968">
          <w:marLeft w:val="640"/>
          <w:marRight w:val="0"/>
          <w:marTop w:val="0"/>
          <w:marBottom w:val="0"/>
          <w:divBdr>
            <w:top w:val="none" w:sz="0" w:space="0" w:color="auto"/>
            <w:left w:val="none" w:sz="0" w:space="0" w:color="auto"/>
            <w:bottom w:val="none" w:sz="0" w:space="0" w:color="auto"/>
            <w:right w:val="none" w:sz="0" w:space="0" w:color="auto"/>
          </w:divBdr>
        </w:div>
        <w:div w:id="1499804601">
          <w:marLeft w:val="640"/>
          <w:marRight w:val="0"/>
          <w:marTop w:val="0"/>
          <w:marBottom w:val="0"/>
          <w:divBdr>
            <w:top w:val="none" w:sz="0" w:space="0" w:color="auto"/>
            <w:left w:val="none" w:sz="0" w:space="0" w:color="auto"/>
            <w:bottom w:val="none" w:sz="0" w:space="0" w:color="auto"/>
            <w:right w:val="none" w:sz="0" w:space="0" w:color="auto"/>
          </w:divBdr>
        </w:div>
        <w:div w:id="1541553155">
          <w:marLeft w:val="640"/>
          <w:marRight w:val="0"/>
          <w:marTop w:val="0"/>
          <w:marBottom w:val="0"/>
          <w:divBdr>
            <w:top w:val="none" w:sz="0" w:space="0" w:color="auto"/>
            <w:left w:val="none" w:sz="0" w:space="0" w:color="auto"/>
            <w:bottom w:val="none" w:sz="0" w:space="0" w:color="auto"/>
            <w:right w:val="none" w:sz="0" w:space="0" w:color="auto"/>
          </w:divBdr>
        </w:div>
        <w:div w:id="1563785630">
          <w:marLeft w:val="640"/>
          <w:marRight w:val="0"/>
          <w:marTop w:val="0"/>
          <w:marBottom w:val="0"/>
          <w:divBdr>
            <w:top w:val="none" w:sz="0" w:space="0" w:color="auto"/>
            <w:left w:val="none" w:sz="0" w:space="0" w:color="auto"/>
            <w:bottom w:val="none" w:sz="0" w:space="0" w:color="auto"/>
            <w:right w:val="none" w:sz="0" w:space="0" w:color="auto"/>
          </w:divBdr>
        </w:div>
        <w:div w:id="1581717983">
          <w:marLeft w:val="640"/>
          <w:marRight w:val="0"/>
          <w:marTop w:val="0"/>
          <w:marBottom w:val="0"/>
          <w:divBdr>
            <w:top w:val="none" w:sz="0" w:space="0" w:color="auto"/>
            <w:left w:val="none" w:sz="0" w:space="0" w:color="auto"/>
            <w:bottom w:val="none" w:sz="0" w:space="0" w:color="auto"/>
            <w:right w:val="none" w:sz="0" w:space="0" w:color="auto"/>
          </w:divBdr>
        </w:div>
        <w:div w:id="1596867621">
          <w:marLeft w:val="640"/>
          <w:marRight w:val="0"/>
          <w:marTop w:val="0"/>
          <w:marBottom w:val="0"/>
          <w:divBdr>
            <w:top w:val="none" w:sz="0" w:space="0" w:color="auto"/>
            <w:left w:val="none" w:sz="0" w:space="0" w:color="auto"/>
            <w:bottom w:val="none" w:sz="0" w:space="0" w:color="auto"/>
            <w:right w:val="none" w:sz="0" w:space="0" w:color="auto"/>
          </w:divBdr>
        </w:div>
        <w:div w:id="1701665901">
          <w:marLeft w:val="640"/>
          <w:marRight w:val="0"/>
          <w:marTop w:val="0"/>
          <w:marBottom w:val="0"/>
          <w:divBdr>
            <w:top w:val="none" w:sz="0" w:space="0" w:color="auto"/>
            <w:left w:val="none" w:sz="0" w:space="0" w:color="auto"/>
            <w:bottom w:val="none" w:sz="0" w:space="0" w:color="auto"/>
            <w:right w:val="none" w:sz="0" w:space="0" w:color="auto"/>
          </w:divBdr>
        </w:div>
        <w:div w:id="1705054039">
          <w:marLeft w:val="640"/>
          <w:marRight w:val="0"/>
          <w:marTop w:val="0"/>
          <w:marBottom w:val="0"/>
          <w:divBdr>
            <w:top w:val="none" w:sz="0" w:space="0" w:color="auto"/>
            <w:left w:val="none" w:sz="0" w:space="0" w:color="auto"/>
            <w:bottom w:val="none" w:sz="0" w:space="0" w:color="auto"/>
            <w:right w:val="none" w:sz="0" w:space="0" w:color="auto"/>
          </w:divBdr>
        </w:div>
        <w:div w:id="1726879138">
          <w:marLeft w:val="640"/>
          <w:marRight w:val="0"/>
          <w:marTop w:val="0"/>
          <w:marBottom w:val="0"/>
          <w:divBdr>
            <w:top w:val="none" w:sz="0" w:space="0" w:color="auto"/>
            <w:left w:val="none" w:sz="0" w:space="0" w:color="auto"/>
            <w:bottom w:val="none" w:sz="0" w:space="0" w:color="auto"/>
            <w:right w:val="none" w:sz="0" w:space="0" w:color="auto"/>
          </w:divBdr>
        </w:div>
        <w:div w:id="1812286493">
          <w:marLeft w:val="640"/>
          <w:marRight w:val="0"/>
          <w:marTop w:val="0"/>
          <w:marBottom w:val="0"/>
          <w:divBdr>
            <w:top w:val="none" w:sz="0" w:space="0" w:color="auto"/>
            <w:left w:val="none" w:sz="0" w:space="0" w:color="auto"/>
            <w:bottom w:val="none" w:sz="0" w:space="0" w:color="auto"/>
            <w:right w:val="none" w:sz="0" w:space="0" w:color="auto"/>
          </w:divBdr>
        </w:div>
        <w:div w:id="1918325784">
          <w:marLeft w:val="640"/>
          <w:marRight w:val="0"/>
          <w:marTop w:val="0"/>
          <w:marBottom w:val="0"/>
          <w:divBdr>
            <w:top w:val="none" w:sz="0" w:space="0" w:color="auto"/>
            <w:left w:val="none" w:sz="0" w:space="0" w:color="auto"/>
            <w:bottom w:val="none" w:sz="0" w:space="0" w:color="auto"/>
            <w:right w:val="none" w:sz="0" w:space="0" w:color="auto"/>
          </w:divBdr>
        </w:div>
        <w:div w:id="1931815018">
          <w:marLeft w:val="640"/>
          <w:marRight w:val="0"/>
          <w:marTop w:val="0"/>
          <w:marBottom w:val="0"/>
          <w:divBdr>
            <w:top w:val="none" w:sz="0" w:space="0" w:color="auto"/>
            <w:left w:val="none" w:sz="0" w:space="0" w:color="auto"/>
            <w:bottom w:val="none" w:sz="0" w:space="0" w:color="auto"/>
            <w:right w:val="none" w:sz="0" w:space="0" w:color="auto"/>
          </w:divBdr>
        </w:div>
        <w:div w:id="1940402820">
          <w:marLeft w:val="640"/>
          <w:marRight w:val="0"/>
          <w:marTop w:val="0"/>
          <w:marBottom w:val="0"/>
          <w:divBdr>
            <w:top w:val="none" w:sz="0" w:space="0" w:color="auto"/>
            <w:left w:val="none" w:sz="0" w:space="0" w:color="auto"/>
            <w:bottom w:val="none" w:sz="0" w:space="0" w:color="auto"/>
            <w:right w:val="none" w:sz="0" w:space="0" w:color="auto"/>
          </w:divBdr>
        </w:div>
        <w:div w:id="1953857197">
          <w:marLeft w:val="640"/>
          <w:marRight w:val="0"/>
          <w:marTop w:val="0"/>
          <w:marBottom w:val="0"/>
          <w:divBdr>
            <w:top w:val="none" w:sz="0" w:space="0" w:color="auto"/>
            <w:left w:val="none" w:sz="0" w:space="0" w:color="auto"/>
            <w:bottom w:val="none" w:sz="0" w:space="0" w:color="auto"/>
            <w:right w:val="none" w:sz="0" w:space="0" w:color="auto"/>
          </w:divBdr>
        </w:div>
        <w:div w:id="1994093492">
          <w:marLeft w:val="640"/>
          <w:marRight w:val="0"/>
          <w:marTop w:val="0"/>
          <w:marBottom w:val="0"/>
          <w:divBdr>
            <w:top w:val="none" w:sz="0" w:space="0" w:color="auto"/>
            <w:left w:val="none" w:sz="0" w:space="0" w:color="auto"/>
            <w:bottom w:val="none" w:sz="0" w:space="0" w:color="auto"/>
            <w:right w:val="none" w:sz="0" w:space="0" w:color="auto"/>
          </w:divBdr>
        </w:div>
        <w:div w:id="1995136243">
          <w:marLeft w:val="640"/>
          <w:marRight w:val="0"/>
          <w:marTop w:val="0"/>
          <w:marBottom w:val="0"/>
          <w:divBdr>
            <w:top w:val="none" w:sz="0" w:space="0" w:color="auto"/>
            <w:left w:val="none" w:sz="0" w:space="0" w:color="auto"/>
            <w:bottom w:val="none" w:sz="0" w:space="0" w:color="auto"/>
            <w:right w:val="none" w:sz="0" w:space="0" w:color="auto"/>
          </w:divBdr>
        </w:div>
        <w:div w:id="2009357852">
          <w:marLeft w:val="640"/>
          <w:marRight w:val="0"/>
          <w:marTop w:val="0"/>
          <w:marBottom w:val="0"/>
          <w:divBdr>
            <w:top w:val="none" w:sz="0" w:space="0" w:color="auto"/>
            <w:left w:val="none" w:sz="0" w:space="0" w:color="auto"/>
            <w:bottom w:val="none" w:sz="0" w:space="0" w:color="auto"/>
            <w:right w:val="none" w:sz="0" w:space="0" w:color="auto"/>
          </w:divBdr>
        </w:div>
        <w:div w:id="2012027814">
          <w:marLeft w:val="640"/>
          <w:marRight w:val="0"/>
          <w:marTop w:val="0"/>
          <w:marBottom w:val="0"/>
          <w:divBdr>
            <w:top w:val="none" w:sz="0" w:space="0" w:color="auto"/>
            <w:left w:val="none" w:sz="0" w:space="0" w:color="auto"/>
            <w:bottom w:val="none" w:sz="0" w:space="0" w:color="auto"/>
            <w:right w:val="none" w:sz="0" w:space="0" w:color="auto"/>
          </w:divBdr>
        </w:div>
        <w:div w:id="2016609103">
          <w:marLeft w:val="640"/>
          <w:marRight w:val="0"/>
          <w:marTop w:val="0"/>
          <w:marBottom w:val="0"/>
          <w:divBdr>
            <w:top w:val="none" w:sz="0" w:space="0" w:color="auto"/>
            <w:left w:val="none" w:sz="0" w:space="0" w:color="auto"/>
            <w:bottom w:val="none" w:sz="0" w:space="0" w:color="auto"/>
            <w:right w:val="none" w:sz="0" w:space="0" w:color="auto"/>
          </w:divBdr>
        </w:div>
        <w:div w:id="2068840775">
          <w:marLeft w:val="640"/>
          <w:marRight w:val="0"/>
          <w:marTop w:val="0"/>
          <w:marBottom w:val="0"/>
          <w:divBdr>
            <w:top w:val="none" w:sz="0" w:space="0" w:color="auto"/>
            <w:left w:val="none" w:sz="0" w:space="0" w:color="auto"/>
            <w:bottom w:val="none" w:sz="0" w:space="0" w:color="auto"/>
            <w:right w:val="none" w:sz="0" w:space="0" w:color="auto"/>
          </w:divBdr>
        </w:div>
        <w:div w:id="2136482570">
          <w:marLeft w:val="640"/>
          <w:marRight w:val="0"/>
          <w:marTop w:val="0"/>
          <w:marBottom w:val="0"/>
          <w:divBdr>
            <w:top w:val="none" w:sz="0" w:space="0" w:color="auto"/>
            <w:left w:val="none" w:sz="0" w:space="0" w:color="auto"/>
            <w:bottom w:val="none" w:sz="0" w:space="0" w:color="auto"/>
            <w:right w:val="none" w:sz="0" w:space="0" w:color="auto"/>
          </w:divBdr>
        </w:div>
      </w:divsChild>
    </w:div>
    <w:div w:id="384959393">
      <w:bodyDiv w:val="1"/>
      <w:marLeft w:val="0"/>
      <w:marRight w:val="0"/>
      <w:marTop w:val="0"/>
      <w:marBottom w:val="0"/>
      <w:divBdr>
        <w:top w:val="none" w:sz="0" w:space="0" w:color="auto"/>
        <w:left w:val="none" w:sz="0" w:space="0" w:color="auto"/>
        <w:bottom w:val="none" w:sz="0" w:space="0" w:color="auto"/>
        <w:right w:val="none" w:sz="0" w:space="0" w:color="auto"/>
      </w:divBdr>
      <w:divsChild>
        <w:div w:id="57024807">
          <w:marLeft w:val="640"/>
          <w:marRight w:val="0"/>
          <w:marTop w:val="0"/>
          <w:marBottom w:val="0"/>
          <w:divBdr>
            <w:top w:val="none" w:sz="0" w:space="0" w:color="auto"/>
            <w:left w:val="none" w:sz="0" w:space="0" w:color="auto"/>
            <w:bottom w:val="none" w:sz="0" w:space="0" w:color="auto"/>
            <w:right w:val="none" w:sz="0" w:space="0" w:color="auto"/>
          </w:divBdr>
        </w:div>
        <w:div w:id="80956245">
          <w:marLeft w:val="640"/>
          <w:marRight w:val="0"/>
          <w:marTop w:val="0"/>
          <w:marBottom w:val="0"/>
          <w:divBdr>
            <w:top w:val="none" w:sz="0" w:space="0" w:color="auto"/>
            <w:left w:val="none" w:sz="0" w:space="0" w:color="auto"/>
            <w:bottom w:val="none" w:sz="0" w:space="0" w:color="auto"/>
            <w:right w:val="none" w:sz="0" w:space="0" w:color="auto"/>
          </w:divBdr>
        </w:div>
        <w:div w:id="153228778">
          <w:marLeft w:val="640"/>
          <w:marRight w:val="0"/>
          <w:marTop w:val="0"/>
          <w:marBottom w:val="0"/>
          <w:divBdr>
            <w:top w:val="none" w:sz="0" w:space="0" w:color="auto"/>
            <w:left w:val="none" w:sz="0" w:space="0" w:color="auto"/>
            <w:bottom w:val="none" w:sz="0" w:space="0" w:color="auto"/>
            <w:right w:val="none" w:sz="0" w:space="0" w:color="auto"/>
          </w:divBdr>
        </w:div>
        <w:div w:id="162018305">
          <w:marLeft w:val="640"/>
          <w:marRight w:val="0"/>
          <w:marTop w:val="0"/>
          <w:marBottom w:val="0"/>
          <w:divBdr>
            <w:top w:val="none" w:sz="0" w:space="0" w:color="auto"/>
            <w:left w:val="none" w:sz="0" w:space="0" w:color="auto"/>
            <w:bottom w:val="none" w:sz="0" w:space="0" w:color="auto"/>
            <w:right w:val="none" w:sz="0" w:space="0" w:color="auto"/>
          </w:divBdr>
        </w:div>
        <w:div w:id="230774054">
          <w:marLeft w:val="640"/>
          <w:marRight w:val="0"/>
          <w:marTop w:val="0"/>
          <w:marBottom w:val="0"/>
          <w:divBdr>
            <w:top w:val="none" w:sz="0" w:space="0" w:color="auto"/>
            <w:left w:val="none" w:sz="0" w:space="0" w:color="auto"/>
            <w:bottom w:val="none" w:sz="0" w:space="0" w:color="auto"/>
            <w:right w:val="none" w:sz="0" w:space="0" w:color="auto"/>
          </w:divBdr>
        </w:div>
        <w:div w:id="256793161">
          <w:marLeft w:val="640"/>
          <w:marRight w:val="0"/>
          <w:marTop w:val="0"/>
          <w:marBottom w:val="0"/>
          <w:divBdr>
            <w:top w:val="none" w:sz="0" w:space="0" w:color="auto"/>
            <w:left w:val="none" w:sz="0" w:space="0" w:color="auto"/>
            <w:bottom w:val="none" w:sz="0" w:space="0" w:color="auto"/>
            <w:right w:val="none" w:sz="0" w:space="0" w:color="auto"/>
          </w:divBdr>
        </w:div>
        <w:div w:id="274095268">
          <w:marLeft w:val="640"/>
          <w:marRight w:val="0"/>
          <w:marTop w:val="0"/>
          <w:marBottom w:val="0"/>
          <w:divBdr>
            <w:top w:val="none" w:sz="0" w:space="0" w:color="auto"/>
            <w:left w:val="none" w:sz="0" w:space="0" w:color="auto"/>
            <w:bottom w:val="none" w:sz="0" w:space="0" w:color="auto"/>
            <w:right w:val="none" w:sz="0" w:space="0" w:color="auto"/>
          </w:divBdr>
        </w:div>
        <w:div w:id="288634855">
          <w:marLeft w:val="640"/>
          <w:marRight w:val="0"/>
          <w:marTop w:val="0"/>
          <w:marBottom w:val="0"/>
          <w:divBdr>
            <w:top w:val="none" w:sz="0" w:space="0" w:color="auto"/>
            <w:left w:val="none" w:sz="0" w:space="0" w:color="auto"/>
            <w:bottom w:val="none" w:sz="0" w:space="0" w:color="auto"/>
            <w:right w:val="none" w:sz="0" w:space="0" w:color="auto"/>
          </w:divBdr>
        </w:div>
        <w:div w:id="303390759">
          <w:marLeft w:val="640"/>
          <w:marRight w:val="0"/>
          <w:marTop w:val="0"/>
          <w:marBottom w:val="0"/>
          <w:divBdr>
            <w:top w:val="none" w:sz="0" w:space="0" w:color="auto"/>
            <w:left w:val="none" w:sz="0" w:space="0" w:color="auto"/>
            <w:bottom w:val="none" w:sz="0" w:space="0" w:color="auto"/>
            <w:right w:val="none" w:sz="0" w:space="0" w:color="auto"/>
          </w:divBdr>
        </w:div>
        <w:div w:id="351997598">
          <w:marLeft w:val="640"/>
          <w:marRight w:val="0"/>
          <w:marTop w:val="0"/>
          <w:marBottom w:val="0"/>
          <w:divBdr>
            <w:top w:val="none" w:sz="0" w:space="0" w:color="auto"/>
            <w:left w:val="none" w:sz="0" w:space="0" w:color="auto"/>
            <w:bottom w:val="none" w:sz="0" w:space="0" w:color="auto"/>
            <w:right w:val="none" w:sz="0" w:space="0" w:color="auto"/>
          </w:divBdr>
        </w:div>
        <w:div w:id="376515061">
          <w:marLeft w:val="640"/>
          <w:marRight w:val="0"/>
          <w:marTop w:val="0"/>
          <w:marBottom w:val="0"/>
          <w:divBdr>
            <w:top w:val="none" w:sz="0" w:space="0" w:color="auto"/>
            <w:left w:val="none" w:sz="0" w:space="0" w:color="auto"/>
            <w:bottom w:val="none" w:sz="0" w:space="0" w:color="auto"/>
            <w:right w:val="none" w:sz="0" w:space="0" w:color="auto"/>
          </w:divBdr>
        </w:div>
        <w:div w:id="429853575">
          <w:marLeft w:val="640"/>
          <w:marRight w:val="0"/>
          <w:marTop w:val="0"/>
          <w:marBottom w:val="0"/>
          <w:divBdr>
            <w:top w:val="none" w:sz="0" w:space="0" w:color="auto"/>
            <w:left w:val="none" w:sz="0" w:space="0" w:color="auto"/>
            <w:bottom w:val="none" w:sz="0" w:space="0" w:color="auto"/>
            <w:right w:val="none" w:sz="0" w:space="0" w:color="auto"/>
          </w:divBdr>
        </w:div>
        <w:div w:id="522013813">
          <w:marLeft w:val="640"/>
          <w:marRight w:val="0"/>
          <w:marTop w:val="0"/>
          <w:marBottom w:val="0"/>
          <w:divBdr>
            <w:top w:val="none" w:sz="0" w:space="0" w:color="auto"/>
            <w:left w:val="none" w:sz="0" w:space="0" w:color="auto"/>
            <w:bottom w:val="none" w:sz="0" w:space="0" w:color="auto"/>
            <w:right w:val="none" w:sz="0" w:space="0" w:color="auto"/>
          </w:divBdr>
        </w:div>
        <w:div w:id="532689162">
          <w:marLeft w:val="640"/>
          <w:marRight w:val="0"/>
          <w:marTop w:val="0"/>
          <w:marBottom w:val="0"/>
          <w:divBdr>
            <w:top w:val="none" w:sz="0" w:space="0" w:color="auto"/>
            <w:left w:val="none" w:sz="0" w:space="0" w:color="auto"/>
            <w:bottom w:val="none" w:sz="0" w:space="0" w:color="auto"/>
            <w:right w:val="none" w:sz="0" w:space="0" w:color="auto"/>
          </w:divBdr>
        </w:div>
        <w:div w:id="537201918">
          <w:marLeft w:val="640"/>
          <w:marRight w:val="0"/>
          <w:marTop w:val="0"/>
          <w:marBottom w:val="0"/>
          <w:divBdr>
            <w:top w:val="none" w:sz="0" w:space="0" w:color="auto"/>
            <w:left w:val="none" w:sz="0" w:space="0" w:color="auto"/>
            <w:bottom w:val="none" w:sz="0" w:space="0" w:color="auto"/>
            <w:right w:val="none" w:sz="0" w:space="0" w:color="auto"/>
          </w:divBdr>
        </w:div>
        <w:div w:id="555623761">
          <w:marLeft w:val="640"/>
          <w:marRight w:val="0"/>
          <w:marTop w:val="0"/>
          <w:marBottom w:val="0"/>
          <w:divBdr>
            <w:top w:val="none" w:sz="0" w:space="0" w:color="auto"/>
            <w:left w:val="none" w:sz="0" w:space="0" w:color="auto"/>
            <w:bottom w:val="none" w:sz="0" w:space="0" w:color="auto"/>
            <w:right w:val="none" w:sz="0" w:space="0" w:color="auto"/>
          </w:divBdr>
        </w:div>
        <w:div w:id="561721891">
          <w:marLeft w:val="640"/>
          <w:marRight w:val="0"/>
          <w:marTop w:val="0"/>
          <w:marBottom w:val="0"/>
          <w:divBdr>
            <w:top w:val="none" w:sz="0" w:space="0" w:color="auto"/>
            <w:left w:val="none" w:sz="0" w:space="0" w:color="auto"/>
            <w:bottom w:val="none" w:sz="0" w:space="0" w:color="auto"/>
            <w:right w:val="none" w:sz="0" w:space="0" w:color="auto"/>
          </w:divBdr>
        </w:div>
        <w:div w:id="633875956">
          <w:marLeft w:val="640"/>
          <w:marRight w:val="0"/>
          <w:marTop w:val="0"/>
          <w:marBottom w:val="0"/>
          <w:divBdr>
            <w:top w:val="none" w:sz="0" w:space="0" w:color="auto"/>
            <w:left w:val="none" w:sz="0" w:space="0" w:color="auto"/>
            <w:bottom w:val="none" w:sz="0" w:space="0" w:color="auto"/>
            <w:right w:val="none" w:sz="0" w:space="0" w:color="auto"/>
          </w:divBdr>
        </w:div>
        <w:div w:id="680550335">
          <w:marLeft w:val="640"/>
          <w:marRight w:val="0"/>
          <w:marTop w:val="0"/>
          <w:marBottom w:val="0"/>
          <w:divBdr>
            <w:top w:val="none" w:sz="0" w:space="0" w:color="auto"/>
            <w:left w:val="none" w:sz="0" w:space="0" w:color="auto"/>
            <w:bottom w:val="none" w:sz="0" w:space="0" w:color="auto"/>
            <w:right w:val="none" w:sz="0" w:space="0" w:color="auto"/>
          </w:divBdr>
        </w:div>
        <w:div w:id="723868099">
          <w:marLeft w:val="640"/>
          <w:marRight w:val="0"/>
          <w:marTop w:val="0"/>
          <w:marBottom w:val="0"/>
          <w:divBdr>
            <w:top w:val="none" w:sz="0" w:space="0" w:color="auto"/>
            <w:left w:val="none" w:sz="0" w:space="0" w:color="auto"/>
            <w:bottom w:val="none" w:sz="0" w:space="0" w:color="auto"/>
            <w:right w:val="none" w:sz="0" w:space="0" w:color="auto"/>
          </w:divBdr>
        </w:div>
        <w:div w:id="791749020">
          <w:marLeft w:val="640"/>
          <w:marRight w:val="0"/>
          <w:marTop w:val="0"/>
          <w:marBottom w:val="0"/>
          <w:divBdr>
            <w:top w:val="none" w:sz="0" w:space="0" w:color="auto"/>
            <w:left w:val="none" w:sz="0" w:space="0" w:color="auto"/>
            <w:bottom w:val="none" w:sz="0" w:space="0" w:color="auto"/>
            <w:right w:val="none" w:sz="0" w:space="0" w:color="auto"/>
          </w:divBdr>
        </w:div>
        <w:div w:id="805002610">
          <w:marLeft w:val="640"/>
          <w:marRight w:val="0"/>
          <w:marTop w:val="0"/>
          <w:marBottom w:val="0"/>
          <w:divBdr>
            <w:top w:val="none" w:sz="0" w:space="0" w:color="auto"/>
            <w:left w:val="none" w:sz="0" w:space="0" w:color="auto"/>
            <w:bottom w:val="none" w:sz="0" w:space="0" w:color="auto"/>
            <w:right w:val="none" w:sz="0" w:space="0" w:color="auto"/>
          </w:divBdr>
        </w:div>
        <w:div w:id="809786839">
          <w:marLeft w:val="640"/>
          <w:marRight w:val="0"/>
          <w:marTop w:val="0"/>
          <w:marBottom w:val="0"/>
          <w:divBdr>
            <w:top w:val="none" w:sz="0" w:space="0" w:color="auto"/>
            <w:left w:val="none" w:sz="0" w:space="0" w:color="auto"/>
            <w:bottom w:val="none" w:sz="0" w:space="0" w:color="auto"/>
            <w:right w:val="none" w:sz="0" w:space="0" w:color="auto"/>
          </w:divBdr>
        </w:div>
        <w:div w:id="816188814">
          <w:marLeft w:val="640"/>
          <w:marRight w:val="0"/>
          <w:marTop w:val="0"/>
          <w:marBottom w:val="0"/>
          <w:divBdr>
            <w:top w:val="none" w:sz="0" w:space="0" w:color="auto"/>
            <w:left w:val="none" w:sz="0" w:space="0" w:color="auto"/>
            <w:bottom w:val="none" w:sz="0" w:space="0" w:color="auto"/>
            <w:right w:val="none" w:sz="0" w:space="0" w:color="auto"/>
          </w:divBdr>
        </w:div>
        <w:div w:id="867983121">
          <w:marLeft w:val="640"/>
          <w:marRight w:val="0"/>
          <w:marTop w:val="0"/>
          <w:marBottom w:val="0"/>
          <w:divBdr>
            <w:top w:val="none" w:sz="0" w:space="0" w:color="auto"/>
            <w:left w:val="none" w:sz="0" w:space="0" w:color="auto"/>
            <w:bottom w:val="none" w:sz="0" w:space="0" w:color="auto"/>
            <w:right w:val="none" w:sz="0" w:space="0" w:color="auto"/>
          </w:divBdr>
        </w:div>
        <w:div w:id="895975246">
          <w:marLeft w:val="640"/>
          <w:marRight w:val="0"/>
          <w:marTop w:val="0"/>
          <w:marBottom w:val="0"/>
          <w:divBdr>
            <w:top w:val="none" w:sz="0" w:space="0" w:color="auto"/>
            <w:left w:val="none" w:sz="0" w:space="0" w:color="auto"/>
            <w:bottom w:val="none" w:sz="0" w:space="0" w:color="auto"/>
            <w:right w:val="none" w:sz="0" w:space="0" w:color="auto"/>
          </w:divBdr>
        </w:div>
        <w:div w:id="914898750">
          <w:marLeft w:val="640"/>
          <w:marRight w:val="0"/>
          <w:marTop w:val="0"/>
          <w:marBottom w:val="0"/>
          <w:divBdr>
            <w:top w:val="none" w:sz="0" w:space="0" w:color="auto"/>
            <w:left w:val="none" w:sz="0" w:space="0" w:color="auto"/>
            <w:bottom w:val="none" w:sz="0" w:space="0" w:color="auto"/>
            <w:right w:val="none" w:sz="0" w:space="0" w:color="auto"/>
          </w:divBdr>
        </w:div>
        <w:div w:id="945966287">
          <w:marLeft w:val="640"/>
          <w:marRight w:val="0"/>
          <w:marTop w:val="0"/>
          <w:marBottom w:val="0"/>
          <w:divBdr>
            <w:top w:val="none" w:sz="0" w:space="0" w:color="auto"/>
            <w:left w:val="none" w:sz="0" w:space="0" w:color="auto"/>
            <w:bottom w:val="none" w:sz="0" w:space="0" w:color="auto"/>
            <w:right w:val="none" w:sz="0" w:space="0" w:color="auto"/>
          </w:divBdr>
        </w:div>
        <w:div w:id="952904253">
          <w:marLeft w:val="640"/>
          <w:marRight w:val="0"/>
          <w:marTop w:val="0"/>
          <w:marBottom w:val="0"/>
          <w:divBdr>
            <w:top w:val="none" w:sz="0" w:space="0" w:color="auto"/>
            <w:left w:val="none" w:sz="0" w:space="0" w:color="auto"/>
            <w:bottom w:val="none" w:sz="0" w:space="0" w:color="auto"/>
            <w:right w:val="none" w:sz="0" w:space="0" w:color="auto"/>
          </w:divBdr>
        </w:div>
        <w:div w:id="961380271">
          <w:marLeft w:val="640"/>
          <w:marRight w:val="0"/>
          <w:marTop w:val="0"/>
          <w:marBottom w:val="0"/>
          <w:divBdr>
            <w:top w:val="none" w:sz="0" w:space="0" w:color="auto"/>
            <w:left w:val="none" w:sz="0" w:space="0" w:color="auto"/>
            <w:bottom w:val="none" w:sz="0" w:space="0" w:color="auto"/>
            <w:right w:val="none" w:sz="0" w:space="0" w:color="auto"/>
          </w:divBdr>
        </w:div>
        <w:div w:id="971011025">
          <w:marLeft w:val="640"/>
          <w:marRight w:val="0"/>
          <w:marTop w:val="0"/>
          <w:marBottom w:val="0"/>
          <w:divBdr>
            <w:top w:val="none" w:sz="0" w:space="0" w:color="auto"/>
            <w:left w:val="none" w:sz="0" w:space="0" w:color="auto"/>
            <w:bottom w:val="none" w:sz="0" w:space="0" w:color="auto"/>
            <w:right w:val="none" w:sz="0" w:space="0" w:color="auto"/>
          </w:divBdr>
        </w:div>
        <w:div w:id="1004279298">
          <w:marLeft w:val="640"/>
          <w:marRight w:val="0"/>
          <w:marTop w:val="0"/>
          <w:marBottom w:val="0"/>
          <w:divBdr>
            <w:top w:val="none" w:sz="0" w:space="0" w:color="auto"/>
            <w:left w:val="none" w:sz="0" w:space="0" w:color="auto"/>
            <w:bottom w:val="none" w:sz="0" w:space="0" w:color="auto"/>
            <w:right w:val="none" w:sz="0" w:space="0" w:color="auto"/>
          </w:divBdr>
        </w:div>
        <w:div w:id="1058359683">
          <w:marLeft w:val="640"/>
          <w:marRight w:val="0"/>
          <w:marTop w:val="0"/>
          <w:marBottom w:val="0"/>
          <w:divBdr>
            <w:top w:val="none" w:sz="0" w:space="0" w:color="auto"/>
            <w:left w:val="none" w:sz="0" w:space="0" w:color="auto"/>
            <w:bottom w:val="none" w:sz="0" w:space="0" w:color="auto"/>
            <w:right w:val="none" w:sz="0" w:space="0" w:color="auto"/>
          </w:divBdr>
        </w:div>
        <w:div w:id="1059741192">
          <w:marLeft w:val="640"/>
          <w:marRight w:val="0"/>
          <w:marTop w:val="0"/>
          <w:marBottom w:val="0"/>
          <w:divBdr>
            <w:top w:val="none" w:sz="0" w:space="0" w:color="auto"/>
            <w:left w:val="none" w:sz="0" w:space="0" w:color="auto"/>
            <w:bottom w:val="none" w:sz="0" w:space="0" w:color="auto"/>
            <w:right w:val="none" w:sz="0" w:space="0" w:color="auto"/>
          </w:divBdr>
        </w:div>
        <w:div w:id="1069186268">
          <w:marLeft w:val="640"/>
          <w:marRight w:val="0"/>
          <w:marTop w:val="0"/>
          <w:marBottom w:val="0"/>
          <w:divBdr>
            <w:top w:val="none" w:sz="0" w:space="0" w:color="auto"/>
            <w:left w:val="none" w:sz="0" w:space="0" w:color="auto"/>
            <w:bottom w:val="none" w:sz="0" w:space="0" w:color="auto"/>
            <w:right w:val="none" w:sz="0" w:space="0" w:color="auto"/>
          </w:divBdr>
        </w:div>
        <w:div w:id="1080521462">
          <w:marLeft w:val="640"/>
          <w:marRight w:val="0"/>
          <w:marTop w:val="0"/>
          <w:marBottom w:val="0"/>
          <w:divBdr>
            <w:top w:val="none" w:sz="0" w:space="0" w:color="auto"/>
            <w:left w:val="none" w:sz="0" w:space="0" w:color="auto"/>
            <w:bottom w:val="none" w:sz="0" w:space="0" w:color="auto"/>
            <w:right w:val="none" w:sz="0" w:space="0" w:color="auto"/>
          </w:divBdr>
        </w:div>
        <w:div w:id="1149832993">
          <w:marLeft w:val="640"/>
          <w:marRight w:val="0"/>
          <w:marTop w:val="0"/>
          <w:marBottom w:val="0"/>
          <w:divBdr>
            <w:top w:val="none" w:sz="0" w:space="0" w:color="auto"/>
            <w:left w:val="none" w:sz="0" w:space="0" w:color="auto"/>
            <w:bottom w:val="none" w:sz="0" w:space="0" w:color="auto"/>
            <w:right w:val="none" w:sz="0" w:space="0" w:color="auto"/>
          </w:divBdr>
        </w:div>
        <w:div w:id="1209609878">
          <w:marLeft w:val="640"/>
          <w:marRight w:val="0"/>
          <w:marTop w:val="0"/>
          <w:marBottom w:val="0"/>
          <w:divBdr>
            <w:top w:val="none" w:sz="0" w:space="0" w:color="auto"/>
            <w:left w:val="none" w:sz="0" w:space="0" w:color="auto"/>
            <w:bottom w:val="none" w:sz="0" w:space="0" w:color="auto"/>
            <w:right w:val="none" w:sz="0" w:space="0" w:color="auto"/>
          </w:divBdr>
        </w:div>
        <w:div w:id="1228879787">
          <w:marLeft w:val="640"/>
          <w:marRight w:val="0"/>
          <w:marTop w:val="0"/>
          <w:marBottom w:val="0"/>
          <w:divBdr>
            <w:top w:val="none" w:sz="0" w:space="0" w:color="auto"/>
            <w:left w:val="none" w:sz="0" w:space="0" w:color="auto"/>
            <w:bottom w:val="none" w:sz="0" w:space="0" w:color="auto"/>
            <w:right w:val="none" w:sz="0" w:space="0" w:color="auto"/>
          </w:divBdr>
        </w:div>
        <w:div w:id="1255241128">
          <w:marLeft w:val="640"/>
          <w:marRight w:val="0"/>
          <w:marTop w:val="0"/>
          <w:marBottom w:val="0"/>
          <w:divBdr>
            <w:top w:val="none" w:sz="0" w:space="0" w:color="auto"/>
            <w:left w:val="none" w:sz="0" w:space="0" w:color="auto"/>
            <w:bottom w:val="none" w:sz="0" w:space="0" w:color="auto"/>
            <w:right w:val="none" w:sz="0" w:space="0" w:color="auto"/>
          </w:divBdr>
        </w:div>
        <w:div w:id="1356806851">
          <w:marLeft w:val="640"/>
          <w:marRight w:val="0"/>
          <w:marTop w:val="0"/>
          <w:marBottom w:val="0"/>
          <w:divBdr>
            <w:top w:val="none" w:sz="0" w:space="0" w:color="auto"/>
            <w:left w:val="none" w:sz="0" w:space="0" w:color="auto"/>
            <w:bottom w:val="none" w:sz="0" w:space="0" w:color="auto"/>
            <w:right w:val="none" w:sz="0" w:space="0" w:color="auto"/>
          </w:divBdr>
        </w:div>
        <w:div w:id="1403715781">
          <w:marLeft w:val="640"/>
          <w:marRight w:val="0"/>
          <w:marTop w:val="0"/>
          <w:marBottom w:val="0"/>
          <w:divBdr>
            <w:top w:val="none" w:sz="0" w:space="0" w:color="auto"/>
            <w:left w:val="none" w:sz="0" w:space="0" w:color="auto"/>
            <w:bottom w:val="none" w:sz="0" w:space="0" w:color="auto"/>
            <w:right w:val="none" w:sz="0" w:space="0" w:color="auto"/>
          </w:divBdr>
        </w:div>
        <w:div w:id="1405103525">
          <w:marLeft w:val="640"/>
          <w:marRight w:val="0"/>
          <w:marTop w:val="0"/>
          <w:marBottom w:val="0"/>
          <w:divBdr>
            <w:top w:val="none" w:sz="0" w:space="0" w:color="auto"/>
            <w:left w:val="none" w:sz="0" w:space="0" w:color="auto"/>
            <w:bottom w:val="none" w:sz="0" w:space="0" w:color="auto"/>
            <w:right w:val="none" w:sz="0" w:space="0" w:color="auto"/>
          </w:divBdr>
        </w:div>
        <w:div w:id="1456948156">
          <w:marLeft w:val="640"/>
          <w:marRight w:val="0"/>
          <w:marTop w:val="0"/>
          <w:marBottom w:val="0"/>
          <w:divBdr>
            <w:top w:val="none" w:sz="0" w:space="0" w:color="auto"/>
            <w:left w:val="none" w:sz="0" w:space="0" w:color="auto"/>
            <w:bottom w:val="none" w:sz="0" w:space="0" w:color="auto"/>
            <w:right w:val="none" w:sz="0" w:space="0" w:color="auto"/>
          </w:divBdr>
        </w:div>
        <w:div w:id="1475877078">
          <w:marLeft w:val="640"/>
          <w:marRight w:val="0"/>
          <w:marTop w:val="0"/>
          <w:marBottom w:val="0"/>
          <w:divBdr>
            <w:top w:val="none" w:sz="0" w:space="0" w:color="auto"/>
            <w:left w:val="none" w:sz="0" w:space="0" w:color="auto"/>
            <w:bottom w:val="none" w:sz="0" w:space="0" w:color="auto"/>
            <w:right w:val="none" w:sz="0" w:space="0" w:color="auto"/>
          </w:divBdr>
        </w:div>
        <w:div w:id="1674644492">
          <w:marLeft w:val="640"/>
          <w:marRight w:val="0"/>
          <w:marTop w:val="0"/>
          <w:marBottom w:val="0"/>
          <w:divBdr>
            <w:top w:val="none" w:sz="0" w:space="0" w:color="auto"/>
            <w:left w:val="none" w:sz="0" w:space="0" w:color="auto"/>
            <w:bottom w:val="none" w:sz="0" w:space="0" w:color="auto"/>
            <w:right w:val="none" w:sz="0" w:space="0" w:color="auto"/>
          </w:divBdr>
        </w:div>
        <w:div w:id="1884902374">
          <w:marLeft w:val="640"/>
          <w:marRight w:val="0"/>
          <w:marTop w:val="0"/>
          <w:marBottom w:val="0"/>
          <w:divBdr>
            <w:top w:val="none" w:sz="0" w:space="0" w:color="auto"/>
            <w:left w:val="none" w:sz="0" w:space="0" w:color="auto"/>
            <w:bottom w:val="none" w:sz="0" w:space="0" w:color="auto"/>
            <w:right w:val="none" w:sz="0" w:space="0" w:color="auto"/>
          </w:divBdr>
        </w:div>
        <w:div w:id="1890147326">
          <w:marLeft w:val="640"/>
          <w:marRight w:val="0"/>
          <w:marTop w:val="0"/>
          <w:marBottom w:val="0"/>
          <w:divBdr>
            <w:top w:val="none" w:sz="0" w:space="0" w:color="auto"/>
            <w:left w:val="none" w:sz="0" w:space="0" w:color="auto"/>
            <w:bottom w:val="none" w:sz="0" w:space="0" w:color="auto"/>
            <w:right w:val="none" w:sz="0" w:space="0" w:color="auto"/>
          </w:divBdr>
        </w:div>
        <w:div w:id="1942955481">
          <w:marLeft w:val="640"/>
          <w:marRight w:val="0"/>
          <w:marTop w:val="0"/>
          <w:marBottom w:val="0"/>
          <w:divBdr>
            <w:top w:val="none" w:sz="0" w:space="0" w:color="auto"/>
            <w:left w:val="none" w:sz="0" w:space="0" w:color="auto"/>
            <w:bottom w:val="none" w:sz="0" w:space="0" w:color="auto"/>
            <w:right w:val="none" w:sz="0" w:space="0" w:color="auto"/>
          </w:divBdr>
        </w:div>
        <w:div w:id="2000689080">
          <w:marLeft w:val="640"/>
          <w:marRight w:val="0"/>
          <w:marTop w:val="0"/>
          <w:marBottom w:val="0"/>
          <w:divBdr>
            <w:top w:val="none" w:sz="0" w:space="0" w:color="auto"/>
            <w:left w:val="none" w:sz="0" w:space="0" w:color="auto"/>
            <w:bottom w:val="none" w:sz="0" w:space="0" w:color="auto"/>
            <w:right w:val="none" w:sz="0" w:space="0" w:color="auto"/>
          </w:divBdr>
        </w:div>
        <w:div w:id="2131707450">
          <w:marLeft w:val="640"/>
          <w:marRight w:val="0"/>
          <w:marTop w:val="0"/>
          <w:marBottom w:val="0"/>
          <w:divBdr>
            <w:top w:val="none" w:sz="0" w:space="0" w:color="auto"/>
            <w:left w:val="none" w:sz="0" w:space="0" w:color="auto"/>
            <w:bottom w:val="none" w:sz="0" w:space="0" w:color="auto"/>
            <w:right w:val="none" w:sz="0" w:space="0" w:color="auto"/>
          </w:divBdr>
        </w:div>
        <w:div w:id="2142917502">
          <w:marLeft w:val="640"/>
          <w:marRight w:val="0"/>
          <w:marTop w:val="0"/>
          <w:marBottom w:val="0"/>
          <w:divBdr>
            <w:top w:val="none" w:sz="0" w:space="0" w:color="auto"/>
            <w:left w:val="none" w:sz="0" w:space="0" w:color="auto"/>
            <w:bottom w:val="none" w:sz="0" w:space="0" w:color="auto"/>
            <w:right w:val="none" w:sz="0" w:space="0" w:color="auto"/>
          </w:divBdr>
        </w:div>
      </w:divsChild>
    </w:div>
    <w:div w:id="423384218">
      <w:bodyDiv w:val="1"/>
      <w:marLeft w:val="0"/>
      <w:marRight w:val="0"/>
      <w:marTop w:val="0"/>
      <w:marBottom w:val="0"/>
      <w:divBdr>
        <w:top w:val="none" w:sz="0" w:space="0" w:color="auto"/>
        <w:left w:val="none" w:sz="0" w:space="0" w:color="auto"/>
        <w:bottom w:val="none" w:sz="0" w:space="0" w:color="auto"/>
        <w:right w:val="none" w:sz="0" w:space="0" w:color="auto"/>
      </w:divBdr>
      <w:divsChild>
        <w:div w:id="40130510">
          <w:marLeft w:val="640"/>
          <w:marRight w:val="0"/>
          <w:marTop w:val="0"/>
          <w:marBottom w:val="0"/>
          <w:divBdr>
            <w:top w:val="none" w:sz="0" w:space="0" w:color="auto"/>
            <w:left w:val="none" w:sz="0" w:space="0" w:color="auto"/>
            <w:bottom w:val="none" w:sz="0" w:space="0" w:color="auto"/>
            <w:right w:val="none" w:sz="0" w:space="0" w:color="auto"/>
          </w:divBdr>
        </w:div>
        <w:div w:id="112598856">
          <w:marLeft w:val="640"/>
          <w:marRight w:val="0"/>
          <w:marTop w:val="0"/>
          <w:marBottom w:val="0"/>
          <w:divBdr>
            <w:top w:val="none" w:sz="0" w:space="0" w:color="auto"/>
            <w:left w:val="none" w:sz="0" w:space="0" w:color="auto"/>
            <w:bottom w:val="none" w:sz="0" w:space="0" w:color="auto"/>
            <w:right w:val="none" w:sz="0" w:space="0" w:color="auto"/>
          </w:divBdr>
        </w:div>
        <w:div w:id="154805671">
          <w:marLeft w:val="640"/>
          <w:marRight w:val="0"/>
          <w:marTop w:val="0"/>
          <w:marBottom w:val="0"/>
          <w:divBdr>
            <w:top w:val="none" w:sz="0" w:space="0" w:color="auto"/>
            <w:left w:val="none" w:sz="0" w:space="0" w:color="auto"/>
            <w:bottom w:val="none" w:sz="0" w:space="0" w:color="auto"/>
            <w:right w:val="none" w:sz="0" w:space="0" w:color="auto"/>
          </w:divBdr>
        </w:div>
        <w:div w:id="169955928">
          <w:marLeft w:val="640"/>
          <w:marRight w:val="0"/>
          <w:marTop w:val="0"/>
          <w:marBottom w:val="0"/>
          <w:divBdr>
            <w:top w:val="none" w:sz="0" w:space="0" w:color="auto"/>
            <w:left w:val="none" w:sz="0" w:space="0" w:color="auto"/>
            <w:bottom w:val="none" w:sz="0" w:space="0" w:color="auto"/>
            <w:right w:val="none" w:sz="0" w:space="0" w:color="auto"/>
          </w:divBdr>
        </w:div>
        <w:div w:id="181360270">
          <w:marLeft w:val="640"/>
          <w:marRight w:val="0"/>
          <w:marTop w:val="0"/>
          <w:marBottom w:val="0"/>
          <w:divBdr>
            <w:top w:val="none" w:sz="0" w:space="0" w:color="auto"/>
            <w:left w:val="none" w:sz="0" w:space="0" w:color="auto"/>
            <w:bottom w:val="none" w:sz="0" w:space="0" w:color="auto"/>
            <w:right w:val="none" w:sz="0" w:space="0" w:color="auto"/>
          </w:divBdr>
        </w:div>
        <w:div w:id="229003847">
          <w:marLeft w:val="640"/>
          <w:marRight w:val="0"/>
          <w:marTop w:val="0"/>
          <w:marBottom w:val="0"/>
          <w:divBdr>
            <w:top w:val="none" w:sz="0" w:space="0" w:color="auto"/>
            <w:left w:val="none" w:sz="0" w:space="0" w:color="auto"/>
            <w:bottom w:val="none" w:sz="0" w:space="0" w:color="auto"/>
            <w:right w:val="none" w:sz="0" w:space="0" w:color="auto"/>
          </w:divBdr>
        </w:div>
        <w:div w:id="237713209">
          <w:marLeft w:val="640"/>
          <w:marRight w:val="0"/>
          <w:marTop w:val="0"/>
          <w:marBottom w:val="0"/>
          <w:divBdr>
            <w:top w:val="none" w:sz="0" w:space="0" w:color="auto"/>
            <w:left w:val="none" w:sz="0" w:space="0" w:color="auto"/>
            <w:bottom w:val="none" w:sz="0" w:space="0" w:color="auto"/>
            <w:right w:val="none" w:sz="0" w:space="0" w:color="auto"/>
          </w:divBdr>
        </w:div>
        <w:div w:id="241108786">
          <w:marLeft w:val="640"/>
          <w:marRight w:val="0"/>
          <w:marTop w:val="0"/>
          <w:marBottom w:val="0"/>
          <w:divBdr>
            <w:top w:val="none" w:sz="0" w:space="0" w:color="auto"/>
            <w:left w:val="none" w:sz="0" w:space="0" w:color="auto"/>
            <w:bottom w:val="none" w:sz="0" w:space="0" w:color="auto"/>
            <w:right w:val="none" w:sz="0" w:space="0" w:color="auto"/>
          </w:divBdr>
        </w:div>
        <w:div w:id="272134940">
          <w:marLeft w:val="640"/>
          <w:marRight w:val="0"/>
          <w:marTop w:val="0"/>
          <w:marBottom w:val="0"/>
          <w:divBdr>
            <w:top w:val="none" w:sz="0" w:space="0" w:color="auto"/>
            <w:left w:val="none" w:sz="0" w:space="0" w:color="auto"/>
            <w:bottom w:val="none" w:sz="0" w:space="0" w:color="auto"/>
            <w:right w:val="none" w:sz="0" w:space="0" w:color="auto"/>
          </w:divBdr>
        </w:div>
        <w:div w:id="281156109">
          <w:marLeft w:val="640"/>
          <w:marRight w:val="0"/>
          <w:marTop w:val="0"/>
          <w:marBottom w:val="0"/>
          <w:divBdr>
            <w:top w:val="none" w:sz="0" w:space="0" w:color="auto"/>
            <w:left w:val="none" w:sz="0" w:space="0" w:color="auto"/>
            <w:bottom w:val="none" w:sz="0" w:space="0" w:color="auto"/>
            <w:right w:val="none" w:sz="0" w:space="0" w:color="auto"/>
          </w:divBdr>
        </w:div>
        <w:div w:id="320232943">
          <w:marLeft w:val="640"/>
          <w:marRight w:val="0"/>
          <w:marTop w:val="0"/>
          <w:marBottom w:val="0"/>
          <w:divBdr>
            <w:top w:val="none" w:sz="0" w:space="0" w:color="auto"/>
            <w:left w:val="none" w:sz="0" w:space="0" w:color="auto"/>
            <w:bottom w:val="none" w:sz="0" w:space="0" w:color="auto"/>
            <w:right w:val="none" w:sz="0" w:space="0" w:color="auto"/>
          </w:divBdr>
        </w:div>
        <w:div w:id="338192898">
          <w:marLeft w:val="640"/>
          <w:marRight w:val="0"/>
          <w:marTop w:val="0"/>
          <w:marBottom w:val="0"/>
          <w:divBdr>
            <w:top w:val="none" w:sz="0" w:space="0" w:color="auto"/>
            <w:left w:val="none" w:sz="0" w:space="0" w:color="auto"/>
            <w:bottom w:val="none" w:sz="0" w:space="0" w:color="auto"/>
            <w:right w:val="none" w:sz="0" w:space="0" w:color="auto"/>
          </w:divBdr>
        </w:div>
        <w:div w:id="375471806">
          <w:marLeft w:val="640"/>
          <w:marRight w:val="0"/>
          <w:marTop w:val="0"/>
          <w:marBottom w:val="0"/>
          <w:divBdr>
            <w:top w:val="none" w:sz="0" w:space="0" w:color="auto"/>
            <w:left w:val="none" w:sz="0" w:space="0" w:color="auto"/>
            <w:bottom w:val="none" w:sz="0" w:space="0" w:color="auto"/>
            <w:right w:val="none" w:sz="0" w:space="0" w:color="auto"/>
          </w:divBdr>
        </w:div>
        <w:div w:id="377514126">
          <w:marLeft w:val="640"/>
          <w:marRight w:val="0"/>
          <w:marTop w:val="0"/>
          <w:marBottom w:val="0"/>
          <w:divBdr>
            <w:top w:val="none" w:sz="0" w:space="0" w:color="auto"/>
            <w:left w:val="none" w:sz="0" w:space="0" w:color="auto"/>
            <w:bottom w:val="none" w:sz="0" w:space="0" w:color="auto"/>
            <w:right w:val="none" w:sz="0" w:space="0" w:color="auto"/>
          </w:divBdr>
        </w:div>
        <w:div w:id="395013216">
          <w:marLeft w:val="640"/>
          <w:marRight w:val="0"/>
          <w:marTop w:val="0"/>
          <w:marBottom w:val="0"/>
          <w:divBdr>
            <w:top w:val="none" w:sz="0" w:space="0" w:color="auto"/>
            <w:left w:val="none" w:sz="0" w:space="0" w:color="auto"/>
            <w:bottom w:val="none" w:sz="0" w:space="0" w:color="auto"/>
            <w:right w:val="none" w:sz="0" w:space="0" w:color="auto"/>
          </w:divBdr>
        </w:div>
        <w:div w:id="409617762">
          <w:marLeft w:val="640"/>
          <w:marRight w:val="0"/>
          <w:marTop w:val="0"/>
          <w:marBottom w:val="0"/>
          <w:divBdr>
            <w:top w:val="none" w:sz="0" w:space="0" w:color="auto"/>
            <w:left w:val="none" w:sz="0" w:space="0" w:color="auto"/>
            <w:bottom w:val="none" w:sz="0" w:space="0" w:color="auto"/>
            <w:right w:val="none" w:sz="0" w:space="0" w:color="auto"/>
          </w:divBdr>
        </w:div>
        <w:div w:id="459156625">
          <w:marLeft w:val="640"/>
          <w:marRight w:val="0"/>
          <w:marTop w:val="0"/>
          <w:marBottom w:val="0"/>
          <w:divBdr>
            <w:top w:val="none" w:sz="0" w:space="0" w:color="auto"/>
            <w:left w:val="none" w:sz="0" w:space="0" w:color="auto"/>
            <w:bottom w:val="none" w:sz="0" w:space="0" w:color="auto"/>
            <w:right w:val="none" w:sz="0" w:space="0" w:color="auto"/>
          </w:divBdr>
        </w:div>
        <w:div w:id="516575623">
          <w:marLeft w:val="640"/>
          <w:marRight w:val="0"/>
          <w:marTop w:val="0"/>
          <w:marBottom w:val="0"/>
          <w:divBdr>
            <w:top w:val="none" w:sz="0" w:space="0" w:color="auto"/>
            <w:left w:val="none" w:sz="0" w:space="0" w:color="auto"/>
            <w:bottom w:val="none" w:sz="0" w:space="0" w:color="auto"/>
            <w:right w:val="none" w:sz="0" w:space="0" w:color="auto"/>
          </w:divBdr>
        </w:div>
        <w:div w:id="541483296">
          <w:marLeft w:val="640"/>
          <w:marRight w:val="0"/>
          <w:marTop w:val="0"/>
          <w:marBottom w:val="0"/>
          <w:divBdr>
            <w:top w:val="none" w:sz="0" w:space="0" w:color="auto"/>
            <w:left w:val="none" w:sz="0" w:space="0" w:color="auto"/>
            <w:bottom w:val="none" w:sz="0" w:space="0" w:color="auto"/>
            <w:right w:val="none" w:sz="0" w:space="0" w:color="auto"/>
          </w:divBdr>
        </w:div>
        <w:div w:id="564073936">
          <w:marLeft w:val="640"/>
          <w:marRight w:val="0"/>
          <w:marTop w:val="0"/>
          <w:marBottom w:val="0"/>
          <w:divBdr>
            <w:top w:val="none" w:sz="0" w:space="0" w:color="auto"/>
            <w:left w:val="none" w:sz="0" w:space="0" w:color="auto"/>
            <w:bottom w:val="none" w:sz="0" w:space="0" w:color="auto"/>
            <w:right w:val="none" w:sz="0" w:space="0" w:color="auto"/>
          </w:divBdr>
        </w:div>
        <w:div w:id="582378600">
          <w:marLeft w:val="640"/>
          <w:marRight w:val="0"/>
          <w:marTop w:val="0"/>
          <w:marBottom w:val="0"/>
          <w:divBdr>
            <w:top w:val="none" w:sz="0" w:space="0" w:color="auto"/>
            <w:left w:val="none" w:sz="0" w:space="0" w:color="auto"/>
            <w:bottom w:val="none" w:sz="0" w:space="0" w:color="auto"/>
            <w:right w:val="none" w:sz="0" w:space="0" w:color="auto"/>
          </w:divBdr>
        </w:div>
        <w:div w:id="607739757">
          <w:marLeft w:val="640"/>
          <w:marRight w:val="0"/>
          <w:marTop w:val="0"/>
          <w:marBottom w:val="0"/>
          <w:divBdr>
            <w:top w:val="none" w:sz="0" w:space="0" w:color="auto"/>
            <w:left w:val="none" w:sz="0" w:space="0" w:color="auto"/>
            <w:bottom w:val="none" w:sz="0" w:space="0" w:color="auto"/>
            <w:right w:val="none" w:sz="0" w:space="0" w:color="auto"/>
          </w:divBdr>
        </w:div>
        <w:div w:id="646667098">
          <w:marLeft w:val="640"/>
          <w:marRight w:val="0"/>
          <w:marTop w:val="0"/>
          <w:marBottom w:val="0"/>
          <w:divBdr>
            <w:top w:val="none" w:sz="0" w:space="0" w:color="auto"/>
            <w:left w:val="none" w:sz="0" w:space="0" w:color="auto"/>
            <w:bottom w:val="none" w:sz="0" w:space="0" w:color="auto"/>
            <w:right w:val="none" w:sz="0" w:space="0" w:color="auto"/>
          </w:divBdr>
        </w:div>
        <w:div w:id="683900401">
          <w:marLeft w:val="640"/>
          <w:marRight w:val="0"/>
          <w:marTop w:val="0"/>
          <w:marBottom w:val="0"/>
          <w:divBdr>
            <w:top w:val="none" w:sz="0" w:space="0" w:color="auto"/>
            <w:left w:val="none" w:sz="0" w:space="0" w:color="auto"/>
            <w:bottom w:val="none" w:sz="0" w:space="0" w:color="auto"/>
            <w:right w:val="none" w:sz="0" w:space="0" w:color="auto"/>
          </w:divBdr>
        </w:div>
        <w:div w:id="700715451">
          <w:marLeft w:val="640"/>
          <w:marRight w:val="0"/>
          <w:marTop w:val="0"/>
          <w:marBottom w:val="0"/>
          <w:divBdr>
            <w:top w:val="none" w:sz="0" w:space="0" w:color="auto"/>
            <w:left w:val="none" w:sz="0" w:space="0" w:color="auto"/>
            <w:bottom w:val="none" w:sz="0" w:space="0" w:color="auto"/>
            <w:right w:val="none" w:sz="0" w:space="0" w:color="auto"/>
          </w:divBdr>
        </w:div>
        <w:div w:id="706638085">
          <w:marLeft w:val="640"/>
          <w:marRight w:val="0"/>
          <w:marTop w:val="0"/>
          <w:marBottom w:val="0"/>
          <w:divBdr>
            <w:top w:val="none" w:sz="0" w:space="0" w:color="auto"/>
            <w:left w:val="none" w:sz="0" w:space="0" w:color="auto"/>
            <w:bottom w:val="none" w:sz="0" w:space="0" w:color="auto"/>
            <w:right w:val="none" w:sz="0" w:space="0" w:color="auto"/>
          </w:divBdr>
        </w:div>
        <w:div w:id="712924925">
          <w:marLeft w:val="640"/>
          <w:marRight w:val="0"/>
          <w:marTop w:val="0"/>
          <w:marBottom w:val="0"/>
          <w:divBdr>
            <w:top w:val="none" w:sz="0" w:space="0" w:color="auto"/>
            <w:left w:val="none" w:sz="0" w:space="0" w:color="auto"/>
            <w:bottom w:val="none" w:sz="0" w:space="0" w:color="auto"/>
            <w:right w:val="none" w:sz="0" w:space="0" w:color="auto"/>
          </w:divBdr>
        </w:div>
        <w:div w:id="719280825">
          <w:marLeft w:val="640"/>
          <w:marRight w:val="0"/>
          <w:marTop w:val="0"/>
          <w:marBottom w:val="0"/>
          <w:divBdr>
            <w:top w:val="none" w:sz="0" w:space="0" w:color="auto"/>
            <w:left w:val="none" w:sz="0" w:space="0" w:color="auto"/>
            <w:bottom w:val="none" w:sz="0" w:space="0" w:color="auto"/>
            <w:right w:val="none" w:sz="0" w:space="0" w:color="auto"/>
          </w:divBdr>
        </w:div>
        <w:div w:id="733511325">
          <w:marLeft w:val="640"/>
          <w:marRight w:val="0"/>
          <w:marTop w:val="0"/>
          <w:marBottom w:val="0"/>
          <w:divBdr>
            <w:top w:val="none" w:sz="0" w:space="0" w:color="auto"/>
            <w:left w:val="none" w:sz="0" w:space="0" w:color="auto"/>
            <w:bottom w:val="none" w:sz="0" w:space="0" w:color="auto"/>
            <w:right w:val="none" w:sz="0" w:space="0" w:color="auto"/>
          </w:divBdr>
        </w:div>
        <w:div w:id="776800187">
          <w:marLeft w:val="640"/>
          <w:marRight w:val="0"/>
          <w:marTop w:val="0"/>
          <w:marBottom w:val="0"/>
          <w:divBdr>
            <w:top w:val="none" w:sz="0" w:space="0" w:color="auto"/>
            <w:left w:val="none" w:sz="0" w:space="0" w:color="auto"/>
            <w:bottom w:val="none" w:sz="0" w:space="0" w:color="auto"/>
            <w:right w:val="none" w:sz="0" w:space="0" w:color="auto"/>
          </w:divBdr>
        </w:div>
        <w:div w:id="792872497">
          <w:marLeft w:val="640"/>
          <w:marRight w:val="0"/>
          <w:marTop w:val="0"/>
          <w:marBottom w:val="0"/>
          <w:divBdr>
            <w:top w:val="none" w:sz="0" w:space="0" w:color="auto"/>
            <w:left w:val="none" w:sz="0" w:space="0" w:color="auto"/>
            <w:bottom w:val="none" w:sz="0" w:space="0" w:color="auto"/>
            <w:right w:val="none" w:sz="0" w:space="0" w:color="auto"/>
          </w:divBdr>
        </w:div>
        <w:div w:id="872233826">
          <w:marLeft w:val="640"/>
          <w:marRight w:val="0"/>
          <w:marTop w:val="0"/>
          <w:marBottom w:val="0"/>
          <w:divBdr>
            <w:top w:val="none" w:sz="0" w:space="0" w:color="auto"/>
            <w:left w:val="none" w:sz="0" w:space="0" w:color="auto"/>
            <w:bottom w:val="none" w:sz="0" w:space="0" w:color="auto"/>
            <w:right w:val="none" w:sz="0" w:space="0" w:color="auto"/>
          </w:divBdr>
        </w:div>
        <w:div w:id="902373058">
          <w:marLeft w:val="640"/>
          <w:marRight w:val="0"/>
          <w:marTop w:val="0"/>
          <w:marBottom w:val="0"/>
          <w:divBdr>
            <w:top w:val="none" w:sz="0" w:space="0" w:color="auto"/>
            <w:left w:val="none" w:sz="0" w:space="0" w:color="auto"/>
            <w:bottom w:val="none" w:sz="0" w:space="0" w:color="auto"/>
            <w:right w:val="none" w:sz="0" w:space="0" w:color="auto"/>
          </w:divBdr>
        </w:div>
        <w:div w:id="915430954">
          <w:marLeft w:val="640"/>
          <w:marRight w:val="0"/>
          <w:marTop w:val="0"/>
          <w:marBottom w:val="0"/>
          <w:divBdr>
            <w:top w:val="none" w:sz="0" w:space="0" w:color="auto"/>
            <w:left w:val="none" w:sz="0" w:space="0" w:color="auto"/>
            <w:bottom w:val="none" w:sz="0" w:space="0" w:color="auto"/>
            <w:right w:val="none" w:sz="0" w:space="0" w:color="auto"/>
          </w:divBdr>
        </w:div>
        <w:div w:id="934440347">
          <w:marLeft w:val="640"/>
          <w:marRight w:val="0"/>
          <w:marTop w:val="0"/>
          <w:marBottom w:val="0"/>
          <w:divBdr>
            <w:top w:val="none" w:sz="0" w:space="0" w:color="auto"/>
            <w:left w:val="none" w:sz="0" w:space="0" w:color="auto"/>
            <w:bottom w:val="none" w:sz="0" w:space="0" w:color="auto"/>
            <w:right w:val="none" w:sz="0" w:space="0" w:color="auto"/>
          </w:divBdr>
        </w:div>
        <w:div w:id="968512654">
          <w:marLeft w:val="640"/>
          <w:marRight w:val="0"/>
          <w:marTop w:val="0"/>
          <w:marBottom w:val="0"/>
          <w:divBdr>
            <w:top w:val="none" w:sz="0" w:space="0" w:color="auto"/>
            <w:left w:val="none" w:sz="0" w:space="0" w:color="auto"/>
            <w:bottom w:val="none" w:sz="0" w:space="0" w:color="auto"/>
            <w:right w:val="none" w:sz="0" w:space="0" w:color="auto"/>
          </w:divBdr>
        </w:div>
        <w:div w:id="1004630371">
          <w:marLeft w:val="640"/>
          <w:marRight w:val="0"/>
          <w:marTop w:val="0"/>
          <w:marBottom w:val="0"/>
          <w:divBdr>
            <w:top w:val="none" w:sz="0" w:space="0" w:color="auto"/>
            <w:left w:val="none" w:sz="0" w:space="0" w:color="auto"/>
            <w:bottom w:val="none" w:sz="0" w:space="0" w:color="auto"/>
            <w:right w:val="none" w:sz="0" w:space="0" w:color="auto"/>
          </w:divBdr>
        </w:div>
        <w:div w:id="1011646426">
          <w:marLeft w:val="640"/>
          <w:marRight w:val="0"/>
          <w:marTop w:val="0"/>
          <w:marBottom w:val="0"/>
          <w:divBdr>
            <w:top w:val="none" w:sz="0" w:space="0" w:color="auto"/>
            <w:left w:val="none" w:sz="0" w:space="0" w:color="auto"/>
            <w:bottom w:val="none" w:sz="0" w:space="0" w:color="auto"/>
            <w:right w:val="none" w:sz="0" w:space="0" w:color="auto"/>
          </w:divBdr>
        </w:div>
        <w:div w:id="1084104481">
          <w:marLeft w:val="640"/>
          <w:marRight w:val="0"/>
          <w:marTop w:val="0"/>
          <w:marBottom w:val="0"/>
          <w:divBdr>
            <w:top w:val="none" w:sz="0" w:space="0" w:color="auto"/>
            <w:left w:val="none" w:sz="0" w:space="0" w:color="auto"/>
            <w:bottom w:val="none" w:sz="0" w:space="0" w:color="auto"/>
            <w:right w:val="none" w:sz="0" w:space="0" w:color="auto"/>
          </w:divBdr>
        </w:div>
        <w:div w:id="1157378633">
          <w:marLeft w:val="640"/>
          <w:marRight w:val="0"/>
          <w:marTop w:val="0"/>
          <w:marBottom w:val="0"/>
          <w:divBdr>
            <w:top w:val="none" w:sz="0" w:space="0" w:color="auto"/>
            <w:left w:val="none" w:sz="0" w:space="0" w:color="auto"/>
            <w:bottom w:val="none" w:sz="0" w:space="0" w:color="auto"/>
            <w:right w:val="none" w:sz="0" w:space="0" w:color="auto"/>
          </w:divBdr>
        </w:div>
        <w:div w:id="1250967947">
          <w:marLeft w:val="640"/>
          <w:marRight w:val="0"/>
          <w:marTop w:val="0"/>
          <w:marBottom w:val="0"/>
          <w:divBdr>
            <w:top w:val="none" w:sz="0" w:space="0" w:color="auto"/>
            <w:left w:val="none" w:sz="0" w:space="0" w:color="auto"/>
            <w:bottom w:val="none" w:sz="0" w:space="0" w:color="auto"/>
            <w:right w:val="none" w:sz="0" w:space="0" w:color="auto"/>
          </w:divBdr>
        </w:div>
        <w:div w:id="1420297177">
          <w:marLeft w:val="640"/>
          <w:marRight w:val="0"/>
          <w:marTop w:val="0"/>
          <w:marBottom w:val="0"/>
          <w:divBdr>
            <w:top w:val="none" w:sz="0" w:space="0" w:color="auto"/>
            <w:left w:val="none" w:sz="0" w:space="0" w:color="auto"/>
            <w:bottom w:val="none" w:sz="0" w:space="0" w:color="auto"/>
            <w:right w:val="none" w:sz="0" w:space="0" w:color="auto"/>
          </w:divBdr>
        </w:div>
        <w:div w:id="1465007969">
          <w:marLeft w:val="640"/>
          <w:marRight w:val="0"/>
          <w:marTop w:val="0"/>
          <w:marBottom w:val="0"/>
          <w:divBdr>
            <w:top w:val="none" w:sz="0" w:space="0" w:color="auto"/>
            <w:left w:val="none" w:sz="0" w:space="0" w:color="auto"/>
            <w:bottom w:val="none" w:sz="0" w:space="0" w:color="auto"/>
            <w:right w:val="none" w:sz="0" w:space="0" w:color="auto"/>
          </w:divBdr>
        </w:div>
        <w:div w:id="1511410603">
          <w:marLeft w:val="640"/>
          <w:marRight w:val="0"/>
          <w:marTop w:val="0"/>
          <w:marBottom w:val="0"/>
          <w:divBdr>
            <w:top w:val="none" w:sz="0" w:space="0" w:color="auto"/>
            <w:left w:val="none" w:sz="0" w:space="0" w:color="auto"/>
            <w:bottom w:val="none" w:sz="0" w:space="0" w:color="auto"/>
            <w:right w:val="none" w:sz="0" w:space="0" w:color="auto"/>
          </w:divBdr>
        </w:div>
        <w:div w:id="1531187886">
          <w:marLeft w:val="640"/>
          <w:marRight w:val="0"/>
          <w:marTop w:val="0"/>
          <w:marBottom w:val="0"/>
          <w:divBdr>
            <w:top w:val="none" w:sz="0" w:space="0" w:color="auto"/>
            <w:left w:val="none" w:sz="0" w:space="0" w:color="auto"/>
            <w:bottom w:val="none" w:sz="0" w:space="0" w:color="auto"/>
            <w:right w:val="none" w:sz="0" w:space="0" w:color="auto"/>
          </w:divBdr>
        </w:div>
        <w:div w:id="1539397390">
          <w:marLeft w:val="640"/>
          <w:marRight w:val="0"/>
          <w:marTop w:val="0"/>
          <w:marBottom w:val="0"/>
          <w:divBdr>
            <w:top w:val="none" w:sz="0" w:space="0" w:color="auto"/>
            <w:left w:val="none" w:sz="0" w:space="0" w:color="auto"/>
            <w:bottom w:val="none" w:sz="0" w:space="0" w:color="auto"/>
            <w:right w:val="none" w:sz="0" w:space="0" w:color="auto"/>
          </w:divBdr>
        </w:div>
        <w:div w:id="1542597390">
          <w:marLeft w:val="640"/>
          <w:marRight w:val="0"/>
          <w:marTop w:val="0"/>
          <w:marBottom w:val="0"/>
          <w:divBdr>
            <w:top w:val="none" w:sz="0" w:space="0" w:color="auto"/>
            <w:left w:val="none" w:sz="0" w:space="0" w:color="auto"/>
            <w:bottom w:val="none" w:sz="0" w:space="0" w:color="auto"/>
            <w:right w:val="none" w:sz="0" w:space="0" w:color="auto"/>
          </w:divBdr>
        </w:div>
        <w:div w:id="1703705119">
          <w:marLeft w:val="640"/>
          <w:marRight w:val="0"/>
          <w:marTop w:val="0"/>
          <w:marBottom w:val="0"/>
          <w:divBdr>
            <w:top w:val="none" w:sz="0" w:space="0" w:color="auto"/>
            <w:left w:val="none" w:sz="0" w:space="0" w:color="auto"/>
            <w:bottom w:val="none" w:sz="0" w:space="0" w:color="auto"/>
            <w:right w:val="none" w:sz="0" w:space="0" w:color="auto"/>
          </w:divBdr>
        </w:div>
        <w:div w:id="1738631396">
          <w:marLeft w:val="640"/>
          <w:marRight w:val="0"/>
          <w:marTop w:val="0"/>
          <w:marBottom w:val="0"/>
          <w:divBdr>
            <w:top w:val="none" w:sz="0" w:space="0" w:color="auto"/>
            <w:left w:val="none" w:sz="0" w:space="0" w:color="auto"/>
            <w:bottom w:val="none" w:sz="0" w:space="0" w:color="auto"/>
            <w:right w:val="none" w:sz="0" w:space="0" w:color="auto"/>
          </w:divBdr>
        </w:div>
        <w:div w:id="1797870236">
          <w:marLeft w:val="640"/>
          <w:marRight w:val="0"/>
          <w:marTop w:val="0"/>
          <w:marBottom w:val="0"/>
          <w:divBdr>
            <w:top w:val="none" w:sz="0" w:space="0" w:color="auto"/>
            <w:left w:val="none" w:sz="0" w:space="0" w:color="auto"/>
            <w:bottom w:val="none" w:sz="0" w:space="0" w:color="auto"/>
            <w:right w:val="none" w:sz="0" w:space="0" w:color="auto"/>
          </w:divBdr>
        </w:div>
        <w:div w:id="1872642000">
          <w:marLeft w:val="640"/>
          <w:marRight w:val="0"/>
          <w:marTop w:val="0"/>
          <w:marBottom w:val="0"/>
          <w:divBdr>
            <w:top w:val="none" w:sz="0" w:space="0" w:color="auto"/>
            <w:left w:val="none" w:sz="0" w:space="0" w:color="auto"/>
            <w:bottom w:val="none" w:sz="0" w:space="0" w:color="auto"/>
            <w:right w:val="none" w:sz="0" w:space="0" w:color="auto"/>
          </w:divBdr>
        </w:div>
        <w:div w:id="1908875036">
          <w:marLeft w:val="640"/>
          <w:marRight w:val="0"/>
          <w:marTop w:val="0"/>
          <w:marBottom w:val="0"/>
          <w:divBdr>
            <w:top w:val="none" w:sz="0" w:space="0" w:color="auto"/>
            <w:left w:val="none" w:sz="0" w:space="0" w:color="auto"/>
            <w:bottom w:val="none" w:sz="0" w:space="0" w:color="auto"/>
            <w:right w:val="none" w:sz="0" w:space="0" w:color="auto"/>
          </w:divBdr>
        </w:div>
        <w:div w:id="1926379015">
          <w:marLeft w:val="640"/>
          <w:marRight w:val="0"/>
          <w:marTop w:val="0"/>
          <w:marBottom w:val="0"/>
          <w:divBdr>
            <w:top w:val="none" w:sz="0" w:space="0" w:color="auto"/>
            <w:left w:val="none" w:sz="0" w:space="0" w:color="auto"/>
            <w:bottom w:val="none" w:sz="0" w:space="0" w:color="auto"/>
            <w:right w:val="none" w:sz="0" w:space="0" w:color="auto"/>
          </w:divBdr>
        </w:div>
        <w:div w:id="2027709297">
          <w:marLeft w:val="640"/>
          <w:marRight w:val="0"/>
          <w:marTop w:val="0"/>
          <w:marBottom w:val="0"/>
          <w:divBdr>
            <w:top w:val="none" w:sz="0" w:space="0" w:color="auto"/>
            <w:left w:val="none" w:sz="0" w:space="0" w:color="auto"/>
            <w:bottom w:val="none" w:sz="0" w:space="0" w:color="auto"/>
            <w:right w:val="none" w:sz="0" w:space="0" w:color="auto"/>
          </w:divBdr>
        </w:div>
        <w:div w:id="2102408149">
          <w:marLeft w:val="640"/>
          <w:marRight w:val="0"/>
          <w:marTop w:val="0"/>
          <w:marBottom w:val="0"/>
          <w:divBdr>
            <w:top w:val="none" w:sz="0" w:space="0" w:color="auto"/>
            <w:left w:val="none" w:sz="0" w:space="0" w:color="auto"/>
            <w:bottom w:val="none" w:sz="0" w:space="0" w:color="auto"/>
            <w:right w:val="none" w:sz="0" w:space="0" w:color="auto"/>
          </w:divBdr>
        </w:div>
      </w:divsChild>
    </w:div>
    <w:div w:id="490681107">
      <w:bodyDiv w:val="1"/>
      <w:marLeft w:val="0"/>
      <w:marRight w:val="0"/>
      <w:marTop w:val="0"/>
      <w:marBottom w:val="0"/>
      <w:divBdr>
        <w:top w:val="none" w:sz="0" w:space="0" w:color="auto"/>
        <w:left w:val="none" w:sz="0" w:space="0" w:color="auto"/>
        <w:bottom w:val="none" w:sz="0" w:space="0" w:color="auto"/>
        <w:right w:val="none" w:sz="0" w:space="0" w:color="auto"/>
      </w:divBdr>
      <w:divsChild>
        <w:div w:id="21322269">
          <w:marLeft w:val="640"/>
          <w:marRight w:val="0"/>
          <w:marTop w:val="0"/>
          <w:marBottom w:val="0"/>
          <w:divBdr>
            <w:top w:val="none" w:sz="0" w:space="0" w:color="auto"/>
            <w:left w:val="none" w:sz="0" w:space="0" w:color="auto"/>
            <w:bottom w:val="none" w:sz="0" w:space="0" w:color="auto"/>
            <w:right w:val="none" w:sz="0" w:space="0" w:color="auto"/>
          </w:divBdr>
        </w:div>
        <w:div w:id="91904564">
          <w:marLeft w:val="640"/>
          <w:marRight w:val="0"/>
          <w:marTop w:val="0"/>
          <w:marBottom w:val="0"/>
          <w:divBdr>
            <w:top w:val="none" w:sz="0" w:space="0" w:color="auto"/>
            <w:left w:val="none" w:sz="0" w:space="0" w:color="auto"/>
            <w:bottom w:val="none" w:sz="0" w:space="0" w:color="auto"/>
            <w:right w:val="none" w:sz="0" w:space="0" w:color="auto"/>
          </w:divBdr>
        </w:div>
        <w:div w:id="158889252">
          <w:marLeft w:val="640"/>
          <w:marRight w:val="0"/>
          <w:marTop w:val="0"/>
          <w:marBottom w:val="0"/>
          <w:divBdr>
            <w:top w:val="none" w:sz="0" w:space="0" w:color="auto"/>
            <w:left w:val="none" w:sz="0" w:space="0" w:color="auto"/>
            <w:bottom w:val="none" w:sz="0" w:space="0" w:color="auto"/>
            <w:right w:val="none" w:sz="0" w:space="0" w:color="auto"/>
          </w:divBdr>
        </w:div>
        <w:div w:id="311833430">
          <w:marLeft w:val="640"/>
          <w:marRight w:val="0"/>
          <w:marTop w:val="0"/>
          <w:marBottom w:val="0"/>
          <w:divBdr>
            <w:top w:val="none" w:sz="0" w:space="0" w:color="auto"/>
            <w:left w:val="none" w:sz="0" w:space="0" w:color="auto"/>
            <w:bottom w:val="none" w:sz="0" w:space="0" w:color="auto"/>
            <w:right w:val="none" w:sz="0" w:space="0" w:color="auto"/>
          </w:divBdr>
        </w:div>
        <w:div w:id="314189831">
          <w:marLeft w:val="640"/>
          <w:marRight w:val="0"/>
          <w:marTop w:val="0"/>
          <w:marBottom w:val="0"/>
          <w:divBdr>
            <w:top w:val="none" w:sz="0" w:space="0" w:color="auto"/>
            <w:left w:val="none" w:sz="0" w:space="0" w:color="auto"/>
            <w:bottom w:val="none" w:sz="0" w:space="0" w:color="auto"/>
            <w:right w:val="none" w:sz="0" w:space="0" w:color="auto"/>
          </w:divBdr>
        </w:div>
        <w:div w:id="483157130">
          <w:marLeft w:val="640"/>
          <w:marRight w:val="0"/>
          <w:marTop w:val="0"/>
          <w:marBottom w:val="0"/>
          <w:divBdr>
            <w:top w:val="none" w:sz="0" w:space="0" w:color="auto"/>
            <w:left w:val="none" w:sz="0" w:space="0" w:color="auto"/>
            <w:bottom w:val="none" w:sz="0" w:space="0" w:color="auto"/>
            <w:right w:val="none" w:sz="0" w:space="0" w:color="auto"/>
          </w:divBdr>
        </w:div>
        <w:div w:id="546140646">
          <w:marLeft w:val="640"/>
          <w:marRight w:val="0"/>
          <w:marTop w:val="0"/>
          <w:marBottom w:val="0"/>
          <w:divBdr>
            <w:top w:val="none" w:sz="0" w:space="0" w:color="auto"/>
            <w:left w:val="none" w:sz="0" w:space="0" w:color="auto"/>
            <w:bottom w:val="none" w:sz="0" w:space="0" w:color="auto"/>
            <w:right w:val="none" w:sz="0" w:space="0" w:color="auto"/>
          </w:divBdr>
        </w:div>
        <w:div w:id="549343267">
          <w:marLeft w:val="640"/>
          <w:marRight w:val="0"/>
          <w:marTop w:val="0"/>
          <w:marBottom w:val="0"/>
          <w:divBdr>
            <w:top w:val="none" w:sz="0" w:space="0" w:color="auto"/>
            <w:left w:val="none" w:sz="0" w:space="0" w:color="auto"/>
            <w:bottom w:val="none" w:sz="0" w:space="0" w:color="auto"/>
            <w:right w:val="none" w:sz="0" w:space="0" w:color="auto"/>
          </w:divBdr>
        </w:div>
        <w:div w:id="566769718">
          <w:marLeft w:val="640"/>
          <w:marRight w:val="0"/>
          <w:marTop w:val="0"/>
          <w:marBottom w:val="0"/>
          <w:divBdr>
            <w:top w:val="none" w:sz="0" w:space="0" w:color="auto"/>
            <w:left w:val="none" w:sz="0" w:space="0" w:color="auto"/>
            <w:bottom w:val="none" w:sz="0" w:space="0" w:color="auto"/>
            <w:right w:val="none" w:sz="0" w:space="0" w:color="auto"/>
          </w:divBdr>
        </w:div>
        <w:div w:id="600842976">
          <w:marLeft w:val="640"/>
          <w:marRight w:val="0"/>
          <w:marTop w:val="0"/>
          <w:marBottom w:val="0"/>
          <w:divBdr>
            <w:top w:val="none" w:sz="0" w:space="0" w:color="auto"/>
            <w:left w:val="none" w:sz="0" w:space="0" w:color="auto"/>
            <w:bottom w:val="none" w:sz="0" w:space="0" w:color="auto"/>
            <w:right w:val="none" w:sz="0" w:space="0" w:color="auto"/>
          </w:divBdr>
        </w:div>
        <w:div w:id="621693356">
          <w:marLeft w:val="640"/>
          <w:marRight w:val="0"/>
          <w:marTop w:val="0"/>
          <w:marBottom w:val="0"/>
          <w:divBdr>
            <w:top w:val="none" w:sz="0" w:space="0" w:color="auto"/>
            <w:left w:val="none" w:sz="0" w:space="0" w:color="auto"/>
            <w:bottom w:val="none" w:sz="0" w:space="0" w:color="auto"/>
            <w:right w:val="none" w:sz="0" w:space="0" w:color="auto"/>
          </w:divBdr>
        </w:div>
        <w:div w:id="630284665">
          <w:marLeft w:val="640"/>
          <w:marRight w:val="0"/>
          <w:marTop w:val="0"/>
          <w:marBottom w:val="0"/>
          <w:divBdr>
            <w:top w:val="none" w:sz="0" w:space="0" w:color="auto"/>
            <w:left w:val="none" w:sz="0" w:space="0" w:color="auto"/>
            <w:bottom w:val="none" w:sz="0" w:space="0" w:color="auto"/>
            <w:right w:val="none" w:sz="0" w:space="0" w:color="auto"/>
          </w:divBdr>
        </w:div>
        <w:div w:id="668093712">
          <w:marLeft w:val="640"/>
          <w:marRight w:val="0"/>
          <w:marTop w:val="0"/>
          <w:marBottom w:val="0"/>
          <w:divBdr>
            <w:top w:val="none" w:sz="0" w:space="0" w:color="auto"/>
            <w:left w:val="none" w:sz="0" w:space="0" w:color="auto"/>
            <w:bottom w:val="none" w:sz="0" w:space="0" w:color="auto"/>
            <w:right w:val="none" w:sz="0" w:space="0" w:color="auto"/>
          </w:divBdr>
        </w:div>
        <w:div w:id="687949271">
          <w:marLeft w:val="640"/>
          <w:marRight w:val="0"/>
          <w:marTop w:val="0"/>
          <w:marBottom w:val="0"/>
          <w:divBdr>
            <w:top w:val="none" w:sz="0" w:space="0" w:color="auto"/>
            <w:left w:val="none" w:sz="0" w:space="0" w:color="auto"/>
            <w:bottom w:val="none" w:sz="0" w:space="0" w:color="auto"/>
            <w:right w:val="none" w:sz="0" w:space="0" w:color="auto"/>
          </w:divBdr>
        </w:div>
        <w:div w:id="688684421">
          <w:marLeft w:val="640"/>
          <w:marRight w:val="0"/>
          <w:marTop w:val="0"/>
          <w:marBottom w:val="0"/>
          <w:divBdr>
            <w:top w:val="none" w:sz="0" w:space="0" w:color="auto"/>
            <w:left w:val="none" w:sz="0" w:space="0" w:color="auto"/>
            <w:bottom w:val="none" w:sz="0" w:space="0" w:color="auto"/>
            <w:right w:val="none" w:sz="0" w:space="0" w:color="auto"/>
          </w:divBdr>
        </w:div>
        <w:div w:id="784469562">
          <w:marLeft w:val="640"/>
          <w:marRight w:val="0"/>
          <w:marTop w:val="0"/>
          <w:marBottom w:val="0"/>
          <w:divBdr>
            <w:top w:val="none" w:sz="0" w:space="0" w:color="auto"/>
            <w:left w:val="none" w:sz="0" w:space="0" w:color="auto"/>
            <w:bottom w:val="none" w:sz="0" w:space="0" w:color="auto"/>
            <w:right w:val="none" w:sz="0" w:space="0" w:color="auto"/>
          </w:divBdr>
        </w:div>
        <w:div w:id="872766360">
          <w:marLeft w:val="640"/>
          <w:marRight w:val="0"/>
          <w:marTop w:val="0"/>
          <w:marBottom w:val="0"/>
          <w:divBdr>
            <w:top w:val="none" w:sz="0" w:space="0" w:color="auto"/>
            <w:left w:val="none" w:sz="0" w:space="0" w:color="auto"/>
            <w:bottom w:val="none" w:sz="0" w:space="0" w:color="auto"/>
            <w:right w:val="none" w:sz="0" w:space="0" w:color="auto"/>
          </w:divBdr>
        </w:div>
        <w:div w:id="911543449">
          <w:marLeft w:val="640"/>
          <w:marRight w:val="0"/>
          <w:marTop w:val="0"/>
          <w:marBottom w:val="0"/>
          <w:divBdr>
            <w:top w:val="none" w:sz="0" w:space="0" w:color="auto"/>
            <w:left w:val="none" w:sz="0" w:space="0" w:color="auto"/>
            <w:bottom w:val="none" w:sz="0" w:space="0" w:color="auto"/>
            <w:right w:val="none" w:sz="0" w:space="0" w:color="auto"/>
          </w:divBdr>
        </w:div>
        <w:div w:id="911818082">
          <w:marLeft w:val="640"/>
          <w:marRight w:val="0"/>
          <w:marTop w:val="0"/>
          <w:marBottom w:val="0"/>
          <w:divBdr>
            <w:top w:val="none" w:sz="0" w:space="0" w:color="auto"/>
            <w:left w:val="none" w:sz="0" w:space="0" w:color="auto"/>
            <w:bottom w:val="none" w:sz="0" w:space="0" w:color="auto"/>
            <w:right w:val="none" w:sz="0" w:space="0" w:color="auto"/>
          </w:divBdr>
        </w:div>
        <w:div w:id="989598806">
          <w:marLeft w:val="640"/>
          <w:marRight w:val="0"/>
          <w:marTop w:val="0"/>
          <w:marBottom w:val="0"/>
          <w:divBdr>
            <w:top w:val="none" w:sz="0" w:space="0" w:color="auto"/>
            <w:left w:val="none" w:sz="0" w:space="0" w:color="auto"/>
            <w:bottom w:val="none" w:sz="0" w:space="0" w:color="auto"/>
            <w:right w:val="none" w:sz="0" w:space="0" w:color="auto"/>
          </w:divBdr>
        </w:div>
        <w:div w:id="1087729612">
          <w:marLeft w:val="640"/>
          <w:marRight w:val="0"/>
          <w:marTop w:val="0"/>
          <w:marBottom w:val="0"/>
          <w:divBdr>
            <w:top w:val="none" w:sz="0" w:space="0" w:color="auto"/>
            <w:left w:val="none" w:sz="0" w:space="0" w:color="auto"/>
            <w:bottom w:val="none" w:sz="0" w:space="0" w:color="auto"/>
            <w:right w:val="none" w:sz="0" w:space="0" w:color="auto"/>
          </w:divBdr>
        </w:div>
        <w:div w:id="1091663413">
          <w:marLeft w:val="640"/>
          <w:marRight w:val="0"/>
          <w:marTop w:val="0"/>
          <w:marBottom w:val="0"/>
          <w:divBdr>
            <w:top w:val="none" w:sz="0" w:space="0" w:color="auto"/>
            <w:left w:val="none" w:sz="0" w:space="0" w:color="auto"/>
            <w:bottom w:val="none" w:sz="0" w:space="0" w:color="auto"/>
            <w:right w:val="none" w:sz="0" w:space="0" w:color="auto"/>
          </w:divBdr>
        </w:div>
        <w:div w:id="1103116031">
          <w:marLeft w:val="640"/>
          <w:marRight w:val="0"/>
          <w:marTop w:val="0"/>
          <w:marBottom w:val="0"/>
          <w:divBdr>
            <w:top w:val="none" w:sz="0" w:space="0" w:color="auto"/>
            <w:left w:val="none" w:sz="0" w:space="0" w:color="auto"/>
            <w:bottom w:val="none" w:sz="0" w:space="0" w:color="auto"/>
            <w:right w:val="none" w:sz="0" w:space="0" w:color="auto"/>
          </w:divBdr>
        </w:div>
        <w:div w:id="1141770356">
          <w:marLeft w:val="640"/>
          <w:marRight w:val="0"/>
          <w:marTop w:val="0"/>
          <w:marBottom w:val="0"/>
          <w:divBdr>
            <w:top w:val="none" w:sz="0" w:space="0" w:color="auto"/>
            <w:left w:val="none" w:sz="0" w:space="0" w:color="auto"/>
            <w:bottom w:val="none" w:sz="0" w:space="0" w:color="auto"/>
            <w:right w:val="none" w:sz="0" w:space="0" w:color="auto"/>
          </w:divBdr>
        </w:div>
        <w:div w:id="1156998271">
          <w:marLeft w:val="640"/>
          <w:marRight w:val="0"/>
          <w:marTop w:val="0"/>
          <w:marBottom w:val="0"/>
          <w:divBdr>
            <w:top w:val="none" w:sz="0" w:space="0" w:color="auto"/>
            <w:left w:val="none" w:sz="0" w:space="0" w:color="auto"/>
            <w:bottom w:val="none" w:sz="0" w:space="0" w:color="auto"/>
            <w:right w:val="none" w:sz="0" w:space="0" w:color="auto"/>
          </w:divBdr>
        </w:div>
        <w:div w:id="1167016439">
          <w:marLeft w:val="640"/>
          <w:marRight w:val="0"/>
          <w:marTop w:val="0"/>
          <w:marBottom w:val="0"/>
          <w:divBdr>
            <w:top w:val="none" w:sz="0" w:space="0" w:color="auto"/>
            <w:left w:val="none" w:sz="0" w:space="0" w:color="auto"/>
            <w:bottom w:val="none" w:sz="0" w:space="0" w:color="auto"/>
            <w:right w:val="none" w:sz="0" w:space="0" w:color="auto"/>
          </w:divBdr>
        </w:div>
        <w:div w:id="1276408590">
          <w:marLeft w:val="640"/>
          <w:marRight w:val="0"/>
          <w:marTop w:val="0"/>
          <w:marBottom w:val="0"/>
          <w:divBdr>
            <w:top w:val="none" w:sz="0" w:space="0" w:color="auto"/>
            <w:left w:val="none" w:sz="0" w:space="0" w:color="auto"/>
            <w:bottom w:val="none" w:sz="0" w:space="0" w:color="auto"/>
            <w:right w:val="none" w:sz="0" w:space="0" w:color="auto"/>
          </w:divBdr>
        </w:div>
        <w:div w:id="1306357271">
          <w:marLeft w:val="640"/>
          <w:marRight w:val="0"/>
          <w:marTop w:val="0"/>
          <w:marBottom w:val="0"/>
          <w:divBdr>
            <w:top w:val="none" w:sz="0" w:space="0" w:color="auto"/>
            <w:left w:val="none" w:sz="0" w:space="0" w:color="auto"/>
            <w:bottom w:val="none" w:sz="0" w:space="0" w:color="auto"/>
            <w:right w:val="none" w:sz="0" w:space="0" w:color="auto"/>
          </w:divBdr>
        </w:div>
        <w:div w:id="1377318676">
          <w:marLeft w:val="640"/>
          <w:marRight w:val="0"/>
          <w:marTop w:val="0"/>
          <w:marBottom w:val="0"/>
          <w:divBdr>
            <w:top w:val="none" w:sz="0" w:space="0" w:color="auto"/>
            <w:left w:val="none" w:sz="0" w:space="0" w:color="auto"/>
            <w:bottom w:val="none" w:sz="0" w:space="0" w:color="auto"/>
            <w:right w:val="none" w:sz="0" w:space="0" w:color="auto"/>
          </w:divBdr>
        </w:div>
        <w:div w:id="1600988888">
          <w:marLeft w:val="640"/>
          <w:marRight w:val="0"/>
          <w:marTop w:val="0"/>
          <w:marBottom w:val="0"/>
          <w:divBdr>
            <w:top w:val="none" w:sz="0" w:space="0" w:color="auto"/>
            <w:left w:val="none" w:sz="0" w:space="0" w:color="auto"/>
            <w:bottom w:val="none" w:sz="0" w:space="0" w:color="auto"/>
            <w:right w:val="none" w:sz="0" w:space="0" w:color="auto"/>
          </w:divBdr>
        </w:div>
        <w:div w:id="1623344995">
          <w:marLeft w:val="640"/>
          <w:marRight w:val="0"/>
          <w:marTop w:val="0"/>
          <w:marBottom w:val="0"/>
          <w:divBdr>
            <w:top w:val="none" w:sz="0" w:space="0" w:color="auto"/>
            <w:left w:val="none" w:sz="0" w:space="0" w:color="auto"/>
            <w:bottom w:val="none" w:sz="0" w:space="0" w:color="auto"/>
            <w:right w:val="none" w:sz="0" w:space="0" w:color="auto"/>
          </w:divBdr>
        </w:div>
        <w:div w:id="1634292752">
          <w:marLeft w:val="640"/>
          <w:marRight w:val="0"/>
          <w:marTop w:val="0"/>
          <w:marBottom w:val="0"/>
          <w:divBdr>
            <w:top w:val="none" w:sz="0" w:space="0" w:color="auto"/>
            <w:left w:val="none" w:sz="0" w:space="0" w:color="auto"/>
            <w:bottom w:val="none" w:sz="0" w:space="0" w:color="auto"/>
            <w:right w:val="none" w:sz="0" w:space="0" w:color="auto"/>
          </w:divBdr>
        </w:div>
        <w:div w:id="1648585515">
          <w:marLeft w:val="640"/>
          <w:marRight w:val="0"/>
          <w:marTop w:val="0"/>
          <w:marBottom w:val="0"/>
          <w:divBdr>
            <w:top w:val="none" w:sz="0" w:space="0" w:color="auto"/>
            <w:left w:val="none" w:sz="0" w:space="0" w:color="auto"/>
            <w:bottom w:val="none" w:sz="0" w:space="0" w:color="auto"/>
            <w:right w:val="none" w:sz="0" w:space="0" w:color="auto"/>
          </w:divBdr>
        </w:div>
        <w:div w:id="1655837579">
          <w:marLeft w:val="640"/>
          <w:marRight w:val="0"/>
          <w:marTop w:val="0"/>
          <w:marBottom w:val="0"/>
          <w:divBdr>
            <w:top w:val="none" w:sz="0" w:space="0" w:color="auto"/>
            <w:left w:val="none" w:sz="0" w:space="0" w:color="auto"/>
            <w:bottom w:val="none" w:sz="0" w:space="0" w:color="auto"/>
            <w:right w:val="none" w:sz="0" w:space="0" w:color="auto"/>
          </w:divBdr>
        </w:div>
        <w:div w:id="1660957518">
          <w:marLeft w:val="640"/>
          <w:marRight w:val="0"/>
          <w:marTop w:val="0"/>
          <w:marBottom w:val="0"/>
          <w:divBdr>
            <w:top w:val="none" w:sz="0" w:space="0" w:color="auto"/>
            <w:left w:val="none" w:sz="0" w:space="0" w:color="auto"/>
            <w:bottom w:val="none" w:sz="0" w:space="0" w:color="auto"/>
            <w:right w:val="none" w:sz="0" w:space="0" w:color="auto"/>
          </w:divBdr>
        </w:div>
        <w:div w:id="1730492277">
          <w:marLeft w:val="640"/>
          <w:marRight w:val="0"/>
          <w:marTop w:val="0"/>
          <w:marBottom w:val="0"/>
          <w:divBdr>
            <w:top w:val="none" w:sz="0" w:space="0" w:color="auto"/>
            <w:left w:val="none" w:sz="0" w:space="0" w:color="auto"/>
            <w:bottom w:val="none" w:sz="0" w:space="0" w:color="auto"/>
            <w:right w:val="none" w:sz="0" w:space="0" w:color="auto"/>
          </w:divBdr>
        </w:div>
        <w:div w:id="1772047083">
          <w:marLeft w:val="640"/>
          <w:marRight w:val="0"/>
          <w:marTop w:val="0"/>
          <w:marBottom w:val="0"/>
          <w:divBdr>
            <w:top w:val="none" w:sz="0" w:space="0" w:color="auto"/>
            <w:left w:val="none" w:sz="0" w:space="0" w:color="auto"/>
            <w:bottom w:val="none" w:sz="0" w:space="0" w:color="auto"/>
            <w:right w:val="none" w:sz="0" w:space="0" w:color="auto"/>
          </w:divBdr>
        </w:div>
        <w:div w:id="1808471631">
          <w:marLeft w:val="640"/>
          <w:marRight w:val="0"/>
          <w:marTop w:val="0"/>
          <w:marBottom w:val="0"/>
          <w:divBdr>
            <w:top w:val="none" w:sz="0" w:space="0" w:color="auto"/>
            <w:left w:val="none" w:sz="0" w:space="0" w:color="auto"/>
            <w:bottom w:val="none" w:sz="0" w:space="0" w:color="auto"/>
            <w:right w:val="none" w:sz="0" w:space="0" w:color="auto"/>
          </w:divBdr>
        </w:div>
        <w:div w:id="1821461932">
          <w:marLeft w:val="640"/>
          <w:marRight w:val="0"/>
          <w:marTop w:val="0"/>
          <w:marBottom w:val="0"/>
          <w:divBdr>
            <w:top w:val="none" w:sz="0" w:space="0" w:color="auto"/>
            <w:left w:val="none" w:sz="0" w:space="0" w:color="auto"/>
            <w:bottom w:val="none" w:sz="0" w:space="0" w:color="auto"/>
            <w:right w:val="none" w:sz="0" w:space="0" w:color="auto"/>
          </w:divBdr>
        </w:div>
        <w:div w:id="1836846466">
          <w:marLeft w:val="640"/>
          <w:marRight w:val="0"/>
          <w:marTop w:val="0"/>
          <w:marBottom w:val="0"/>
          <w:divBdr>
            <w:top w:val="none" w:sz="0" w:space="0" w:color="auto"/>
            <w:left w:val="none" w:sz="0" w:space="0" w:color="auto"/>
            <w:bottom w:val="none" w:sz="0" w:space="0" w:color="auto"/>
            <w:right w:val="none" w:sz="0" w:space="0" w:color="auto"/>
          </w:divBdr>
        </w:div>
        <w:div w:id="1838643409">
          <w:marLeft w:val="640"/>
          <w:marRight w:val="0"/>
          <w:marTop w:val="0"/>
          <w:marBottom w:val="0"/>
          <w:divBdr>
            <w:top w:val="none" w:sz="0" w:space="0" w:color="auto"/>
            <w:left w:val="none" w:sz="0" w:space="0" w:color="auto"/>
            <w:bottom w:val="none" w:sz="0" w:space="0" w:color="auto"/>
            <w:right w:val="none" w:sz="0" w:space="0" w:color="auto"/>
          </w:divBdr>
        </w:div>
        <w:div w:id="1877694833">
          <w:marLeft w:val="640"/>
          <w:marRight w:val="0"/>
          <w:marTop w:val="0"/>
          <w:marBottom w:val="0"/>
          <w:divBdr>
            <w:top w:val="none" w:sz="0" w:space="0" w:color="auto"/>
            <w:left w:val="none" w:sz="0" w:space="0" w:color="auto"/>
            <w:bottom w:val="none" w:sz="0" w:space="0" w:color="auto"/>
            <w:right w:val="none" w:sz="0" w:space="0" w:color="auto"/>
          </w:divBdr>
        </w:div>
        <w:div w:id="1958171051">
          <w:marLeft w:val="640"/>
          <w:marRight w:val="0"/>
          <w:marTop w:val="0"/>
          <w:marBottom w:val="0"/>
          <w:divBdr>
            <w:top w:val="none" w:sz="0" w:space="0" w:color="auto"/>
            <w:left w:val="none" w:sz="0" w:space="0" w:color="auto"/>
            <w:bottom w:val="none" w:sz="0" w:space="0" w:color="auto"/>
            <w:right w:val="none" w:sz="0" w:space="0" w:color="auto"/>
          </w:divBdr>
        </w:div>
        <w:div w:id="1973750888">
          <w:marLeft w:val="640"/>
          <w:marRight w:val="0"/>
          <w:marTop w:val="0"/>
          <w:marBottom w:val="0"/>
          <w:divBdr>
            <w:top w:val="none" w:sz="0" w:space="0" w:color="auto"/>
            <w:left w:val="none" w:sz="0" w:space="0" w:color="auto"/>
            <w:bottom w:val="none" w:sz="0" w:space="0" w:color="auto"/>
            <w:right w:val="none" w:sz="0" w:space="0" w:color="auto"/>
          </w:divBdr>
        </w:div>
        <w:div w:id="1987663776">
          <w:marLeft w:val="640"/>
          <w:marRight w:val="0"/>
          <w:marTop w:val="0"/>
          <w:marBottom w:val="0"/>
          <w:divBdr>
            <w:top w:val="none" w:sz="0" w:space="0" w:color="auto"/>
            <w:left w:val="none" w:sz="0" w:space="0" w:color="auto"/>
            <w:bottom w:val="none" w:sz="0" w:space="0" w:color="auto"/>
            <w:right w:val="none" w:sz="0" w:space="0" w:color="auto"/>
          </w:divBdr>
        </w:div>
        <w:div w:id="2002393451">
          <w:marLeft w:val="640"/>
          <w:marRight w:val="0"/>
          <w:marTop w:val="0"/>
          <w:marBottom w:val="0"/>
          <w:divBdr>
            <w:top w:val="none" w:sz="0" w:space="0" w:color="auto"/>
            <w:left w:val="none" w:sz="0" w:space="0" w:color="auto"/>
            <w:bottom w:val="none" w:sz="0" w:space="0" w:color="auto"/>
            <w:right w:val="none" w:sz="0" w:space="0" w:color="auto"/>
          </w:divBdr>
        </w:div>
        <w:div w:id="2020227919">
          <w:marLeft w:val="640"/>
          <w:marRight w:val="0"/>
          <w:marTop w:val="0"/>
          <w:marBottom w:val="0"/>
          <w:divBdr>
            <w:top w:val="none" w:sz="0" w:space="0" w:color="auto"/>
            <w:left w:val="none" w:sz="0" w:space="0" w:color="auto"/>
            <w:bottom w:val="none" w:sz="0" w:space="0" w:color="auto"/>
            <w:right w:val="none" w:sz="0" w:space="0" w:color="auto"/>
          </w:divBdr>
        </w:div>
        <w:div w:id="2103602182">
          <w:marLeft w:val="640"/>
          <w:marRight w:val="0"/>
          <w:marTop w:val="0"/>
          <w:marBottom w:val="0"/>
          <w:divBdr>
            <w:top w:val="none" w:sz="0" w:space="0" w:color="auto"/>
            <w:left w:val="none" w:sz="0" w:space="0" w:color="auto"/>
            <w:bottom w:val="none" w:sz="0" w:space="0" w:color="auto"/>
            <w:right w:val="none" w:sz="0" w:space="0" w:color="auto"/>
          </w:divBdr>
        </w:div>
        <w:div w:id="2138335859">
          <w:marLeft w:val="640"/>
          <w:marRight w:val="0"/>
          <w:marTop w:val="0"/>
          <w:marBottom w:val="0"/>
          <w:divBdr>
            <w:top w:val="none" w:sz="0" w:space="0" w:color="auto"/>
            <w:left w:val="none" w:sz="0" w:space="0" w:color="auto"/>
            <w:bottom w:val="none" w:sz="0" w:space="0" w:color="auto"/>
            <w:right w:val="none" w:sz="0" w:space="0" w:color="auto"/>
          </w:divBdr>
        </w:div>
        <w:div w:id="2143885644">
          <w:marLeft w:val="640"/>
          <w:marRight w:val="0"/>
          <w:marTop w:val="0"/>
          <w:marBottom w:val="0"/>
          <w:divBdr>
            <w:top w:val="none" w:sz="0" w:space="0" w:color="auto"/>
            <w:left w:val="none" w:sz="0" w:space="0" w:color="auto"/>
            <w:bottom w:val="none" w:sz="0" w:space="0" w:color="auto"/>
            <w:right w:val="none" w:sz="0" w:space="0" w:color="auto"/>
          </w:divBdr>
        </w:div>
        <w:div w:id="2145732198">
          <w:marLeft w:val="640"/>
          <w:marRight w:val="0"/>
          <w:marTop w:val="0"/>
          <w:marBottom w:val="0"/>
          <w:divBdr>
            <w:top w:val="none" w:sz="0" w:space="0" w:color="auto"/>
            <w:left w:val="none" w:sz="0" w:space="0" w:color="auto"/>
            <w:bottom w:val="none" w:sz="0" w:space="0" w:color="auto"/>
            <w:right w:val="none" w:sz="0" w:space="0" w:color="auto"/>
          </w:divBdr>
        </w:div>
      </w:divsChild>
    </w:div>
    <w:div w:id="541789788">
      <w:bodyDiv w:val="1"/>
      <w:marLeft w:val="0"/>
      <w:marRight w:val="0"/>
      <w:marTop w:val="0"/>
      <w:marBottom w:val="0"/>
      <w:divBdr>
        <w:top w:val="none" w:sz="0" w:space="0" w:color="auto"/>
        <w:left w:val="none" w:sz="0" w:space="0" w:color="auto"/>
        <w:bottom w:val="none" w:sz="0" w:space="0" w:color="auto"/>
        <w:right w:val="none" w:sz="0" w:space="0" w:color="auto"/>
      </w:divBdr>
      <w:divsChild>
        <w:div w:id="58526080">
          <w:marLeft w:val="640"/>
          <w:marRight w:val="0"/>
          <w:marTop w:val="0"/>
          <w:marBottom w:val="0"/>
          <w:divBdr>
            <w:top w:val="none" w:sz="0" w:space="0" w:color="auto"/>
            <w:left w:val="none" w:sz="0" w:space="0" w:color="auto"/>
            <w:bottom w:val="none" w:sz="0" w:space="0" w:color="auto"/>
            <w:right w:val="none" w:sz="0" w:space="0" w:color="auto"/>
          </w:divBdr>
        </w:div>
        <w:div w:id="64762227">
          <w:marLeft w:val="640"/>
          <w:marRight w:val="0"/>
          <w:marTop w:val="0"/>
          <w:marBottom w:val="0"/>
          <w:divBdr>
            <w:top w:val="none" w:sz="0" w:space="0" w:color="auto"/>
            <w:left w:val="none" w:sz="0" w:space="0" w:color="auto"/>
            <w:bottom w:val="none" w:sz="0" w:space="0" w:color="auto"/>
            <w:right w:val="none" w:sz="0" w:space="0" w:color="auto"/>
          </w:divBdr>
        </w:div>
        <w:div w:id="78795206">
          <w:marLeft w:val="640"/>
          <w:marRight w:val="0"/>
          <w:marTop w:val="0"/>
          <w:marBottom w:val="0"/>
          <w:divBdr>
            <w:top w:val="none" w:sz="0" w:space="0" w:color="auto"/>
            <w:left w:val="none" w:sz="0" w:space="0" w:color="auto"/>
            <w:bottom w:val="none" w:sz="0" w:space="0" w:color="auto"/>
            <w:right w:val="none" w:sz="0" w:space="0" w:color="auto"/>
          </w:divBdr>
        </w:div>
        <w:div w:id="214048817">
          <w:marLeft w:val="640"/>
          <w:marRight w:val="0"/>
          <w:marTop w:val="0"/>
          <w:marBottom w:val="0"/>
          <w:divBdr>
            <w:top w:val="none" w:sz="0" w:space="0" w:color="auto"/>
            <w:left w:val="none" w:sz="0" w:space="0" w:color="auto"/>
            <w:bottom w:val="none" w:sz="0" w:space="0" w:color="auto"/>
            <w:right w:val="none" w:sz="0" w:space="0" w:color="auto"/>
          </w:divBdr>
        </w:div>
        <w:div w:id="223953119">
          <w:marLeft w:val="640"/>
          <w:marRight w:val="0"/>
          <w:marTop w:val="0"/>
          <w:marBottom w:val="0"/>
          <w:divBdr>
            <w:top w:val="none" w:sz="0" w:space="0" w:color="auto"/>
            <w:left w:val="none" w:sz="0" w:space="0" w:color="auto"/>
            <w:bottom w:val="none" w:sz="0" w:space="0" w:color="auto"/>
            <w:right w:val="none" w:sz="0" w:space="0" w:color="auto"/>
          </w:divBdr>
        </w:div>
        <w:div w:id="224030648">
          <w:marLeft w:val="640"/>
          <w:marRight w:val="0"/>
          <w:marTop w:val="0"/>
          <w:marBottom w:val="0"/>
          <w:divBdr>
            <w:top w:val="none" w:sz="0" w:space="0" w:color="auto"/>
            <w:left w:val="none" w:sz="0" w:space="0" w:color="auto"/>
            <w:bottom w:val="none" w:sz="0" w:space="0" w:color="auto"/>
            <w:right w:val="none" w:sz="0" w:space="0" w:color="auto"/>
          </w:divBdr>
        </w:div>
        <w:div w:id="259030348">
          <w:marLeft w:val="640"/>
          <w:marRight w:val="0"/>
          <w:marTop w:val="0"/>
          <w:marBottom w:val="0"/>
          <w:divBdr>
            <w:top w:val="none" w:sz="0" w:space="0" w:color="auto"/>
            <w:left w:val="none" w:sz="0" w:space="0" w:color="auto"/>
            <w:bottom w:val="none" w:sz="0" w:space="0" w:color="auto"/>
            <w:right w:val="none" w:sz="0" w:space="0" w:color="auto"/>
          </w:divBdr>
        </w:div>
        <w:div w:id="298267908">
          <w:marLeft w:val="640"/>
          <w:marRight w:val="0"/>
          <w:marTop w:val="0"/>
          <w:marBottom w:val="0"/>
          <w:divBdr>
            <w:top w:val="none" w:sz="0" w:space="0" w:color="auto"/>
            <w:left w:val="none" w:sz="0" w:space="0" w:color="auto"/>
            <w:bottom w:val="none" w:sz="0" w:space="0" w:color="auto"/>
            <w:right w:val="none" w:sz="0" w:space="0" w:color="auto"/>
          </w:divBdr>
        </w:div>
        <w:div w:id="301928976">
          <w:marLeft w:val="640"/>
          <w:marRight w:val="0"/>
          <w:marTop w:val="0"/>
          <w:marBottom w:val="0"/>
          <w:divBdr>
            <w:top w:val="none" w:sz="0" w:space="0" w:color="auto"/>
            <w:left w:val="none" w:sz="0" w:space="0" w:color="auto"/>
            <w:bottom w:val="none" w:sz="0" w:space="0" w:color="auto"/>
            <w:right w:val="none" w:sz="0" w:space="0" w:color="auto"/>
          </w:divBdr>
        </w:div>
        <w:div w:id="387343971">
          <w:marLeft w:val="640"/>
          <w:marRight w:val="0"/>
          <w:marTop w:val="0"/>
          <w:marBottom w:val="0"/>
          <w:divBdr>
            <w:top w:val="none" w:sz="0" w:space="0" w:color="auto"/>
            <w:left w:val="none" w:sz="0" w:space="0" w:color="auto"/>
            <w:bottom w:val="none" w:sz="0" w:space="0" w:color="auto"/>
            <w:right w:val="none" w:sz="0" w:space="0" w:color="auto"/>
          </w:divBdr>
        </w:div>
        <w:div w:id="454833573">
          <w:marLeft w:val="640"/>
          <w:marRight w:val="0"/>
          <w:marTop w:val="0"/>
          <w:marBottom w:val="0"/>
          <w:divBdr>
            <w:top w:val="none" w:sz="0" w:space="0" w:color="auto"/>
            <w:left w:val="none" w:sz="0" w:space="0" w:color="auto"/>
            <w:bottom w:val="none" w:sz="0" w:space="0" w:color="auto"/>
            <w:right w:val="none" w:sz="0" w:space="0" w:color="auto"/>
          </w:divBdr>
        </w:div>
        <w:div w:id="496044219">
          <w:marLeft w:val="640"/>
          <w:marRight w:val="0"/>
          <w:marTop w:val="0"/>
          <w:marBottom w:val="0"/>
          <w:divBdr>
            <w:top w:val="none" w:sz="0" w:space="0" w:color="auto"/>
            <w:left w:val="none" w:sz="0" w:space="0" w:color="auto"/>
            <w:bottom w:val="none" w:sz="0" w:space="0" w:color="auto"/>
            <w:right w:val="none" w:sz="0" w:space="0" w:color="auto"/>
          </w:divBdr>
        </w:div>
        <w:div w:id="510534905">
          <w:marLeft w:val="640"/>
          <w:marRight w:val="0"/>
          <w:marTop w:val="0"/>
          <w:marBottom w:val="0"/>
          <w:divBdr>
            <w:top w:val="none" w:sz="0" w:space="0" w:color="auto"/>
            <w:left w:val="none" w:sz="0" w:space="0" w:color="auto"/>
            <w:bottom w:val="none" w:sz="0" w:space="0" w:color="auto"/>
            <w:right w:val="none" w:sz="0" w:space="0" w:color="auto"/>
          </w:divBdr>
        </w:div>
        <w:div w:id="525097861">
          <w:marLeft w:val="640"/>
          <w:marRight w:val="0"/>
          <w:marTop w:val="0"/>
          <w:marBottom w:val="0"/>
          <w:divBdr>
            <w:top w:val="none" w:sz="0" w:space="0" w:color="auto"/>
            <w:left w:val="none" w:sz="0" w:space="0" w:color="auto"/>
            <w:bottom w:val="none" w:sz="0" w:space="0" w:color="auto"/>
            <w:right w:val="none" w:sz="0" w:space="0" w:color="auto"/>
          </w:divBdr>
        </w:div>
        <w:div w:id="562451055">
          <w:marLeft w:val="640"/>
          <w:marRight w:val="0"/>
          <w:marTop w:val="0"/>
          <w:marBottom w:val="0"/>
          <w:divBdr>
            <w:top w:val="none" w:sz="0" w:space="0" w:color="auto"/>
            <w:left w:val="none" w:sz="0" w:space="0" w:color="auto"/>
            <w:bottom w:val="none" w:sz="0" w:space="0" w:color="auto"/>
            <w:right w:val="none" w:sz="0" w:space="0" w:color="auto"/>
          </w:divBdr>
        </w:div>
        <w:div w:id="654605446">
          <w:marLeft w:val="640"/>
          <w:marRight w:val="0"/>
          <w:marTop w:val="0"/>
          <w:marBottom w:val="0"/>
          <w:divBdr>
            <w:top w:val="none" w:sz="0" w:space="0" w:color="auto"/>
            <w:left w:val="none" w:sz="0" w:space="0" w:color="auto"/>
            <w:bottom w:val="none" w:sz="0" w:space="0" w:color="auto"/>
            <w:right w:val="none" w:sz="0" w:space="0" w:color="auto"/>
          </w:divBdr>
        </w:div>
        <w:div w:id="662779815">
          <w:marLeft w:val="640"/>
          <w:marRight w:val="0"/>
          <w:marTop w:val="0"/>
          <w:marBottom w:val="0"/>
          <w:divBdr>
            <w:top w:val="none" w:sz="0" w:space="0" w:color="auto"/>
            <w:left w:val="none" w:sz="0" w:space="0" w:color="auto"/>
            <w:bottom w:val="none" w:sz="0" w:space="0" w:color="auto"/>
            <w:right w:val="none" w:sz="0" w:space="0" w:color="auto"/>
          </w:divBdr>
        </w:div>
        <w:div w:id="731775788">
          <w:marLeft w:val="640"/>
          <w:marRight w:val="0"/>
          <w:marTop w:val="0"/>
          <w:marBottom w:val="0"/>
          <w:divBdr>
            <w:top w:val="none" w:sz="0" w:space="0" w:color="auto"/>
            <w:left w:val="none" w:sz="0" w:space="0" w:color="auto"/>
            <w:bottom w:val="none" w:sz="0" w:space="0" w:color="auto"/>
            <w:right w:val="none" w:sz="0" w:space="0" w:color="auto"/>
          </w:divBdr>
        </w:div>
        <w:div w:id="780414374">
          <w:marLeft w:val="640"/>
          <w:marRight w:val="0"/>
          <w:marTop w:val="0"/>
          <w:marBottom w:val="0"/>
          <w:divBdr>
            <w:top w:val="none" w:sz="0" w:space="0" w:color="auto"/>
            <w:left w:val="none" w:sz="0" w:space="0" w:color="auto"/>
            <w:bottom w:val="none" w:sz="0" w:space="0" w:color="auto"/>
            <w:right w:val="none" w:sz="0" w:space="0" w:color="auto"/>
          </w:divBdr>
        </w:div>
        <w:div w:id="788624203">
          <w:marLeft w:val="640"/>
          <w:marRight w:val="0"/>
          <w:marTop w:val="0"/>
          <w:marBottom w:val="0"/>
          <w:divBdr>
            <w:top w:val="none" w:sz="0" w:space="0" w:color="auto"/>
            <w:left w:val="none" w:sz="0" w:space="0" w:color="auto"/>
            <w:bottom w:val="none" w:sz="0" w:space="0" w:color="auto"/>
            <w:right w:val="none" w:sz="0" w:space="0" w:color="auto"/>
          </w:divBdr>
        </w:div>
        <w:div w:id="811219367">
          <w:marLeft w:val="640"/>
          <w:marRight w:val="0"/>
          <w:marTop w:val="0"/>
          <w:marBottom w:val="0"/>
          <w:divBdr>
            <w:top w:val="none" w:sz="0" w:space="0" w:color="auto"/>
            <w:left w:val="none" w:sz="0" w:space="0" w:color="auto"/>
            <w:bottom w:val="none" w:sz="0" w:space="0" w:color="auto"/>
            <w:right w:val="none" w:sz="0" w:space="0" w:color="auto"/>
          </w:divBdr>
        </w:div>
        <w:div w:id="823933528">
          <w:marLeft w:val="640"/>
          <w:marRight w:val="0"/>
          <w:marTop w:val="0"/>
          <w:marBottom w:val="0"/>
          <w:divBdr>
            <w:top w:val="none" w:sz="0" w:space="0" w:color="auto"/>
            <w:left w:val="none" w:sz="0" w:space="0" w:color="auto"/>
            <w:bottom w:val="none" w:sz="0" w:space="0" w:color="auto"/>
            <w:right w:val="none" w:sz="0" w:space="0" w:color="auto"/>
          </w:divBdr>
        </w:div>
        <w:div w:id="864563125">
          <w:marLeft w:val="640"/>
          <w:marRight w:val="0"/>
          <w:marTop w:val="0"/>
          <w:marBottom w:val="0"/>
          <w:divBdr>
            <w:top w:val="none" w:sz="0" w:space="0" w:color="auto"/>
            <w:left w:val="none" w:sz="0" w:space="0" w:color="auto"/>
            <w:bottom w:val="none" w:sz="0" w:space="0" w:color="auto"/>
            <w:right w:val="none" w:sz="0" w:space="0" w:color="auto"/>
          </w:divBdr>
        </w:div>
        <w:div w:id="873468712">
          <w:marLeft w:val="640"/>
          <w:marRight w:val="0"/>
          <w:marTop w:val="0"/>
          <w:marBottom w:val="0"/>
          <w:divBdr>
            <w:top w:val="none" w:sz="0" w:space="0" w:color="auto"/>
            <w:left w:val="none" w:sz="0" w:space="0" w:color="auto"/>
            <w:bottom w:val="none" w:sz="0" w:space="0" w:color="auto"/>
            <w:right w:val="none" w:sz="0" w:space="0" w:color="auto"/>
          </w:divBdr>
        </w:div>
        <w:div w:id="942885003">
          <w:marLeft w:val="640"/>
          <w:marRight w:val="0"/>
          <w:marTop w:val="0"/>
          <w:marBottom w:val="0"/>
          <w:divBdr>
            <w:top w:val="none" w:sz="0" w:space="0" w:color="auto"/>
            <w:left w:val="none" w:sz="0" w:space="0" w:color="auto"/>
            <w:bottom w:val="none" w:sz="0" w:space="0" w:color="auto"/>
            <w:right w:val="none" w:sz="0" w:space="0" w:color="auto"/>
          </w:divBdr>
        </w:div>
        <w:div w:id="1006711223">
          <w:marLeft w:val="640"/>
          <w:marRight w:val="0"/>
          <w:marTop w:val="0"/>
          <w:marBottom w:val="0"/>
          <w:divBdr>
            <w:top w:val="none" w:sz="0" w:space="0" w:color="auto"/>
            <w:left w:val="none" w:sz="0" w:space="0" w:color="auto"/>
            <w:bottom w:val="none" w:sz="0" w:space="0" w:color="auto"/>
            <w:right w:val="none" w:sz="0" w:space="0" w:color="auto"/>
          </w:divBdr>
        </w:div>
        <w:div w:id="1026251680">
          <w:marLeft w:val="640"/>
          <w:marRight w:val="0"/>
          <w:marTop w:val="0"/>
          <w:marBottom w:val="0"/>
          <w:divBdr>
            <w:top w:val="none" w:sz="0" w:space="0" w:color="auto"/>
            <w:left w:val="none" w:sz="0" w:space="0" w:color="auto"/>
            <w:bottom w:val="none" w:sz="0" w:space="0" w:color="auto"/>
            <w:right w:val="none" w:sz="0" w:space="0" w:color="auto"/>
          </w:divBdr>
        </w:div>
        <w:div w:id="1038162564">
          <w:marLeft w:val="640"/>
          <w:marRight w:val="0"/>
          <w:marTop w:val="0"/>
          <w:marBottom w:val="0"/>
          <w:divBdr>
            <w:top w:val="none" w:sz="0" w:space="0" w:color="auto"/>
            <w:left w:val="none" w:sz="0" w:space="0" w:color="auto"/>
            <w:bottom w:val="none" w:sz="0" w:space="0" w:color="auto"/>
            <w:right w:val="none" w:sz="0" w:space="0" w:color="auto"/>
          </w:divBdr>
        </w:div>
        <w:div w:id="1062681655">
          <w:marLeft w:val="640"/>
          <w:marRight w:val="0"/>
          <w:marTop w:val="0"/>
          <w:marBottom w:val="0"/>
          <w:divBdr>
            <w:top w:val="none" w:sz="0" w:space="0" w:color="auto"/>
            <w:left w:val="none" w:sz="0" w:space="0" w:color="auto"/>
            <w:bottom w:val="none" w:sz="0" w:space="0" w:color="auto"/>
            <w:right w:val="none" w:sz="0" w:space="0" w:color="auto"/>
          </w:divBdr>
        </w:div>
        <w:div w:id="1102342875">
          <w:marLeft w:val="640"/>
          <w:marRight w:val="0"/>
          <w:marTop w:val="0"/>
          <w:marBottom w:val="0"/>
          <w:divBdr>
            <w:top w:val="none" w:sz="0" w:space="0" w:color="auto"/>
            <w:left w:val="none" w:sz="0" w:space="0" w:color="auto"/>
            <w:bottom w:val="none" w:sz="0" w:space="0" w:color="auto"/>
            <w:right w:val="none" w:sz="0" w:space="0" w:color="auto"/>
          </w:divBdr>
        </w:div>
        <w:div w:id="1200121056">
          <w:marLeft w:val="640"/>
          <w:marRight w:val="0"/>
          <w:marTop w:val="0"/>
          <w:marBottom w:val="0"/>
          <w:divBdr>
            <w:top w:val="none" w:sz="0" w:space="0" w:color="auto"/>
            <w:left w:val="none" w:sz="0" w:space="0" w:color="auto"/>
            <w:bottom w:val="none" w:sz="0" w:space="0" w:color="auto"/>
            <w:right w:val="none" w:sz="0" w:space="0" w:color="auto"/>
          </w:divBdr>
        </w:div>
        <w:div w:id="1227060607">
          <w:marLeft w:val="640"/>
          <w:marRight w:val="0"/>
          <w:marTop w:val="0"/>
          <w:marBottom w:val="0"/>
          <w:divBdr>
            <w:top w:val="none" w:sz="0" w:space="0" w:color="auto"/>
            <w:left w:val="none" w:sz="0" w:space="0" w:color="auto"/>
            <w:bottom w:val="none" w:sz="0" w:space="0" w:color="auto"/>
            <w:right w:val="none" w:sz="0" w:space="0" w:color="auto"/>
          </w:divBdr>
        </w:div>
        <w:div w:id="1319651487">
          <w:marLeft w:val="640"/>
          <w:marRight w:val="0"/>
          <w:marTop w:val="0"/>
          <w:marBottom w:val="0"/>
          <w:divBdr>
            <w:top w:val="none" w:sz="0" w:space="0" w:color="auto"/>
            <w:left w:val="none" w:sz="0" w:space="0" w:color="auto"/>
            <w:bottom w:val="none" w:sz="0" w:space="0" w:color="auto"/>
            <w:right w:val="none" w:sz="0" w:space="0" w:color="auto"/>
          </w:divBdr>
        </w:div>
        <w:div w:id="1374423710">
          <w:marLeft w:val="640"/>
          <w:marRight w:val="0"/>
          <w:marTop w:val="0"/>
          <w:marBottom w:val="0"/>
          <w:divBdr>
            <w:top w:val="none" w:sz="0" w:space="0" w:color="auto"/>
            <w:left w:val="none" w:sz="0" w:space="0" w:color="auto"/>
            <w:bottom w:val="none" w:sz="0" w:space="0" w:color="auto"/>
            <w:right w:val="none" w:sz="0" w:space="0" w:color="auto"/>
          </w:divBdr>
        </w:div>
        <w:div w:id="1387412141">
          <w:marLeft w:val="640"/>
          <w:marRight w:val="0"/>
          <w:marTop w:val="0"/>
          <w:marBottom w:val="0"/>
          <w:divBdr>
            <w:top w:val="none" w:sz="0" w:space="0" w:color="auto"/>
            <w:left w:val="none" w:sz="0" w:space="0" w:color="auto"/>
            <w:bottom w:val="none" w:sz="0" w:space="0" w:color="auto"/>
            <w:right w:val="none" w:sz="0" w:space="0" w:color="auto"/>
          </w:divBdr>
        </w:div>
        <w:div w:id="1393000295">
          <w:marLeft w:val="640"/>
          <w:marRight w:val="0"/>
          <w:marTop w:val="0"/>
          <w:marBottom w:val="0"/>
          <w:divBdr>
            <w:top w:val="none" w:sz="0" w:space="0" w:color="auto"/>
            <w:left w:val="none" w:sz="0" w:space="0" w:color="auto"/>
            <w:bottom w:val="none" w:sz="0" w:space="0" w:color="auto"/>
            <w:right w:val="none" w:sz="0" w:space="0" w:color="auto"/>
          </w:divBdr>
        </w:div>
        <w:div w:id="1395809481">
          <w:marLeft w:val="640"/>
          <w:marRight w:val="0"/>
          <w:marTop w:val="0"/>
          <w:marBottom w:val="0"/>
          <w:divBdr>
            <w:top w:val="none" w:sz="0" w:space="0" w:color="auto"/>
            <w:left w:val="none" w:sz="0" w:space="0" w:color="auto"/>
            <w:bottom w:val="none" w:sz="0" w:space="0" w:color="auto"/>
            <w:right w:val="none" w:sz="0" w:space="0" w:color="auto"/>
          </w:divBdr>
        </w:div>
        <w:div w:id="1405300519">
          <w:marLeft w:val="640"/>
          <w:marRight w:val="0"/>
          <w:marTop w:val="0"/>
          <w:marBottom w:val="0"/>
          <w:divBdr>
            <w:top w:val="none" w:sz="0" w:space="0" w:color="auto"/>
            <w:left w:val="none" w:sz="0" w:space="0" w:color="auto"/>
            <w:bottom w:val="none" w:sz="0" w:space="0" w:color="auto"/>
            <w:right w:val="none" w:sz="0" w:space="0" w:color="auto"/>
          </w:divBdr>
        </w:div>
        <w:div w:id="1462117777">
          <w:marLeft w:val="640"/>
          <w:marRight w:val="0"/>
          <w:marTop w:val="0"/>
          <w:marBottom w:val="0"/>
          <w:divBdr>
            <w:top w:val="none" w:sz="0" w:space="0" w:color="auto"/>
            <w:left w:val="none" w:sz="0" w:space="0" w:color="auto"/>
            <w:bottom w:val="none" w:sz="0" w:space="0" w:color="auto"/>
            <w:right w:val="none" w:sz="0" w:space="0" w:color="auto"/>
          </w:divBdr>
        </w:div>
        <w:div w:id="1466193475">
          <w:marLeft w:val="640"/>
          <w:marRight w:val="0"/>
          <w:marTop w:val="0"/>
          <w:marBottom w:val="0"/>
          <w:divBdr>
            <w:top w:val="none" w:sz="0" w:space="0" w:color="auto"/>
            <w:left w:val="none" w:sz="0" w:space="0" w:color="auto"/>
            <w:bottom w:val="none" w:sz="0" w:space="0" w:color="auto"/>
            <w:right w:val="none" w:sz="0" w:space="0" w:color="auto"/>
          </w:divBdr>
        </w:div>
        <w:div w:id="1519195291">
          <w:marLeft w:val="640"/>
          <w:marRight w:val="0"/>
          <w:marTop w:val="0"/>
          <w:marBottom w:val="0"/>
          <w:divBdr>
            <w:top w:val="none" w:sz="0" w:space="0" w:color="auto"/>
            <w:left w:val="none" w:sz="0" w:space="0" w:color="auto"/>
            <w:bottom w:val="none" w:sz="0" w:space="0" w:color="auto"/>
            <w:right w:val="none" w:sz="0" w:space="0" w:color="auto"/>
          </w:divBdr>
        </w:div>
        <w:div w:id="1575242428">
          <w:marLeft w:val="640"/>
          <w:marRight w:val="0"/>
          <w:marTop w:val="0"/>
          <w:marBottom w:val="0"/>
          <w:divBdr>
            <w:top w:val="none" w:sz="0" w:space="0" w:color="auto"/>
            <w:left w:val="none" w:sz="0" w:space="0" w:color="auto"/>
            <w:bottom w:val="none" w:sz="0" w:space="0" w:color="auto"/>
            <w:right w:val="none" w:sz="0" w:space="0" w:color="auto"/>
          </w:divBdr>
        </w:div>
        <w:div w:id="1610770811">
          <w:marLeft w:val="640"/>
          <w:marRight w:val="0"/>
          <w:marTop w:val="0"/>
          <w:marBottom w:val="0"/>
          <w:divBdr>
            <w:top w:val="none" w:sz="0" w:space="0" w:color="auto"/>
            <w:left w:val="none" w:sz="0" w:space="0" w:color="auto"/>
            <w:bottom w:val="none" w:sz="0" w:space="0" w:color="auto"/>
            <w:right w:val="none" w:sz="0" w:space="0" w:color="auto"/>
          </w:divBdr>
        </w:div>
        <w:div w:id="1715035530">
          <w:marLeft w:val="640"/>
          <w:marRight w:val="0"/>
          <w:marTop w:val="0"/>
          <w:marBottom w:val="0"/>
          <w:divBdr>
            <w:top w:val="none" w:sz="0" w:space="0" w:color="auto"/>
            <w:left w:val="none" w:sz="0" w:space="0" w:color="auto"/>
            <w:bottom w:val="none" w:sz="0" w:space="0" w:color="auto"/>
            <w:right w:val="none" w:sz="0" w:space="0" w:color="auto"/>
          </w:divBdr>
        </w:div>
        <w:div w:id="1750881190">
          <w:marLeft w:val="640"/>
          <w:marRight w:val="0"/>
          <w:marTop w:val="0"/>
          <w:marBottom w:val="0"/>
          <w:divBdr>
            <w:top w:val="none" w:sz="0" w:space="0" w:color="auto"/>
            <w:left w:val="none" w:sz="0" w:space="0" w:color="auto"/>
            <w:bottom w:val="none" w:sz="0" w:space="0" w:color="auto"/>
            <w:right w:val="none" w:sz="0" w:space="0" w:color="auto"/>
          </w:divBdr>
        </w:div>
        <w:div w:id="1802267938">
          <w:marLeft w:val="640"/>
          <w:marRight w:val="0"/>
          <w:marTop w:val="0"/>
          <w:marBottom w:val="0"/>
          <w:divBdr>
            <w:top w:val="none" w:sz="0" w:space="0" w:color="auto"/>
            <w:left w:val="none" w:sz="0" w:space="0" w:color="auto"/>
            <w:bottom w:val="none" w:sz="0" w:space="0" w:color="auto"/>
            <w:right w:val="none" w:sz="0" w:space="0" w:color="auto"/>
          </w:divBdr>
        </w:div>
        <w:div w:id="1834952532">
          <w:marLeft w:val="640"/>
          <w:marRight w:val="0"/>
          <w:marTop w:val="0"/>
          <w:marBottom w:val="0"/>
          <w:divBdr>
            <w:top w:val="none" w:sz="0" w:space="0" w:color="auto"/>
            <w:left w:val="none" w:sz="0" w:space="0" w:color="auto"/>
            <w:bottom w:val="none" w:sz="0" w:space="0" w:color="auto"/>
            <w:right w:val="none" w:sz="0" w:space="0" w:color="auto"/>
          </w:divBdr>
        </w:div>
        <w:div w:id="1946033079">
          <w:marLeft w:val="640"/>
          <w:marRight w:val="0"/>
          <w:marTop w:val="0"/>
          <w:marBottom w:val="0"/>
          <w:divBdr>
            <w:top w:val="none" w:sz="0" w:space="0" w:color="auto"/>
            <w:left w:val="none" w:sz="0" w:space="0" w:color="auto"/>
            <w:bottom w:val="none" w:sz="0" w:space="0" w:color="auto"/>
            <w:right w:val="none" w:sz="0" w:space="0" w:color="auto"/>
          </w:divBdr>
        </w:div>
        <w:div w:id="1961721131">
          <w:marLeft w:val="640"/>
          <w:marRight w:val="0"/>
          <w:marTop w:val="0"/>
          <w:marBottom w:val="0"/>
          <w:divBdr>
            <w:top w:val="none" w:sz="0" w:space="0" w:color="auto"/>
            <w:left w:val="none" w:sz="0" w:space="0" w:color="auto"/>
            <w:bottom w:val="none" w:sz="0" w:space="0" w:color="auto"/>
            <w:right w:val="none" w:sz="0" w:space="0" w:color="auto"/>
          </w:divBdr>
        </w:div>
        <w:div w:id="2049840802">
          <w:marLeft w:val="640"/>
          <w:marRight w:val="0"/>
          <w:marTop w:val="0"/>
          <w:marBottom w:val="0"/>
          <w:divBdr>
            <w:top w:val="none" w:sz="0" w:space="0" w:color="auto"/>
            <w:left w:val="none" w:sz="0" w:space="0" w:color="auto"/>
            <w:bottom w:val="none" w:sz="0" w:space="0" w:color="auto"/>
            <w:right w:val="none" w:sz="0" w:space="0" w:color="auto"/>
          </w:divBdr>
        </w:div>
        <w:div w:id="2078629087">
          <w:marLeft w:val="640"/>
          <w:marRight w:val="0"/>
          <w:marTop w:val="0"/>
          <w:marBottom w:val="0"/>
          <w:divBdr>
            <w:top w:val="none" w:sz="0" w:space="0" w:color="auto"/>
            <w:left w:val="none" w:sz="0" w:space="0" w:color="auto"/>
            <w:bottom w:val="none" w:sz="0" w:space="0" w:color="auto"/>
            <w:right w:val="none" w:sz="0" w:space="0" w:color="auto"/>
          </w:divBdr>
        </w:div>
        <w:div w:id="2078748437">
          <w:marLeft w:val="640"/>
          <w:marRight w:val="0"/>
          <w:marTop w:val="0"/>
          <w:marBottom w:val="0"/>
          <w:divBdr>
            <w:top w:val="none" w:sz="0" w:space="0" w:color="auto"/>
            <w:left w:val="none" w:sz="0" w:space="0" w:color="auto"/>
            <w:bottom w:val="none" w:sz="0" w:space="0" w:color="auto"/>
            <w:right w:val="none" w:sz="0" w:space="0" w:color="auto"/>
          </w:divBdr>
        </w:div>
        <w:div w:id="2124840114">
          <w:marLeft w:val="640"/>
          <w:marRight w:val="0"/>
          <w:marTop w:val="0"/>
          <w:marBottom w:val="0"/>
          <w:divBdr>
            <w:top w:val="none" w:sz="0" w:space="0" w:color="auto"/>
            <w:left w:val="none" w:sz="0" w:space="0" w:color="auto"/>
            <w:bottom w:val="none" w:sz="0" w:space="0" w:color="auto"/>
            <w:right w:val="none" w:sz="0" w:space="0" w:color="auto"/>
          </w:divBdr>
        </w:div>
        <w:div w:id="2128810138">
          <w:marLeft w:val="640"/>
          <w:marRight w:val="0"/>
          <w:marTop w:val="0"/>
          <w:marBottom w:val="0"/>
          <w:divBdr>
            <w:top w:val="none" w:sz="0" w:space="0" w:color="auto"/>
            <w:left w:val="none" w:sz="0" w:space="0" w:color="auto"/>
            <w:bottom w:val="none" w:sz="0" w:space="0" w:color="auto"/>
            <w:right w:val="none" w:sz="0" w:space="0" w:color="auto"/>
          </w:divBdr>
        </w:div>
        <w:div w:id="2131631581">
          <w:marLeft w:val="640"/>
          <w:marRight w:val="0"/>
          <w:marTop w:val="0"/>
          <w:marBottom w:val="0"/>
          <w:divBdr>
            <w:top w:val="none" w:sz="0" w:space="0" w:color="auto"/>
            <w:left w:val="none" w:sz="0" w:space="0" w:color="auto"/>
            <w:bottom w:val="none" w:sz="0" w:space="0" w:color="auto"/>
            <w:right w:val="none" w:sz="0" w:space="0" w:color="auto"/>
          </w:divBdr>
        </w:div>
      </w:divsChild>
    </w:div>
    <w:div w:id="542866029">
      <w:bodyDiv w:val="1"/>
      <w:marLeft w:val="0"/>
      <w:marRight w:val="0"/>
      <w:marTop w:val="0"/>
      <w:marBottom w:val="0"/>
      <w:divBdr>
        <w:top w:val="none" w:sz="0" w:space="0" w:color="auto"/>
        <w:left w:val="none" w:sz="0" w:space="0" w:color="auto"/>
        <w:bottom w:val="none" w:sz="0" w:space="0" w:color="auto"/>
        <w:right w:val="none" w:sz="0" w:space="0" w:color="auto"/>
      </w:divBdr>
      <w:divsChild>
        <w:div w:id="11421951">
          <w:marLeft w:val="640"/>
          <w:marRight w:val="0"/>
          <w:marTop w:val="0"/>
          <w:marBottom w:val="0"/>
          <w:divBdr>
            <w:top w:val="none" w:sz="0" w:space="0" w:color="auto"/>
            <w:left w:val="none" w:sz="0" w:space="0" w:color="auto"/>
            <w:bottom w:val="none" w:sz="0" w:space="0" w:color="auto"/>
            <w:right w:val="none" w:sz="0" w:space="0" w:color="auto"/>
          </w:divBdr>
        </w:div>
        <w:div w:id="33114519">
          <w:marLeft w:val="640"/>
          <w:marRight w:val="0"/>
          <w:marTop w:val="0"/>
          <w:marBottom w:val="0"/>
          <w:divBdr>
            <w:top w:val="none" w:sz="0" w:space="0" w:color="auto"/>
            <w:left w:val="none" w:sz="0" w:space="0" w:color="auto"/>
            <w:bottom w:val="none" w:sz="0" w:space="0" w:color="auto"/>
            <w:right w:val="none" w:sz="0" w:space="0" w:color="auto"/>
          </w:divBdr>
        </w:div>
        <w:div w:id="46731923">
          <w:marLeft w:val="640"/>
          <w:marRight w:val="0"/>
          <w:marTop w:val="0"/>
          <w:marBottom w:val="0"/>
          <w:divBdr>
            <w:top w:val="none" w:sz="0" w:space="0" w:color="auto"/>
            <w:left w:val="none" w:sz="0" w:space="0" w:color="auto"/>
            <w:bottom w:val="none" w:sz="0" w:space="0" w:color="auto"/>
            <w:right w:val="none" w:sz="0" w:space="0" w:color="auto"/>
          </w:divBdr>
        </w:div>
        <w:div w:id="52120495">
          <w:marLeft w:val="640"/>
          <w:marRight w:val="0"/>
          <w:marTop w:val="0"/>
          <w:marBottom w:val="0"/>
          <w:divBdr>
            <w:top w:val="none" w:sz="0" w:space="0" w:color="auto"/>
            <w:left w:val="none" w:sz="0" w:space="0" w:color="auto"/>
            <w:bottom w:val="none" w:sz="0" w:space="0" w:color="auto"/>
            <w:right w:val="none" w:sz="0" w:space="0" w:color="auto"/>
          </w:divBdr>
        </w:div>
        <w:div w:id="58481167">
          <w:marLeft w:val="640"/>
          <w:marRight w:val="0"/>
          <w:marTop w:val="0"/>
          <w:marBottom w:val="0"/>
          <w:divBdr>
            <w:top w:val="none" w:sz="0" w:space="0" w:color="auto"/>
            <w:left w:val="none" w:sz="0" w:space="0" w:color="auto"/>
            <w:bottom w:val="none" w:sz="0" w:space="0" w:color="auto"/>
            <w:right w:val="none" w:sz="0" w:space="0" w:color="auto"/>
          </w:divBdr>
        </w:div>
        <w:div w:id="109053691">
          <w:marLeft w:val="640"/>
          <w:marRight w:val="0"/>
          <w:marTop w:val="0"/>
          <w:marBottom w:val="0"/>
          <w:divBdr>
            <w:top w:val="none" w:sz="0" w:space="0" w:color="auto"/>
            <w:left w:val="none" w:sz="0" w:space="0" w:color="auto"/>
            <w:bottom w:val="none" w:sz="0" w:space="0" w:color="auto"/>
            <w:right w:val="none" w:sz="0" w:space="0" w:color="auto"/>
          </w:divBdr>
        </w:div>
        <w:div w:id="125588069">
          <w:marLeft w:val="640"/>
          <w:marRight w:val="0"/>
          <w:marTop w:val="0"/>
          <w:marBottom w:val="0"/>
          <w:divBdr>
            <w:top w:val="none" w:sz="0" w:space="0" w:color="auto"/>
            <w:left w:val="none" w:sz="0" w:space="0" w:color="auto"/>
            <w:bottom w:val="none" w:sz="0" w:space="0" w:color="auto"/>
            <w:right w:val="none" w:sz="0" w:space="0" w:color="auto"/>
          </w:divBdr>
        </w:div>
        <w:div w:id="131023367">
          <w:marLeft w:val="640"/>
          <w:marRight w:val="0"/>
          <w:marTop w:val="0"/>
          <w:marBottom w:val="0"/>
          <w:divBdr>
            <w:top w:val="none" w:sz="0" w:space="0" w:color="auto"/>
            <w:left w:val="none" w:sz="0" w:space="0" w:color="auto"/>
            <w:bottom w:val="none" w:sz="0" w:space="0" w:color="auto"/>
            <w:right w:val="none" w:sz="0" w:space="0" w:color="auto"/>
          </w:divBdr>
        </w:div>
        <w:div w:id="159466794">
          <w:marLeft w:val="640"/>
          <w:marRight w:val="0"/>
          <w:marTop w:val="0"/>
          <w:marBottom w:val="0"/>
          <w:divBdr>
            <w:top w:val="none" w:sz="0" w:space="0" w:color="auto"/>
            <w:left w:val="none" w:sz="0" w:space="0" w:color="auto"/>
            <w:bottom w:val="none" w:sz="0" w:space="0" w:color="auto"/>
            <w:right w:val="none" w:sz="0" w:space="0" w:color="auto"/>
          </w:divBdr>
        </w:div>
        <w:div w:id="192379249">
          <w:marLeft w:val="640"/>
          <w:marRight w:val="0"/>
          <w:marTop w:val="0"/>
          <w:marBottom w:val="0"/>
          <w:divBdr>
            <w:top w:val="none" w:sz="0" w:space="0" w:color="auto"/>
            <w:left w:val="none" w:sz="0" w:space="0" w:color="auto"/>
            <w:bottom w:val="none" w:sz="0" w:space="0" w:color="auto"/>
            <w:right w:val="none" w:sz="0" w:space="0" w:color="auto"/>
          </w:divBdr>
        </w:div>
        <w:div w:id="193005361">
          <w:marLeft w:val="640"/>
          <w:marRight w:val="0"/>
          <w:marTop w:val="0"/>
          <w:marBottom w:val="0"/>
          <w:divBdr>
            <w:top w:val="none" w:sz="0" w:space="0" w:color="auto"/>
            <w:left w:val="none" w:sz="0" w:space="0" w:color="auto"/>
            <w:bottom w:val="none" w:sz="0" w:space="0" w:color="auto"/>
            <w:right w:val="none" w:sz="0" w:space="0" w:color="auto"/>
          </w:divBdr>
        </w:div>
        <w:div w:id="193466633">
          <w:marLeft w:val="640"/>
          <w:marRight w:val="0"/>
          <w:marTop w:val="0"/>
          <w:marBottom w:val="0"/>
          <w:divBdr>
            <w:top w:val="none" w:sz="0" w:space="0" w:color="auto"/>
            <w:left w:val="none" w:sz="0" w:space="0" w:color="auto"/>
            <w:bottom w:val="none" w:sz="0" w:space="0" w:color="auto"/>
            <w:right w:val="none" w:sz="0" w:space="0" w:color="auto"/>
          </w:divBdr>
        </w:div>
        <w:div w:id="195505620">
          <w:marLeft w:val="640"/>
          <w:marRight w:val="0"/>
          <w:marTop w:val="0"/>
          <w:marBottom w:val="0"/>
          <w:divBdr>
            <w:top w:val="none" w:sz="0" w:space="0" w:color="auto"/>
            <w:left w:val="none" w:sz="0" w:space="0" w:color="auto"/>
            <w:bottom w:val="none" w:sz="0" w:space="0" w:color="auto"/>
            <w:right w:val="none" w:sz="0" w:space="0" w:color="auto"/>
          </w:divBdr>
        </w:div>
        <w:div w:id="196741494">
          <w:marLeft w:val="640"/>
          <w:marRight w:val="0"/>
          <w:marTop w:val="0"/>
          <w:marBottom w:val="0"/>
          <w:divBdr>
            <w:top w:val="none" w:sz="0" w:space="0" w:color="auto"/>
            <w:left w:val="none" w:sz="0" w:space="0" w:color="auto"/>
            <w:bottom w:val="none" w:sz="0" w:space="0" w:color="auto"/>
            <w:right w:val="none" w:sz="0" w:space="0" w:color="auto"/>
          </w:divBdr>
        </w:div>
        <w:div w:id="199631095">
          <w:marLeft w:val="640"/>
          <w:marRight w:val="0"/>
          <w:marTop w:val="0"/>
          <w:marBottom w:val="0"/>
          <w:divBdr>
            <w:top w:val="none" w:sz="0" w:space="0" w:color="auto"/>
            <w:left w:val="none" w:sz="0" w:space="0" w:color="auto"/>
            <w:bottom w:val="none" w:sz="0" w:space="0" w:color="auto"/>
            <w:right w:val="none" w:sz="0" w:space="0" w:color="auto"/>
          </w:divBdr>
        </w:div>
        <w:div w:id="245845686">
          <w:marLeft w:val="640"/>
          <w:marRight w:val="0"/>
          <w:marTop w:val="0"/>
          <w:marBottom w:val="0"/>
          <w:divBdr>
            <w:top w:val="none" w:sz="0" w:space="0" w:color="auto"/>
            <w:left w:val="none" w:sz="0" w:space="0" w:color="auto"/>
            <w:bottom w:val="none" w:sz="0" w:space="0" w:color="auto"/>
            <w:right w:val="none" w:sz="0" w:space="0" w:color="auto"/>
          </w:divBdr>
        </w:div>
        <w:div w:id="406002457">
          <w:marLeft w:val="640"/>
          <w:marRight w:val="0"/>
          <w:marTop w:val="0"/>
          <w:marBottom w:val="0"/>
          <w:divBdr>
            <w:top w:val="none" w:sz="0" w:space="0" w:color="auto"/>
            <w:left w:val="none" w:sz="0" w:space="0" w:color="auto"/>
            <w:bottom w:val="none" w:sz="0" w:space="0" w:color="auto"/>
            <w:right w:val="none" w:sz="0" w:space="0" w:color="auto"/>
          </w:divBdr>
        </w:div>
        <w:div w:id="423452878">
          <w:marLeft w:val="640"/>
          <w:marRight w:val="0"/>
          <w:marTop w:val="0"/>
          <w:marBottom w:val="0"/>
          <w:divBdr>
            <w:top w:val="none" w:sz="0" w:space="0" w:color="auto"/>
            <w:left w:val="none" w:sz="0" w:space="0" w:color="auto"/>
            <w:bottom w:val="none" w:sz="0" w:space="0" w:color="auto"/>
            <w:right w:val="none" w:sz="0" w:space="0" w:color="auto"/>
          </w:divBdr>
        </w:div>
        <w:div w:id="483132816">
          <w:marLeft w:val="640"/>
          <w:marRight w:val="0"/>
          <w:marTop w:val="0"/>
          <w:marBottom w:val="0"/>
          <w:divBdr>
            <w:top w:val="none" w:sz="0" w:space="0" w:color="auto"/>
            <w:left w:val="none" w:sz="0" w:space="0" w:color="auto"/>
            <w:bottom w:val="none" w:sz="0" w:space="0" w:color="auto"/>
            <w:right w:val="none" w:sz="0" w:space="0" w:color="auto"/>
          </w:divBdr>
        </w:div>
        <w:div w:id="488406299">
          <w:marLeft w:val="640"/>
          <w:marRight w:val="0"/>
          <w:marTop w:val="0"/>
          <w:marBottom w:val="0"/>
          <w:divBdr>
            <w:top w:val="none" w:sz="0" w:space="0" w:color="auto"/>
            <w:left w:val="none" w:sz="0" w:space="0" w:color="auto"/>
            <w:bottom w:val="none" w:sz="0" w:space="0" w:color="auto"/>
            <w:right w:val="none" w:sz="0" w:space="0" w:color="auto"/>
          </w:divBdr>
        </w:div>
        <w:div w:id="490145642">
          <w:marLeft w:val="640"/>
          <w:marRight w:val="0"/>
          <w:marTop w:val="0"/>
          <w:marBottom w:val="0"/>
          <w:divBdr>
            <w:top w:val="none" w:sz="0" w:space="0" w:color="auto"/>
            <w:left w:val="none" w:sz="0" w:space="0" w:color="auto"/>
            <w:bottom w:val="none" w:sz="0" w:space="0" w:color="auto"/>
            <w:right w:val="none" w:sz="0" w:space="0" w:color="auto"/>
          </w:divBdr>
        </w:div>
        <w:div w:id="528644916">
          <w:marLeft w:val="640"/>
          <w:marRight w:val="0"/>
          <w:marTop w:val="0"/>
          <w:marBottom w:val="0"/>
          <w:divBdr>
            <w:top w:val="none" w:sz="0" w:space="0" w:color="auto"/>
            <w:left w:val="none" w:sz="0" w:space="0" w:color="auto"/>
            <w:bottom w:val="none" w:sz="0" w:space="0" w:color="auto"/>
            <w:right w:val="none" w:sz="0" w:space="0" w:color="auto"/>
          </w:divBdr>
        </w:div>
        <w:div w:id="574512756">
          <w:marLeft w:val="640"/>
          <w:marRight w:val="0"/>
          <w:marTop w:val="0"/>
          <w:marBottom w:val="0"/>
          <w:divBdr>
            <w:top w:val="none" w:sz="0" w:space="0" w:color="auto"/>
            <w:left w:val="none" w:sz="0" w:space="0" w:color="auto"/>
            <w:bottom w:val="none" w:sz="0" w:space="0" w:color="auto"/>
            <w:right w:val="none" w:sz="0" w:space="0" w:color="auto"/>
          </w:divBdr>
        </w:div>
        <w:div w:id="579292043">
          <w:marLeft w:val="640"/>
          <w:marRight w:val="0"/>
          <w:marTop w:val="0"/>
          <w:marBottom w:val="0"/>
          <w:divBdr>
            <w:top w:val="none" w:sz="0" w:space="0" w:color="auto"/>
            <w:left w:val="none" w:sz="0" w:space="0" w:color="auto"/>
            <w:bottom w:val="none" w:sz="0" w:space="0" w:color="auto"/>
            <w:right w:val="none" w:sz="0" w:space="0" w:color="auto"/>
          </w:divBdr>
        </w:div>
        <w:div w:id="606160557">
          <w:marLeft w:val="640"/>
          <w:marRight w:val="0"/>
          <w:marTop w:val="0"/>
          <w:marBottom w:val="0"/>
          <w:divBdr>
            <w:top w:val="none" w:sz="0" w:space="0" w:color="auto"/>
            <w:left w:val="none" w:sz="0" w:space="0" w:color="auto"/>
            <w:bottom w:val="none" w:sz="0" w:space="0" w:color="auto"/>
            <w:right w:val="none" w:sz="0" w:space="0" w:color="auto"/>
          </w:divBdr>
        </w:div>
        <w:div w:id="671031088">
          <w:marLeft w:val="640"/>
          <w:marRight w:val="0"/>
          <w:marTop w:val="0"/>
          <w:marBottom w:val="0"/>
          <w:divBdr>
            <w:top w:val="none" w:sz="0" w:space="0" w:color="auto"/>
            <w:left w:val="none" w:sz="0" w:space="0" w:color="auto"/>
            <w:bottom w:val="none" w:sz="0" w:space="0" w:color="auto"/>
            <w:right w:val="none" w:sz="0" w:space="0" w:color="auto"/>
          </w:divBdr>
        </w:div>
        <w:div w:id="715006507">
          <w:marLeft w:val="640"/>
          <w:marRight w:val="0"/>
          <w:marTop w:val="0"/>
          <w:marBottom w:val="0"/>
          <w:divBdr>
            <w:top w:val="none" w:sz="0" w:space="0" w:color="auto"/>
            <w:left w:val="none" w:sz="0" w:space="0" w:color="auto"/>
            <w:bottom w:val="none" w:sz="0" w:space="0" w:color="auto"/>
            <w:right w:val="none" w:sz="0" w:space="0" w:color="auto"/>
          </w:divBdr>
        </w:div>
        <w:div w:id="741100520">
          <w:marLeft w:val="640"/>
          <w:marRight w:val="0"/>
          <w:marTop w:val="0"/>
          <w:marBottom w:val="0"/>
          <w:divBdr>
            <w:top w:val="none" w:sz="0" w:space="0" w:color="auto"/>
            <w:left w:val="none" w:sz="0" w:space="0" w:color="auto"/>
            <w:bottom w:val="none" w:sz="0" w:space="0" w:color="auto"/>
            <w:right w:val="none" w:sz="0" w:space="0" w:color="auto"/>
          </w:divBdr>
        </w:div>
        <w:div w:id="762339568">
          <w:marLeft w:val="640"/>
          <w:marRight w:val="0"/>
          <w:marTop w:val="0"/>
          <w:marBottom w:val="0"/>
          <w:divBdr>
            <w:top w:val="none" w:sz="0" w:space="0" w:color="auto"/>
            <w:left w:val="none" w:sz="0" w:space="0" w:color="auto"/>
            <w:bottom w:val="none" w:sz="0" w:space="0" w:color="auto"/>
            <w:right w:val="none" w:sz="0" w:space="0" w:color="auto"/>
          </w:divBdr>
        </w:div>
        <w:div w:id="762802991">
          <w:marLeft w:val="640"/>
          <w:marRight w:val="0"/>
          <w:marTop w:val="0"/>
          <w:marBottom w:val="0"/>
          <w:divBdr>
            <w:top w:val="none" w:sz="0" w:space="0" w:color="auto"/>
            <w:left w:val="none" w:sz="0" w:space="0" w:color="auto"/>
            <w:bottom w:val="none" w:sz="0" w:space="0" w:color="auto"/>
            <w:right w:val="none" w:sz="0" w:space="0" w:color="auto"/>
          </w:divBdr>
        </w:div>
        <w:div w:id="798108694">
          <w:marLeft w:val="640"/>
          <w:marRight w:val="0"/>
          <w:marTop w:val="0"/>
          <w:marBottom w:val="0"/>
          <w:divBdr>
            <w:top w:val="none" w:sz="0" w:space="0" w:color="auto"/>
            <w:left w:val="none" w:sz="0" w:space="0" w:color="auto"/>
            <w:bottom w:val="none" w:sz="0" w:space="0" w:color="auto"/>
            <w:right w:val="none" w:sz="0" w:space="0" w:color="auto"/>
          </w:divBdr>
        </w:div>
        <w:div w:id="936253051">
          <w:marLeft w:val="640"/>
          <w:marRight w:val="0"/>
          <w:marTop w:val="0"/>
          <w:marBottom w:val="0"/>
          <w:divBdr>
            <w:top w:val="none" w:sz="0" w:space="0" w:color="auto"/>
            <w:left w:val="none" w:sz="0" w:space="0" w:color="auto"/>
            <w:bottom w:val="none" w:sz="0" w:space="0" w:color="auto"/>
            <w:right w:val="none" w:sz="0" w:space="0" w:color="auto"/>
          </w:divBdr>
        </w:div>
        <w:div w:id="1023242281">
          <w:marLeft w:val="640"/>
          <w:marRight w:val="0"/>
          <w:marTop w:val="0"/>
          <w:marBottom w:val="0"/>
          <w:divBdr>
            <w:top w:val="none" w:sz="0" w:space="0" w:color="auto"/>
            <w:left w:val="none" w:sz="0" w:space="0" w:color="auto"/>
            <w:bottom w:val="none" w:sz="0" w:space="0" w:color="auto"/>
            <w:right w:val="none" w:sz="0" w:space="0" w:color="auto"/>
          </w:divBdr>
        </w:div>
        <w:div w:id="1045375983">
          <w:marLeft w:val="640"/>
          <w:marRight w:val="0"/>
          <w:marTop w:val="0"/>
          <w:marBottom w:val="0"/>
          <w:divBdr>
            <w:top w:val="none" w:sz="0" w:space="0" w:color="auto"/>
            <w:left w:val="none" w:sz="0" w:space="0" w:color="auto"/>
            <w:bottom w:val="none" w:sz="0" w:space="0" w:color="auto"/>
            <w:right w:val="none" w:sz="0" w:space="0" w:color="auto"/>
          </w:divBdr>
        </w:div>
        <w:div w:id="1138913840">
          <w:marLeft w:val="640"/>
          <w:marRight w:val="0"/>
          <w:marTop w:val="0"/>
          <w:marBottom w:val="0"/>
          <w:divBdr>
            <w:top w:val="none" w:sz="0" w:space="0" w:color="auto"/>
            <w:left w:val="none" w:sz="0" w:space="0" w:color="auto"/>
            <w:bottom w:val="none" w:sz="0" w:space="0" w:color="auto"/>
            <w:right w:val="none" w:sz="0" w:space="0" w:color="auto"/>
          </w:divBdr>
        </w:div>
        <w:div w:id="1247573345">
          <w:marLeft w:val="640"/>
          <w:marRight w:val="0"/>
          <w:marTop w:val="0"/>
          <w:marBottom w:val="0"/>
          <w:divBdr>
            <w:top w:val="none" w:sz="0" w:space="0" w:color="auto"/>
            <w:left w:val="none" w:sz="0" w:space="0" w:color="auto"/>
            <w:bottom w:val="none" w:sz="0" w:space="0" w:color="auto"/>
            <w:right w:val="none" w:sz="0" w:space="0" w:color="auto"/>
          </w:divBdr>
        </w:div>
        <w:div w:id="1301959224">
          <w:marLeft w:val="640"/>
          <w:marRight w:val="0"/>
          <w:marTop w:val="0"/>
          <w:marBottom w:val="0"/>
          <w:divBdr>
            <w:top w:val="none" w:sz="0" w:space="0" w:color="auto"/>
            <w:left w:val="none" w:sz="0" w:space="0" w:color="auto"/>
            <w:bottom w:val="none" w:sz="0" w:space="0" w:color="auto"/>
            <w:right w:val="none" w:sz="0" w:space="0" w:color="auto"/>
          </w:divBdr>
        </w:div>
        <w:div w:id="1387023155">
          <w:marLeft w:val="640"/>
          <w:marRight w:val="0"/>
          <w:marTop w:val="0"/>
          <w:marBottom w:val="0"/>
          <w:divBdr>
            <w:top w:val="none" w:sz="0" w:space="0" w:color="auto"/>
            <w:left w:val="none" w:sz="0" w:space="0" w:color="auto"/>
            <w:bottom w:val="none" w:sz="0" w:space="0" w:color="auto"/>
            <w:right w:val="none" w:sz="0" w:space="0" w:color="auto"/>
          </w:divBdr>
        </w:div>
        <w:div w:id="1391726235">
          <w:marLeft w:val="640"/>
          <w:marRight w:val="0"/>
          <w:marTop w:val="0"/>
          <w:marBottom w:val="0"/>
          <w:divBdr>
            <w:top w:val="none" w:sz="0" w:space="0" w:color="auto"/>
            <w:left w:val="none" w:sz="0" w:space="0" w:color="auto"/>
            <w:bottom w:val="none" w:sz="0" w:space="0" w:color="auto"/>
            <w:right w:val="none" w:sz="0" w:space="0" w:color="auto"/>
          </w:divBdr>
        </w:div>
        <w:div w:id="1516458393">
          <w:marLeft w:val="640"/>
          <w:marRight w:val="0"/>
          <w:marTop w:val="0"/>
          <w:marBottom w:val="0"/>
          <w:divBdr>
            <w:top w:val="none" w:sz="0" w:space="0" w:color="auto"/>
            <w:left w:val="none" w:sz="0" w:space="0" w:color="auto"/>
            <w:bottom w:val="none" w:sz="0" w:space="0" w:color="auto"/>
            <w:right w:val="none" w:sz="0" w:space="0" w:color="auto"/>
          </w:divBdr>
        </w:div>
        <w:div w:id="1575357631">
          <w:marLeft w:val="640"/>
          <w:marRight w:val="0"/>
          <w:marTop w:val="0"/>
          <w:marBottom w:val="0"/>
          <w:divBdr>
            <w:top w:val="none" w:sz="0" w:space="0" w:color="auto"/>
            <w:left w:val="none" w:sz="0" w:space="0" w:color="auto"/>
            <w:bottom w:val="none" w:sz="0" w:space="0" w:color="auto"/>
            <w:right w:val="none" w:sz="0" w:space="0" w:color="auto"/>
          </w:divBdr>
        </w:div>
        <w:div w:id="1640576007">
          <w:marLeft w:val="640"/>
          <w:marRight w:val="0"/>
          <w:marTop w:val="0"/>
          <w:marBottom w:val="0"/>
          <w:divBdr>
            <w:top w:val="none" w:sz="0" w:space="0" w:color="auto"/>
            <w:left w:val="none" w:sz="0" w:space="0" w:color="auto"/>
            <w:bottom w:val="none" w:sz="0" w:space="0" w:color="auto"/>
            <w:right w:val="none" w:sz="0" w:space="0" w:color="auto"/>
          </w:divBdr>
        </w:div>
        <w:div w:id="1758406280">
          <w:marLeft w:val="640"/>
          <w:marRight w:val="0"/>
          <w:marTop w:val="0"/>
          <w:marBottom w:val="0"/>
          <w:divBdr>
            <w:top w:val="none" w:sz="0" w:space="0" w:color="auto"/>
            <w:left w:val="none" w:sz="0" w:space="0" w:color="auto"/>
            <w:bottom w:val="none" w:sz="0" w:space="0" w:color="auto"/>
            <w:right w:val="none" w:sz="0" w:space="0" w:color="auto"/>
          </w:divBdr>
        </w:div>
        <w:div w:id="1833332753">
          <w:marLeft w:val="640"/>
          <w:marRight w:val="0"/>
          <w:marTop w:val="0"/>
          <w:marBottom w:val="0"/>
          <w:divBdr>
            <w:top w:val="none" w:sz="0" w:space="0" w:color="auto"/>
            <w:left w:val="none" w:sz="0" w:space="0" w:color="auto"/>
            <w:bottom w:val="none" w:sz="0" w:space="0" w:color="auto"/>
            <w:right w:val="none" w:sz="0" w:space="0" w:color="auto"/>
          </w:divBdr>
        </w:div>
        <w:div w:id="1837109449">
          <w:marLeft w:val="640"/>
          <w:marRight w:val="0"/>
          <w:marTop w:val="0"/>
          <w:marBottom w:val="0"/>
          <w:divBdr>
            <w:top w:val="none" w:sz="0" w:space="0" w:color="auto"/>
            <w:left w:val="none" w:sz="0" w:space="0" w:color="auto"/>
            <w:bottom w:val="none" w:sz="0" w:space="0" w:color="auto"/>
            <w:right w:val="none" w:sz="0" w:space="0" w:color="auto"/>
          </w:divBdr>
        </w:div>
        <w:div w:id="1867936740">
          <w:marLeft w:val="640"/>
          <w:marRight w:val="0"/>
          <w:marTop w:val="0"/>
          <w:marBottom w:val="0"/>
          <w:divBdr>
            <w:top w:val="none" w:sz="0" w:space="0" w:color="auto"/>
            <w:left w:val="none" w:sz="0" w:space="0" w:color="auto"/>
            <w:bottom w:val="none" w:sz="0" w:space="0" w:color="auto"/>
            <w:right w:val="none" w:sz="0" w:space="0" w:color="auto"/>
          </w:divBdr>
        </w:div>
        <w:div w:id="1868523788">
          <w:marLeft w:val="640"/>
          <w:marRight w:val="0"/>
          <w:marTop w:val="0"/>
          <w:marBottom w:val="0"/>
          <w:divBdr>
            <w:top w:val="none" w:sz="0" w:space="0" w:color="auto"/>
            <w:left w:val="none" w:sz="0" w:space="0" w:color="auto"/>
            <w:bottom w:val="none" w:sz="0" w:space="0" w:color="auto"/>
            <w:right w:val="none" w:sz="0" w:space="0" w:color="auto"/>
          </w:divBdr>
        </w:div>
        <w:div w:id="1909994690">
          <w:marLeft w:val="640"/>
          <w:marRight w:val="0"/>
          <w:marTop w:val="0"/>
          <w:marBottom w:val="0"/>
          <w:divBdr>
            <w:top w:val="none" w:sz="0" w:space="0" w:color="auto"/>
            <w:left w:val="none" w:sz="0" w:space="0" w:color="auto"/>
            <w:bottom w:val="none" w:sz="0" w:space="0" w:color="auto"/>
            <w:right w:val="none" w:sz="0" w:space="0" w:color="auto"/>
          </w:divBdr>
        </w:div>
        <w:div w:id="1982883541">
          <w:marLeft w:val="640"/>
          <w:marRight w:val="0"/>
          <w:marTop w:val="0"/>
          <w:marBottom w:val="0"/>
          <w:divBdr>
            <w:top w:val="none" w:sz="0" w:space="0" w:color="auto"/>
            <w:left w:val="none" w:sz="0" w:space="0" w:color="auto"/>
            <w:bottom w:val="none" w:sz="0" w:space="0" w:color="auto"/>
            <w:right w:val="none" w:sz="0" w:space="0" w:color="auto"/>
          </w:divBdr>
        </w:div>
        <w:div w:id="2013022195">
          <w:marLeft w:val="640"/>
          <w:marRight w:val="0"/>
          <w:marTop w:val="0"/>
          <w:marBottom w:val="0"/>
          <w:divBdr>
            <w:top w:val="none" w:sz="0" w:space="0" w:color="auto"/>
            <w:left w:val="none" w:sz="0" w:space="0" w:color="auto"/>
            <w:bottom w:val="none" w:sz="0" w:space="0" w:color="auto"/>
            <w:right w:val="none" w:sz="0" w:space="0" w:color="auto"/>
          </w:divBdr>
        </w:div>
        <w:div w:id="2117823262">
          <w:marLeft w:val="640"/>
          <w:marRight w:val="0"/>
          <w:marTop w:val="0"/>
          <w:marBottom w:val="0"/>
          <w:divBdr>
            <w:top w:val="none" w:sz="0" w:space="0" w:color="auto"/>
            <w:left w:val="none" w:sz="0" w:space="0" w:color="auto"/>
            <w:bottom w:val="none" w:sz="0" w:space="0" w:color="auto"/>
            <w:right w:val="none" w:sz="0" w:space="0" w:color="auto"/>
          </w:divBdr>
        </w:div>
        <w:div w:id="2122457711">
          <w:marLeft w:val="640"/>
          <w:marRight w:val="0"/>
          <w:marTop w:val="0"/>
          <w:marBottom w:val="0"/>
          <w:divBdr>
            <w:top w:val="none" w:sz="0" w:space="0" w:color="auto"/>
            <w:left w:val="none" w:sz="0" w:space="0" w:color="auto"/>
            <w:bottom w:val="none" w:sz="0" w:space="0" w:color="auto"/>
            <w:right w:val="none" w:sz="0" w:space="0" w:color="auto"/>
          </w:divBdr>
        </w:div>
      </w:divsChild>
    </w:div>
    <w:div w:id="598757201">
      <w:bodyDiv w:val="1"/>
      <w:marLeft w:val="0"/>
      <w:marRight w:val="0"/>
      <w:marTop w:val="0"/>
      <w:marBottom w:val="0"/>
      <w:divBdr>
        <w:top w:val="none" w:sz="0" w:space="0" w:color="auto"/>
        <w:left w:val="none" w:sz="0" w:space="0" w:color="auto"/>
        <w:bottom w:val="none" w:sz="0" w:space="0" w:color="auto"/>
        <w:right w:val="none" w:sz="0" w:space="0" w:color="auto"/>
      </w:divBdr>
      <w:divsChild>
        <w:div w:id="29962038">
          <w:marLeft w:val="640"/>
          <w:marRight w:val="0"/>
          <w:marTop w:val="0"/>
          <w:marBottom w:val="0"/>
          <w:divBdr>
            <w:top w:val="none" w:sz="0" w:space="0" w:color="auto"/>
            <w:left w:val="none" w:sz="0" w:space="0" w:color="auto"/>
            <w:bottom w:val="none" w:sz="0" w:space="0" w:color="auto"/>
            <w:right w:val="none" w:sz="0" w:space="0" w:color="auto"/>
          </w:divBdr>
        </w:div>
        <w:div w:id="101339907">
          <w:marLeft w:val="640"/>
          <w:marRight w:val="0"/>
          <w:marTop w:val="0"/>
          <w:marBottom w:val="0"/>
          <w:divBdr>
            <w:top w:val="none" w:sz="0" w:space="0" w:color="auto"/>
            <w:left w:val="none" w:sz="0" w:space="0" w:color="auto"/>
            <w:bottom w:val="none" w:sz="0" w:space="0" w:color="auto"/>
            <w:right w:val="none" w:sz="0" w:space="0" w:color="auto"/>
          </w:divBdr>
        </w:div>
        <w:div w:id="105199992">
          <w:marLeft w:val="640"/>
          <w:marRight w:val="0"/>
          <w:marTop w:val="0"/>
          <w:marBottom w:val="0"/>
          <w:divBdr>
            <w:top w:val="none" w:sz="0" w:space="0" w:color="auto"/>
            <w:left w:val="none" w:sz="0" w:space="0" w:color="auto"/>
            <w:bottom w:val="none" w:sz="0" w:space="0" w:color="auto"/>
            <w:right w:val="none" w:sz="0" w:space="0" w:color="auto"/>
          </w:divBdr>
        </w:div>
        <w:div w:id="140276224">
          <w:marLeft w:val="640"/>
          <w:marRight w:val="0"/>
          <w:marTop w:val="0"/>
          <w:marBottom w:val="0"/>
          <w:divBdr>
            <w:top w:val="none" w:sz="0" w:space="0" w:color="auto"/>
            <w:left w:val="none" w:sz="0" w:space="0" w:color="auto"/>
            <w:bottom w:val="none" w:sz="0" w:space="0" w:color="auto"/>
            <w:right w:val="none" w:sz="0" w:space="0" w:color="auto"/>
          </w:divBdr>
        </w:div>
        <w:div w:id="143006717">
          <w:marLeft w:val="640"/>
          <w:marRight w:val="0"/>
          <w:marTop w:val="0"/>
          <w:marBottom w:val="0"/>
          <w:divBdr>
            <w:top w:val="none" w:sz="0" w:space="0" w:color="auto"/>
            <w:left w:val="none" w:sz="0" w:space="0" w:color="auto"/>
            <w:bottom w:val="none" w:sz="0" w:space="0" w:color="auto"/>
            <w:right w:val="none" w:sz="0" w:space="0" w:color="auto"/>
          </w:divBdr>
        </w:div>
        <w:div w:id="177357936">
          <w:marLeft w:val="640"/>
          <w:marRight w:val="0"/>
          <w:marTop w:val="0"/>
          <w:marBottom w:val="0"/>
          <w:divBdr>
            <w:top w:val="none" w:sz="0" w:space="0" w:color="auto"/>
            <w:left w:val="none" w:sz="0" w:space="0" w:color="auto"/>
            <w:bottom w:val="none" w:sz="0" w:space="0" w:color="auto"/>
            <w:right w:val="none" w:sz="0" w:space="0" w:color="auto"/>
          </w:divBdr>
        </w:div>
        <w:div w:id="308291199">
          <w:marLeft w:val="640"/>
          <w:marRight w:val="0"/>
          <w:marTop w:val="0"/>
          <w:marBottom w:val="0"/>
          <w:divBdr>
            <w:top w:val="none" w:sz="0" w:space="0" w:color="auto"/>
            <w:left w:val="none" w:sz="0" w:space="0" w:color="auto"/>
            <w:bottom w:val="none" w:sz="0" w:space="0" w:color="auto"/>
            <w:right w:val="none" w:sz="0" w:space="0" w:color="auto"/>
          </w:divBdr>
        </w:div>
        <w:div w:id="383331889">
          <w:marLeft w:val="640"/>
          <w:marRight w:val="0"/>
          <w:marTop w:val="0"/>
          <w:marBottom w:val="0"/>
          <w:divBdr>
            <w:top w:val="none" w:sz="0" w:space="0" w:color="auto"/>
            <w:left w:val="none" w:sz="0" w:space="0" w:color="auto"/>
            <w:bottom w:val="none" w:sz="0" w:space="0" w:color="auto"/>
            <w:right w:val="none" w:sz="0" w:space="0" w:color="auto"/>
          </w:divBdr>
        </w:div>
        <w:div w:id="419299431">
          <w:marLeft w:val="640"/>
          <w:marRight w:val="0"/>
          <w:marTop w:val="0"/>
          <w:marBottom w:val="0"/>
          <w:divBdr>
            <w:top w:val="none" w:sz="0" w:space="0" w:color="auto"/>
            <w:left w:val="none" w:sz="0" w:space="0" w:color="auto"/>
            <w:bottom w:val="none" w:sz="0" w:space="0" w:color="auto"/>
            <w:right w:val="none" w:sz="0" w:space="0" w:color="auto"/>
          </w:divBdr>
        </w:div>
        <w:div w:id="439103152">
          <w:marLeft w:val="640"/>
          <w:marRight w:val="0"/>
          <w:marTop w:val="0"/>
          <w:marBottom w:val="0"/>
          <w:divBdr>
            <w:top w:val="none" w:sz="0" w:space="0" w:color="auto"/>
            <w:left w:val="none" w:sz="0" w:space="0" w:color="auto"/>
            <w:bottom w:val="none" w:sz="0" w:space="0" w:color="auto"/>
            <w:right w:val="none" w:sz="0" w:space="0" w:color="auto"/>
          </w:divBdr>
        </w:div>
        <w:div w:id="463624583">
          <w:marLeft w:val="640"/>
          <w:marRight w:val="0"/>
          <w:marTop w:val="0"/>
          <w:marBottom w:val="0"/>
          <w:divBdr>
            <w:top w:val="none" w:sz="0" w:space="0" w:color="auto"/>
            <w:left w:val="none" w:sz="0" w:space="0" w:color="auto"/>
            <w:bottom w:val="none" w:sz="0" w:space="0" w:color="auto"/>
            <w:right w:val="none" w:sz="0" w:space="0" w:color="auto"/>
          </w:divBdr>
        </w:div>
        <w:div w:id="466171430">
          <w:marLeft w:val="640"/>
          <w:marRight w:val="0"/>
          <w:marTop w:val="0"/>
          <w:marBottom w:val="0"/>
          <w:divBdr>
            <w:top w:val="none" w:sz="0" w:space="0" w:color="auto"/>
            <w:left w:val="none" w:sz="0" w:space="0" w:color="auto"/>
            <w:bottom w:val="none" w:sz="0" w:space="0" w:color="auto"/>
            <w:right w:val="none" w:sz="0" w:space="0" w:color="auto"/>
          </w:divBdr>
        </w:div>
        <w:div w:id="561136868">
          <w:marLeft w:val="640"/>
          <w:marRight w:val="0"/>
          <w:marTop w:val="0"/>
          <w:marBottom w:val="0"/>
          <w:divBdr>
            <w:top w:val="none" w:sz="0" w:space="0" w:color="auto"/>
            <w:left w:val="none" w:sz="0" w:space="0" w:color="auto"/>
            <w:bottom w:val="none" w:sz="0" w:space="0" w:color="auto"/>
            <w:right w:val="none" w:sz="0" w:space="0" w:color="auto"/>
          </w:divBdr>
        </w:div>
        <w:div w:id="595479704">
          <w:marLeft w:val="640"/>
          <w:marRight w:val="0"/>
          <w:marTop w:val="0"/>
          <w:marBottom w:val="0"/>
          <w:divBdr>
            <w:top w:val="none" w:sz="0" w:space="0" w:color="auto"/>
            <w:left w:val="none" w:sz="0" w:space="0" w:color="auto"/>
            <w:bottom w:val="none" w:sz="0" w:space="0" w:color="auto"/>
            <w:right w:val="none" w:sz="0" w:space="0" w:color="auto"/>
          </w:divBdr>
        </w:div>
        <w:div w:id="614099370">
          <w:marLeft w:val="640"/>
          <w:marRight w:val="0"/>
          <w:marTop w:val="0"/>
          <w:marBottom w:val="0"/>
          <w:divBdr>
            <w:top w:val="none" w:sz="0" w:space="0" w:color="auto"/>
            <w:left w:val="none" w:sz="0" w:space="0" w:color="auto"/>
            <w:bottom w:val="none" w:sz="0" w:space="0" w:color="auto"/>
            <w:right w:val="none" w:sz="0" w:space="0" w:color="auto"/>
          </w:divBdr>
        </w:div>
        <w:div w:id="673000386">
          <w:marLeft w:val="640"/>
          <w:marRight w:val="0"/>
          <w:marTop w:val="0"/>
          <w:marBottom w:val="0"/>
          <w:divBdr>
            <w:top w:val="none" w:sz="0" w:space="0" w:color="auto"/>
            <w:left w:val="none" w:sz="0" w:space="0" w:color="auto"/>
            <w:bottom w:val="none" w:sz="0" w:space="0" w:color="auto"/>
            <w:right w:val="none" w:sz="0" w:space="0" w:color="auto"/>
          </w:divBdr>
        </w:div>
        <w:div w:id="688528387">
          <w:marLeft w:val="640"/>
          <w:marRight w:val="0"/>
          <w:marTop w:val="0"/>
          <w:marBottom w:val="0"/>
          <w:divBdr>
            <w:top w:val="none" w:sz="0" w:space="0" w:color="auto"/>
            <w:left w:val="none" w:sz="0" w:space="0" w:color="auto"/>
            <w:bottom w:val="none" w:sz="0" w:space="0" w:color="auto"/>
            <w:right w:val="none" w:sz="0" w:space="0" w:color="auto"/>
          </w:divBdr>
        </w:div>
        <w:div w:id="719521849">
          <w:marLeft w:val="640"/>
          <w:marRight w:val="0"/>
          <w:marTop w:val="0"/>
          <w:marBottom w:val="0"/>
          <w:divBdr>
            <w:top w:val="none" w:sz="0" w:space="0" w:color="auto"/>
            <w:left w:val="none" w:sz="0" w:space="0" w:color="auto"/>
            <w:bottom w:val="none" w:sz="0" w:space="0" w:color="auto"/>
            <w:right w:val="none" w:sz="0" w:space="0" w:color="auto"/>
          </w:divBdr>
        </w:div>
        <w:div w:id="736167140">
          <w:marLeft w:val="640"/>
          <w:marRight w:val="0"/>
          <w:marTop w:val="0"/>
          <w:marBottom w:val="0"/>
          <w:divBdr>
            <w:top w:val="none" w:sz="0" w:space="0" w:color="auto"/>
            <w:left w:val="none" w:sz="0" w:space="0" w:color="auto"/>
            <w:bottom w:val="none" w:sz="0" w:space="0" w:color="auto"/>
            <w:right w:val="none" w:sz="0" w:space="0" w:color="auto"/>
          </w:divBdr>
        </w:div>
        <w:div w:id="750590662">
          <w:marLeft w:val="640"/>
          <w:marRight w:val="0"/>
          <w:marTop w:val="0"/>
          <w:marBottom w:val="0"/>
          <w:divBdr>
            <w:top w:val="none" w:sz="0" w:space="0" w:color="auto"/>
            <w:left w:val="none" w:sz="0" w:space="0" w:color="auto"/>
            <w:bottom w:val="none" w:sz="0" w:space="0" w:color="auto"/>
            <w:right w:val="none" w:sz="0" w:space="0" w:color="auto"/>
          </w:divBdr>
        </w:div>
        <w:div w:id="762258639">
          <w:marLeft w:val="640"/>
          <w:marRight w:val="0"/>
          <w:marTop w:val="0"/>
          <w:marBottom w:val="0"/>
          <w:divBdr>
            <w:top w:val="none" w:sz="0" w:space="0" w:color="auto"/>
            <w:left w:val="none" w:sz="0" w:space="0" w:color="auto"/>
            <w:bottom w:val="none" w:sz="0" w:space="0" w:color="auto"/>
            <w:right w:val="none" w:sz="0" w:space="0" w:color="auto"/>
          </w:divBdr>
        </w:div>
        <w:div w:id="786582414">
          <w:marLeft w:val="640"/>
          <w:marRight w:val="0"/>
          <w:marTop w:val="0"/>
          <w:marBottom w:val="0"/>
          <w:divBdr>
            <w:top w:val="none" w:sz="0" w:space="0" w:color="auto"/>
            <w:left w:val="none" w:sz="0" w:space="0" w:color="auto"/>
            <w:bottom w:val="none" w:sz="0" w:space="0" w:color="auto"/>
            <w:right w:val="none" w:sz="0" w:space="0" w:color="auto"/>
          </w:divBdr>
        </w:div>
        <w:div w:id="813254948">
          <w:marLeft w:val="640"/>
          <w:marRight w:val="0"/>
          <w:marTop w:val="0"/>
          <w:marBottom w:val="0"/>
          <w:divBdr>
            <w:top w:val="none" w:sz="0" w:space="0" w:color="auto"/>
            <w:left w:val="none" w:sz="0" w:space="0" w:color="auto"/>
            <w:bottom w:val="none" w:sz="0" w:space="0" w:color="auto"/>
            <w:right w:val="none" w:sz="0" w:space="0" w:color="auto"/>
          </w:divBdr>
        </w:div>
        <w:div w:id="874002206">
          <w:marLeft w:val="640"/>
          <w:marRight w:val="0"/>
          <w:marTop w:val="0"/>
          <w:marBottom w:val="0"/>
          <w:divBdr>
            <w:top w:val="none" w:sz="0" w:space="0" w:color="auto"/>
            <w:left w:val="none" w:sz="0" w:space="0" w:color="auto"/>
            <w:bottom w:val="none" w:sz="0" w:space="0" w:color="auto"/>
            <w:right w:val="none" w:sz="0" w:space="0" w:color="auto"/>
          </w:divBdr>
        </w:div>
        <w:div w:id="891426153">
          <w:marLeft w:val="640"/>
          <w:marRight w:val="0"/>
          <w:marTop w:val="0"/>
          <w:marBottom w:val="0"/>
          <w:divBdr>
            <w:top w:val="none" w:sz="0" w:space="0" w:color="auto"/>
            <w:left w:val="none" w:sz="0" w:space="0" w:color="auto"/>
            <w:bottom w:val="none" w:sz="0" w:space="0" w:color="auto"/>
            <w:right w:val="none" w:sz="0" w:space="0" w:color="auto"/>
          </w:divBdr>
        </w:div>
        <w:div w:id="954795121">
          <w:marLeft w:val="640"/>
          <w:marRight w:val="0"/>
          <w:marTop w:val="0"/>
          <w:marBottom w:val="0"/>
          <w:divBdr>
            <w:top w:val="none" w:sz="0" w:space="0" w:color="auto"/>
            <w:left w:val="none" w:sz="0" w:space="0" w:color="auto"/>
            <w:bottom w:val="none" w:sz="0" w:space="0" w:color="auto"/>
            <w:right w:val="none" w:sz="0" w:space="0" w:color="auto"/>
          </w:divBdr>
        </w:div>
        <w:div w:id="1017318394">
          <w:marLeft w:val="640"/>
          <w:marRight w:val="0"/>
          <w:marTop w:val="0"/>
          <w:marBottom w:val="0"/>
          <w:divBdr>
            <w:top w:val="none" w:sz="0" w:space="0" w:color="auto"/>
            <w:left w:val="none" w:sz="0" w:space="0" w:color="auto"/>
            <w:bottom w:val="none" w:sz="0" w:space="0" w:color="auto"/>
            <w:right w:val="none" w:sz="0" w:space="0" w:color="auto"/>
          </w:divBdr>
        </w:div>
        <w:div w:id="1068072936">
          <w:marLeft w:val="640"/>
          <w:marRight w:val="0"/>
          <w:marTop w:val="0"/>
          <w:marBottom w:val="0"/>
          <w:divBdr>
            <w:top w:val="none" w:sz="0" w:space="0" w:color="auto"/>
            <w:left w:val="none" w:sz="0" w:space="0" w:color="auto"/>
            <w:bottom w:val="none" w:sz="0" w:space="0" w:color="auto"/>
            <w:right w:val="none" w:sz="0" w:space="0" w:color="auto"/>
          </w:divBdr>
        </w:div>
        <w:div w:id="1183278101">
          <w:marLeft w:val="640"/>
          <w:marRight w:val="0"/>
          <w:marTop w:val="0"/>
          <w:marBottom w:val="0"/>
          <w:divBdr>
            <w:top w:val="none" w:sz="0" w:space="0" w:color="auto"/>
            <w:left w:val="none" w:sz="0" w:space="0" w:color="auto"/>
            <w:bottom w:val="none" w:sz="0" w:space="0" w:color="auto"/>
            <w:right w:val="none" w:sz="0" w:space="0" w:color="auto"/>
          </w:divBdr>
        </w:div>
        <w:div w:id="1196775067">
          <w:marLeft w:val="640"/>
          <w:marRight w:val="0"/>
          <w:marTop w:val="0"/>
          <w:marBottom w:val="0"/>
          <w:divBdr>
            <w:top w:val="none" w:sz="0" w:space="0" w:color="auto"/>
            <w:left w:val="none" w:sz="0" w:space="0" w:color="auto"/>
            <w:bottom w:val="none" w:sz="0" w:space="0" w:color="auto"/>
            <w:right w:val="none" w:sz="0" w:space="0" w:color="auto"/>
          </w:divBdr>
        </w:div>
        <w:div w:id="1226337130">
          <w:marLeft w:val="640"/>
          <w:marRight w:val="0"/>
          <w:marTop w:val="0"/>
          <w:marBottom w:val="0"/>
          <w:divBdr>
            <w:top w:val="none" w:sz="0" w:space="0" w:color="auto"/>
            <w:left w:val="none" w:sz="0" w:space="0" w:color="auto"/>
            <w:bottom w:val="none" w:sz="0" w:space="0" w:color="auto"/>
            <w:right w:val="none" w:sz="0" w:space="0" w:color="auto"/>
          </w:divBdr>
        </w:div>
        <w:div w:id="1236208766">
          <w:marLeft w:val="640"/>
          <w:marRight w:val="0"/>
          <w:marTop w:val="0"/>
          <w:marBottom w:val="0"/>
          <w:divBdr>
            <w:top w:val="none" w:sz="0" w:space="0" w:color="auto"/>
            <w:left w:val="none" w:sz="0" w:space="0" w:color="auto"/>
            <w:bottom w:val="none" w:sz="0" w:space="0" w:color="auto"/>
            <w:right w:val="none" w:sz="0" w:space="0" w:color="auto"/>
          </w:divBdr>
        </w:div>
        <w:div w:id="1274630267">
          <w:marLeft w:val="640"/>
          <w:marRight w:val="0"/>
          <w:marTop w:val="0"/>
          <w:marBottom w:val="0"/>
          <w:divBdr>
            <w:top w:val="none" w:sz="0" w:space="0" w:color="auto"/>
            <w:left w:val="none" w:sz="0" w:space="0" w:color="auto"/>
            <w:bottom w:val="none" w:sz="0" w:space="0" w:color="auto"/>
            <w:right w:val="none" w:sz="0" w:space="0" w:color="auto"/>
          </w:divBdr>
        </w:div>
        <w:div w:id="1349020600">
          <w:marLeft w:val="640"/>
          <w:marRight w:val="0"/>
          <w:marTop w:val="0"/>
          <w:marBottom w:val="0"/>
          <w:divBdr>
            <w:top w:val="none" w:sz="0" w:space="0" w:color="auto"/>
            <w:left w:val="none" w:sz="0" w:space="0" w:color="auto"/>
            <w:bottom w:val="none" w:sz="0" w:space="0" w:color="auto"/>
            <w:right w:val="none" w:sz="0" w:space="0" w:color="auto"/>
          </w:divBdr>
        </w:div>
        <w:div w:id="1350596927">
          <w:marLeft w:val="640"/>
          <w:marRight w:val="0"/>
          <w:marTop w:val="0"/>
          <w:marBottom w:val="0"/>
          <w:divBdr>
            <w:top w:val="none" w:sz="0" w:space="0" w:color="auto"/>
            <w:left w:val="none" w:sz="0" w:space="0" w:color="auto"/>
            <w:bottom w:val="none" w:sz="0" w:space="0" w:color="auto"/>
            <w:right w:val="none" w:sz="0" w:space="0" w:color="auto"/>
          </w:divBdr>
        </w:div>
        <w:div w:id="1358392049">
          <w:marLeft w:val="640"/>
          <w:marRight w:val="0"/>
          <w:marTop w:val="0"/>
          <w:marBottom w:val="0"/>
          <w:divBdr>
            <w:top w:val="none" w:sz="0" w:space="0" w:color="auto"/>
            <w:left w:val="none" w:sz="0" w:space="0" w:color="auto"/>
            <w:bottom w:val="none" w:sz="0" w:space="0" w:color="auto"/>
            <w:right w:val="none" w:sz="0" w:space="0" w:color="auto"/>
          </w:divBdr>
        </w:div>
        <w:div w:id="1360819845">
          <w:marLeft w:val="640"/>
          <w:marRight w:val="0"/>
          <w:marTop w:val="0"/>
          <w:marBottom w:val="0"/>
          <w:divBdr>
            <w:top w:val="none" w:sz="0" w:space="0" w:color="auto"/>
            <w:left w:val="none" w:sz="0" w:space="0" w:color="auto"/>
            <w:bottom w:val="none" w:sz="0" w:space="0" w:color="auto"/>
            <w:right w:val="none" w:sz="0" w:space="0" w:color="auto"/>
          </w:divBdr>
        </w:div>
        <w:div w:id="1442451569">
          <w:marLeft w:val="640"/>
          <w:marRight w:val="0"/>
          <w:marTop w:val="0"/>
          <w:marBottom w:val="0"/>
          <w:divBdr>
            <w:top w:val="none" w:sz="0" w:space="0" w:color="auto"/>
            <w:left w:val="none" w:sz="0" w:space="0" w:color="auto"/>
            <w:bottom w:val="none" w:sz="0" w:space="0" w:color="auto"/>
            <w:right w:val="none" w:sz="0" w:space="0" w:color="auto"/>
          </w:divBdr>
        </w:div>
        <w:div w:id="1469787974">
          <w:marLeft w:val="640"/>
          <w:marRight w:val="0"/>
          <w:marTop w:val="0"/>
          <w:marBottom w:val="0"/>
          <w:divBdr>
            <w:top w:val="none" w:sz="0" w:space="0" w:color="auto"/>
            <w:left w:val="none" w:sz="0" w:space="0" w:color="auto"/>
            <w:bottom w:val="none" w:sz="0" w:space="0" w:color="auto"/>
            <w:right w:val="none" w:sz="0" w:space="0" w:color="auto"/>
          </w:divBdr>
        </w:div>
        <w:div w:id="1554344427">
          <w:marLeft w:val="640"/>
          <w:marRight w:val="0"/>
          <w:marTop w:val="0"/>
          <w:marBottom w:val="0"/>
          <w:divBdr>
            <w:top w:val="none" w:sz="0" w:space="0" w:color="auto"/>
            <w:left w:val="none" w:sz="0" w:space="0" w:color="auto"/>
            <w:bottom w:val="none" w:sz="0" w:space="0" w:color="auto"/>
            <w:right w:val="none" w:sz="0" w:space="0" w:color="auto"/>
          </w:divBdr>
        </w:div>
        <w:div w:id="1734429046">
          <w:marLeft w:val="640"/>
          <w:marRight w:val="0"/>
          <w:marTop w:val="0"/>
          <w:marBottom w:val="0"/>
          <w:divBdr>
            <w:top w:val="none" w:sz="0" w:space="0" w:color="auto"/>
            <w:left w:val="none" w:sz="0" w:space="0" w:color="auto"/>
            <w:bottom w:val="none" w:sz="0" w:space="0" w:color="auto"/>
            <w:right w:val="none" w:sz="0" w:space="0" w:color="auto"/>
          </w:divBdr>
        </w:div>
        <w:div w:id="1797600944">
          <w:marLeft w:val="640"/>
          <w:marRight w:val="0"/>
          <w:marTop w:val="0"/>
          <w:marBottom w:val="0"/>
          <w:divBdr>
            <w:top w:val="none" w:sz="0" w:space="0" w:color="auto"/>
            <w:left w:val="none" w:sz="0" w:space="0" w:color="auto"/>
            <w:bottom w:val="none" w:sz="0" w:space="0" w:color="auto"/>
            <w:right w:val="none" w:sz="0" w:space="0" w:color="auto"/>
          </w:divBdr>
        </w:div>
        <w:div w:id="1824077891">
          <w:marLeft w:val="640"/>
          <w:marRight w:val="0"/>
          <w:marTop w:val="0"/>
          <w:marBottom w:val="0"/>
          <w:divBdr>
            <w:top w:val="none" w:sz="0" w:space="0" w:color="auto"/>
            <w:left w:val="none" w:sz="0" w:space="0" w:color="auto"/>
            <w:bottom w:val="none" w:sz="0" w:space="0" w:color="auto"/>
            <w:right w:val="none" w:sz="0" w:space="0" w:color="auto"/>
          </w:divBdr>
        </w:div>
        <w:div w:id="1862623027">
          <w:marLeft w:val="640"/>
          <w:marRight w:val="0"/>
          <w:marTop w:val="0"/>
          <w:marBottom w:val="0"/>
          <w:divBdr>
            <w:top w:val="none" w:sz="0" w:space="0" w:color="auto"/>
            <w:left w:val="none" w:sz="0" w:space="0" w:color="auto"/>
            <w:bottom w:val="none" w:sz="0" w:space="0" w:color="auto"/>
            <w:right w:val="none" w:sz="0" w:space="0" w:color="auto"/>
          </w:divBdr>
        </w:div>
        <w:div w:id="1921059706">
          <w:marLeft w:val="640"/>
          <w:marRight w:val="0"/>
          <w:marTop w:val="0"/>
          <w:marBottom w:val="0"/>
          <w:divBdr>
            <w:top w:val="none" w:sz="0" w:space="0" w:color="auto"/>
            <w:left w:val="none" w:sz="0" w:space="0" w:color="auto"/>
            <w:bottom w:val="none" w:sz="0" w:space="0" w:color="auto"/>
            <w:right w:val="none" w:sz="0" w:space="0" w:color="auto"/>
          </w:divBdr>
        </w:div>
        <w:div w:id="1939210378">
          <w:marLeft w:val="640"/>
          <w:marRight w:val="0"/>
          <w:marTop w:val="0"/>
          <w:marBottom w:val="0"/>
          <w:divBdr>
            <w:top w:val="none" w:sz="0" w:space="0" w:color="auto"/>
            <w:left w:val="none" w:sz="0" w:space="0" w:color="auto"/>
            <w:bottom w:val="none" w:sz="0" w:space="0" w:color="auto"/>
            <w:right w:val="none" w:sz="0" w:space="0" w:color="auto"/>
          </w:divBdr>
        </w:div>
        <w:div w:id="1946841539">
          <w:marLeft w:val="640"/>
          <w:marRight w:val="0"/>
          <w:marTop w:val="0"/>
          <w:marBottom w:val="0"/>
          <w:divBdr>
            <w:top w:val="none" w:sz="0" w:space="0" w:color="auto"/>
            <w:left w:val="none" w:sz="0" w:space="0" w:color="auto"/>
            <w:bottom w:val="none" w:sz="0" w:space="0" w:color="auto"/>
            <w:right w:val="none" w:sz="0" w:space="0" w:color="auto"/>
          </w:divBdr>
        </w:div>
        <w:div w:id="1963537024">
          <w:marLeft w:val="640"/>
          <w:marRight w:val="0"/>
          <w:marTop w:val="0"/>
          <w:marBottom w:val="0"/>
          <w:divBdr>
            <w:top w:val="none" w:sz="0" w:space="0" w:color="auto"/>
            <w:left w:val="none" w:sz="0" w:space="0" w:color="auto"/>
            <w:bottom w:val="none" w:sz="0" w:space="0" w:color="auto"/>
            <w:right w:val="none" w:sz="0" w:space="0" w:color="auto"/>
          </w:divBdr>
        </w:div>
        <w:div w:id="1981228712">
          <w:marLeft w:val="640"/>
          <w:marRight w:val="0"/>
          <w:marTop w:val="0"/>
          <w:marBottom w:val="0"/>
          <w:divBdr>
            <w:top w:val="none" w:sz="0" w:space="0" w:color="auto"/>
            <w:left w:val="none" w:sz="0" w:space="0" w:color="auto"/>
            <w:bottom w:val="none" w:sz="0" w:space="0" w:color="auto"/>
            <w:right w:val="none" w:sz="0" w:space="0" w:color="auto"/>
          </w:divBdr>
        </w:div>
        <w:div w:id="2034766365">
          <w:marLeft w:val="640"/>
          <w:marRight w:val="0"/>
          <w:marTop w:val="0"/>
          <w:marBottom w:val="0"/>
          <w:divBdr>
            <w:top w:val="none" w:sz="0" w:space="0" w:color="auto"/>
            <w:left w:val="none" w:sz="0" w:space="0" w:color="auto"/>
            <w:bottom w:val="none" w:sz="0" w:space="0" w:color="auto"/>
            <w:right w:val="none" w:sz="0" w:space="0" w:color="auto"/>
          </w:divBdr>
        </w:div>
        <w:div w:id="2047245643">
          <w:marLeft w:val="640"/>
          <w:marRight w:val="0"/>
          <w:marTop w:val="0"/>
          <w:marBottom w:val="0"/>
          <w:divBdr>
            <w:top w:val="none" w:sz="0" w:space="0" w:color="auto"/>
            <w:left w:val="none" w:sz="0" w:space="0" w:color="auto"/>
            <w:bottom w:val="none" w:sz="0" w:space="0" w:color="auto"/>
            <w:right w:val="none" w:sz="0" w:space="0" w:color="auto"/>
          </w:divBdr>
        </w:div>
        <w:div w:id="2085225692">
          <w:marLeft w:val="640"/>
          <w:marRight w:val="0"/>
          <w:marTop w:val="0"/>
          <w:marBottom w:val="0"/>
          <w:divBdr>
            <w:top w:val="none" w:sz="0" w:space="0" w:color="auto"/>
            <w:left w:val="none" w:sz="0" w:space="0" w:color="auto"/>
            <w:bottom w:val="none" w:sz="0" w:space="0" w:color="auto"/>
            <w:right w:val="none" w:sz="0" w:space="0" w:color="auto"/>
          </w:divBdr>
        </w:div>
        <w:div w:id="2133548243">
          <w:marLeft w:val="640"/>
          <w:marRight w:val="0"/>
          <w:marTop w:val="0"/>
          <w:marBottom w:val="0"/>
          <w:divBdr>
            <w:top w:val="none" w:sz="0" w:space="0" w:color="auto"/>
            <w:left w:val="none" w:sz="0" w:space="0" w:color="auto"/>
            <w:bottom w:val="none" w:sz="0" w:space="0" w:color="auto"/>
            <w:right w:val="none" w:sz="0" w:space="0" w:color="auto"/>
          </w:divBdr>
        </w:div>
        <w:div w:id="2142112845">
          <w:marLeft w:val="640"/>
          <w:marRight w:val="0"/>
          <w:marTop w:val="0"/>
          <w:marBottom w:val="0"/>
          <w:divBdr>
            <w:top w:val="none" w:sz="0" w:space="0" w:color="auto"/>
            <w:left w:val="none" w:sz="0" w:space="0" w:color="auto"/>
            <w:bottom w:val="none" w:sz="0" w:space="0" w:color="auto"/>
            <w:right w:val="none" w:sz="0" w:space="0" w:color="auto"/>
          </w:divBdr>
        </w:div>
        <w:div w:id="2142844178">
          <w:marLeft w:val="640"/>
          <w:marRight w:val="0"/>
          <w:marTop w:val="0"/>
          <w:marBottom w:val="0"/>
          <w:divBdr>
            <w:top w:val="none" w:sz="0" w:space="0" w:color="auto"/>
            <w:left w:val="none" w:sz="0" w:space="0" w:color="auto"/>
            <w:bottom w:val="none" w:sz="0" w:space="0" w:color="auto"/>
            <w:right w:val="none" w:sz="0" w:space="0" w:color="auto"/>
          </w:divBdr>
        </w:div>
      </w:divsChild>
    </w:div>
    <w:div w:id="607393519">
      <w:bodyDiv w:val="1"/>
      <w:marLeft w:val="0"/>
      <w:marRight w:val="0"/>
      <w:marTop w:val="0"/>
      <w:marBottom w:val="0"/>
      <w:divBdr>
        <w:top w:val="none" w:sz="0" w:space="0" w:color="auto"/>
        <w:left w:val="none" w:sz="0" w:space="0" w:color="auto"/>
        <w:bottom w:val="none" w:sz="0" w:space="0" w:color="auto"/>
        <w:right w:val="none" w:sz="0" w:space="0" w:color="auto"/>
      </w:divBdr>
      <w:divsChild>
        <w:div w:id="48501071">
          <w:marLeft w:val="640"/>
          <w:marRight w:val="0"/>
          <w:marTop w:val="0"/>
          <w:marBottom w:val="0"/>
          <w:divBdr>
            <w:top w:val="none" w:sz="0" w:space="0" w:color="auto"/>
            <w:left w:val="none" w:sz="0" w:space="0" w:color="auto"/>
            <w:bottom w:val="none" w:sz="0" w:space="0" w:color="auto"/>
            <w:right w:val="none" w:sz="0" w:space="0" w:color="auto"/>
          </w:divBdr>
        </w:div>
        <w:div w:id="93672861">
          <w:marLeft w:val="640"/>
          <w:marRight w:val="0"/>
          <w:marTop w:val="0"/>
          <w:marBottom w:val="0"/>
          <w:divBdr>
            <w:top w:val="none" w:sz="0" w:space="0" w:color="auto"/>
            <w:left w:val="none" w:sz="0" w:space="0" w:color="auto"/>
            <w:bottom w:val="none" w:sz="0" w:space="0" w:color="auto"/>
            <w:right w:val="none" w:sz="0" w:space="0" w:color="auto"/>
          </w:divBdr>
        </w:div>
        <w:div w:id="120805587">
          <w:marLeft w:val="640"/>
          <w:marRight w:val="0"/>
          <w:marTop w:val="0"/>
          <w:marBottom w:val="0"/>
          <w:divBdr>
            <w:top w:val="none" w:sz="0" w:space="0" w:color="auto"/>
            <w:left w:val="none" w:sz="0" w:space="0" w:color="auto"/>
            <w:bottom w:val="none" w:sz="0" w:space="0" w:color="auto"/>
            <w:right w:val="none" w:sz="0" w:space="0" w:color="auto"/>
          </w:divBdr>
        </w:div>
        <w:div w:id="129446344">
          <w:marLeft w:val="640"/>
          <w:marRight w:val="0"/>
          <w:marTop w:val="0"/>
          <w:marBottom w:val="0"/>
          <w:divBdr>
            <w:top w:val="none" w:sz="0" w:space="0" w:color="auto"/>
            <w:left w:val="none" w:sz="0" w:space="0" w:color="auto"/>
            <w:bottom w:val="none" w:sz="0" w:space="0" w:color="auto"/>
            <w:right w:val="none" w:sz="0" w:space="0" w:color="auto"/>
          </w:divBdr>
        </w:div>
        <w:div w:id="155076118">
          <w:marLeft w:val="640"/>
          <w:marRight w:val="0"/>
          <w:marTop w:val="0"/>
          <w:marBottom w:val="0"/>
          <w:divBdr>
            <w:top w:val="none" w:sz="0" w:space="0" w:color="auto"/>
            <w:left w:val="none" w:sz="0" w:space="0" w:color="auto"/>
            <w:bottom w:val="none" w:sz="0" w:space="0" w:color="auto"/>
            <w:right w:val="none" w:sz="0" w:space="0" w:color="auto"/>
          </w:divBdr>
        </w:div>
        <w:div w:id="170147588">
          <w:marLeft w:val="640"/>
          <w:marRight w:val="0"/>
          <w:marTop w:val="0"/>
          <w:marBottom w:val="0"/>
          <w:divBdr>
            <w:top w:val="none" w:sz="0" w:space="0" w:color="auto"/>
            <w:left w:val="none" w:sz="0" w:space="0" w:color="auto"/>
            <w:bottom w:val="none" w:sz="0" w:space="0" w:color="auto"/>
            <w:right w:val="none" w:sz="0" w:space="0" w:color="auto"/>
          </w:divBdr>
        </w:div>
        <w:div w:id="316998442">
          <w:marLeft w:val="640"/>
          <w:marRight w:val="0"/>
          <w:marTop w:val="0"/>
          <w:marBottom w:val="0"/>
          <w:divBdr>
            <w:top w:val="none" w:sz="0" w:space="0" w:color="auto"/>
            <w:left w:val="none" w:sz="0" w:space="0" w:color="auto"/>
            <w:bottom w:val="none" w:sz="0" w:space="0" w:color="auto"/>
            <w:right w:val="none" w:sz="0" w:space="0" w:color="auto"/>
          </w:divBdr>
        </w:div>
        <w:div w:id="346910419">
          <w:marLeft w:val="640"/>
          <w:marRight w:val="0"/>
          <w:marTop w:val="0"/>
          <w:marBottom w:val="0"/>
          <w:divBdr>
            <w:top w:val="none" w:sz="0" w:space="0" w:color="auto"/>
            <w:left w:val="none" w:sz="0" w:space="0" w:color="auto"/>
            <w:bottom w:val="none" w:sz="0" w:space="0" w:color="auto"/>
            <w:right w:val="none" w:sz="0" w:space="0" w:color="auto"/>
          </w:divBdr>
        </w:div>
        <w:div w:id="377356827">
          <w:marLeft w:val="640"/>
          <w:marRight w:val="0"/>
          <w:marTop w:val="0"/>
          <w:marBottom w:val="0"/>
          <w:divBdr>
            <w:top w:val="none" w:sz="0" w:space="0" w:color="auto"/>
            <w:left w:val="none" w:sz="0" w:space="0" w:color="auto"/>
            <w:bottom w:val="none" w:sz="0" w:space="0" w:color="auto"/>
            <w:right w:val="none" w:sz="0" w:space="0" w:color="auto"/>
          </w:divBdr>
        </w:div>
        <w:div w:id="383217749">
          <w:marLeft w:val="640"/>
          <w:marRight w:val="0"/>
          <w:marTop w:val="0"/>
          <w:marBottom w:val="0"/>
          <w:divBdr>
            <w:top w:val="none" w:sz="0" w:space="0" w:color="auto"/>
            <w:left w:val="none" w:sz="0" w:space="0" w:color="auto"/>
            <w:bottom w:val="none" w:sz="0" w:space="0" w:color="auto"/>
            <w:right w:val="none" w:sz="0" w:space="0" w:color="auto"/>
          </w:divBdr>
        </w:div>
        <w:div w:id="405299372">
          <w:marLeft w:val="640"/>
          <w:marRight w:val="0"/>
          <w:marTop w:val="0"/>
          <w:marBottom w:val="0"/>
          <w:divBdr>
            <w:top w:val="none" w:sz="0" w:space="0" w:color="auto"/>
            <w:left w:val="none" w:sz="0" w:space="0" w:color="auto"/>
            <w:bottom w:val="none" w:sz="0" w:space="0" w:color="auto"/>
            <w:right w:val="none" w:sz="0" w:space="0" w:color="auto"/>
          </w:divBdr>
        </w:div>
        <w:div w:id="469371654">
          <w:marLeft w:val="640"/>
          <w:marRight w:val="0"/>
          <w:marTop w:val="0"/>
          <w:marBottom w:val="0"/>
          <w:divBdr>
            <w:top w:val="none" w:sz="0" w:space="0" w:color="auto"/>
            <w:left w:val="none" w:sz="0" w:space="0" w:color="auto"/>
            <w:bottom w:val="none" w:sz="0" w:space="0" w:color="auto"/>
            <w:right w:val="none" w:sz="0" w:space="0" w:color="auto"/>
          </w:divBdr>
        </w:div>
        <w:div w:id="520361330">
          <w:marLeft w:val="640"/>
          <w:marRight w:val="0"/>
          <w:marTop w:val="0"/>
          <w:marBottom w:val="0"/>
          <w:divBdr>
            <w:top w:val="none" w:sz="0" w:space="0" w:color="auto"/>
            <w:left w:val="none" w:sz="0" w:space="0" w:color="auto"/>
            <w:bottom w:val="none" w:sz="0" w:space="0" w:color="auto"/>
            <w:right w:val="none" w:sz="0" w:space="0" w:color="auto"/>
          </w:divBdr>
        </w:div>
        <w:div w:id="531697477">
          <w:marLeft w:val="640"/>
          <w:marRight w:val="0"/>
          <w:marTop w:val="0"/>
          <w:marBottom w:val="0"/>
          <w:divBdr>
            <w:top w:val="none" w:sz="0" w:space="0" w:color="auto"/>
            <w:left w:val="none" w:sz="0" w:space="0" w:color="auto"/>
            <w:bottom w:val="none" w:sz="0" w:space="0" w:color="auto"/>
            <w:right w:val="none" w:sz="0" w:space="0" w:color="auto"/>
          </w:divBdr>
        </w:div>
        <w:div w:id="651712207">
          <w:marLeft w:val="640"/>
          <w:marRight w:val="0"/>
          <w:marTop w:val="0"/>
          <w:marBottom w:val="0"/>
          <w:divBdr>
            <w:top w:val="none" w:sz="0" w:space="0" w:color="auto"/>
            <w:left w:val="none" w:sz="0" w:space="0" w:color="auto"/>
            <w:bottom w:val="none" w:sz="0" w:space="0" w:color="auto"/>
            <w:right w:val="none" w:sz="0" w:space="0" w:color="auto"/>
          </w:divBdr>
        </w:div>
        <w:div w:id="672611716">
          <w:marLeft w:val="640"/>
          <w:marRight w:val="0"/>
          <w:marTop w:val="0"/>
          <w:marBottom w:val="0"/>
          <w:divBdr>
            <w:top w:val="none" w:sz="0" w:space="0" w:color="auto"/>
            <w:left w:val="none" w:sz="0" w:space="0" w:color="auto"/>
            <w:bottom w:val="none" w:sz="0" w:space="0" w:color="auto"/>
            <w:right w:val="none" w:sz="0" w:space="0" w:color="auto"/>
          </w:divBdr>
        </w:div>
        <w:div w:id="697237622">
          <w:marLeft w:val="640"/>
          <w:marRight w:val="0"/>
          <w:marTop w:val="0"/>
          <w:marBottom w:val="0"/>
          <w:divBdr>
            <w:top w:val="none" w:sz="0" w:space="0" w:color="auto"/>
            <w:left w:val="none" w:sz="0" w:space="0" w:color="auto"/>
            <w:bottom w:val="none" w:sz="0" w:space="0" w:color="auto"/>
            <w:right w:val="none" w:sz="0" w:space="0" w:color="auto"/>
          </w:divBdr>
        </w:div>
        <w:div w:id="741870679">
          <w:marLeft w:val="640"/>
          <w:marRight w:val="0"/>
          <w:marTop w:val="0"/>
          <w:marBottom w:val="0"/>
          <w:divBdr>
            <w:top w:val="none" w:sz="0" w:space="0" w:color="auto"/>
            <w:left w:val="none" w:sz="0" w:space="0" w:color="auto"/>
            <w:bottom w:val="none" w:sz="0" w:space="0" w:color="auto"/>
            <w:right w:val="none" w:sz="0" w:space="0" w:color="auto"/>
          </w:divBdr>
        </w:div>
        <w:div w:id="760763744">
          <w:marLeft w:val="640"/>
          <w:marRight w:val="0"/>
          <w:marTop w:val="0"/>
          <w:marBottom w:val="0"/>
          <w:divBdr>
            <w:top w:val="none" w:sz="0" w:space="0" w:color="auto"/>
            <w:left w:val="none" w:sz="0" w:space="0" w:color="auto"/>
            <w:bottom w:val="none" w:sz="0" w:space="0" w:color="auto"/>
            <w:right w:val="none" w:sz="0" w:space="0" w:color="auto"/>
          </w:divBdr>
        </w:div>
        <w:div w:id="761756298">
          <w:marLeft w:val="640"/>
          <w:marRight w:val="0"/>
          <w:marTop w:val="0"/>
          <w:marBottom w:val="0"/>
          <w:divBdr>
            <w:top w:val="none" w:sz="0" w:space="0" w:color="auto"/>
            <w:left w:val="none" w:sz="0" w:space="0" w:color="auto"/>
            <w:bottom w:val="none" w:sz="0" w:space="0" w:color="auto"/>
            <w:right w:val="none" w:sz="0" w:space="0" w:color="auto"/>
          </w:divBdr>
        </w:div>
        <w:div w:id="923490842">
          <w:marLeft w:val="640"/>
          <w:marRight w:val="0"/>
          <w:marTop w:val="0"/>
          <w:marBottom w:val="0"/>
          <w:divBdr>
            <w:top w:val="none" w:sz="0" w:space="0" w:color="auto"/>
            <w:left w:val="none" w:sz="0" w:space="0" w:color="auto"/>
            <w:bottom w:val="none" w:sz="0" w:space="0" w:color="auto"/>
            <w:right w:val="none" w:sz="0" w:space="0" w:color="auto"/>
          </w:divBdr>
        </w:div>
        <w:div w:id="964433499">
          <w:marLeft w:val="640"/>
          <w:marRight w:val="0"/>
          <w:marTop w:val="0"/>
          <w:marBottom w:val="0"/>
          <w:divBdr>
            <w:top w:val="none" w:sz="0" w:space="0" w:color="auto"/>
            <w:left w:val="none" w:sz="0" w:space="0" w:color="auto"/>
            <w:bottom w:val="none" w:sz="0" w:space="0" w:color="auto"/>
            <w:right w:val="none" w:sz="0" w:space="0" w:color="auto"/>
          </w:divBdr>
        </w:div>
        <w:div w:id="979574448">
          <w:marLeft w:val="640"/>
          <w:marRight w:val="0"/>
          <w:marTop w:val="0"/>
          <w:marBottom w:val="0"/>
          <w:divBdr>
            <w:top w:val="none" w:sz="0" w:space="0" w:color="auto"/>
            <w:left w:val="none" w:sz="0" w:space="0" w:color="auto"/>
            <w:bottom w:val="none" w:sz="0" w:space="0" w:color="auto"/>
            <w:right w:val="none" w:sz="0" w:space="0" w:color="auto"/>
          </w:divBdr>
        </w:div>
        <w:div w:id="1006978728">
          <w:marLeft w:val="640"/>
          <w:marRight w:val="0"/>
          <w:marTop w:val="0"/>
          <w:marBottom w:val="0"/>
          <w:divBdr>
            <w:top w:val="none" w:sz="0" w:space="0" w:color="auto"/>
            <w:left w:val="none" w:sz="0" w:space="0" w:color="auto"/>
            <w:bottom w:val="none" w:sz="0" w:space="0" w:color="auto"/>
            <w:right w:val="none" w:sz="0" w:space="0" w:color="auto"/>
          </w:divBdr>
        </w:div>
        <w:div w:id="1026710853">
          <w:marLeft w:val="640"/>
          <w:marRight w:val="0"/>
          <w:marTop w:val="0"/>
          <w:marBottom w:val="0"/>
          <w:divBdr>
            <w:top w:val="none" w:sz="0" w:space="0" w:color="auto"/>
            <w:left w:val="none" w:sz="0" w:space="0" w:color="auto"/>
            <w:bottom w:val="none" w:sz="0" w:space="0" w:color="auto"/>
            <w:right w:val="none" w:sz="0" w:space="0" w:color="auto"/>
          </w:divBdr>
        </w:div>
        <w:div w:id="1051805478">
          <w:marLeft w:val="640"/>
          <w:marRight w:val="0"/>
          <w:marTop w:val="0"/>
          <w:marBottom w:val="0"/>
          <w:divBdr>
            <w:top w:val="none" w:sz="0" w:space="0" w:color="auto"/>
            <w:left w:val="none" w:sz="0" w:space="0" w:color="auto"/>
            <w:bottom w:val="none" w:sz="0" w:space="0" w:color="auto"/>
            <w:right w:val="none" w:sz="0" w:space="0" w:color="auto"/>
          </w:divBdr>
        </w:div>
        <w:div w:id="1061177754">
          <w:marLeft w:val="640"/>
          <w:marRight w:val="0"/>
          <w:marTop w:val="0"/>
          <w:marBottom w:val="0"/>
          <w:divBdr>
            <w:top w:val="none" w:sz="0" w:space="0" w:color="auto"/>
            <w:left w:val="none" w:sz="0" w:space="0" w:color="auto"/>
            <w:bottom w:val="none" w:sz="0" w:space="0" w:color="auto"/>
            <w:right w:val="none" w:sz="0" w:space="0" w:color="auto"/>
          </w:divBdr>
        </w:div>
        <w:div w:id="1074359572">
          <w:marLeft w:val="640"/>
          <w:marRight w:val="0"/>
          <w:marTop w:val="0"/>
          <w:marBottom w:val="0"/>
          <w:divBdr>
            <w:top w:val="none" w:sz="0" w:space="0" w:color="auto"/>
            <w:left w:val="none" w:sz="0" w:space="0" w:color="auto"/>
            <w:bottom w:val="none" w:sz="0" w:space="0" w:color="auto"/>
            <w:right w:val="none" w:sz="0" w:space="0" w:color="auto"/>
          </w:divBdr>
        </w:div>
        <w:div w:id="1089430073">
          <w:marLeft w:val="640"/>
          <w:marRight w:val="0"/>
          <w:marTop w:val="0"/>
          <w:marBottom w:val="0"/>
          <w:divBdr>
            <w:top w:val="none" w:sz="0" w:space="0" w:color="auto"/>
            <w:left w:val="none" w:sz="0" w:space="0" w:color="auto"/>
            <w:bottom w:val="none" w:sz="0" w:space="0" w:color="auto"/>
            <w:right w:val="none" w:sz="0" w:space="0" w:color="auto"/>
          </w:divBdr>
        </w:div>
        <w:div w:id="1110201573">
          <w:marLeft w:val="640"/>
          <w:marRight w:val="0"/>
          <w:marTop w:val="0"/>
          <w:marBottom w:val="0"/>
          <w:divBdr>
            <w:top w:val="none" w:sz="0" w:space="0" w:color="auto"/>
            <w:left w:val="none" w:sz="0" w:space="0" w:color="auto"/>
            <w:bottom w:val="none" w:sz="0" w:space="0" w:color="auto"/>
            <w:right w:val="none" w:sz="0" w:space="0" w:color="auto"/>
          </w:divBdr>
        </w:div>
        <w:div w:id="1245526267">
          <w:marLeft w:val="640"/>
          <w:marRight w:val="0"/>
          <w:marTop w:val="0"/>
          <w:marBottom w:val="0"/>
          <w:divBdr>
            <w:top w:val="none" w:sz="0" w:space="0" w:color="auto"/>
            <w:left w:val="none" w:sz="0" w:space="0" w:color="auto"/>
            <w:bottom w:val="none" w:sz="0" w:space="0" w:color="auto"/>
            <w:right w:val="none" w:sz="0" w:space="0" w:color="auto"/>
          </w:divBdr>
        </w:div>
        <w:div w:id="1256554337">
          <w:marLeft w:val="640"/>
          <w:marRight w:val="0"/>
          <w:marTop w:val="0"/>
          <w:marBottom w:val="0"/>
          <w:divBdr>
            <w:top w:val="none" w:sz="0" w:space="0" w:color="auto"/>
            <w:left w:val="none" w:sz="0" w:space="0" w:color="auto"/>
            <w:bottom w:val="none" w:sz="0" w:space="0" w:color="auto"/>
            <w:right w:val="none" w:sz="0" w:space="0" w:color="auto"/>
          </w:divBdr>
        </w:div>
        <w:div w:id="1281298806">
          <w:marLeft w:val="640"/>
          <w:marRight w:val="0"/>
          <w:marTop w:val="0"/>
          <w:marBottom w:val="0"/>
          <w:divBdr>
            <w:top w:val="none" w:sz="0" w:space="0" w:color="auto"/>
            <w:left w:val="none" w:sz="0" w:space="0" w:color="auto"/>
            <w:bottom w:val="none" w:sz="0" w:space="0" w:color="auto"/>
            <w:right w:val="none" w:sz="0" w:space="0" w:color="auto"/>
          </w:divBdr>
        </w:div>
        <w:div w:id="1284384585">
          <w:marLeft w:val="640"/>
          <w:marRight w:val="0"/>
          <w:marTop w:val="0"/>
          <w:marBottom w:val="0"/>
          <w:divBdr>
            <w:top w:val="none" w:sz="0" w:space="0" w:color="auto"/>
            <w:left w:val="none" w:sz="0" w:space="0" w:color="auto"/>
            <w:bottom w:val="none" w:sz="0" w:space="0" w:color="auto"/>
            <w:right w:val="none" w:sz="0" w:space="0" w:color="auto"/>
          </w:divBdr>
        </w:div>
        <w:div w:id="1334263402">
          <w:marLeft w:val="640"/>
          <w:marRight w:val="0"/>
          <w:marTop w:val="0"/>
          <w:marBottom w:val="0"/>
          <w:divBdr>
            <w:top w:val="none" w:sz="0" w:space="0" w:color="auto"/>
            <w:left w:val="none" w:sz="0" w:space="0" w:color="auto"/>
            <w:bottom w:val="none" w:sz="0" w:space="0" w:color="auto"/>
            <w:right w:val="none" w:sz="0" w:space="0" w:color="auto"/>
          </w:divBdr>
        </w:div>
        <w:div w:id="1423724414">
          <w:marLeft w:val="640"/>
          <w:marRight w:val="0"/>
          <w:marTop w:val="0"/>
          <w:marBottom w:val="0"/>
          <w:divBdr>
            <w:top w:val="none" w:sz="0" w:space="0" w:color="auto"/>
            <w:left w:val="none" w:sz="0" w:space="0" w:color="auto"/>
            <w:bottom w:val="none" w:sz="0" w:space="0" w:color="auto"/>
            <w:right w:val="none" w:sz="0" w:space="0" w:color="auto"/>
          </w:divBdr>
        </w:div>
        <w:div w:id="1441605586">
          <w:marLeft w:val="640"/>
          <w:marRight w:val="0"/>
          <w:marTop w:val="0"/>
          <w:marBottom w:val="0"/>
          <w:divBdr>
            <w:top w:val="none" w:sz="0" w:space="0" w:color="auto"/>
            <w:left w:val="none" w:sz="0" w:space="0" w:color="auto"/>
            <w:bottom w:val="none" w:sz="0" w:space="0" w:color="auto"/>
            <w:right w:val="none" w:sz="0" w:space="0" w:color="auto"/>
          </w:divBdr>
        </w:div>
        <w:div w:id="1447195032">
          <w:marLeft w:val="640"/>
          <w:marRight w:val="0"/>
          <w:marTop w:val="0"/>
          <w:marBottom w:val="0"/>
          <w:divBdr>
            <w:top w:val="none" w:sz="0" w:space="0" w:color="auto"/>
            <w:left w:val="none" w:sz="0" w:space="0" w:color="auto"/>
            <w:bottom w:val="none" w:sz="0" w:space="0" w:color="auto"/>
            <w:right w:val="none" w:sz="0" w:space="0" w:color="auto"/>
          </w:divBdr>
        </w:div>
        <w:div w:id="1452750940">
          <w:marLeft w:val="640"/>
          <w:marRight w:val="0"/>
          <w:marTop w:val="0"/>
          <w:marBottom w:val="0"/>
          <w:divBdr>
            <w:top w:val="none" w:sz="0" w:space="0" w:color="auto"/>
            <w:left w:val="none" w:sz="0" w:space="0" w:color="auto"/>
            <w:bottom w:val="none" w:sz="0" w:space="0" w:color="auto"/>
            <w:right w:val="none" w:sz="0" w:space="0" w:color="auto"/>
          </w:divBdr>
        </w:div>
        <w:div w:id="1499343152">
          <w:marLeft w:val="640"/>
          <w:marRight w:val="0"/>
          <w:marTop w:val="0"/>
          <w:marBottom w:val="0"/>
          <w:divBdr>
            <w:top w:val="none" w:sz="0" w:space="0" w:color="auto"/>
            <w:left w:val="none" w:sz="0" w:space="0" w:color="auto"/>
            <w:bottom w:val="none" w:sz="0" w:space="0" w:color="auto"/>
            <w:right w:val="none" w:sz="0" w:space="0" w:color="auto"/>
          </w:divBdr>
        </w:div>
        <w:div w:id="1504784351">
          <w:marLeft w:val="640"/>
          <w:marRight w:val="0"/>
          <w:marTop w:val="0"/>
          <w:marBottom w:val="0"/>
          <w:divBdr>
            <w:top w:val="none" w:sz="0" w:space="0" w:color="auto"/>
            <w:left w:val="none" w:sz="0" w:space="0" w:color="auto"/>
            <w:bottom w:val="none" w:sz="0" w:space="0" w:color="auto"/>
            <w:right w:val="none" w:sz="0" w:space="0" w:color="auto"/>
          </w:divBdr>
        </w:div>
        <w:div w:id="1521433664">
          <w:marLeft w:val="640"/>
          <w:marRight w:val="0"/>
          <w:marTop w:val="0"/>
          <w:marBottom w:val="0"/>
          <w:divBdr>
            <w:top w:val="none" w:sz="0" w:space="0" w:color="auto"/>
            <w:left w:val="none" w:sz="0" w:space="0" w:color="auto"/>
            <w:bottom w:val="none" w:sz="0" w:space="0" w:color="auto"/>
            <w:right w:val="none" w:sz="0" w:space="0" w:color="auto"/>
          </w:divBdr>
        </w:div>
        <w:div w:id="1521818587">
          <w:marLeft w:val="640"/>
          <w:marRight w:val="0"/>
          <w:marTop w:val="0"/>
          <w:marBottom w:val="0"/>
          <w:divBdr>
            <w:top w:val="none" w:sz="0" w:space="0" w:color="auto"/>
            <w:left w:val="none" w:sz="0" w:space="0" w:color="auto"/>
            <w:bottom w:val="none" w:sz="0" w:space="0" w:color="auto"/>
            <w:right w:val="none" w:sz="0" w:space="0" w:color="auto"/>
          </w:divBdr>
        </w:div>
        <w:div w:id="1645701802">
          <w:marLeft w:val="640"/>
          <w:marRight w:val="0"/>
          <w:marTop w:val="0"/>
          <w:marBottom w:val="0"/>
          <w:divBdr>
            <w:top w:val="none" w:sz="0" w:space="0" w:color="auto"/>
            <w:left w:val="none" w:sz="0" w:space="0" w:color="auto"/>
            <w:bottom w:val="none" w:sz="0" w:space="0" w:color="auto"/>
            <w:right w:val="none" w:sz="0" w:space="0" w:color="auto"/>
          </w:divBdr>
        </w:div>
        <w:div w:id="1713724786">
          <w:marLeft w:val="640"/>
          <w:marRight w:val="0"/>
          <w:marTop w:val="0"/>
          <w:marBottom w:val="0"/>
          <w:divBdr>
            <w:top w:val="none" w:sz="0" w:space="0" w:color="auto"/>
            <w:left w:val="none" w:sz="0" w:space="0" w:color="auto"/>
            <w:bottom w:val="none" w:sz="0" w:space="0" w:color="auto"/>
            <w:right w:val="none" w:sz="0" w:space="0" w:color="auto"/>
          </w:divBdr>
        </w:div>
        <w:div w:id="1771312434">
          <w:marLeft w:val="640"/>
          <w:marRight w:val="0"/>
          <w:marTop w:val="0"/>
          <w:marBottom w:val="0"/>
          <w:divBdr>
            <w:top w:val="none" w:sz="0" w:space="0" w:color="auto"/>
            <w:left w:val="none" w:sz="0" w:space="0" w:color="auto"/>
            <w:bottom w:val="none" w:sz="0" w:space="0" w:color="auto"/>
            <w:right w:val="none" w:sz="0" w:space="0" w:color="auto"/>
          </w:divBdr>
        </w:div>
        <w:div w:id="1853109621">
          <w:marLeft w:val="640"/>
          <w:marRight w:val="0"/>
          <w:marTop w:val="0"/>
          <w:marBottom w:val="0"/>
          <w:divBdr>
            <w:top w:val="none" w:sz="0" w:space="0" w:color="auto"/>
            <w:left w:val="none" w:sz="0" w:space="0" w:color="auto"/>
            <w:bottom w:val="none" w:sz="0" w:space="0" w:color="auto"/>
            <w:right w:val="none" w:sz="0" w:space="0" w:color="auto"/>
          </w:divBdr>
        </w:div>
        <w:div w:id="1876311598">
          <w:marLeft w:val="640"/>
          <w:marRight w:val="0"/>
          <w:marTop w:val="0"/>
          <w:marBottom w:val="0"/>
          <w:divBdr>
            <w:top w:val="none" w:sz="0" w:space="0" w:color="auto"/>
            <w:left w:val="none" w:sz="0" w:space="0" w:color="auto"/>
            <w:bottom w:val="none" w:sz="0" w:space="0" w:color="auto"/>
            <w:right w:val="none" w:sz="0" w:space="0" w:color="auto"/>
          </w:divBdr>
        </w:div>
        <w:div w:id="1931308682">
          <w:marLeft w:val="640"/>
          <w:marRight w:val="0"/>
          <w:marTop w:val="0"/>
          <w:marBottom w:val="0"/>
          <w:divBdr>
            <w:top w:val="none" w:sz="0" w:space="0" w:color="auto"/>
            <w:left w:val="none" w:sz="0" w:space="0" w:color="auto"/>
            <w:bottom w:val="none" w:sz="0" w:space="0" w:color="auto"/>
            <w:right w:val="none" w:sz="0" w:space="0" w:color="auto"/>
          </w:divBdr>
        </w:div>
        <w:div w:id="1969896601">
          <w:marLeft w:val="640"/>
          <w:marRight w:val="0"/>
          <w:marTop w:val="0"/>
          <w:marBottom w:val="0"/>
          <w:divBdr>
            <w:top w:val="none" w:sz="0" w:space="0" w:color="auto"/>
            <w:left w:val="none" w:sz="0" w:space="0" w:color="auto"/>
            <w:bottom w:val="none" w:sz="0" w:space="0" w:color="auto"/>
            <w:right w:val="none" w:sz="0" w:space="0" w:color="auto"/>
          </w:divBdr>
        </w:div>
        <w:div w:id="1984039067">
          <w:marLeft w:val="640"/>
          <w:marRight w:val="0"/>
          <w:marTop w:val="0"/>
          <w:marBottom w:val="0"/>
          <w:divBdr>
            <w:top w:val="none" w:sz="0" w:space="0" w:color="auto"/>
            <w:left w:val="none" w:sz="0" w:space="0" w:color="auto"/>
            <w:bottom w:val="none" w:sz="0" w:space="0" w:color="auto"/>
            <w:right w:val="none" w:sz="0" w:space="0" w:color="auto"/>
          </w:divBdr>
        </w:div>
        <w:div w:id="2011638796">
          <w:marLeft w:val="640"/>
          <w:marRight w:val="0"/>
          <w:marTop w:val="0"/>
          <w:marBottom w:val="0"/>
          <w:divBdr>
            <w:top w:val="none" w:sz="0" w:space="0" w:color="auto"/>
            <w:left w:val="none" w:sz="0" w:space="0" w:color="auto"/>
            <w:bottom w:val="none" w:sz="0" w:space="0" w:color="auto"/>
            <w:right w:val="none" w:sz="0" w:space="0" w:color="auto"/>
          </w:divBdr>
        </w:div>
        <w:div w:id="2123573409">
          <w:marLeft w:val="640"/>
          <w:marRight w:val="0"/>
          <w:marTop w:val="0"/>
          <w:marBottom w:val="0"/>
          <w:divBdr>
            <w:top w:val="none" w:sz="0" w:space="0" w:color="auto"/>
            <w:left w:val="none" w:sz="0" w:space="0" w:color="auto"/>
            <w:bottom w:val="none" w:sz="0" w:space="0" w:color="auto"/>
            <w:right w:val="none" w:sz="0" w:space="0" w:color="auto"/>
          </w:divBdr>
        </w:div>
      </w:divsChild>
    </w:div>
    <w:div w:id="608970464">
      <w:bodyDiv w:val="1"/>
      <w:marLeft w:val="0"/>
      <w:marRight w:val="0"/>
      <w:marTop w:val="0"/>
      <w:marBottom w:val="0"/>
      <w:divBdr>
        <w:top w:val="none" w:sz="0" w:space="0" w:color="auto"/>
        <w:left w:val="none" w:sz="0" w:space="0" w:color="auto"/>
        <w:bottom w:val="none" w:sz="0" w:space="0" w:color="auto"/>
        <w:right w:val="none" w:sz="0" w:space="0" w:color="auto"/>
      </w:divBdr>
      <w:divsChild>
        <w:div w:id="80176060">
          <w:marLeft w:val="640"/>
          <w:marRight w:val="0"/>
          <w:marTop w:val="0"/>
          <w:marBottom w:val="0"/>
          <w:divBdr>
            <w:top w:val="none" w:sz="0" w:space="0" w:color="auto"/>
            <w:left w:val="none" w:sz="0" w:space="0" w:color="auto"/>
            <w:bottom w:val="none" w:sz="0" w:space="0" w:color="auto"/>
            <w:right w:val="none" w:sz="0" w:space="0" w:color="auto"/>
          </w:divBdr>
        </w:div>
        <w:div w:id="175121054">
          <w:marLeft w:val="640"/>
          <w:marRight w:val="0"/>
          <w:marTop w:val="0"/>
          <w:marBottom w:val="0"/>
          <w:divBdr>
            <w:top w:val="none" w:sz="0" w:space="0" w:color="auto"/>
            <w:left w:val="none" w:sz="0" w:space="0" w:color="auto"/>
            <w:bottom w:val="none" w:sz="0" w:space="0" w:color="auto"/>
            <w:right w:val="none" w:sz="0" w:space="0" w:color="auto"/>
          </w:divBdr>
        </w:div>
        <w:div w:id="226259919">
          <w:marLeft w:val="640"/>
          <w:marRight w:val="0"/>
          <w:marTop w:val="0"/>
          <w:marBottom w:val="0"/>
          <w:divBdr>
            <w:top w:val="none" w:sz="0" w:space="0" w:color="auto"/>
            <w:left w:val="none" w:sz="0" w:space="0" w:color="auto"/>
            <w:bottom w:val="none" w:sz="0" w:space="0" w:color="auto"/>
            <w:right w:val="none" w:sz="0" w:space="0" w:color="auto"/>
          </w:divBdr>
        </w:div>
        <w:div w:id="293219496">
          <w:marLeft w:val="640"/>
          <w:marRight w:val="0"/>
          <w:marTop w:val="0"/>
          <w:marBottom w:val="0"/>
          <w:divBdr>
            <w:top w:val="none" w:sz="0" w:space="0" w:color="auto"/>
            <w:left w:val="none" w:sz="0" w:space="0" w:color="auto"/>
            <w:bottom w:val="none" w:sz="0" w:space="0" w:color="auto"/>
            <w:right w:val="none" w:sz="0" w:space="0" w:color="auto"/>
          </w:divBdr>
        </w:div>
        <w:div w:id="380180604">
          <w:marLeft w:val="640"/>
          <w:marRight w:val="0"/>
          <w:marTop w:val="0"/>
          <w:marBottom w:val="0"/>
          <w:divBdr>
            <w:top w:val="none" w:sz="0" w:space="0" w:color="auto"/>
            <w:left w:val="none" w:sz="0" w:space="0" w:color="auto"/>
            <w:bottom w:val="none" w:sz="0" w:space="0" w:color="auto"/>
            <w:right w:val="none" w:sz="0" w:space="0" w:color="auto"/>
          </w:divBdr>
        </w:div>
        <w:div w:id="391582093">
          <w:marLeft w:val="640"/>
          <w:marRight w:val="0"/>
          <w:marTop w:val="0"/>
          <w:marBottom w:val="0"/>
          <w:divBdr>
            <w:top w:val="none" w:sz="0" w:space="0" w:color="auto"/>
            <w:left w:val="none" w:sz="0" w:space="0" w:color="auto"/>
            <w:bottom w:val="none" w:sz="0" w:space="0" w:color="auto"/>
            <w:right w:val="none" w:sz="0" w:space="0" w:color="auto"/>
          </w:divBdr>
        </w:div>
        <w:div w:id="407730635">
          <w:marLeft w:val="640"/>
          <w:marRight w:val="0"/>
          <w:marTop w:val="0"/>
          <w:marBottom w:val="0"/>
          <w:divBdr>
            <w:top w:val="none" w:sz="0" w:space="0" w:color="auto"/>
            <w:left w:val="none" w:sz="0" w:space="0" w:color="auto"/>
            <w:bottom w:val="none" w:sz="0" w:space="0" w:color="auto"/>
            <w:right w:val="none" w:sz="0" w:space="0" w:color="auto"/>
          </w:divBdr>
        </w:div>
        <w:div w:id="438567777">
          <w:marLeft w:val="640"/>
          <w:marRight w:val="0"/>
          <w:marTop w:val="0"/>
          <w:marBottom w:val="0"/>
          <w:divBdr>
            <w:top w:val="none" w:sz="0" w:space="0" w:color="auto"/>
            <w:left w:val="none" w:sz="0" w:space="0" w:color="auto"/>
            <w:bottom w:val="none" w:sz="0" w:space="0" w:color="auto"/>
            <w:right w:val="none" w:sz="0" w:space="0" w:color="auto"/>
          </w:divBdr>
        </w:div>
        <w:div w:id="462161321">
          <w:marLeft w:val="640"/>
          <w:marRight w:val="0"/>
          <w:marTop w:val="0"/>
          <w:marBottom w:val="0"/>
          <w:divBdr>
            <w:top w:val="none" w:sz="0" w:space="0" w:color="auto"/>
            <w:left w:val="none" w:sz="0" w:space="0" w:color="auto"/>
            <w:bottom w:val="none" w:sz="0" w:space="0" w:color="auto"/>
            <w:right w:val="none" w:sz="0" w:space="0" w:color="auto"/>
          </w:divBdr>
        </w:div>
        <w:div w:id="469984145">
          <w:marLeft w:val="640"/>
          <w:marRight w:val="0"/>
          <w:marTop w:val="0"/>
          <w:marBottom w:val="0"/>
          <w:divBdr>
            <w:top w:val="none" w:sz="0" w:space="0" w:color="auto"/>
            <w:left w:val="none" w:sz="0" w:space="0" w:color="auto"/>
            <w:bottom w:val="none" w:sz="0" w:space="0" w:color="auto"/>
            <w:right w:val="none" w:sz="0" w:space="0" w:color="auto"/>
          </w:divBdr>
        </w:div>
        <w:div w:id="555168093">
          <w:marLeft w:val="640"/>
          <w:marRight w:val="0"/>
          <w:marTop w:val="0"/>
          <w:marBottom w:val="0"/>
          <w:divBdr>
            <w:top w:val="none" w:sz="0" w:space="0" w:color="auto"/>
            <w:left w:val="none" w:sz="0" w:space="0" w:color="auto"/>
            <w:bottom w:val="none" w:sz="0" w:space="0" w:color="auto"/>
            <w:right w:val="none" w:sz="0" w:space="0" w:color="auto"/>
          </w:divBdr>
        </w:div>
        <w:div w:id="592980166">
          <w:marLeft w:val="640"/>
          <w:marRight w:val="0"/>
          <w:marTop w:val="0"/>
          <w:marBottom w:val="0"/>
          <w:divBdr>
            <w:top w:val="none" w:sz="0" w:space="0" w:color="auto"/>
            <w:left w:val="none" w:sz="0" w:space="0" w:color="auto"/>
            <w:bottom w:val="none" w:sz="0" w:space="0" w:color="auto"/>
            <w:right w:val="none" w:sz="0" w:space="0" w:color="auto"/>
          </w:divBdr>
        </w:div>
        <w:div w:id="595138930">
          <w:marLeft w:val="640"/>
          <w:marRight w:val="0"/>
          <w:marTop w:val="0"/>
          <w:marBottom w:val="0"/>
          <w:divBdr>
            <w:top w:val="none" w:sz="0" w:space="0" w:color="auto"/>
            <w:left w:val="none" w:sz="0" w:space="0" w:color="auto"/>
            <w:bottom w:val="none" w:sz="0" w:space="0" w:color="auto"/>
            <w:right w:val="none" w:sz="0" w:space="0" w:color="auto"/>
          </w:divBdr>
        </w:div>
        <w:div w:id="627786280">
          <w:marLeft w:val="640"/>
          <w:marRight w:val="0"/>
          <w:marTop w:val="0"/>
          <w:marBottom w:val="0"/>
          <w:divBdr>
            <w:top w:val="none" w:sz="0" w:space="0" w:color="auto"/>
            <w:left w:val="none" w:sz="0" w:space="0" w:color="auto"/>
            <w:bottom w:val="none" w:sz="0" w:space="0" w:color="auto"/>
            <w:right w:val="none" w:sz="0" w:space="0" w:color="auto"/>
          </w:divBdr>
        </w:div>
        <w:div w:id="654262474">
          <w:marLeft w:val="640"/>
          <w:marRight w:val="0"/>
          <w:marTop w:val="0"/>
          <w:marBottom w:val="0"/>
          <w:divBdr>
            <w:top w:val="none" w:sz="0" w:space="0" w:color="auto"/>
            <w:left w:val="none" w:sz="0" w:space="0" w:color="auto"/>
            <w:bottom w:val="none" w:sz="0" w:space="0" w:color="auto"/>
            <w:right w:val="none" w:sz="0" w:space="0" w:color="auto"/>
          </w:divBdr>
        </w:div>
        <w:div w:id="797337480">
          <w:marLeft w:val="640"/>
          <w:marRight w:val="0"/>
          <w:marTop w:val="0"/>
          <w:marBottom w:val="0"/>
          <w:divBdr>
            <w:top w:val="none" w:sz="0" w:space="0" w:color="auto"/>
            <w:left w:val="none" w:sz="0" w:space="0" w:color="auto"/>
            <w:bottom w:val="none" w:sz="0" w:space="0" w:color="auto"/>
            <w:right w:val="none" w:sz="0" w:space="0" w:color="auto"/>
          </w:divBdr>
        </w:div>
        <w:div w:id="826093845">
          <w:marLeft w:val="640"/>
          <w:marRight w:val="0"/>
          <w:marTop w:val="0"/>
          <w:marBottom w:val="0"/>
          <w:divBdr>
            <w:top w:val="none" w:sz="0" w:space="0" w:color="auto"/>
            <w:left w:val="none" w:sz="0" w:space="0" w:color="auto"/>
            <w:bottom w:val="none" w:sz="0" w:space="0" w:color="auto"/>
            <w:right w:val="none" w:sz="0" w:space="0" w:color="auto"/>
          </w:divBdr>
        </w:div>
        <w:div w:id="832725220">
          <w:marLeft w:val="640"/>
          <w:marRight w:val="0"/>
          <w:marTop w:val="0"/>
          <w:marBottom w:val="0"/>
          <w:divBdr>
            <w:top w:val="none" w:sz="0" w:space="0" w:color="auto"/>
            <w:left w:val="none" w:sz="0" w:space="0" w:color="auto"/>
            <w:bottom w:val="none" w:sz="0" w:space="0" w:color="auto"/>
            <w:right w:val="none" w:sz="0" w:space="0" w:color="auto"/>
          </w:divBdr>
        </w:div>
        <w:div w:id="863636213">
          <w:marLeft w:val="640"/>
          <w:marRight w:val="0"/>
          <w:marTop w:val="0"/>
          <w:marBottom w:val="0"/>
          <w:divBdr>
            <w:top w:val="none" w:sz="0" w:space="0" w:color="auto"/>
            <w:left w:val="none" w:sz="0" w:space="0" w:color="auto"/>
            <w:bottom w:val="none" w:sz="0" w:space="0" w:color="auto"/>
            <w:right w:val="none" w:sz="0" w:space="0" w:color="auto"/>
          </w:divBdr>
        </w:div>
        <w:div w:id="869609091">
          <w:marLeft w:val="640"/>
          <w:marRight w:val="0"/>
          <w:marTop w:val="0"/>
          <w:marBottom w:val="0"/>
          <w:divBdr>
            <w:top w:val="none" w:sz="0" w:space="0" w:color="auto"/>
            <w:left w:val="none" w:sz="0" w:space="0" w:color="auto"/>
            <w:bottom w:val="none" w:sz="0" w:space="0" w:color="auto"/>
            <w:right w:val="none" w:sz="0" w:space="0" w:color="auto"/>
          </w:divBdr>
        </w:div>
        <w:div w:id="922374821">
          <w:marLeft w:val="640"/>
          <w:marRight w:val="0"/>
          <w:marTop w:val="0"/>
          <w:marBottom w:val="0"/>
          <w:divBdr>
            <w:top w:val="none" w:sz="0" w:space="0" w:color="auto"/>
            <w:left w:val="none" w:sz="0" w:space="0" w:color="auto"/>
            <w:bottom w:val="none" w:sz="0" w:space="0" w:color="auto"/>
            <w:right w:val="none" w:sz="0" w:space="0" w:color="auto"/>
          </w:divBdr>
        </w:div>
        <w:div w:id="965508224">
          <w:marLeft w:val="640"/>
          <w:marRight w:val="0"/>
          <w:marTop w:val="0"/>
          <w:marBottom w:val="0"/>
          <w:divBdr>
            <w:top w:val="none" w:sz="0" w:space="0" w:color="auto"/>
            <w:left w:val="none" w:sz="0" w:space="0" w:color="auto"/>
            <w:bottom w:val="none" w:sz="0" w:space="0" w:color="auto"/>
            <w:right w:val="none" w:sz="0" w:space="0" w:color="auto"/>
          </w:divBdr>
        </w:div>
        <w:div w:id="979966697">
          <w:marLeft w:val="640"/>
          <w:marRight w:val="0"/>
          <w:marTop w:val="0"/>
          <w:marBottom w:val="0"/>
          <w:divBdr>
            <w:top w:val="none" w:sz="0" w:space="0" w:color="auto"/>
            <w:left w:val="none" w:sz="0" w:space="0" w:color="auto"/>
            <w:bottom w:val="none" w:sz="0" w:space="0" w:color="auto"/>
            <w:right w:val="none" w:sz="0" w:space="0" w:color="auto"/>
          </w:divBdr>
        </w:div>
        <w:div w:id="992484478">
          <w:marLeft w:val="640"/>
          <w:marRight w:val="0"/>
          <w:marTop w:val="0"/>
          <w:marBottom w:val="0"/>
          <w:divBdr>
            <w:top w:val="none" w:sz="0" w:space="0" w:color="auto"/>
            <w:left w:val="none" w:sz="0" w:space="0" w:color="auto"/>
            <w:bottom w:val="none" w:sz="0" w:space="0" w:color="auto"/>
            <w:right w:val="none" w:sz="0" w:space="0" w:color="auto"/>
          </w:divBdr>
        </w:div>
        <w:div w:id="996802676">
          <w:marLeft w:val="640"/>
          <w:marRight w:val="0"/>
          <w:marTop w:val="0"/>
          <w:marBottom w:val="0"/>
          <w:divBdr>
            <w:top w:val="none" w:sz="0" w:space="0" w:color="auto"/>
            <w:left w:val="none" w:sz="0" w:space="0" w:color="auto"/>
            <w:bottom w:val="none" w:sz="0" w:space="0" w:color="auto"/>
            <w:right w:val="none" w:sz="0" w:space="0" w:color="auto"/>
          </w:divBdr>
        </w:div>
        <w:div w:id="999692737">
          <w:marLeft w:val="640"/>
          <w:marRight w:val="0"/>
          <w:marTop w:val="0"/>
          <w:marBottom w:val="0"/>
          <w:divBdr>
            <w:top w:val="none" w:sz="0" w:space="0" w:color="auto"/>
            <w:left w:val="none" w:sz="0" w:space="0" w:color="auto"/>
            <w:bottom w:val="none" w:sz="0" w:space="0" w:color="auto"/>
            <w:right w:val="none" w:sz="0" w:space="0" w:color="auto"/>
          </w:divBdr>
        </w:div>
        <w:div w:id="1011640395">
          <w:marLeft w:val="640"/>
          <w:marRight w:val="0"/>
          <w:marTop w:val="0"/>
          <w:marBottom w:val="0"/>
          <w:divBdr>
            <w:top w:val="none" w:sz="0" w:space="0" w:color="auto"/>
            <w:left w:val="none" w:sz="0" w:space="0" w:color="auto"/>
            <w:bottom w:val="none" w:sz="0" w:space="0" w:color="auto"/>
            <w:right w:val="none" w:sz="0" w:space="0" w:color="auto"/>
          </w:divBdr>
        </w:div>
        <w:div w:id="1166169876">
          <w:marLeft w:val="640"/>
          <w:marRight w:val="0"/>
          <w:marTop w:val="0"/>
          <w:marBottom w:val="0"/>
          <w:divBdr>
            <w:top w:val="none" w:sz="0" w:space="0" w:color="auto"/>
            <w:left w:val="none" w:sz="0" w:space="0" w:color="auto"/>
            <w:bottom w:val="none" w:sz="0" w:space="0" w:color="auto"/>
            <w:right w:val="none" w:sz="0" w:space="0" w:color="auto"/>
          </w:divBdr>
        </w:div>
        <w:div w:id="1203054340">
          <w:marLeft w:val="640"/>
          <w:marRight w:val="0"/>
          <w:marTop w:val="0"/>
          <w:marBottom w:val="0"/>
          <w:divBdr>
            <w:top w:val="none" w:sz="0" w:space="0" w:color="auto"/>
            <w:left w:val="none" w:sz="0" w:space="0" w:color="auto"/>
            <w:bottom w:val="none" w:sz="0" w:space="0" w:color="auto"/>
            <w:right w:val="none" w:sz="0" w:space="0" w:color="auto"/>
          </w:divBdr>
        </w:div>
        <w:div w:id="1241335048">
          <w:marLeft w:val="640"/>
          <w:marRight w:val="0"/>
          <w:marTop w:val="0"/>
          <w:marBottom w:val="0"/>
          <w:divBdr>
            <w:top w:val="none" w:sz="0" w:space="0" w:color="auto"/>
            <w:left w:val="none" w:sz="0" w:space="0" w:color="auto"/>
            <w:bottom w:val="none" w:sz="0" w:space="0" w:color="auto"/>
            <w:right w:val="none" w:sz="0" w:space="0" w:color="auto"/>
          </w:divBdr>
        </w:div>
        <w:div w:id="1436944564">
          <w:marLeft w:val="640"/>
          <w:marRight w:val="0"/>
          <w:marTop w:val="0"/>
          <w:marBottom w:val="0"/>
          <w:divBdr>
            <w:top w:val="none" w:sz="0" w:space="0" w:color="auto"/>
            <w:left w:val="none" w:sz="0" w:space="0" w:color="auto"/>
            <w:bottom w:val="none" w:sz="0" w:space="0" w:color="auto"/>
            <w:right w:val="none" w:sz="0" w:space="0" w:color="auto"/>
          </w:divBdr>
        </w:div>
        <w:div w:id="1518158386">
          <w:marLeft w:val="640"/>
          <w:marRight w:val="0"/>
          <w:marTop w:val="0"/>
          <w:marBottom w:val="0"/>
          <w:divBdr>
            <w:top w:val="none" w:sz="0" w:space="0" w:color="auto"/>
            <w:left w:val="none" w:sz="0" w:space="0" w:color="auto"/>
            <w:bottom w:val="none" w:sz="0" w:space="0" w:color="auto"/>
            <w:right w:val="none" w:sz="0" w:space="0" w:color="auto"/>
          </w:divBdr>
        </w:div>
        <w:div w:id="1566599038">
          <w:marLeft w:val="640"/>
          <w:marRight w:val="0"/>
          <w:marTop w:val="0"/>
          <w:marBottom w:val="0"/>
          <w:divBdr>
            <w:top w:val="none" w:sz="0" w:space="0" w:color="auto"/>
            <w:left w:val="none" w:sz="0" w:space="0" w:color="auto"/>
            <w:bottom w:val="none" w:sz="0" w:space="0" w:color="auto"/>
            <w:right w:val="none" w:sz="0" w:space="0" w:color="auto"/>
          </w:divBdr>
        </w:div>
        <w:div w:id="1638681686">
          <w:marLeft w:val="640"/>
          <w:marRight w:val="0"/>
          <w:marTop w:val="0"/>
          <w:marBottom w:val="0"/>
          <w:divBdr>
            <w:top w:val="none" w:sz="0" w:space="0" w:color="auto"/>
            <w:left w:val="none" w:sz="0" w:space="0" w:color="auto"/>
            <w:bottom w:val="none" w:sz="0" w:space="0" w:color="auto"/>
            <w:right w:val="none" w:sz="0" w:space="0" w:color="auto"/>
          </w:divBdr>
        </w:div>
        <w:div w:id="1653174244">
          <w:marLeft w:val="640"/>
          <w:marRight w:val="0"/>
          <w:marTop w:val="0"/>
          <w:marBottom w:val="0"/>
          <w:divBdr>
            <w:top w:val="none" w:sz="0" w:space="0" w:color="auto"/>
            <w:left w:val="none" w:sz="0" w:space="0" w:color="auto"/>
            <w:bottom w:val="none" w:sz="0" w:space="0" w:color="auto"/>
            <w:right w:val="none" w:sz="0" w:space="0" w:color="auto"/>
          </w:divBdr>
        </w:div>
        <w:div w:id="1669751047">
          <w:marLeft w:val="640"/>
          <w:marRight w:val="0"/>
          <w:marTop w:val="0"/>
          <w:marBottom w:val="0"/>
          <w:divBdr>
            <w:top w:val="none" w:sz="0" w:space="0" w:color="auto"/>
            <w:left w:val="none" w:sz="0" w:space="0" w:color="auto"/>
            <w:bottom w:val="none" w:sz="0" w:space="0" w:color="auto"/>
            <w:right w:val="none" w:sz="0" w:space="0" w:color="auto"/>
          </w:divBdr>
        </w:div>
        <w:div w:id="1712029343">
          <w:marLeft w:val="640"/>
          <w:marRight w:val="0"/>
          <w:marTop w:val="0"/>
          <w:marBottom w:val="0"/>
          <w:divBdr>
            <w:top w:val="none" w:sz="0" w:space="0" w:color="auto"/>
            <w:left w:val="none" w:sz="0" w:space="0" w:color="auto"/>
            <w:bottom w:val="none" w:sz="0" w:space="0" w:color="auto"/>
            <w:right w:val="none" w:sz="0" w:space="0" w:color="auto"/>
          </w:divBdr>
        </w:div>
        <w:div w:id="1730030368">
          <w:marLeft w:val="640"/>
          <w:marRight w:val="0"/>
          <w:marTop w:val="0"/>
          <w:marBottom w:val="0"/>
          <w:divBdr>
            <w:top w:val="none" w:sz="0" w:space="0" w:color="auto"/>
            <w:left w:val="none" w:sz="0" w:space="0" w:color="auto"/>
            <w:bottom w:val="none" w:sz="0" w:space="0" w:color="auto"/>
            <w:right w:val="none" w:sz="0" w:space="0" w:color="auto"/>
          </w:divBdr>
        </w:div>
        <w:div w:id="1743792496">
          <w:marLeft w:val="640"/>
          <w:marRight w:val="0"/>
          <w:marTop w:val="0"/>
          <w:marBottom w:val="0"/>
          <w:divBdr>
            <w:top w:val="none" w:sz="0" w:space="0" w:color="auto"/>
            <w:left w:val="none" w:sz="0" w:space="0" w:color="auto"/>
            <w:bottom w:val="none" w:sz="0" w:space="0" w:color="auto"/>
            <w:right w:val="none" w:sz="0" w:space="0" w:color="auto"/>
          </w:divBdr>
        </w:div>
        <w:div w:id="1786541603">
          <w:marLeft w:val="640"/>
          <w:marRight w:val="0"/>
          <w:marTop w:val="0"/>
          <w:marBottom w:val="0"/>
          <w:divBdr>
            <w:top w:val="none" w:sz="0" w:space="0" w:color="auto"/>
            <w:left w:val="none" w:sz="0" w:space="0" w:color="auto"/>
            <w:bottom w:val="none" w:sz="0" w:space="0" w:color="auto"/>
            <w:right w:val="none" w:sz="0" w:space="0" w:color="auto"/>
          </w:divBdr>
        </w:div>
        <w:div w:id="1890997724">
          <w:marLeft w:val="640"/>
          <w:marRight w:val="0"/>
          <w:marTop w:val="0"/>
          <w:marBottom w:val="0"/>
          <w:divBdr>
            <w:top w:val="none" w:sz="0" w:space="0" w:color="auto"/>
            <w:left w:val="none" w:sz="0" w:space="0" w:color="auto"/>
            <w:bottom w:val="none" w:sz="0" w:space="0" w:color="auto"/>
            <w:right w:val="none" w:sz="0" w:space="0" w:color="auto"/>
          </w:divBdr>
        </w:div>
        <w:div w:id="1915042710">
          <w:marLeft w:val="640"/>
          <w:marRight w:val="0"/>
          <w:marTop w:val="0"/>
          <w:marBottom w:val="0"/>
          <w:divBdr>
            <w:top w:val="none" w:sz="0" w:space="0" w:color="auto"/>
            <w:left w:val="none" w:sz="0" w:space="0" w:color="auto"/>
            <w:bottom w:val="none" w:sz="0" w:space="0" w:color="auto"/>
            <w:right w:val="none" w:sz="0" w:space="0" w:color="auto"/>
          </w:divBdr>
        </w:div>
        <w:div w:id="1919054716">
          <w:marLeft w:val="640"/>
          <w:marRight w:val="0"/>
          <w:marTop w:val="0"/>
          <w:marBottom w:val="0"/>
          <w:divBdr>
            <w:top w:val="none" w:sz="0" w:space="0" w:color="auto"/>
            <w:left w:val="none" w:sz="0" w:space="0" w:color="auto"/>
            <w:bottom w:val="none" w:sz="0" w:space="0" w:color="auto"/>
            <w:right w:val="none" w:sz="0" w:space="0" w:color="auto"/>
          </w:divBdr>
        </w:div>
        <w:div w:id="1927811605">
          <w:marLeft w:val="640"/>
          <w:marRight w:val="0"/>
          <w:marTop w:val="0"/>
          <w:marBottom w:val="0"/>
          <w:divBdr>
            <w:top w:val="none" w:sz="0" w:space="0" w:color="auto"/>
            <w:left w:val="none" w:sz="0" w:space="0" w:color="auto"/>
            <w:bottom w:val="none" w:sz="0" w:space="0" w:color="auto"/>
            <w:right w:val="none" w:sz="0" w:space="0" w:color="auto"/>
          </w:divBdr>
        </w:div>
        <w:div w:id="1932540589">
          <w:marLeft w:val="640"/>
          <w:marRight w:val="0"/>
          <w:marTop w:val="0"/>
          <w:marBottom w:val="0"/>
          <w:divBdr>
            <w:top w:val="none" w:sz="0" w:space="0" w:color="auto"/>
            <w:left w:val="none" w:sz="0" w:space="0" w:color="auto"/>
            <w:bottom w:val="none" w:sz="0" w:space="0" w:color="auto"/>
            <w:right w:val="none" w:sz="0" w:space="0" w:color="auto"/>
          </w:divBdr>
        </w:div>
        <w:div w:id="1955288441">
          <w:marLeft w:val="640"/>
          <w:marRight w:val="0"/>
          <w:marTop w:val="0"/>
          <w:marBottom w:val="0"/>
          <w:divBdr>
            <w:top w:val="none" w:sz="0" w:space="0" w:color="auto"/>
            <w:left w:val="none" w:sz="0" w:space="0" w:color="auto"/>
            <w:bottom w:val="none" w:sz="0" w:space="0" w:color="auto"/>
            <w:right w:val="none" w:sz="0" w:space="0" w:color="auto"/>
          </w:divBdr>
        </w:div>
        <w:div w:id="1956599520">
          <w:marLeft w:val="640"/>
          <w:marRight w:val="0"/>
          <w:marTop w:val="0"/>
          <w:marBottom w:val="0"/>
          <w:divBdr>
            <w:top w:val="none" w:sz="0" w:space="0" w:color="auto"/>
            <w:left w:val="none" w:sz="0" w:space="0" w:color="auto"/>
            <w:bottom w:val="none" w:sz="0" w:space="0" w:color="auto"/>
            <w:right w:val="none" w:sz="0" w:space="0" w:color="auto"/>
          </w:divBdr>
        </w:div>
        <w:div w:id="1997301977">
          <w:marLeft w:val="640"/>
          <w:marRight w:val="0"/>
          <w:marTop w:val="0"/>
          <w:marBottom w:val="0"/>
          <w:divBdr>
            <w:top w:val="none" w:sz="0" w:space="0" w:color="auto"/>
            <w:left w:val="none" w:sz="0" w:space="0" w:color="auto"/>
            <w:bottom w:val="none" w:sz="0" w:space="0" w:color="auto"/>
            <w:right w:val="none" w:sz="0" w:space="0" w:color="auto"/>
          </w:divBdr>
        </w:div>
        <w:div w:id="2077311883">
          <w:marLeft w:val="640"/>
          <w:marRight w:val="0"/>
          <w:marTop w:val="0"/>
          <w:marBottom w:val="0"/>
          <w:divBdr>
            <w:top w:val="none" w:sz="0" w:space="0" w:color="auto"/>
            <w:left w:val="none" w:sz="0" w:space="0" w:color="auto"/>
            <w:bottom w:val="none" w:sz="0" w:space="0" w:color="auto"/>
            <w:right w:val="none" w:sz="0" w:space="0" w:color="auto"/>
          </w:divBdr>
        </w:div>
        <w:div w:id="2086339801">
          <w:marLeft w:val="640"/>
          <w:marRight w:val="0"/>
          <w:marTop w:val="0"/>
          <w:marBottom w:val="0"/>
          <w:divBdr>
            <w:top w:val="none" w:sz="0" w:space="0" w:color="auto"/>
            <w:left w:val="none" w:sz="0" w:space="0" w:color="auto"/>
            <w:bottom w:val="none" w:sz="0" w:space="0" w:color="auto"/>
            <w:right w:val="none" w:sz="0" w:space="0" w:color="auto"/>
          </w:divBdr>
        </w:div>
        <w:div w:id="2099330257">
          <w:marLeft w:val="640"/>
          <w:marRight w:val="0"/>
          <w:marTop w:val="0"/>
          <w:marBottom w:val="0"/>
          <w:divBdr>
            <w:top w:val="none" w:sz="0" w:space="0" w:color="auto"/>
            <w:left w:val="none" w:sz="0" w:space="0" w:color="auto"/>
            <w:bottom w:val="none" w:sz="0" w:space="0" w:color="auto"/>
            <w:right w:val="none" w:sz="0" w:space="0" w:color="auto"/>
          </w:divBdr>
        </w:div>
        <w:div w:id="2130850833">
          <w:marLeft w:val="640"/>
          <w:marRight w:val="0"/>
          <w:marTop w:val="0"/>
          <w:marBottom w:val="0"/>
          <w:divBdr>
            <w:top w:val="none" w:sz="0" w:space="0" w:color="auto"/>
            <w:left w:val="none" w:sz="0" w:space="0" w:color="auto"/>
            <w:bottom w:val="none" w:sz="0" w:space="0" w:color="auto"/>
            <w:right w:val="none" w:sz="0" w:space="0" w:color="auto"/>
          </w:divBdr>
        </w:div>
        <w:div w:id="2132240025">
          <w:marLeft w:val="640"/>
          <w:marRight w:val="0"/>
          <w:marTop w:val="0"/>
          <w:marBottom w:val="0"/>
          <w:divBdr>
            <w:top w:val="none" w:sz="0" w:space="0" w:color="auto"/>
            <w:left w:val="none" w:sz="0" w:space="0" w:color="auto"/>
            <w:bottom w:val="none" w:sz="0" w:space="0" w:color="auto"/>
            <w:right w:val="none" w:sz="0" w:space="0" w:color="auto"/>
          </w:divBdr>
        </w:div>
      </w:divsChild>
    </w:div>
    <w:div w:id="645012270">
      <w:bodyDiv w:val="1"/>
      <w:marLeft w:val="0"/>
      <w:marRight w:val="0"/>
      <w:marTop w:val="0"/>
      <w:marBottom w:val="0"/>
      <w:divBdr>
        <w:top w:val="none" w:sz="0" w:space="0" w:color="auto"/>
        <w:left w:val="none" w:sz="0" w:space="0" w:color="auto"/>
        <w:bottom w:val="none" w:sz="0" w:space="0" w:color="auto"/>
        <w:right w:val="none" w:sz="0" w:space="0" w:color="auto"/>
      </w:divBdr>
      <w:divsChild>
        <w:div w:id="72050447">
          <w:marLeft w:val="640"/>
          <w:marRight w:val="0"/>
          <w:marTop w:val="0"/>
          <w:marBottom w:val="0"/>
          <w:divBdr>
            <w:top w:val="none" w:sz="0" w:space="0" w:color="auto"/>
            <w:left w:val="none" w:sz="0" w:space="0" w:color="auto"/>
            <w:bottom w:val="none" w:sz="0" w:space="0" w:color="auto"/>
            <w:right w:val="none" w:sz="0" w:space="0" w:color="auto"/>
          </w:divBdr>
        </w:div>
        <w:div w:id="84806245">
          <w:marLeft w:val="640"/>
          <w:marRight w:val="0"/>
          <w:marTop w:val="0"/>
          <w:marBottom w:val="0"/>
          <w:divBdr>
            <w:top w:val="none" w:sz="0" w:space="0" w:color="auto"/>
            <w:left w:val="none" w:sz="0" w:space="0" w:color="auto"/>
            <w:bottom w:val="none" w:sz="0" w:space="0" w:color="auto"/>
            <w:right w:val="none" w:sz="0" w:space="0" w:color="auto"/>
          </w:divBdr>
        </w:div>
        <w:div w:id="86385182">
          <w:marLeft w:val="640"/>
          <w:marRight w:val="0"/>
          <w:marTop w:val="0"/>
          <w:marBottom w:val="0"/>
          <w:divBdr>
            <w:top w:val="none" w:sz="0" w:space="0" w:color="auto"/>
            <w:left w:val="none" w:sz="0" w:space="0" w:color="auto"/>
            <w:bottom w:val="none" w:sz="0" w:space="0" w:color="auto"/>
            <w:right w:val="none" w:sz="0" w:space="0" w:color="auto"/>
          </w:divBdr>
        </w:div>
        <w:div w:id="106850462">
          <w:marLeft w:val="640"/>
          <w:marRight w:val="0"/>
          <w:marTop w:val="0"/>
          <w:marBottom w:val="0"/>
          <w:divBdr>
            <w:top w:val="none" w:sz="0" w:space="0" w:color="auto"/>
            <w:left w:val="none" w:sz="0" w:space="0" w:color="auto"/>
            <w:bottom w:val="none" w:sz="0" w:space="0" w:color="auto"/>
            <w:right w:val="none" w:sz="0" w:space="0" w:color="auto"/>
          </w:divBdr>
        </w:div>
        <w:div w:id="119544227">
          <w:marLeft w:val="640"/>
          <w:marRight w:val="0"/>
          <w:marTop w:val="0"/>
          <w:marBottom w:val="0"/>
          <w:divBdr>
            <w:top w:val="none" w:sz="0" w:space="0" w:color="auto"/>
            <w:left w:val="none" w:sz="0" w:space="0" w:color="auto"/>
            <w:bottom w:val="none" w:sz="0" w:space="0" w:color="auto"/>
            <w:right w:val="none" w:sz="0" w:space="0" w:color="auto"/>
          </w:divBdr>
        </w:div>
        <w:div w:id="180093003">
          <w:marLeft w:val="640"/>
          <w:marRight w:val="0"/>
          <w:marTop w:val="0"/>
          <w:marBottom w:val="0"/>
          <w:divBdr>
            <w:top w:val="none" w:sz="0" w:space="0" w:color="auto"/>
            <w:left w:val="none" w:sz="0" w:space="0" w:color="auto"/>
            <w:bottom w:val="none" w:sz="0" w:space="0" w:color="auto"/>
            <w:right w:val="none" w:sz="0" w:space="0" w:color="auto"/>
          </w:divBdr>
        </w:div>
        <w:div w:id="195503347">
          <w:marLeft w:val="640"/>
          <w:marRight w:val="0"/>
          <w:marTop w:val="0"/>
          <w:marBottom w:val="0"/>
          <w:divBdr>
            <w:top w:val="none" w:sz="0" w:space="0" w:color="auto"/>
            <w:left w:val="none" w:sz="0" w:space="0" w:color="auto"/>
            <w:bottom w:val="none" w:sz="0" w:space="0" w:color="auto"/>
            <w:right w:val="none" w:sz="0" w:space="0" w:color="auto"/>
          </w:divBdr>
        </w:div>
        <w:div w:id="236406022">
          <w:marLeft w:val="640"/>
          <w:marRight w:val="0"/>
          <w:marTop w:val="0"/>
          <w:marBottom w:val="0"/>
          <w:divBdr>
            <w:top w:val="none" w:sz="0" w:space="0" w:color="auto"/>
            <w:left w:val="none" w:sz="0" w:space="0" w:color="auto"/>
            <w:bottom w:val="none" w:sz="0" w:space="0" w:color="auto"/>
            <w:right w:val="none" w:sz="0" w:space="0" w:color="auto"/>
          </w:divBdr>
        </w:div>
        <w:div w:id="311566821">
          <w:marLeft w:val="640"/>
          <w:marRight w:val="0"/>
          <w:marTop w:val="0"/>
          <w:marBottom w:val="0"/>
          <w:divBdr>
            <w:top w:val="none" w:sz="0" w:space="0" w:color="auto"/>
            <w:left w:val="none" w:sz="0" w:space="0" w:color="auto"/>
            <w:bottom w:val="none" w:sz="0" w:space="0" w:color="auto"/>
            <w:right w:val="none" w:sz="0" w:space="0" w:color="auto"/>
          </w:divBdr>
        </w:div>
        <w:div w:id="346950757">
          <w:marLeft w:val="640"/>
          <w:marRight w:val="0"/>
          <w:marTop w:val="0"/>
          <w:marBottom w:val="0"/>
          <w:divBdr>
            <w:top w:val="none" w:sz="0" w:space="0" w:color="auto"/>
            <w:left w:val="none" w:sz="0" w:space="0" w:color="auto"/>
            <w:bottom w:val="none" w:sz="0" w:space="0" w:color="auto"/>
            <w:right w:val="none" w:sz="0" w:space="0" w:color="auto"/>
          </w:divBdr>
        </w:div>
        <w:div w:id="347685913">
          <w:marLeft w:val="640"/>
          <w:marRight w:val="0"/>
          <w:marTop w:val="0"/>
          <w:marBottom w:val="0"/>
          <w:divBdr>
            <w:top w:val="none" w:sz="0" w:space="0" w:color="auto"/>
            <w:left w:val="none" w:sz="0" w:space="0" w:color="auto"/>
            <w:bottom w:val="none" w:sz="0" w:space="0" w:color="auto"/>
            <w:right w:val="none" w:sz="0" w:space="0" w:color="auto"/>
          </w:divBdr>
        </w:div>
        <w:div w:id="362560987">
          <w:marLeft w:val="640"/>
          <w:marRight w:val="0"/>
          <w:marTop w:val="0"/>
          <w:marBottom w:val="0"/>
          <w:divBdr>
            <w:top w:val="none" w:sz="0" w:space="0" w:color="auto"/>
            <w:left w:val="none" w:sz="0" w:space="0" w:color="auto"/>
            <w:bottom w:val="none" w:sz="0" w:space="0" w:color="auto"/>
            <w:right w:val="none" w:sz="0" w:space="0" w:color="auto"/>
          </w:divBdr>
        </w:div>
        <w:div w:id="387150923">
          <w:marLeft w:val="640"/>
          <w:marRight w:val="0"/>
          <w:marTop w:val="0"/>
          <w:marBottom w:val="0"/>
          <w:divBdr>
            <w:top w:val="none" w:sz="0" w:space="0" w:color="auto"/>
            <w:left w:val="none" w:sz="0" w:space="0" w:color="auto"/>
            <w:bottom w:val="none" w:sz="0" w:space="0" w:color="auto"/>
            <w:right w:val="none" w:sz="0" w:space="0" w:color="auto"/>
          </w:divBdr>
        </w:div>
        <w:div w:id="396249107">
          <w:marLeft w:val="640"/>
          <w:marRight w:val="0"/>
          <w:marTop w:val="0"/>
          <w:marBottom w:val="0"/>
          <w:divBdr>
            <w:top w:val="none" w:sz="0" w:space="0" w:color="auto"/>
            <w:left w:val="none" w:sz="0" w:space="0" w:color="auto"/>
            <w:bottom w:val="none" w:sz="0" w:space="0" w:color="auto"/>
            <w:right w:val="none" w:sz="0" w:space="0" w:color="auto"/>
          </w:divBdr>
        </w:div>
        <w:div w:id="424884492">
          <w:marLeft w:val="640"/>
          <w:marRight w:val="0"/>
          <w:marTop w:val="0"/>
          <w:marBottom w:val="0"/>
          <w:divBdr>
            <w:top w:val="none" w:sz="0" w:space="0" w:color="auto"/>
            <w:left w:val="none" w:sz="0" w:space="0" w:color="auto"/>
            <w:bottom w:val="none" w:sz="0" w:space="0" w:color="auto"/>
            <w:right w:val="none" w:sz="0" w:space="0" w:color="auto"/>
          </w:divBdr>
        </w:div>
        <w:div w:id="431978226">
          <w:marLeft w:val="640"/>
          <w:marRight w:val="0"/>
          <w:marTop w:val="0"/>
          <w:marBottom w:val="0"/>
          <w:divBdr>
            <w:top w:val="none" w:sz="0" w:space="0" w:color="auto"/>
            <w:left w:val="none" w:sz="0" w:space="0" w:color="auto"/>
            <w:bottom w:val="none" w:sz="0" w:space="0" w:color="auto"/>
            <w:right w:val="none" w:sz="0" w:space="0" w:color="auto"/>
          </w:divBdr>
        </w:div>
        <w:div w:id="478573978">
          <w:marLeft w:val="640"/>
          <w:marRight w:val="0"/>
          <w:marTop w:val="0"/>
          <w:marBottom w:val="0"/>
          <w:divBdr>
            <w:top w:val="none" w:sz="0" w:space="0" w:color="auto"/>
            <w:left w:val="none" w:sz="0" w:space="0" w:color="auto"/>
            <w:bottom w:val="none" w:sz="0" w:space="0" w:color="auto"/>
            <w:right w:val="none" w:sz="0" w:space="0" w:color="auto"/>
          </w:divBdr>
        </w:div>
        <w:div w:id="512649757">
          <w:marLeft w:val="640"/>
          <w:marRight w:val="0"/>
          <w:marTop w:val="0"/>
          <w:marBottom w:val="0"/>
          <w:divBdr>
            <w:top w:val="none" w:sz="0" w:space="0" w:color="auto"/>
            <w:left w:val="none" w:sz="0" w:space="0" w:color="auto"/>
            <w:bottom w:val="none" w:sz="0" w:space="0" w:color="auto"/>
            <w:right w:val="none" w:sz="0" w:space="0" w:color="auto"/>
          </w:divBdr>
        </w:div>
        <w:div w:id="517502974">
          <w:marLeft w:val="640"/>
          <w:marRight w:val="0"/>
          <w:marTop w:val="0"/>
          <w:marBottom w:val="0"/>
          <w:divBdr>
            <w:top w:val="none" w:sz="0" w:space="0" w:color="auto"/>
            <w:left w:val="none" w:sz="0" w:space="0" w:color="auto"/>
            <w:bottom w:val="none" w:sz="0" w:space="0" w:color="auto"/>
            <w:right w:val="none" w:sz="0" w:space="0" w:color="auto"/>
          </w:divBdr>
        </w:div>
        <w:div w:id="533421039">
          <w:marLeft w:val="640"/>
          <w:marRight w:val="0"/>
          <w:marTop w:val="0"/>
          <w:marBottom w:val="0"/>
          <w:divBdr>
            <w:top w:val="none" w:sz="0" w:space="0" w:color="auto"/>
            <w:left w:val="none" w:sz="0" w:space="0" w:color="auto"/>
            <w:bottom w:val="none" w:sz="0" w:space="0" w:color="auto"/>
            <w:right w:val="none" w:sz="0" w:space="0" w:color="auto"/>
          </w:divBdr>
        </w:div>
        <w:div w:id="546071816">
          <w:marLeft w:val="640"/>
          <w:marRight w:val="0"/>
          <w:marTop w:val="0"/>
          <w:marBottom w:val="0"/>
          <w:divBdr>
            <w:top w:val="none" w:sz="0" w:space="0" w:color="auto"/>
            <w:left w:val="none" w:sz="0" w:space="0" w:color="auto"/>
            <w:bottom w:val="none" w:sz="0" w:space="0" w:color="auto"/>
            <w:right w:val="none" w:sz="0" w:space="0" w:color="auto"/>
          </w:divBdr>
        </w:div>
        <w:div w:id="583805884">
          <w:marLeft w:val="640"/>
          <w:marRight w:val="0"/>
          <w:marTop w:val="0"/>
          <w:marBottom w:val="0"/>
          <w:divBdr>
            <w:top w:val="none" w:sz="0" w:space="0" w:color="auto"/>
            <w:left w:val="none" w:sz="0" w:space="0" w:color="auto"/>
            <w:bottom w:val="none" w:sz="0" w:space="0" w:color="auto"/>
            <w:right w:val="none" w:sz="0" w:space="0" w:color="auto"/>
          </w:divBdr>
        </w:div>
        <w:div w:id="613094281">
          <w:marLeft w:val="640"/>
          <w:marRight w:val="0"/>
          <w:marTop w:val="0"/>
          <w:marBottom w:val="0"/>
          <w:divBdr>
            <w:top w:val="none" w:sz="0" w:space="0" w:color="auto"/>
            <w:left w:val="none" w:sz="0" w:space="0" w:color="auto"/>
            <w:bottom w:val="none" w:sz="0" w:space="0" w:color="auto"/>
            <w:right w:val="none" w:sz="0" w:space="0" w:color="auto"/>
          </w:divBdr>
        </w:div>
        <w:div w:id="653418238">
          <w:marLeft w:val="640"/>
          <w:marRight w:val="0"/>
          <w:marTop w:val="0"/>
          <w:marBottom w:val="0"/>
          <w:divBdr>
            <w:top w:val="none" w:sz="0" w:space="0" w:color="auto"/>
            <w:left w:val="none" w:sz="0" w:space="0" w:color="auto"/>
            <w:bottom w:val="none" w:sz="0" w:space="0" w:color="auto"/>
            <w:right w:val="none" w:sz="0" w:space="0" w:color="auto"/>
          </w:divBdr>
        </w:div>
        <w:div w:id="698433915">
          <w:marLeft w:val="640"/>
          <w:marRight w:val="0"/>
          <w:marTop w:val="0"/>
          <w:marBottom w:val="0"/>
          <w:divBdr>
            <w:top w:val="none" w:sz="0" w:space="0" w:color="auto"/>
            <w:left w:val="none" w:sz="0" w:space="0" w:color="auto"/>
            <w:bottom w:val="none" w:sz="0" w:space="0" w:color="auto"/>
            <w:right w:val="none" w:sz="0" w:space="0" w:color="auto"/>
          </w:divBdr>
        </w:div>
        <w:div w:id="786240948">
          <w:marLeft w:val="640"/>
          <w:marRight w:val="0"/>
          <w:marTop w:val="0"/>
          <w:marBottom w:val="0"/>
          <w:divBdr>
            <w:top w:val="none" w:sz="0" w:space="0" w:color="auto"/>
            <w:left w:val="none" w:sz="0" w:space="0" w:color="auto"/>
            <w:bottom w:val="none" w:sz="0" w:space="0" w:color="auto"/>
            <w:right w:val="none" w:sz="0" w:space="0" w:color="auto"/>
          </w:divBdr>
        </w:div>
        <w:div w:id="799762279">
          <w:marLeft w:val="640"/>
          <w:marRight w:val="0"/>
          <w:marTop w:val="0"/>
          <w:marBottom w:val="0"/>
          <w:divBdr>
            <w:top w:val="none" w:sz="0" w:space="0" w:color="auto"/>
            <w:left w:val="none" w:sz="0" w:space="0" w:color="auto"/>
            <w:bottom w:val="none" w:sz="0" w:space="0" w:color="auto"/>
            <w:right w:val="none" w:sz="0" w:space="0" w:color="auto"/>
          </w:divBdr>
        </w:div>
        <w:div w:id="804003322">
          <w:marLeft w:val="640"/>
          <w:marRight w:val="0"/>
          <w:marTop w:val="0"/>
          <w:marBottom w:val="0"/>
          <w:divBdr>
            <w:top w:val="none" w:sz="0" w:space="0" w:color="auto"/>
            <w:left w:val="none" w:sz="0" w:space="0" w:color="auto"/>
            <w:bottom w:val="none" w:sz="0" w:space="0" w:color="auto"/>
            <w:right w:val="none" w:sz="0" w:space="0" w:color="auto"/>
          </w:divBdr>
        </w:div>
        <w:div w:id="874193404">
          <w:marLeft w:val="640"/>
          <w:marRight w:val="0"/>
          <w:marTop w:val="0"/>
          <w:marBottom w:val="0"/>
          <w:divBdr>
            <w:top w:val="none" w:sz="0" w:space="0" w:color="auto"/>
            <w:left w:val="none" w:sz="0" w:space="0" w:color="auto"/>
            <w:bottom w:val="none" w:sz="0" w:space="0" w:color="auto"/>
            <w:right w:val="none" w:sz="0" w:space="0" w:color="auto"/>
          </w:divBdr>
        </w:div>
        <w:div w:id="905383752">
          <w:marLeft w:val="640"/>
          <w:marRight w:val="0"/>
          <w:marTop w:val="0"/>
          <w:marBottom w:val="0"/>
          <w:divBdr>
            <w:top w:val="none" w:sz="0" w:space="0" w:color="auto"/>
            <w:left w:val="none" w:sz="0" w:space="0" w:color="auto"/>
            <w:bottom w:val="none" w:sz="0" w:space="0" w:color="auto"/>
            <w:right w:val="none" w:sz="0" w:space="0" w:color="auto"/>
          </w:divBdr>
        </w:div>
        <w:div w:id="1052386801">
          <w:marLeft w:val="640"/>
          <w:marRight w:val="0"/>
          <w:marTop w:val="0"/>
          <w:marBottom w:val="0"/>
          <w:divBdr>
            <w:top w:val="none" w:sz="0" w:space="0" w:color="auto"/>
            <w:left w:val="none" w:sz="0" w:space="0" w:color="auto"/>
            <w:bottom w:val="none" w:sz="0" w:space="0" w:color="auto"/>
            <w:right w:val="none" w:sz="0" w:space="0" w:color="auto"/>
          </w:divBdr>
        </w:div>
        <w:div w:id="1130127014">
          <w:marLeft w:val="640"/>
          <w:marRight w:val="0"/>
          <w:marTop w:val="0"/>
          <w:marBottom w:val="0"/>
          <w:divBdr>
            <w:top w:val="none" w:sz="0" w:space="0" w:color="auto"/>
            <w:left w:val="none" w:sz="0" w:space="0" w:color="auto"/>
            <w:bottom w:val="none" w:sz="0" w:space="0" w:color="auto"/>
            <w:right w:val="none" w:sz="0" w:space="0" w:color="auto"/>
          </w:divBdr>
        </w:div>
        <w:div w:id="1200702633">
          <w:marLeft w:val="640"/>
          <w:marRight w:val="0"/>
          <w:marTop w:val="0"/>
          <w:marBottom w:val="0"/>
          <w:divBdr>
            <w:top w:val="none" w:sz="0" w:space="0" w:color="auto"/>
            <w:left w:val="none" w:sz="0" w:space="0" w:color="auto"/>
            <w:bottom w:val="none" w:sz="0" w:space="0" w:color="auto"/>
            <w:right w:val="none" w:sz="0" w:space="0" w:color="auto"/>
          </w:divBdr>
        </w:div>
        <w:div w:id="1257786078">
          <w:marLeft w:val="640"/>
          <w:marRight w:val="0"/>
          <w:marTop w:val="0"/>
          <w:marBottom w:val="0"/>
          <w:divBdr>
            <w:top w:val="none" w:sz="0" w:space="0" w:color="auto"/>
            <w:left w:val="none" w:sz="0" w:space="0" w:color="auto"/>
            <w:bottom w:val="none" w:sz="0" w:space="0" w:color="auto"/>
            <w:right w:val="none" w:sz="0" w:space="0" w:color="auto"/>
          </w:divBdr>
        </w:div>
        <w:div w:id="1275668978">
          <w:marLeft w:val="640"/>
          <w:marRight w:val="0"/>
          <w:marTop w:val="0"/>
          <w:marBottom w:val="0"/>
          <w:divBdr>
            <w:top w:val="none" w:sz="0" w:space="0" w:color="auto"/>
            <w:left w:val="none" w:sz="0" w:space="0" w:color="auto"/>
            <w:bottom w:val="none" w:sz="0" w:space="0" w:color="auto"/>
            <w:right w:val="none" w:sz="0" w:space="0" w:color="auto"/>
          </w:divBdr>
        </w:div>
        <w:div w:id="1281915276">
          <w:marLeft w:val="640"/>
          <w:marRight w:val="0"/>
          <w:marTop w:val="0"/>
          <w:marBottom w:val="0"/>
          <w:divBdr>
            <w:top w:val="none" w:sz="0" w:space="0" w:color="auto"/>
            <w:left w:val="none" w:sz="0" w:space="0" w:color="auto"/>
            <w:bottom w:val="none" w:sz="0" w:space="0" w:color="auto"/>
            <w:right w:val="none" w:sz="0" w:space="0" w:color="auto"/>
          </w:divBdr>
        </w:div>
        <w:div w:id="1323697302">
          <w:marLeft w:val="640"/>
          <w:marRight w:val="0"/>
          <w:marTop w:val="0"/>
          <w:marBottom w:val="0"/>
          <w:divBdr>
            <w:top w:val="none" w:sz="0" w:space="0" w:color="auto"/>
            <w:left w:val="none" w:sz="0" w:space="0" w:color="auto"/>
            <w:bottom w:val="none" w:sz="0" w:space="0" w:color="auto"/>
            <w:right w:val="none" w:sz="0" w:space="0" w:color="auto"/>
          </w:divBdr>
        </w:div>
        <w:div w:id="1387610035">
          <w:marLeft w:val="640"/>
          <w:marRight w:val="0"/>
          <w:marTop w:val="0"/>
          <w:marBottom w:val="0"/>
          <w:divBdr>
            <w:top w:val="none" w:sz="0" w:space="0" w:color="auto"/>
            <w:left w:val="none" w:sz="0" w:space="0" w:color="auto"/>
            <w:bottom w:val="none" w:sz="0" w:space="0" w:color="auto"/>
            <w:right w:val="none" w:sz="0" w:space="0" w:color="auto"/>
          </w:divBdr>
        </w:div>
        <w:div w:id="1399745674">
          <w:marLeft w:val="640"/>
          <w:marRight w:val="0"/>
          <w:marTop w:val="0"/>
          <w:marBottom w:val="0"/>
          <w:divBdr>
            <w:top w:val="none" w:sz="0" w:space="0" w:color="auto"/>
            <w:left w:val="none" w:sz="0" w:space="0" w:color="auto"/>
            <w:bottom w:val="none" w:sz="0" w:space="0" w:color="auto"/>
            <w:right w:val="none" w:sz="0" w:space="0" w:color="auto"/>
          </w:divBdr>
        </w:div>
        <w:div w:id="1409618187">
          <w:marLeft w:val="640"/>
          <w:marRight w:val="0"/>
          <w:marTop w:val="0"/>
          <w:marBottom w:val="0"/>
          <w:divBdr>
            <w:top w:val="none" w:sz="0" w:space="0" w:color="auto"/>
            <w:left w:val="none" w:sz="0" w:space="0" w:color="auto"/>
            <w:bottom w:val="none" w:sz="0" w:space="0" w:color="auto"/>
            <w:right w:val="none" w:sz="0" w:space="0" w:color="auto"/>
          </w:divBdr>
        </w:div>
        <w:div w:id="1446579372">
          <w:marLeft w:val="640"/>
          <w:marRight w:val="0"/>
          <w:marTop w:val="0"/>
          <w:marBottom w:val="0"/>
          <w:divBdr>
            <w:top w:val="none" w:sz="0" w:space="0" w:color="auto"/>
            <w:left w:val="none" w:sz="0" w:space="0" w:color="auto"/>
            <w:bottom w:val="none" w:sz="0" w:space="0" w:color="auto"/>
            <w:right w:val="none" w:sz="0" w:space="0" w:color="auto"/>
          </w:divBdr>
        </w:div>
        <w:div w:id="1469474525">
          <w:marLeft w:val="640"/>
          <w:marRight w:val="0"/>
          <w:marTop w:val="0"/>
          <w:marBottom w:val="0"/>
          <w:divBdr>
            <w:top w:val="none" w:sz="0" w:space="0" w:color="auto"/>
            <w:left w:val="none" w:sz="0" w:space="0" w:color="auto"/>
            <w:bottom w:val="none" w:sz="0" w:space="0" w:color="auto"/>
            <w:right w:val="none" w:sz="0" w:space="0" w:color="auto"/>
          </w:divBdr>
        </w:div>
        <w:div w:id="1472478119">
          <w:marLeft w:val="640"/>
          <w:marRight w:val="0"/>
          <w:marTop w:val="0"/>
          <w:marBottom w:val="0"/>
          <w:divBdr>
            <w:top w:val="none" w:sz="0" w:space="0" w:color="auto"/>
            <w:left w:val="none" w:sz="0" w:space="0" w:color="auto"/>
            <w:bottom w:val="none" w:sz="0" w:space="0" w:color="auto"/>
            <w:right w:val="none" w:sz="0" w:space="0" w:color="auto"/>
          </w:divBdr>
        </w:div>
        <w:div w:id="1508517477">
          <w:marLeft w:val="640"/>
          <w:marRight w:val="0"/>
          <w:marTop w:val="0"/>
          <w:marBottom w:val="0"/>
          <w:divBdr>
            <w:top w:val="none" w:sz="0" w:space="0" w:color="auto"/>
            <w:left w:val="none" w:sz="0" w:space="0" w:color="auto"/>
            <w:bottom w:val="none" w:sz="0" w:space="0" w:color="auto"/>
            <w:right w:val="none" w:sz="0" w:space="0" w:color="auto"/>
          </w:divBdr>
        </w:div>
        <w:div w:id="1600484459">
          <w:marLeft w:val="640"/>
          <w:marRight w:val="0"/>
          <w:marTop w:val="0"/>
          <w:marBottom w:val="0"/>
          <w:divBdr>
            <w:top w:val="none" w:sz="0" w:space="0" w:color="auto"/>
            <w:left w:val="none" w:sz="0" w:space="0" w:color="auto"/>
            <w:bottom w:val="none" w:sz="0" w:space="0" w:color="auto"/>
            <w:right w:val="none" w:sz="0" w:space="0" w:color="auto"/>
          </w:divBdr>
        </w:div>
        <w:div w:id="1607426758">
          <w:marLeft w:val="640"/>
          <w:marRight w:val="0"/>
          <w:marTop w:val="0"/>
          <w:marBottom w:val="0"/>
          <w:divBdr>
            <w:top w:val="none" w:sz="0" w:space="0" w:color="auto"/>
            <w:left w:val="none" w:sz="0" w:space="0" w:color="auto"/>
            <w:bottom w:val="none" w:sz="0" w:space="0" w:color="auto"/>
            <w:right w:val="none" w:sz="0" w:space="0" w:color="auto"/>
          </w:divBdr>
        </w:div>
        <w:div w:id="1644771165">
          <w:marLeft w:val="640"/>
          <w:marRight w:val="0"/>
          <w:marTop w:val="0"/>
          <w:marBottom w:val="0"/>
          <w:divBdr>
            <w:top w:val="none" w:sz="0" w:space="0" w:color="auto"/>
            <w:left w:val="none" w:sz="0" w:space="0" w:color="auto"/>
            <w:bottom w:val="none" w:sz="0" w:space="0" w:color="auto"/>
            <w:right w:val="none" w:sz="0" w:space="0" w:color="auto"/>
          </w:divBdr>
        </w:div>
        <w:div w:id="1722438136">
          <w:marLeft w:val="640"/>
          <w:marRight w:val="0"/>
          <w:marTop w:val="0"/>
          <w:marBottom w:val="0"/>
          <w:divBdr>
            <w:top w:val="none" w:sz="0" w:space="0" w:color="auto"/>
            <w:left w:val="none" w:sz="0" w:space="0" w:color="auto"/>
            <w:bottom w:val="none" w:sz="0" w:space="0" w:color="auto"/>
            <w:right w:val="none" w:sz="0" w:space="0" w:color="auto"/>
          </w:divBdr>
        </w:div>
        <w:div w:id="1872767263">
          <w:marLeft w:val="640"/>
          <w:marRight w:val="0"/>
          <w:marTop w:val="0"/>
          <w:marBottom w:val="0"/>
          <w:divBdr>
            <w:top w:val="none" w:sz="0" w:space="0" w:color="auto"/>
            <w:left w:val="none" w:sz="0" w:space="0" w:color="auto"/>
            <w:bottom w:val="none" w:sz="0" w:space="0" w:color="auto"/>
            <w:right w:val="none" w:sz="0" w:space="0" w:color="auto"/>
          </w:divBdr>
        </w:div>
        <w:div w:id="1899319279">
          <w:marLeft w:val="640"/>
          <w:marRight w:val="0"/>
          <w:marTop w:val="0"/>
          <w:marBottom w:val="0"/>
          <w:divBdr>
            <w:top w:val="none" w:sz="0" w:space="0" w:color="auto"/>
            <w:left w:val="none" w:sz="0" w:space="0" w:color="auto"/>
            <w:bottom w:val="none" w:sz="0" w:space="0" w:color="auto"/>
            <w:right w:val="none" w:sz="0" w:space="0" w:color="auto"/>
          </w:divBdr>
        </w:div>
        <w:div w:id="1988046976">
          <w:marLeft w:val="640"/>
          <w:marRight w:val="0"/>
          <w:marTop w:val="0"/>
          <w:marBottom w:val="0"/>
          <w:divBdr>
            <w:top w:val="none" w:sz="0" w:space="0" w:color="auto"/>
            <w:left w:val="none" w:sz="0" w:space="0" w:color="auto"/>
            <w:bottom w:val="none" w:sz="0" w:space="0" w:color="auto"/>
            <w:right w:val="none" w:sz="0" w:space="0" w:color="auto"/>
          </w:divBdr>
        </w:div>
        <w:div w:id="2007398511">
          <w:marLeft w:val="640"/>
          <w:marRight w:val="0"/>
          <w:marTop w:val="0"/>
          <w:marBottom w:val="0"/>
          <w:divBdr>
            <w:top w:val="none" w:sz="0" w:space="0" w:color="auto"/>
            <w:left w:val="none" w:sz="0" w:space="0" w:color="auto"/>
            <w:bottom w:val="none" w:sz="0" w:space="0" w:color="auto"/>
            <w:right w:val="none" w:sz="0" w:space="0" w:color="auto"/>
          </w:divBdr>
        </w:div>
        <w:div w:id="2065713007">
          <w:marLeft w:val="640"/>
          <w:marRight w:val="0"/>
          <w:marTop w:val="0"/>
          <w:marBottom w:val="0"/>
          <w:divBdr>
            <w:top w:val="none" w:sz="0" w:space="0" w:color="auto"/>
            <w:left w:val="none" w:sz="0" w:space="0" w:color="auto"/>
            <w:bottom w:val="none" w:sz="0" w:space="0" w:color="auto"/>
            <w:right w:val="none" w:sz="0" w:space="0" w:color="auto"/>
          </w:divBdr>
        </w:div>
        <w:div w:id="2108427370">
          <w:marLeft w:val="640"/>
          <w:marRight w:val="0"/>
          <w:marTop w:val="0"/>
          <w:marBottom w:val="0"/>
          <w:divBdr>
            <w:top w:val="none" w:sz="0" w:space="0" w:color="auto"/>
            <w:left w:val="none" w:sz="0" w:space="0" w:color="auto"/>
            <w:bottom w:val="none" w:sz="0" w:space="0" w:color="auto"/>
            <w:right w:val="none" w:sz="0" w:space="0" w:color="auto"/>
          </w:divBdr>
        </w:div>
        <w:div w:id="2130119912">
          <w:marLeft w:val="640"/>
          <w:marRight w:val="0"/>
          <w:marTop w:val="0"/>
          <w:marBottom w:val="0"/>
          <w:divBdr>
            <w:top w:val="none" w:sz="0" w:space="0" w:color="auto"/>
            <w:left w:val="none" w:sz="0" w:space="0" w:color="auto"/>
            <w:bottom w:val="none" w:sz="0" w:space="0" w:color="auto"/>
            <w:right w:val="none" w:sz="0" w:space="0" w:color="auto"/>
          </w:divBdr>
        </w:div>
      </w:divsChild>
    </w:div>
    <w:div w:id="681977993">
      <w:bodyDiv w:val="1"/>
      <w:marLeft w:val="0"/>
      <w:marRight w:val="0"/>
      <w:marTop w:val="0"/>
      <w:marBottom w:val="0"/>
      <w:divBdr>
        <w:top w:val="none" w:sz="0" w:space="0" w:color="auto"/>
        <w:left w:val="none" w:sz="0" w:space="0" w:color="auto"/>
        <w:bottom w:val="none" w:sz="0" w:space="0" w:color="auto"/>
        <w:right w:val="none" w:sz="0" w:space="0" w:color="auto"/>
      </w:divBdr>
      <w:divsChild>
        <w:div w:id="49616005">
          <w:marLeft w:val="640"/>
          <w:marRight w:val="0"/>
          <w:marTop w:val="0"/>
          <w:marBottom w:val="0"/>
          <w:divBdr>
            <w:top w:val="none" w:sz="0" w:space="0" w:color="auto"/>
            <w:left w:val="none" w:sz="0" w:space="0" w:color="auto"/>
            <w:bottom w:val="none" w:sz="0" w:space="0" w:color="auto"/>
            <w:right w:val="none" w:sz="0" w:space="0" w:color="auto"/>
          </w:divBdr>
        </w:div>
        <w:div w:id="53361049">
          <w:marLeft w:val="640"/>
          <w:marRight w:val="0"/>
          <w:marTop w:val="0"/>
          <w:marBottom w:val="0"/>
          <w:divBdr>
            <w:top w:val="none" w:sz="0" w:space="0" w:color="auto"/>
            <w:left w:val="none" w:sz="0" w:space="0" w:color="auto"/>
            <w:bottom w:val="none" w:sz="0" w:space="0" w:color="auto"/>
            <w:right w:val="none" w:sz="0" w:space="0" w:color="auto"/>
          </w:divBdr>
        </w:div>
        <w:div w:id="133496865">
          <w:marLeft w:val="640"/>
          <w:marRight w:val="0"/>
          <w:marTop w:val="0"/>
          <w:marBottom w:val="0"/>
          <w:divBdr>
            <w:top w:val="none" w:sz="0" w:space="0" w:color="auto"/>
            <w:left w:val="none" w:sz="0" w:space="0" w:color="auto"/>
            <w:bottom w:val="none" w:sz="0" w:space="0" w:color="auto"/>
            <w:right w:val="none" w:sz="0" w:space="0" w:color="auto"/>
          </w:divBdr>
        </w:div>
        <w:div w:id="165636435">
          <w:marLeft w:val="640"/>
          <w:marRight w:val="0"/>
          <w:marTop w:val="0"/>
          <w:marBottom w:val="0"/>
          <w:divBdr>
            <w:top w:val="none" w:sz="0" w:space="0" w:color="auto"/>
            <w:left w:val="none" w:sz="0" w:space="0" w:color="auto"/>
            <w:bottom w:val="none" w:sz="0" w:space="0" w:color="auto"/>
            <w:right w:val="none" w:sz="0" w:space="0" w:color="auto"/>
          </w:divBdr>
        </w:div>
        <w:div w:id="245580954">
          <w:marLeft w:val="640"/>
          <w:marRight w:val="0"/>
          <w:marTop w:val="0"/>
          <w:marBottom w:val="0"/>
          <w:divBdr>
            <w:top w:val="none" w:sz="0" w:space="0" w:color="auto"/>
            <w:left w:val="none" w:sz="0" w:space="0" w:color="auto"/>
            <w:bottom w:val="none" w:sz="0" w:space="0" w:color="auto"/>
            <w:right w:val="none" w:sz="0" w:space="0" w:color="auto"/>
          </w:divBdr>
        </w:div>
        <w:div w:id="262540960">
          <w:marLeft w:val="640"/>
          <w:marRight w:val="0"/>
          <w:marTop w:val="0"/>
          <w:marBottom w:val="0"/>
          <w:divBdr>
            <w:top w:val="none" w:sz="0" w:space="0" w:color="auto"/>
            <w:left w:val="none" w:sz="0" w:space="0" w:color="auto"/>
            <w:bottom w:val="none" w:sz="0" w:space="0" w:color="auto"/>
            <w:right w:val="none" w:sz="0" w:space="0" w:color="auto"/>
          </w:divBdr>
        </w:div>
        <w:div w:id="341856876">
          <w:marLeft w:val="640"/>
          <w:marRight w:val="0"/>
          <w:marTop w:val="0"/>
          <w:marBottom w:val="0"/>
          <w:divBdr>
            <w:top w:val="none" w:sz="0" w:space="0" w:color="auto"/>
            <w:left w:val="none" w:sz="0" w:space="0" w:color="auto"/>
            <w:bottom w:val="none" w:sz="0" w:space="0" w:color="auto"/>
            <w:right w:val="none" w:sz="0" w:space="0" w:color="auto"/>
          </w:divBdr>
        </w:div>
        <w:div w:id="404912988">
          <w:marLeft w:val="640"/>
          <w:marRight w:val="0"/>
          <w:marTop w:val="0"/>
          <w:marBottom w:val="0"/>
          <w:divBdr>
            <w:top w:val="none" w:sz="0" w:space="0" w:color="auto"/>
            <w:left w:val="none" w:sz="0" w:space="0" w:color="auto"/>
            <w:bottom w:val="none" w:sz="0" w:space="0" w:color="auto"/>
            <w:right w:val="none" w:sz="0" w:space="0" w:color="auto"/>
          </w:divBdr>
        </w:div>
        <w:div w:id="429931580">
          <w:marLeft w:val="640"/>
          <w:marRight w:val="0"/>
          <w:marTop w:val="0"/>
          <w:marBottom w:val="0"/>
          <w:divBdr>
            <w:top w:val="none" w:sz="0" w:space="0" w:color="auto"/>
            <w:left w:val="none" w:sz="0" w:space="0" w:color="auto"/>
            <w:bottom w:val="none" w:sz="0" w:space="0" w:color="auto"/>
            <w:right w:val="none" w:sz="0" w:space="0" w:color="auto"/>
          </w:divBdr>
        </w:div>
        <w:div w:id="484080829">
          <w:marLeft w:val="640"/>
          <w:marRight w:val="0"/>
          <w:marTop w:val="0"/>
          <w:marBottom w:val="0"/>
          <w:divBdr>
            <w:top w:val="none" w:sz="0" w:space="0" w:color="auto"/>
            <w:left w:val="none" w:sz="0" w:space="0" w:color="auto"/>
            <w:bottom w:val="none" w:sz="0" w:space="0" w:color="auto"/>
            <w:right w:val="none" w:sz="0" w:space="0" w:color="auto"/>
          </w:divBdr>
        </w:div>
        <w:div w:id="639578100">
          <w:marLeft w:val="640"/>
          <w:marRight w:val="0"/>
          <w:marTop w:val="0"/>
          <w:marBottom w:val="0"/>
          <w:divBdr>
            <w:top w:val="none" w:sz="0" w:space="0" w:color="auto"/>
            <w:left w:val="none" w:sz="0" w:space="0" w:color="auto"/>
            <w:bottom w:val="none" w:sz="0" w:space="0" w:color="auto"/>
            <w:right w:val="none" w:sz="0" w:space="0" w:color="auto"/>
          </w:divBdr>
        </w:div>
        <w:div w:id="775564678">
          <w:marLeft w:val="640"/>
          <w:marRight w:val="0"/>
          <w:marTop w:val="0"/>
          <w:marBottom w:val="0"/>
          <w:divBdr>
            <w:top w:val="none" w:sz="0" w:space="0" w:color="auto"/>
            <w:left w:val="none" w:sz="0" w:space="0" w:color="auto"/>
            <w:bottom w:val="none" w:sz="0" w:space="0" w:color="auto"/>
            <w:right w:val="none" w:sz="0" w:space="0" w:color="auto"/>
          </w:divBdr>
        </w:div>
        <w:div w:id="845947652">
          <w:marLeft w:val="640"/>
          <w:marRight w:val="0"/>
          <w:marTop w:val="0"/>
          <w:marBottom w:val="0"/>
          <w:divBdr>
            <w:top w:val="none" w:sz="0" w:space="0" w:color="auto"/>
            <w:left w:val="none" w:sz="0" w:space="0" w:color="auto"/>
            <w:bottom w:val="none" w:sz="0" w:space="0" w:color="auto"/>
            <w:right w:val="none" w:sz="0" w:space="0" w:color="auto"/>
          </w:divBdr>
        </w:div>
        <w:div w:id="875696499">
          <w:marLeft w:val="640"/>
          <w:marRight w:val="0"/>
          <w:marTop w:val="0"/>
          <w:marBottom w:val="0"/>
          <w:divBdr>
            <w:top w:val="none" w:sz="0" w:space="0" w:color="auto"/>
            <w:left w:val="none" w:sz="0" w:space="0" w:color="auto"/>
            <w:bottom w:val="none" w:sz="0" w:space="0" w:color="auto"/>
            <w:right w:val="none" w:sz="0" w:space="0" w:color="auto"/>
          </w:divBdr>
        </w:div>
        <w:div w:id="878905103">
          <w:marLeft w:val="640"/>
          <w:marRight w:val="0"/>
          <w:marTop w:val="0"/>
          <w:marBottom w:val="0"/>
          <w:divBdr>
            <w:top w:val="none" w:sz="0" w:space="0" w:color="auto"/>
            <w:left w:val="none" w:sz="0" w:space="0" w:color="auto"/>
            <w:bottom w:val="none" w:sz="0" w:space="0" w:color="auto"/>
            <w:right w:val="none" w:sz="0" w:space="0" w:color="auto"/>
          </w:divBdr>
        </w:div>
        <w:div w:id="884949557">
          <w:marLeft w:val="640"/>
          <w:marRight w:val="0"/>
          <w:marTop w:val="0"/>
          <w:marBottom w:val="0"/>
          <w:divBdr>
            <w:top w:val="none" w:sz="0" w:space="0" w:color="auto"/>
            <w:left w:val="none" w:sz="0" w:space="0" w:color="auto"/>
            <w:bottom w:val="none" w:sz="0" w:space="0" w:color="auto"/>
            <w:right w:val="none" w:sz="0" w:space="0" w:color="auto"/>
          </w:divBdr>
        </w:div>
        <w:div w:id="1025861445">
          <w:marLeft w:val="640"/>
          <w:marRight w:val="0"/>
          <w:marTop w:val="0"/>
          <w:marBottom w:val="0"/>
          <w:divBdr>
            <w:top w:val="none" w:sz="0" w:space="0" w:color="auto"/>
            <w:left w:val="none" w:sz="0" w:space="0" w:color="auto"/>
            <w:bottom w:val="none" w:sz="0" w:space="0" w:color="auto"/>
            <w:right w:val="none" w:sz="0" w:space="0" w:color="auto"/>
          </w:divBdr>
        </w:div>
        <w:div w:id="1064066178">
          <w:marLeft w:val="640"/>
          <w:marRight w:val="0"/>
          <w:marTop w:val="0"/>
          <w:marBottom w:val="0"/>
          <w:divBdr>
            <w:top w:val="none" w:sz="0" w:space="0" w:color="auto"/>
            <w:left w:val="none" w:sz="0" w:space="0" w:color="auto"/>
            <w:bottom w:val="none" w:sz="0" w:space="0" w:color="auto"/>
            <w:right w:val="none" w:sz="0" w:space="0" w:color="auto"/>
          </w:divBdr>
        </w:div>
        <w:div w:id="1095059434">
          <w:marLeft w:val="640"/>
          <w:marRight w:val="0"/>
          <w:marTop w:val="0"/>
          <w:marBottom w:val="0"/>
          <w:divBdr>
            <w:top w:val="none" w:sz="0" w:space="0" w:color="auto"/>
            <w:left w:val="none" w:sz="0" w:space="0" w:color="auto"/>
            <w:bottom w:val="none" w:sz="0" w:space="0" w:color="auto"/>
            <w:right w:val="none" w:sz="0" w:space="0" w:color="auto"/>
          </w:divBdr>
        </w:div>
        <w:div w:id="1096559939">
          <w:marLeft w:val="640"/>
          <w:marRight w:val="0"/>
          <w:marTop w:val="0"/>
          <w:marBottom w:val="0"/>
          <w:divBdr>
            <w:top w:val="none" w:sz="0" w:space="0" w:color="auto"/>
            <w:left w:val="none" w:sz="0" w:space="0" w:color="auto"/>
            <w:bottom w:val="none" w:sz="0" w:space="0" w:color="auto"/>
            <w:right w:val="none" w:sz="0" w:space="0" w:color="auto"/>
          </w:divBdr>
        </w:div>
        <w:div w:id="1128207722">
          <w:marLeft w:val="640"/>
          <w:marRight w:val="0"/>
          <w:marTop w:val="0"/>
          <w:marBottom w:val="0"/>
          <w:divBdr>
            <w:top w:val="none" w:sz="0" w:space="0" w:color="auto"/>
            <w:left w:val="none" w:sz="0" w:space="0" w:color="auto"/>
            <w:bottom w:val="none" w:sz="0" w:space="0" w:color="auto"/>
            <w:right w:val="none" w:sz="0" w:space="0" w:color="auto"/>
          </w:divBdr>
        </w:div>
        <w:div w:id="1234585054">
          <w:marLeft w:val="640"/>
          <w:marRight w:val="0"/>
          <w:marTop w:val="0"/>
          <w:marBottom w:val="0"/>
          <w:divBdr>
            <w:top w:val="none" w:sz="0" w:space="0" w:color="auto"/>
            <w:left w:val="none" w:sz="0" w:space="0" w:color="auto"/>
            <w:bottom w:val="none" w:sz="0" w:space="0" w:color="auto"/>
            <w:right w:val="none" w:sz="0" w:space="0" w:color="auto"/>
          </w:divBdr>
        </w:div>
        <w:div w:id="1242450214">
          <w:marLeft w:val="640"/>
          <w:marRight w:val="0"/>
          <w:marTop w:val="0"/>
          <w:marBottom w:val="0"/>
          <w:divBdr>
            <w:top w:val="none" w:sz="0" w:space="0" w:color="auto"/>
            <w:left w:val="none" w:sz="0" w:space="0" w:color="auto"/>
            <w:bottom w:val="none" w:sz="0" w:space="0" w:color="auto"/>
            <w:right w:val="none" w:sz="0" w:space="0" w:color="auto"/>
          </w:divBdr>
        </w:div>
        <w:div w:id="1353997363">
          <w:marLeft w:val="640"/>
          <w:marRight w:val="0"/>
          <w:marTop w:val="0"/>
          <w:marBottom w:val="0"/>
          <w:divBdr>
            <w:top w:val="none" w:sz="0" w:space="0" w:color="auto"/>
            <w:left w:val="none" w:sz="0" w:space="0" w:color="auto"/>
            <w:bottom w:val="none" w:sz="0" w:space="0" w:color="auto"/>
            <w:right w:val="none" w:sz="0" w:space="0" w:color="auto"/>
          </w:divBdr>
        </w:div>
        <w:div w:id="1384331128">
          <w:marLeft w:val="640"/>
          <w:marRight w:val="0"/>
          <w:marTop w:val="0"/>
          <w:marBottom w:val="0"/>
          <w:divBdr>
            <w:top w:val="none" w:sz="0" w:space="0" w:color="auto"/>
            <w:left w:val="none" w:sz="0" w:space="0" w:color="auto"/>
            <w:bottom w:val="none" w:sz="0" w:space="0" w:color="auto"/>
            <w:right w:val="none" w:sz="0" w:space="0" w:color="auto"/>
          </w:divBdr>
        </w:div>
        <w:div w:id="1384794377">
          <w:marLeft w:val="640"/>
          <w:marRight w:val="0"/>
          <w:marTop w:val="0"/>
          <w:marBottom w:val="0"/>
          <w:divBdr>
            <w:top w:val="none" w:sz="0" w:space="0" w:color="auto"/>
            <w:left w:val="none" w:sz="0" w:space="0" w:color="auto"/>
            <w:bottom w:val="none" w:sz="0" w:space="0" w:color="auto"/>
            <w:right w:val="none" w:sz="0" w:space="0" w:color="auto"/>
          </w:divBdr>
        </w:div>
        <w:div w:id="1400009240">
          <w:marLeft w:val="640"/>
          <w:marRight w:val="0"/>
          <w:marTop w:val="0"/>
          <w:marBottom w:val="0"/>
          <w:divBdr>
            <w:top w:val="none" w:sz="0" w:space="0" w:color="auto"/>
            <w:left w:val="none" w:sz="0" w:space="0" w:color="auto"/>
            <w:bottom w:val="none" w:sz="0" w:space="0" w:color="auto"/>
            <w:right w:val="none" w:sz="0" w:space="0" w:color="auto"/>
          </w:divBdr>
        </w:div>
        <w:div w:id="1492061090">
          <w:marLeft w:val="640"/>
          <w:marRight w:val="0"/>
          <w:marTop w:val="0"/>
          <w:marBottom w:val="0"/>
          <w:divBdr>
            <w:top w:val="none" w:sz="0" w:space="0" w:color="auto"/>
            <w:left w:val="none" w:sz="0" w:space="0" w:color="auto"/>
            <w:bottom w:val="none" w:sz="0" w:space="0" w:color="auto"/>
            <w:right w:val="none" w:sz="0" w:space="0" w:color="auto"/>
          </w:divBdr>
        </w:div>
        <w:div w:id="1499538747">
          <w:marLeft w:val="640"/>
          <w:marRight w:val="0"/>
          <w:marTop w:val="0"/>
          <w:marBottom w:val="0"/>
          <w:divBdr>
            <w:top w:val="none" w:sz="0" w:space="0" w:color="auto"/>
            <w:left w:val="none" w:sz="0" w:space="0" w:color="auto"/>
            <w:bottom w:val="none" w:sz="0" w:space="0" w:color="auto"/>
            <w:right w:val="none" w:sz="0" w:space="0" w:color="auto"/>
          </w:divBdr>
        </w:div>
        <w:div w:id="1517306322">
          <w:marLeft w:val="640"/>
          <w:marRight w:val="0"/>
          <w:marTop w:val="0"/>
          <w:marBottom w:val="0"/>
          <w:divBdr>
            <w:top w:val="none" w:sz="0" w:space="0" w:color="auto"/>
            <w:left w:val="none" w:sz="0" w:space="0" w:color="auto"/>
            <w:bottom w:val="none" w:sz="0" w:space="0" w:color="auto"/>
            <w:right w:val="none" w:sz="0" w:space="0" w:color="auto"/>
          </w:divBdr>
        </w:div>
        <w:div w:id="1618830099">
          <w:marLeft w:val="640"/>
          <w:marRight w:val="0"/>
          <w:marTop w:val="0"/>
          <w:marBottom w:val="0"/>
          <w:divBdr>
            <w:top w:val="none" w:sz="0" w:space="0" w:color="auto"/>
            <w:left w:val="none" w:sz="0" w:space="0" w:color="auto"/>
            <w:bottom w:val="none" w:sz="0" w:space="0" w:color="auto"/>
            <w:right w:val="none" w:sz="0" w:space="0" w:color="auto"/>
          </w:divBdr>
        </w:div>
        <w:div w:id="1637637979">
          <w:marLeft w:val="640"/>
          <w:marRight w:val="0"/>
          <w:marTop w:val="0"/>
          <w:marBottom w:val="0"/>
          <w:divBdr>
            <w:top w:val="none" w:sz="0" w:space="0" w:color="auto"/>
            <w:left w:val="none" w:sz="0" w:space="0" w:color="auto"/>
            <w:bottom w:val="none" w:sz="0" w:space="0" w:color="auto"/>
            <w:right w:val="none" w:sz="0" w:space="0" w:color="auto"/>
          </w:divBdr>
        </w:div>
        <w:div w:id="1683776861">
          <w:marLeft w:val="640"/>
          <w:marRight w:val="0"/>
          <w:marTop w:val="0"/>
          <w:marBottom w:val="0"/>
          <w:divBdr>
            <w:top w:val="none" w:sz="0" w:space="0" w:color="auto"/>
            <w:left w:val="none" w:sz="0" w:space="0" w:color="auto"/>
            <w:bottom w:val="none" w:sz="0" w:space="0" w:color="auto"/>
            <w:right w:val="none" w:sz="0" w:space="0" w:color="auto"/>
          </w:divBdr>
        </w:div>
        <w:div w:id="1684698147">
          <w:marLeft w:val="640"/>
          <w:marRight w:val="0"/>
          <w:marTop w:val="0"/>
          <w:marBottom w:val="0"/>
          <w:divBdr>
            <w:top w:val="none" w:sz="0" w:space="0" w:color="auto"/>
            <w:left w:val="none" w:sz="0" w:space="0" w:color="auto"/>
            <w:bottom w:val="none" w:sz="0" w:space="0" w:color="auto"/>
            <w:right w:val="none" w:sz="0" w:space="0" w:color="auto"/>
          </w:divBdr>
        </w:div>
        <w:div w:id="1690794374">
          <w:marLeft w:val="640"/>
          <w:marRight w:val="0"/>
          <w:marTop w:val="0"/>
          <w:marBottom w:val="0"/>
          <w:divBdr>
            <w:top w:val="none" w:sz="0" w:space="0" w:color="auto"/>
            <w:left w:val="none" w:sz="0" w:space="0" w:color="auto"/>
            <w:bottom w:val="none" w:sz="0" w:space="0" w:color="auto"/>
            <w:right w:val="none" w:sz="0" w:space="0" w:color="auto"/>
          </w:divBdr>
        </w:div>
        <w:div w:id="1706327829">
          <w:marLeft w:val="640"/>
          <w:marRight w:val="0"/>
          <w:marTop w:val="0"/>
          <w:marBottom w:val="0"/>
          <w:divBdr>
            <w:top w:val="none" w:sz="0" w:space="0" w:color="auto"/>
            <w:left w:val="none" w:sz="0" w:space="0" w:color="auto"/>
            <w:bottom w:val="none" w:sz="0" w:space="0" w:color="auto"/>
            <w:right w:val="none" w:sz="0" w:space="0" w:color="auto"/>
          </w:divBdr>
        </w:div>
        <w:div w:id="1709450361">
          <w:marLeft w:val="640"/>
          <w:marRight w:val="0"/>
          <w:marTop w:val="0"/>
          <w:marBottom w:val="0"/>
          <w:divBdr>
            <w:top w:val="none" w:sz="0" w:space="0" w:color="auto"/>
            <w:left w:val="none" w:sz="0" w:space="0" w:color="auto"/>
            <w:bottom w:val="none" w:sz="0" w:space="0" w:color="auto"/>
            <w:right w:val="none" w:sz="0" w:space="0" w:color="auto"/>
          </w:divBdr>
        </w:div>
        <w:div w:id="1739472374">
          <w:marLeft w:val="640"/>
          <w:marRight w:val="0"/>
          <w:marTop w:val="0"/>
          <w:marBottom w:val="0"/>
          <w:divBdr>
            <w:top w:val="none" w:sz="0" w:space="0" w:color="auto"/>
            <w:left w:val="none" w:sz="0" w:space="0" w:color="auto"/>
            <w:bottom w:val="none" w:sz="0" w:space="0" w:color="auto"/>
            <w:right w:val="none" w:sz="0" w:space="0" w:color="auto"/>
          </w:divBdr>
        </w:div>
        <w:div w:id="1749032525">
          <w:marLeft w:val="640"/>
          <w:marRight w:val="0"/>
          <w:marTop w:val="0"/>
          <w:marBottom w:val="0"/>
          <w:divBdr>
            <w:top w:val="none" w:sz="0" w:space="0" w:color="auto"/>
            <w:left w:val="none" w:sz="0" w:space="0" w:color="auto"/>
            <w:bottom w:val="none" w:sz="0" w:space="0" w:color="auto"/>
            <w:right w:val="none" w:sz="0" w:space="0" w:color="auto"/>
          </w:divBdr>
        </w:div>
        <w:div w:id="1768503219">
          <w:marLeft w:val="640"/>
          <w:marRight w:val="0"/>
          <w:marTop w:val="0"/>
          <w:marBottom w:val="0"/>
          <w:divBdr>
            <w:top w:val="none" w:sz="0" w:space="0" w:color="auto"/>
            <w:left w:val="none" w:sz="0" w:space="0" w:color="auto"/>
            <w:bottom w:val="none" w:sz="0" w:space="0" w:color="auto"/>
            <w:right w:val="none" w:sz="0" w:space="0" w:color="auto"/>
          </w:divBdr>
        </w:div>
        <w:div w:id="1796169438">
          <w:marLeft w:val="640"/>
          <w:marRight w:val="0"/>
          <w:marTop w:val="0"/>
          <w:marBottom w:val="0"/>
          <w:divBdr>
            <w:top w:val="none" w:sz="0" w:space="0" w:color="auto"/>
            <w:left w:val="none" w:sz="0" w:space="0" w:color="auto"/>
            <w:bottom w:val="none" w:sz="0" w:space="0" w:color="auto"/>
            <w:right w:val="none" w:sz="0" w:space="0" w:color="auto"/>
          </w:divBdr>
        </w:div>
        <w:div w:id="1865703379">
          <w:marLeft w:val="640"/>
          <w:marRight w:val="0"/>
          <w:marTop w:val="0"/>
          <w:marBottom w:val="0"/>
          <w:divBdr>
            <w:top w:val="none" w:sz="0" w:space="0" w:color="auto"/>
            <w:left w:val="none" w:sz="0" w:space="0" w:color="auto"/>
            <w:bottom w:val="none" w:sz="0" w:space="0" w:color="auto"/>
            <w:right w:val="none" w:sz="0" w:space="0" w:color="auto"/>
          </w:divBdr>
        </w:div>
        <w:div w:id="1881744236">
          <w:marLeft w:val="640"/>
          <w:marRight w:val="0"/>
          <w:marTop w:val="0"/>
          <w:marBottom w:val="0"/>
          <w:divBdr>
            <w:top w:val="none" w:sz="0" w:space="0" w:color="auto"/>
            <w:left w:val="none" w:sz="0" w:space="0" w:color="auto"/>
            <w:bottom w:val="none" w:sz="0" w:space="0" w:color="auto"/>
            <w:right w:val="none" w:sz="0" w:space="0" w:color="auto"/>
          </w:divBdr>
        </w:div>
        <w:div w:id="1944412076">
          <w:marLeft w:val="640"/>
          <w:marRight w:val="0"/>
          <w:marTop w:val="0"/>
          <w:marBottom w:val="0"/>
          <w:divBdr>
            <w:top w:val="none" w:sz="0" w:space="0" w:color="auto"/>
            <w:left w:val="none" w:sz="0" w:space="0" w:color="auto"/>
            <w:bottom w:val="none" w:sz="0" w:space="0" w:color="auto"/>
            <w:right w:val="none" w:sz="0" w:space="0" w:color="auto"/>
          </w:divBdr>
        </w:div>
        <w:div w:id="1948997318">
          <w:marLeft w:val="640"/>
          <w:marRight w:val="0"/>
          <w:marTop w:val="0"/>
          <w:marBottom w:val="0"/>
          <w:divBdr>
            <w:top w:val="none" w:sz="0" w:space="0" w:color="auto"/>
            <w:left w:val="none" w:sz="0" w:space="0" w:color="auto"/>
            <w:bottom w:val="none" w:sz="0" w:space="0" w:color="auto"/>
            <w:right w:val="none" w:sz="0" w:space="0" w:color="auto"/>
          </w:divBdr>
        </w:div>
        <w:div w:id="1965574166">
          <w:marLeft w:val="640"/>
          <w:marRight w:val="0"/>
          <w:marTop w:val="0"/>
          <w:marBottom w:val="0"/>
          <w:divBdr>
            <w:top w:val="none" w:sz="0" w:space="0" w:color="auto"/>
            <w:left w:val="none" w:sz="0" w:space="0" w:color="auto"/>
            <w:bottom w:val="none" w:sz="0" w:space="0" w:color="auto"/>
            <w:right w:val="none" w:sz="0" w:space="0" w:color="auto"/>
          </w:divBdr>
        </w:div>
        <w:div w:id="1974746768">
          <w:marLeft w:val="640"/>
          <w:marRight w:val="0"/>
          <w:marTop w:val="0"/>
          <w:marBottom w:val="0"/>
          <w:divBdr>
            <w:top w:val="none" w:sz="0" w:space="0" w:color="auto"/>
            <w:left w:val="none" w:sz="0" w:space="0" w:color="auto"/>
            <w:bottom w:val="none" w:sz="0" w:space="0" w:color="auto"/>
            <w:right w:val="none" w:sz="0" w:space="0" w:color="auto"/>
          </w:divBdr>
        </w:div>
        <w:div w:id="1983462950">
          <w:marLeft w:val="640"/>
          <w:marRight w:val="0"/>
          <w:marTop w:val="0"/>
          <w:marBottom w:val="0"/>
          <w:divBdr>
            <w:top w:val="none" w:sz="0" w:space="0" w:color="auto"/>
            <w:left w:val="none" w:sz="0" w:space="0" w:color="auto"/>
            <w:bottom w:val="none" w:sz="0" w:space="0" w:color="auto"/>
            <w:right w:val="none" w:sz="0" w:space="0" w:color="auto"/>
          </w:divBdr>
        </w:div>
        <w:div w:id="1992058095">
          <w:marLeft w:val="640"/>
          <w:marRight w:val="0"/>
          <w:marTop w:val="0"/>
          <w:marBottom w:val="0"/>
          <w:divBdr>
            <w:top w:val="none" w:sz="0" w:space="0" w:color="auto"/>
            <w:left w:val="none" w:sz="0" w:space="0" w:color="auto"/>
            <w:bottom w:val="none" w:sz="0" w:space="0" w:color="auto"/>
            <w:right w:val="none" w:sz="0" w:space="0" w:color="auto"/>
          </w:divBdr>
        </w:div>
        <w:div w:id="2045665775">
          <w:marLeft w:val="640"/>
          <w:marRight w:val="0"/>
          <w:marTop w:val="0"/>
          <w:marBottom w:val="0"/>
          <w:divBdr>
            <w:top w:val="none" w:sz="0" w:space="0" w:color="auto"/>
            <w:left w:val="none" w:sz="0" w:space="0" w:color="auto"/>
            <w:bottom w:val="none" w:sz="0" w:space="0" w:color="auto"/>
            <w:right w:val="none" w:sz="0" w:space="0" w:color="auto"/>
          </w:divBdr>
        </w:div>
        <w:div w:id="2084637532">
          <w:marLeft w:val="640"/>
          <w:marRight w:val="0"/>
          <w:marTop w:val="0"/>
          <w:marBottom w:val="0"/>
          <w:divBdr>
            <w:top w:val="none" w:sz="0" w:space="0" w:color="auto"/>
            <w:left w:val="none" w:sz="0" w:space="0" w:color="auto"/>
            <w:bottom w:val="none" w:sz="0" w:space="0" w:color="auto"/>
            <w:right w:val="none" w:sz="0" w:space="0" w:color="auto"/>
          </w:divBdr>
        </w:div>
        <w:div w:id="2092965819">
          <w:marLeft w:val="640"/>
          <w:marRight w:val="0"/>
          <w:marTop w:val="0"/>
          <w:marBottom w:val="0"/>
          <w:divBdr>
            <w:top w:val="none" w:sz="0" w:space="0" w:color="auto"/>
            <w:left w:val="none" w:sz="0" w:space="0" w:color="auto"/>
            <w:bottom w:val="none" w:sz="0" w:space="0" w:color="auto"/>
            <w:right w:val="none" w:sz="0" w:space="0" w:color="auto"/>
          </w:divBdr>
        </w:div>
      </w:divsChild>
    </w:div>
    <w:div w:id="729499169">
      <w:bodyDiv w:val="1"/>
      <w:marLeft w:val="0"/>
      <w:marRight w:val="0"/>
      <w:marTop w:val="0"/>
      <w:marBottom w:val="0"/>
      <w:divBdr>
        <w:top w:val="none" w:sz="0" w:space="0" w:color="auto"/>
        <w:left w:val="none" w:sz="0" w:space="0" w:color="auto"/>
        <w:bottom w:val="none" w:sz="0" w:space="0" w:color="auto"/>
        <w:right w:val="none" w:sz="0" w:space="0" w:color="auto"/>
      </w:divBdr>
      <w:divsChild>
        <w:div w:id="18044929">
          <w:marLeft w:val="640"/>
          <w:marRight w:val="0"/>
          <w:marTop w:val="0"/>
          <w:marBottom w:val="0"/>
          <w:divBdr>
            <w:top w:val="none" w:sz="0" w:space="0" w:color="auto"/>
            <w:left w:val="none" w:sz="0" w:space="0" w:color="auto"/>
            <w:bottom w:val="none" w:sz="0" w:space="0" w:color="auto"/>
            <w:right w:val="none" w:sz="0" w:space="0" w:color="auto"/>
          </w:divBdr>
        </w:div>
        <w:div w:id="94715596">
          <w:marLeft w:val="640"/>
          <w:marRight w:val="0"/>
          <w:marTop w:val="0"/>
          <w:marBottom w:val="0"/>
          <w:divBdr>
            <w:top w:val="none" w:sz="0" w:space="0" w:color="auto"/>
            <w:left w:val="none" w:sz="0" w:space="0" w:color="auto"/>
            <w:bottom w:val="none" w:sz="0" w:space="0" w:color="auto"/>
            <w:right w:val="none" w:sz="0" w:space="0" w:color="auto"/>
          </w:divBdr>
        </w:div>
        <w:div w:id="134958330">
          <w:marLeft w:val="640"/>
          <w:marRight w:val="0"/>
          <w:marTop w:val="0"/>
          <w:marBottom w:val="0"/>
          <w:divBdr>
            <w:top w:val="none" w:sz="0" w:space="0" w:color="auto"/>
            <w:left w:val="none" w:sz="0" w:space="0" w:color="auto"/>
            <w:bottom w:val="none" w:sz="0" w:space="0" w:color="auto"/>
            <w:right w:val="none" w:sz="0" w:space="0" w:color="auto"/>
          </w:divBdr>
        </w:div>
        <w:div w:id="173617556">
          <w:marLeft w:val="640"/>
          <w:marRight w:val="0"/>
          <w:marTop w:val="0"/>
          <w:marBottom w:val="0"/>
          <w:divBdr>
            <w:top w:val="none" w:sz="0" w:space="0" w:color="auto"/>
            <w:left w:val="none" w:sz="0" w:space="0" w:color="auto"/>
            <w:bottom w:val="none" w:sz="0" w:space="0" w:color="auto"/>
            <w:right w:val="none" w:sz="0" w:space="0" w:color="auto"/>
          </w:divBdr>
        </w:div>
        <w:div w:id="237903166">
          <w:marLeft w:val="640"/>
          <w:marRight w:val="0"/>
          <w:marTop w:val="0"/>
          <w:marBottom w:val="0"/>
          <w:divBdr>
            <w:top w:val="none" w:sz="0" w:space="0" w:color="auto"/>
            <w:left w:val="none" w:sz="0" w:space="0" w:color="auto"/>
            <w:bottom w:val="none" w:sz="0" w:space="0" w:color="auto"/>
            <w:right w:val="none" w:sz="0" w:space="0" w:color="auto"/>
          </w:divBdr>
        </w:div>
        <w:div w:id="252127020">
          <w:marLeft w:val="640"/>
          <w:marRight w:val="0"/>
          <w:marTop w:val="0"/>
          <w:marBottom w:val="0"/>
          <w:divBdr>
            <w:top w:val="none" w:sz="0" w:space="0" w:color="auto"/>
            <w:left w:val="none" w:sz="0" w:space="0" w:color="auto"/>
            <w:bottom w:val="none" w:sz="0" w:space="0" w:color="auto"/>
            <w:right w:val="none" w:sz="0" w:space="0" w:color="auto"/>
          </w:divBdr>
        </w:div>
        <w:div w:id="285548106">
          <w:marLeft w:val="640"/>
          <w:marRight w:val="0"/>
          <w:marTop w:val="0"/>
          <w:marBottom w:val="0"/>
          <w:divBdr>
            <w:top w:val="none" w:sz="0" w:space="0" w:color="auto"/>
            <w:left w:val="none" w:sz="0" w:space="0" w:color="auto"/>
            <w:bottom w:val="none" w:sz="0" w:space="0" w:color="auto"/>
            <w:right w:val="none" w:sz="0" w:space="0" w:color="auto"/>
          </w:divBdr>
        </w:div>
        <w:div w:id="377357388">
          <w:marLeft w:val="640"/>
          <w:marRight w:val="0"/>
          <w:marTop w:val="0"/>
          <w:marBottom w:val="0"/>
          <w:divBdr>
            <w:top w:val="none" w:sz="0" w:space="0" w:color="auto"/>
            <w:left w:val="none" w:sz="0" w:space="0" w:color="auto"/>
            <w:bottom w:val="none" w:sz="0" w:space="0" w:color="auto"/>
            <w:right w:val="none" w:sz="0" w:space="0" w:color="auto"/>
          </w:divBdr>
        </w:div>
        <w:div w:id="393705521">
          <w:marLeft w:val="640"/>
          <w:marRight w:val="0"/>
          <w:marTop w:val="0"/>
          <w:marBottom w:val="0"/>
          <w:divBdr>
            <w:top w:val="none" w:sz="0" w:space="0" w:color="auto"/>
            <w:left w:val="none" w:sz="0" w:space="0" w:color="auto"/>
            <w:bottom w:val="none" w:sz="0" w:space="0" w:color="auto"/>
            <w:right w:val="none" w:sz="0" w:space="0" w:color="auto"/>
          </w:divBdr>
        </w:div>
        <w:div w:id="433289202">
          <w:marLeft w:val="640"/>
          <w:marRight w:val="0"/>
          <w:marTop w:val="0"/>
          <w:marBottom w:val="0"/>
          <w:divBdr>
            <w:top w:val="none" w:sz="0" w:space="0" w:color="auto"/>
            <w:left w:val="none" w:sz="0" w:space="0" w:color="auto"/>
            <w:bottom w:val="none" w:sz="0" w:space="0" w:color="auto"/>
            <w:right w:val="none" w:sz="0" w:space="0" w:color="auto"/>
          </w:divBdr>
        </w:div>
        <w:div w:id="454956326">
          <w:marLeft w:val="640"/>
          <w:marRight w:val="0"/>
          <w:marTop w:val="0"/>
          <w:marBottom w:val="0"/>
          <w:divBdr>
            <w:top w:val="none" w:sz="0" w:space="0" w:color="auto"/>
            <w:left w:val="none" w:sz="0" w:space="0" w:color="auto"/>
            <w:bottom w:val="none" w:sz="0" w:space="0" w:color="auto"/>
            <w:right w:val="none" w:sz="0" w:space="0" w:color="auto"/>
          </w:divBdr>
        </w:div>
        <w:div w:id="467359742">
          <w:marLeft w:val="640"/>
          <w:marRight w:val="0"/>
          <w:marTop w:val="0"/>
          <w:marBottom w:val="0"/>
          <w:divBdr>
            <w:top w:val="none" w:sz="0" w:space="0" w:color="auto"/>
            <w:left w:val="none" w:sz="0" w:space="0" w:color="auto"/>
            <w:bottom w:val="none" w:sz="0" w:space="0" w:color="auto"/>
            <w:right w:val="none" w:sz="0" w:space="0" w:color="auto"/>
          </w:divBdr>
        </w:div>
        <w:div w:id="522717580">
          <w:marLeft w:val="640"/>
          <w:marRight w:val="0"/>
          <w:marTop w:val="0"/>
          <w:marBottom w:val="0"/>
          <w:divBdr>
            <w:top w:val="none" w:sz="0" w:space="0" w:color="auto"/>
            <w:left w:val="none" w:sz="0" w:space="0" w:color="auto"/>
            <w:bottom w:val="none" w:sz="0" w:space="0" w:color="auto"/>
            <w:right w:val="none" w:sz="0" w:space="0" w:color="auto"/>
          </w:divBdr>
        </w:div>
        <w:div w:id="560403626">
          <w:marLeft w:val="640"/>
          <w:marRight w:val="0"/>
          <w:marTop w:val="0"/>
          <w:marBottom w:val="0"/>
          <w:divBdr>
            <w:top w:val="none" w:sz="0" w:space="0" w:color="auto"/>
            <w:left w:val="none" w:sz="0" w:space="0" w:color="auto"/>
            <w:bottom w:val="none" w:sz="0" w:space="0" w:color="auto"/>
            <w:right w:val="none" w:sz="0" w:space="0" w:color="auto"/>
          </w:divBdr>
        </w:div>
        <w:div w:id="563685800">
          <w:marLeft w:val="640"/>
          <w:marRight w:val="0"/>
          <w:marTop w:val="0"/>
          <w:marBottom w:val="0"/>
          <w:divBdr>
            <w:top w:val="none" w:sz="0" w:space="0" w:color="auto"/>
            <w:left w:val="none" w:sz="0" w:space="0" w:color="auto"/>
            <w:bottom w:val="none" w:sz="0" w:space="0" w:color="auto"/>
            <w:right w:val="none" w:sz="0" w:space="0" w:color="auto"/>
          </w:divBdr>
        </w:div>
        <w:div w:id="790630384">
          <w:marLeft w:val="640"/>
          <w:marRight w:val="0"/>
          <w:marTop w:val="0"/>
          <w:marBottom w:val="0"/>
          <w:divBdr>
            <w:top w:val="none" w:sz="0" w:space="0" w:color="auto"/>
            <w:left w:val="none" w:sz="0" w:space="0" w:color="auto"/>
            <w:bottom w:val="none" w:sz="0" w:space="0" w:color="auto"/>
            <w:right w:val="none" w:sz="0" w:space="0" w:color="auto"/>
          </w:divBdr>
        </w:div>
        <w:div w:id="792485898">
          <w:marLeft w:val="640"/>
          <w:marRight w:val="0"/>
          <w:marTop w:val="0"/>
          <w:marBottom w:val="0"/>
          <w:divBdr>
            <w:top w:val="none" w:sz="0" w:space="0" w:color="auto"/>
            <w:left w:val="none" w:sz="0" w:space="0" w:color="auto"/>
            <w:bottom w:val="none" w:sz="0" w:space="0" w:color="auto"/>
            <w:right w:val="none" w:sz="0" w:space="0" w:color="auto"/>
          </w:divBdr>
        </w:div>
        <w:div w:id="823468031">
          <w:marLeft w:val="640"/>
          <w:marRight w:val="0"/>
          <w:marTop w:val="0"/>
          <w:marBottom w:val="0"/>
          <w:divBdr>
            <w:top w:val="none" w:sz="0" w:space="0" w:color="auto"/>
            <w:left w:val="none" w:sz="0" w:space="0" w:color="auto"/>
            <w:bottom w:val="none" w:sz="0" w:space="0" w:color="auto"/>
            <w:right w:val="none" w:sz="0" w:space="0" w:color="auto"/>
          </w:divBdr>
        </w:div>
        <w:div w:id="852569146">
          <w:marLeft w:val="640"/>
          <w:marRight w:val="0"/>
          <w:marTop w:val="0"/>
          <w:marBottom w:val="0"/>
          <w:divBdr>
            <w:top w:val="none" w:sz="0" w:space="0" w:color="auto"/>
            <w:left w:val="none" w:sz="0" w:space="0" w:color="auto"/>
            <w:bottom w:val="none" w:sz="0" w:space="0" w:color="auto"/>
            <w:right w:val="none" w:sz="0" w:space="0" w:color="auto"/>
          </w:divBdr>
        </w:div>
        <w:div w:id="853493088">
          <w:marLeft w:val="640"/>
          <w:marRight w:val="0"/>
          <w:marTop w:val="0"/>
          <w:marBottom w:val="0"/>
          <w:divBdr>
            <w:top w:val="none" w:sz="0" w:space="0" w:color="auto"/>
            <w:left w:val="none" w:sz="0" w:space="0" w:color="auto"/>
            <w:bottom w:val="none" w:sz="0" w:space="0" w:color="auto"/>
            <w:right w:val="none" w:sz="0" w:space="0" w:color="auto"/>
          </w:divBdr>
        </w:div>
        <w:div w:id="884214990">
          <w:marLeft w:val="640"/>
          <w:marRight w:val="0"/>
          <w:marTop w:val="0"/>
          <w:marBottom w:val="0"/>
          <w:divBdr>
            <w:top w:val="none" w:sz="0" w:space="0" w:color="auto"/>
            <w:left w:val="none" w:sz="0" w:space="0" w:color="auto"/>
            <w:bottom w:val="none" w:sz="0" w:space="0" w:color="auto"/>
            <w:right w:val="none" w:sz="0" w:space="0" w:color="auto"/>
          </w:divBdr>
        </w:div>
        <w:div w:id="895552282">
          <w:marLeft w:val="640"/>
          <w:marRight w:val="0"/>
          <w:marTop w:val="0"/>
          <w:marBottom w:val="0"/>
          <w:divBdr>
            <w:top w:val="none" w:sz="0" w:space="0" w:color="auto"/>
            <w:left w:val="none" w:sz="0" w:space="0" w:color="auto"/>
            <w:bottom w:val="none" w:sz="0" w:space="0" w:color="auto"/>
            <w:right w:val="none" w:sz="0" w:space="0" w:color="auto"/>
          </w:divBdr>
        </w:div>
        <w:div w:id="978994760">
          <w:marLeft w:val="640"/>
          <w:marRight w:val="0"/>
          <w:marTop w:val="0"/>
          <w:marBottom w:val="0"/>
          <w:divBdr>
            <w:top w:val="none" w:sz="0" w:space="0" w:color="auto"/>
            <w:left w:val="none" w:sz="0" w:space="0" w:color="auto"/>
            <w:bottom w:val="none" w:sz="0" w:space="0" w:color="auto"/>
            <w:right w:val="none" w:sz="0" w:space="0" w:color="auto"/>
          </w:divBdr>
        </w:div>
        <w:div w:id="1025252055">
          <w:marLeft w:val="640"/>
          <w:marRight w:val="0"/>
          <w:marTop w:val="0"/>
          <w:marBottom w:val="0"/>
          <w:divBdr>
            <w:top w:val="none" w:sz="0" w:space="0" w:color="auto"/>
            <w:left w:val="none" w:sz="0" w:space="0" w:color="auto"/>
            <w:bottom w:val="none" w:sz="0" w:space="0" w:color="auto"/>
            <w:right w:val="none" w:sz="0" w:space="0" w:color="auto"/>
          </w:divBdr>
        </w:div>
        <w:div w:id="1029529726">
          <w:marLeft w:val="640"/>
          <w:marRight w:val="0"/>
          <w:marTop w:val="0"/>
          <w:marBottom w:val="0"/>
          <w:divBdr>
            <w:top w:val="none" w:sz="0" w:space="0" w:color="auto"/>
            <w:left w:val="none" w:sz="0" w:space="0" w:color="auto"/>
            <w:bottom w:val="none" w:sz="0" w:space="0" w:color="auto"/>
            <w:right w:val="none" w:sz="0" w:space="0" w:color="auto"/>
          </w:divBdr>
        </w:div>
        <w:div w:id="1062948817">
          <w:marLeft w:val="640"/>
          <w:marRight w:val="0"/>
          <w:marTop w:val="0"/>
          <w:marBottom w:val="0"/>
          <w:divBdr>
            <w:top w:val="none" w:sz="0" w:space="0" w:color="auto"/>
            <w:left w:val="none" w:sz="0" w:space="0" w:color="auto"/>
            <w:bottom w:val="none" w:sz="0" w:space="0" w:color="auto"/>
            <w:right w:val="none" w:sz="0" w:space="0" w:color="auto"/>
          </w:divBdr>
        </w:div>
        <w:div w:id="1082263035">
          <w:marLeft w:val="640"/>
          <w:marRight w:val="0"/>
          <w:marTop w:val="0"/>
          <w:marBottom w:val="0"/>
          <w:divBdr>
            <w:top w:val="none" w:sz="0" w:space="0" w:color="auto"/>
            <w:left w:val="none" w:sz="0" w:space="0" w:color="auto"/>
            <w:bottom w:val="none" w:sz="0" w:space="0" w:color="auto"/>
            <w:right w:val="none" w:sz="0" w:space="0" w:color="auto"/>
          </w:divBdr>
        </w:div>
        <w:div w:id="1094281004">
          <w:marLeft w:val="640"/>
          <w:marRight w:val="0"/>
          <w:marTop w:val="0"/>
          <w:marBottom w:val="0"/>
          <w:divBdr>
            <w:top w:val="none" w:sz="0" w:space="0" w:color="auto"/>
            <w:left w:val="none" w:sz="0" w:space="0" w:color="auto"/>
            <w:bottom w:val="none" w:sz="0" w:space="0" w:color="auto"/>
            <w:right w:val="none" w:sz="0" w:space="0" w:color="auto"/>
          </w:divBdr>
        </w:div>
        <w:div w:id="1101412771">
          <w:marLeft w:val="640"/>
          <w:marRight w:val="0"/>
          <w:marTop w:val="0"/>
          <w:marBottom w:val="0"/>
          <w:divBdr>
            <w:top w:val="none" w:sz="0" w:space="0" w:color="auto"/>
            <w:left w:val="none" w:sz="0" w:space="0" w:color="auto"/>
            <w:bottom w:val="none" w:sz="0" w:space="0" w:color="auto"/>
            <w:right w:val="none" w:sz="0" w:space="0" w:color="auto"/>
          </w:divBdr>
        </w:div>
        <w:div w:id="1124887451">
          <w:marLeft w:val="640"/>
          <w:marRight w:val="0"/>
          <w:marTop w:val="0"/>
          <w:marBottom w:val="0"/>
          <w:divBdr>
            <w:top w:val="none" w:sz="0" w:space="0" w:color="auto"/>
            <w:left w:val="none" w:sz="0" w:space="0" w:color="auto"/>
            <w:bottom w:val="none" w:sz="0" w:space="0" w:color="auto"/>
            <w:right w:val="none" w:sz="0" w:space="0" w:color="auto"/>
          </w:divBdr>
        </w:div>
        <w:div w:id="1191408056">
          <w:marLeft w:val="640"/>
          <w:marRight w:val="0"/>
          <w:marTop w:val="0"/>
          <w:marBottom w:val="0"/>
          <w:divBdr>
            <w:top w:val="none" w:sz="0" w:space="0" w:color="auto"/>
            <w:left w:val="none" w:sz="0" w:space="0" w:color="auto"/>
            <w:bottom w:val="none" w:sz="0" w:space="0" w:color="auto"/>
            <w:right w:val="none" w:sz="0" w:space="0" w:color="auto"/>
          </w:divBdr>
        </w:div>
        <w:div w:id="1215581112">
          <w:marLeft w:val="640"/>
          <w:marRight w:val="0"/>
          <w:marTop w:val="0"/>
          <w:marBottom w:val="0"/>
          <w:divBdr>
            <w:top w:val="none" w:sz="0" w:space="0" w:color="auto"/>
            <w:left w:val="none" w:sz="0" w:space="0" w:color="auto"/>
            <w:bottom w:val="none" w:sz="0" w:space="0" w:color="auto"/>
            <w:right w:val="none" w:sz="0" w:space="0" w:color="auto"/>
          </w:divBdr>
        </w:div>
        <w:div w:id="1219782586">
          <w:marLeft w:val="640"/>
          <w:marRight w:val="0"/>
          <w:marTop w:val="0"/>
          <w:marBottom w:val="0"/>
          <w:divBdr>
            <w:top w:val="none" w:sz="0" w:space="0" w:color="auto"/>
            <w:left w:val="none" w:sz="0" w:space="0" w:color="auto"/>
            <w:bottom w:val="none" w:sz="0" w:space="0" w:color="auto"/>
            <w:right w:val="none" w:sz="0" w:space="0" w:color="auto"/>
          </w:divBdr>
        </w:div>
        <w:div w:id="1285503107">
          <w:marLeft w:val="640"/>
          <w:marRight w:val="0"/>
          <w:marTop w:val="0"/>
          <w:marBottom w:val="0"/>
          <w:divBdr>
            <w:top w:val="none" w:sz="0" w:space="0" w:color="auto"/>
            <w:left w:val="none" w:sz="0" w:space="0" w:color="auto"/>
            <w:bottom w:val="none" w:sz="0" w:space="0" w:color="auto"/>
            <w:right w:val="none" w:sz="0" w:space="0" w:color="auto"/>
          </w:divBdr>
        </w:div>
        <w:div w:id="1311709142">
          <w:marLeft w:val="640"/>
          <w:marRight w:val="0"/>
          <w:marTop w:val="0"/>
          <w:marBottom w:val="0"/>
          <w:divBdr>
            <w:top w:val="none" w:sz="0" w:space="0" w:color="auto"/>
            <w:left w:val="none" w:sz="0" w:space="0" w:color="auto"/>
            <w:bottom w:val="none" w:sz="0" w:space="0" w:color="auto"/>
            <w:right w:val="none" w:sz="0" w:space="0" w:color="auto"/>
          </w:divBdr>
        </w:div>
        <w:div w:id="1402630276">
          <w:marLeft w:val="640"/>
          <w:marRight w:val="0"/>
          <w:marTop w:val="0"/>
          <w:marBottom w:val="0"/>
          <w:divBdr>
            <w:top w:val="none" w:sz="0" w:space="0" w:color="auto"/>
            <w:left w:val="none" w:sz="0" w:space="0" w:color="auto"/>
            <w:bottom w:val="none" w:sz="0" w:space="0" w:color="auto"/>
            <w:right w:val="none" w:sz="0" w:space="0" w:color="auto"/>
          </w:divBdr>
        </w:div>
        <w:div w:id="1449163106">
          <w:marLeft w:val="640"/>
          <w:marRight w:val="0"/>
          <w:marTop w:val="0"/>
          <w:marBottom w:val="0"/>
          <w:divBdr>
            <w:top w:val="none" w:sz="0" w:space="0" w:color="auto"/>
            <w:left w:val="none" w:sz="0" w:space="0" w:color="auto"/>
            <w:bottom w:val="none" w:sz="0" w:space="0" w:color="auto"/>
            <w:right w:val="none" w:sz="0" w:space="0" w:color="auto"/>
          </w:divBdr>
        </w:div>
        <w:div w:id="1482576657">
          <w:marLeft w:val="640"/>
          <w:marRight w:val="0"/>
          <w:marTop w:val="0"/>
          <w:marBottom w:val="0"/>
          <w:divBdr>
            <w:top w:val="none" w:sz="0" w:space="0" w:color="auto"/>
            <w:left w:val="none" w:sz="0" w:space="0" w:color="auto"/>
            <w:bottom w:val="none" w:sz="0" w:space="0" w:color="auto"/>
            <w:right w:val="none" w:sz="0" w:space="0" w:color="auto"/>
          </w:divBdr>
        </w:div>
        <w:div w:id="1530221034">
          <w:marLeft w:val="640"/>
          <w:marRight w:val="0"/>
          <w:marTop w:val="0"/>
          <w:marBottom w:val="0"/>
          <w:divBdr>
            <w:top w:val="none" w:sz="0" w:space="0" w:color="auto"/>
            <w:left w:val="none" w:sz="0" w:space="0" w:color="auto"/>
            <w:bottom w:val="none" w:sz="0" w:space="0" w:color="auto"/>
            <w:right w:val="none" w:sz="0" w:space="0" w:color="auto"/>
          </w:divBdr>
        </w:div>
        <w:div w:id="1613320550">
          <w:marLeft w:val="640"/>
          <w:marRight w:val="0"/>
          <w:marTop w:val="0"/>
          <w:marBottom w:val="0"/>
          <w:divBdr>
            <w:top w:val="none" w:sz="0" w:space="0" w:color="auto"/>
            <w:left w:val="none" w:sz="0" w:space="0" w:color="auto"/>
            <w:bottom w:val="none" w:sz="0" w:space="0" w:color="auto"/>
            <w:right w:val="none" w:sz="0" w:space="0" w:color="auto"/>
          </w:divBdr>
        </w:div>
        <w:div w:id="1613826579">
          <w:marLeft w:val="640"/>
          <w:marRight w:val="0"/>
          <w:marTop w:val="0"/>
          <w:marBottom w:val="0"/>
          <w:divBdr>
            <w:top w:val="none" w:sz="0" w:space="0" w:color="auto"/>
            <w:left w:val="none" w:sz="0" w:space="0" w:color="auto"/>
            <w:bottom w:val="none" w:sz="0" w:space="0" w:color="auto"/>
            <w:right w:val="none" w:sz="0" w:space="0" w:color="auto"/>
          </w:divBdr>
        </w:div>
        <w:div w:id="1638103767">
          <w:marLeft w:val="640"/>
          <w:marRight w:val="0"/>
          <w:marTop w:val="0"/>
          <w:marBottom w:val="0"/>
          <w:divBdr>
            <w:top w:val="none" w:sz="0" w:space="0" w:color="auto"/>
            <w:left w:val="none" w:sz="0" w:space="0" w:color="auto"/>
            <w:bottom w:val="none" w:sz="0" w:space="0" w:color="auto"/>
            <w:right w:val="none" w:sz="0" w:space="0" w:color="auto"/>
          </w:divBdr>
        </w:div>
        <w:div w:id="1649897177">
          <w:marLeft w:val="640"/>
          <w:marRight w:val="0"/>
          <w:marTop w:val="0"/>
          <w:marBottom w:val="0"/>
          <w:divBdr>
            <w:top w:val="none" w:sz="0" w:space="0" w:color="auto"/>
            <w:left w:val="none" w:sz="0" w:space="0" w:color="auto"/>
            <w:bottom w:val="none" w:sz="0" w:space="0" w:color="auto"/>
            <w:right w:val="none" w:sz="0" w:space="0" w:color="auto"/>
          </w:divBdr>
        </w:div>
        <w:div w:id="1654215072">
          <w:marLeft w:val="640"/>
          <w:marRight w:val="0"/>
          <w:marTop w:val="0"/>
          <w:marBottom w:val="0"/>
          <w:divBdr>
            <w:top w:val="none" w:sz="0" w:space="0" w:color="auto"/>
            <w:left w:val="none" w:sz="0" w:space="0" w:color="auto"/>
            <w:bottom w:val="none" w:sz="0" w:space="0" w:color="auto"/>
            <w:right w:val="none" w:sz="0" w:space="0" w:color="auto"/>
          </w:divBdr>
        </w:div>
        <w:div w:id="1713727291">
          <w:marLeft w:val="640"/>
          <w:marRight w:val="0"/>
          <w:marTop w:val="0"/>
          <w:marBottom w:val="0"/>
          <w:divBdr>
            <w:top w:val="none" w:sz="0" w:space="0" w:color="auto"/>
            <w:left w:val="none" w:sz="0" w:space="0" w:color="auto"/>
            <w:bottom w:val="none" w:sz="0" w:space="0" w:color="auto"/>
            <w:right w:val="none" w:sz="0" w:space="0" w:color="auto"/>
          </w:divBdr>
        </w:div>
        <w:div w:id="1744570886">
          <w:marLeft w:val="640"/>
          <w:marRight w:val="0"/>
          <w:marTop w:val="0"/>
          <w:marBottom w:val="0"/>
          <w:divBdr>
            <w:top w:val="none" w:sz="0" w:space="0" w:color="auto"/>
            <w:left w:val="none" w:sz="0" w:space="0" w:color="auto"/>
            <w:bottom w:val="none" w:sz="0" w:space="0" w:color="auto"/>
            <w:right w:val="none" w:sz="0" w:space="0" w:color="auto"/>
          </w:divBdr>
        </w:div>
        <w:div w:id="1761026956">
          <w:marLeft w:val="640"/>
          <w:marRight w:val="0"/>
          <w:marTop w:val="0"/>
          <w:marBottom w:val="0"/>
          <w:divBdr>
            <w:top w:val="none" w:sz="0" w:space="0" w:color="auto"/>
            <w:left w:val="none" w:sz="0" w:space="0" w:color="auto"/>
            <w:bottom w:val="none" w:sz="0" w:space="0" w:color="auto"/>
            <w:right w:val="none" w:sz="0" w:space="0" w:color="auto"/>
          </w:divBdr>
        </w:div>
        <w:div w:id="1876887142">
          <w:marLeft w:val="640"/>
          <w:marRight w:val="0"/>
          <w:marTop w:val="0"/>
          <w:marBottom w:val="0"/>
          <w:divBdr>
            <w:top w:val="none" w:sz="0" w:space="0" w:color="auto"/>
            <w:left w:val="none" w:sz="0" w:space="0" w:color="auto"/>
            <w:bottom w:val="none" w:sz="0" w:space="0" w:color="auto"/>
            <w:right w:val="none" w:sz="0" w:space="0" w:color="auto"/>
          </w:divBdr>
        </w:div>
        <w:div w:id="1895118575">
          <w:marLeft w:val="640"/>
          <w:marRight w:val="0"/>
          <w:marTop w:val="0"/>
          <w:marBottom w:val="0"/>
          <w:divBdr>
            <w:top w:val="none" w:sz="0" w:space="0" w:color="auto"/>
            <w:left w:val="none" w:sz="0" w:space="0" w:color="auto"/>
            <w:bottom w:val="none" w:sz="0" w:space="0" w:color="auto"/>
            <w:right w:val="none" w:sz="0" w:space="0" w:color="auto"/>
          </w:divBdr>
        </w:div>
        <w:div w:id="1909874959">
          <w:marLeft w:val="640"/>
          <w:marRight w:val="0"/>
          <w:marTop w:val="0"/>
          <w:marBottom w:val="0"/>
          <w:divBdr>
            <w:top w:val="none" w:sz="0" w:space="0" w:color="auto"/>
            <w:left w:val="none" w:sz="0" w:space="0" w:color="auto"/>
            <w:bottom w:val="none" w:sz="0" w:space="0" w:color="auto"/>
            <w:right w:val="none" w:sz="0" w:space="0" w:color="auto"/>
          </w:divBdr>
        </w:div>
        <w:div w:id="1928616555">
          <w:marLeft w:val="640"/>
          <w:marRight w:val="0"/>
          <w:marTop w:val="0"/>
          <w:marBottom w:val="0"/>
          <w:divBdr>
            <w:top w:val="none" w:sz="0" w:space="0" w:color="auto"/>
            <w:left w:val="none" w:sz="0" w:space="0" w:color="auto"/>
            <w:bottom w:val="none" w:sz="0" w:space="0" w:color="auto"/>
            <w:right w:val="none" w:sz="0" w:space="0" w:color="auto"/>
          </w:divBdr>
        </w:div>
        <w:div w:id="1961183940">
          <w:marLeft w:val="640"/>
          <w:marRight w:val="0"/>
          <w:marTop w:val="0"/>
          <w:marBottom w:val="0"/>
          <w:divBdr>
            <w:top w:val="none" w:sz="0" w:space="0" w:color="auto"/>
            <w:left w:val="none" w:sz="0" w:space="0" w:color="auto"/>
            <w:bottom w:val="none" w:sz="0" w:space="0" w:color="auto"/>
            <w:right w:val="none" w:sz="0" w:space="0" w:color="auto"/>
          </w:divBdr>
        </w:div>
        <w:div w:id="2012173686">
          <w:marLeft w:val="640"/>
          <w:marRight w:val="0"/>
          <w:marTop w:val="0"/>
          <w:marBottom w:val="0"/>
          <w:divBdr>
            <w:top w:val="none" w:sz="0" w:space="0" w:color="auto"/>
            <w:left w:val="none" w:sz="0" w:space="0" w:color="auto"/>
            <w:bottom w:val="none" w:sz="0" w:space="0" w:color="auto"/>
            <w:right w:val="none" w:sz="0" w:space="0" w:color="auto"/>
          </w:divBdr>
        </w:div>
        <w:div w:id="2043170299">
          <w:marLeft w:val="640"/>
          <w:marRight w:val="0"/>
          <w:marTop w:val="0"/>
          <w:marBottom w:val="0"/>
          <w:divBdr>
            <w:top w:val="none" w:sz="0" w:space="0" w:color="auto"/>
            <w:left w:val="none" w:sz="0" w:space="0" w:color="auto"/>
            <w:bottom w:val="none" w:sz="0" w:space="0" w:color="auto"/>
            <w:right w:val="none" w:sz="0" w:space="0" w:color="auto"/>
          </w:divBdr>
        </w:div>
        <w:div w:id="2073043622">
          <w:marLeft w:val="640"/>
          <w:marRight w:val="0"/>
          <w:marTop w:val="0"/>
          <w:marBottom w:val="0"/>
          <w:divBdr>
            <w:top w:val="none" w:sz="0" w:space="0" w:color="auto"/>
            <w:left w:val="none" w:sz="0" w:space="0" w:color="auto"/>
            <w:bottom w:val="none" w:sz="0" w:space="0" w:color="auto"/>
            <w:right w:val="none" w:sz="0" w:space="0" w:color="auto"/>
          </w:divBdr>
        </w:div>
      </w:divsChild>
    </w:div>
    <w:div w:id="773400132">
      <w:bodyDiv w:val="1"/>
      <w:marLeft w:val="0"/>
      <w:marRight w:val="0"/>
      <w:marTop w:val="0"/>
      <w:marBottom w:val="0"/>
      <w:divBdr>
        <w:top w:val="none" w:sz="0" w:space="0" w:color="auto"/>
        <w:left w:val="none" w:sz="0" w:space="0" w:color="auto"/>
        <w:bottom w:val="none" w:sz="0" w:space="0" w:color="auto"/>
        <w:right w:val="none" w:sz="0" w:space="0" w:color="auto"/>
      </w:divBdr>
      <w:divsChild>
        <w:div w:id="38095402">
          <w:marLeft w:val="640"/>
          <w:marRight w:val="0"/>
          <w:marTop w:val="0"/>
          <w:marBottom w:val="0"/>
          <w:divBdr>
            <w:top w:val="none" w:sz="0" w:space="0" w:color="auto"/>
            <w:left w:val="none" w:sz="0" w:space="0" w:color="auto"/>
            <w:bottom w:val="none" w:sz="0" w:space="0" w:color="auto"/>
            <w:right w:val="none" w:sz="0" w:space="0" w:color="auto"/>
          </w:divBdr>
        </w:div>
        <w:div w:id="46029157">
          <w:marLeft w:val="640"/>
          <w:marRight w:val="0"/>
          <w:marTop w:val="0"/>
          <w:marBottom w:val="0"/>
          <w:divBdr>
            <w:top w:val="none" w:sz="0" w:space="0" w:color="auto"/>
            <w:left w:val="none" w:sz="0" w:space="0" w:color="auto"/>
            <w:bottom w:val="none" w:sz="0" w:space="0" w:color="auto"/>
            <w:right w:val="none" w:sz="0" w:space="0" w:color="auto"/>
          </w:divBdr>
        </w:div>
        <w:div w:id="61173951">
          <w:marLeft w:val="640"/>
          <w:marRight w:val="0"/>
          <w:marTop w:val="0"/>
          <w:marBottom w:val="0"/>
          <w:divBdr>
            <w:top w:val="none" w:sz="0" w:space="0" w:color="auto"/>
            <w:left w:val="none" w:sz="0" w:space="0" w:color="auto"/>
            <w:bottom w:val="none" w:sz="0" w:space="0" w:color="auto"/>
            <w:right w:val="none" w:sz="0" w:space="0" w:color="auto"/>
          </w:divBdr>
        </w:div>
        <w:div w:id="145557624">
          <w:marLeft w:val="640"/>
          <w:marRight w:val="0"/>
          <w:marTop w:val="0"/>
          <w:marBottom w:val="0"/>
          <w:divBdr>
            <w:top w:val="none" w:sz="0" w:space="0" w:color="auto"/>
            <w:left w:val="none" w:sz="0" w:space="0" w:color="auto"/>
            <w:bottom w:val="none" w:sz="0" w:space="0" w:color="auto"/>
            <w:right w:val="none" w:sz="0" w:space="0" w:color="auto"/>
          </w:divBdr>
        </w:div>
        <w:div w:id="203519502">
          <w:marLeft w:val="640"/>
          <w:marRight w:val="0"/>
          <w:marTop w:val="0"/>
          <w:marBottom w:val="0"/>
          <w:divBdr>
            <w:top w:val="none" w:sz="0" w:space="0" w:color="auto"/>
            <w:left w:val="none" w:sz="0" w:space="0" w:color="auto"/>
            <w:bottom w:val="none" w:sz="0" w:space="0" w:color="auto"/>
            <w:right w:val="none" w:sz="0" w:space="0" w:color="auto"/>
          </w:divBdr>
        </w:div>
        <w:div w:id="227571749">
          <w:marLeft w:val="640"/>
          <w:marRight w:val="0"/>
          <w:marTop w:val="0"/>
          <w:marBottom w:val="0"/>
          <w:divBdr>
            <w:top w:val="none" w:sz="0" w:space="0" w:color="auto"/>
            <w:left w:val="none" w:sz="0" w:space="0" w:color="auto"/>
            <w:bottom w:val="none" w:sz="0" w:space="0" w:color="auto"/>
            <w:right w:val="none" w:sz="0" w:space="0" w:color="auto"/>
          </w:divBdr>
        </w:div>
        <w:div w:id="269237554">
          <w:marLeft w:val="640"/>
          <w:marRight w:val="0"/>
          <w:marTop w:val="0"/>
          <w:marBottom w:val="0"/>
          <w:divBdr>
            <w:top w:val="none" w:sz="0" w:space="0" w:color="auto"/>
            <w:left w:val="none" w:sz="0" w:space="0" w:color="auto"/>
            <w:bottom w:val="none" w:sz="0" w:space="0" w:color="auto"/>
            <w:right w:val="none" w:sz="0" w:space="0" w:color="auto"/>
          </w:divBdr>
        </w:div>
        <w:div w:id="290287908">
          <w:marLeft w:val="640"/>
          <w:marRight w:val="0"/>
          <w:marTop w:val="0"/>
          <w:marBottom w:val="0"/>
          <w:divBdr>
            <w:top w:val="none" w:sz="0" w:space="0" w:color="auto"/>
            <w:left w:val="none" w:sz="0" w:space="0" w:color="auto"/>
            <w:bottom w:val="none" w:sz="0" w:space="0" w:color="auto"/>
            <w:right w:val="none" w:sz="0" w:space="0" w:color="auto"/>
          </w:divBdr>
        </w:div>
        <w:div w:id="396167002">
          <w:marLeft w:val="640"/>
          <w:marRight w:val="0"/>
          <w:marTop w:val="0"/>
          <w:marBottom w:val="0"/>
          <w:divBdr>
            <w:top w:val="none" w:sz="0" w:space="0" w:color="auto"/>
            <w:left w:val="none" w:sz="0" w:space="0" w:color="auto"/>
            <w:bottom w:val="none" w:sz="0" w:space="0" w:color="auto"/>
            <w:right w:val="none" w:sz="0" w:space="0" w:color="auto"/>
          </w:divBdr>
        </w:div>
        <w:div w:id="447087423">
          <w:marLeft w:val="640"/>
          <w:marRight w:val="0"/>
          <w:marTop w:val="0"/>
          <w:marBottom w:val="0"/>
          <w:divBdr>
            <w:top w:val="none" w:sz="0" w:space="0" w:color="auto"/>
            <w:left w:val="none" w:sz="0" w:space="0" w:color="auto"/>
            <w:bottom w:val="none" w:sz="0" w:space="0" w:color="auto"/>
            <w:right w:val="none" w:sz="0" w:space="0" w:color="auto"/>
          </w:divBdr>
        </w:div>
        <w:div w:id="447705606">
          <w:marLeft w:val="640"/>
          <w:marRight w:val="0"/>
          <w:marTop w:val="0"/>
          <w:marBottom w:val="0"/>
          <w:divBdr>
            <w:top w:val="none" w:sz="0" w:space="0" w:color="auto"/>
            <w:left w:val="none" w:sz="0" w:space="0" w:color="auto"/>
            <w:bottom w:val="none" w:sz="0" w:space="0" w:color="auto"/>
            <w:right w:val="none" w:sz="0" w:space="0" w:color="auto"/>
          </w:divBdr>
        </w:div>
        <w:div w:id="462768526">
          <w:marLeft w:val="640"/>
          <w:marRight w:val="0"/>
          <w:marTop w:val="0"/>
          <w:marBottom w:val="0"/>
          <w:divBdr>
            <w:top w:val="none" w:sz="0" w:space="0" w:color="auto"/>
            <w:left w:val="none" w:sz="0" w:space="0" w:color="auto"/>
            <w:bottom w:val="none" w:sz="0" w:space="0" w:color="auto"/>
            <w:right w:val="none" w:sz="0" w:space="0" w:color="auto"/>
          </w:divBdr>
        </w:div>
        <w:div w:id="468860211">
          <w:marLeft w:val="640"/>
          <w:marRight w:val="0"/>
          <w:marTop w:val="0"/>
          <w:marBottom w:val="0"/>
          <w:divBdr>
            <w:top w:val="none" w:sz="0" w:space="0" w:color="auto"/>
            <w:left w:val="none" w:sz="0" w:space="0" w:color="auto"/>
            <w:bottom w:val="none" w:sz="0" w:space="0" w:color="auto"/>
            <w:right w:val="none" w:sz="0" w:space="0" w:color="auto"/>
          </w:divBdr>
        </w:div>
        <w:div w:id="641429579">
          <w:marLeft w:val="640"/>
          <w:marRight w:val="0"/>
          <w:marTop w:val="0"/>
          <w:marBottom w:val="0"/>
          <w:divBdr>
            <w:top w:val="none" w:sz="0" w:space="0" w:color="auto"/>
            <w:left w:val="none" w:sz="0" w:space="0" w:color="auto"/>
            <w:bottom w:val="none" w:sz="0" w:space="0" w:color="auto"/>
            <w:right w:val="none" w:sz="0" w:space="0" w:color="auto"/>
          </w:divBdr>
        </w:div>
        <w:div w:id="685790855">
          <w:marLeft w:val="640"/>
          <w:marRight w:val="0"/>
          <w:marTop w:val="0"/>
          <w:marBottom w:val="0"/>
          <w:divBdr>
            <w:top w:val="none" w:sz="0" w:space="0" w:color="auto"/>
            <w:left w:val="none" w:sz="0" w:space="0" w:color="auto"/>
            <w:bottom w:val="none" w:sz="0" w:space="0" w:color="auto"/>
            <w:right w:val="none" w:sz="0" w:space="0" w:color="auto"/>
          </w:divBdr>
        </w:div>
        <w:div w:id="728185748">
          <w:marLeft w:val="640"/>
          <w:marRight w:val="0"/>
          <w:marTop w:val="0"/>
          <w:marBottom w:val="0"/>
          <w:divBdr>
            <w:top w:val="none" w:sz="0" w:space="0" w:color="auto"/>
            <w:left w:val="none" w:sz="0" w:space="0" w:color="auto"/>
            <w:bottom w:val="none" w:sz="0" w:space="0" w:color="auto"/>
            <w:right w:val="none" w:sz="0" w:space="0" w:color="auto"/>
          </w:divBdr>
        </w:div>
        <w:div w:id="742603696">
          <w:marLeft w:val="640"/>
          <w:marRight w:val="0"/>
          <w:marTop w:val="0"/>
          <w:marBottom w:val="0"/>
          <w:divBdr>
            <w:top w:val="none" w:sz="0" w:space="0" w:color="auto"/>
            <w:left w:val="none" w:sz="0" w:space="0" w:color="auto"/>
            <w:bottom w:val="none" w:sz="0" w:space="0" w:color="auto"/>
            <w:right w:val="none" w:sz="0" w:space="0" w:color="auto"/>
          </w:divBdr>
        </w:div>
        <w:div w:id="751661064">
          <w:marLeft w:val="640"/>
          <w:marRight w:val="0"/>
          <w:marTop w:val="0"/>
          <w:marBottom w:val="0"/>
          <w:divBdr>
            <w:top w:val="none" w:sz="0" w:space="0" w:color="auto"/>
            <w:left w:val="none" w:sz="0" w:space="0" w:color="auto"/>
            <w:bottom w:val="none" w:sz="0" w:space="0" w:color="auto"/>
            <w:right w:val="none" w:sz="0" w:space="0" w:color="auto"/>
          </w:divBdr>
        </w:div>
        <w:div w:id="752360215">
          <w:marLeft w:val="640"/>
          <w:marRight w:val="0"/>
          <w:marTop w:val="0"/>
          <w:marBottom w:val="0"/>
          <w:divBdr>
            <w:top w:val="none" w:sz="0" w:space="0" w:color="auto"/>
            <w:left w:val="none" w:sz="0" w:space="0" w:color="auto"/>
            <w:bottom w:val="none" w:sz="0" w:space="0" w:color="auto"/>
            <w:right w:val="none" w:sz="0" w:space="0" w:color="auto"/>
          </w:divBdr>
        </w:div>
        <w:div w:id="883979610">
          <w:marLeft w:val="640"/>
          <w:marRight w:val="0"/>
          <w:marTop w:val="0"/>
          <w:marBottom w:val="0"/>
          <w:divBdr>
            <w:top w:val="none" w:sz="0" w:space="0" w:color="auto"/>
            <w:left w:val="none" w:sz="0" w:space="0" w:color="auto"/>
            <w:bottom w:val="none" w:sz="0" w:space="0" w:color="auto"/>
            <w:right w:val="none" w:sz="0" w:space="0" w:color="auto"/>
          </w:divBdr>
        </w:div>
        <w:div w:id="899244261">
          <w:marLeft w:val="640"/>
          <w:marRight w:val="0"/>
          <w:marTop w:val="0"/>
          <w:marBottom w:val="0"/>
          <w:divBdr>
            <w:top w:val="none" w:sz="0" w:space="0" w:color="auto"/>
            <w:left w:val="none" w:sz="0" w:space="0" w:color="auto"/>
            <w:bottom w:val="none" w:sz="0" w:space="0" w:color="auto"/>
            <w:right w:val="none" w:sz="0" w:space="0" w:color="auto"/>
          </w:divBdr>
        </w:div>
        <w:div w:id="907305553">
          <w:marLeft w:val="640"/>
          <w:marRight w:val="0"/>
          <w:marTop w:val="0"/>
          <w:marBottom w:val="0"/>
          <w:divBdr>
            <w:top w:val="none" w:sz="0" w:space="0" w:color="auto"/>
            <w:left w:val="none" w:sz="0" w:space="0" w:color="auto"/>
            <w:bottom w:val="none" w:sz="0" w:space="0" w:color="auto"/>
            <w:right w:val="none" w:sz="0" w:space="0" w:color="auto"/>
          </w:divBdr>
        </w:div>
        <w:div w:id="917131300">
          <w:marLeft w:val="640"/>
          <w:marRight w:val="0"/>
          <w:marTop w:val="0"/>
          <w:marBottom w:val="0"/>
          <w:divBdr>
            <w:top w:val="none" w:sz="0" w:space="0" w:color="auto"/>
            <w:left w:val="none" w:sz="0" w:space="0" w:color="auto"/>
            <w:bottom w:val="none" w:sz="0" w:space="0" w:color="auto"/>
            <w:right w:val="none" w:sz="0" w:space="0" w:color="auto"/>
          </w:divBdr>
        </w:div>
        <w:div w:id="953168991">
          <w:marLeft w:val="640"/>
          <w:marRight w:val="0"/>
          <w:marTop w:val="0"/>
          <w:marBottom w:val="0"/>
          <w:divBdr>
            <w:top w:val="none" w:sz="0" w:space="0" w:color="auto"/>
            <w:left w:val="none" w:sz="0" w:space="0" w:color="auto"/>
            <w:bottom w:val="none" w:sz="0" w:space="0" w:color="auto"/>
            <w:right w:val="none" w:sz="0" w:space="0" w:color="auto"/>
          </w:divBdr>
        </w:div>
        <w:div w:id="988635147">
          <w:marLeft w:val="640"/>
          <w:marRight w:val="0"/>
          <w:marTop w:val="0"/>
          <w:marBottom w:val="0"/>
          <w:divBdr>
            <w:top w:val="none" w:sz="0" w:space="0" w:color="auto"/>
            <w:left w:val="none" w:sz="0" w:space="0" w:color="auto"/>
            <w:bottom w:val="none" w:sz="0" w:space="0" w:color="auto"/>
            <w:right w:val="none" w:sz="0" w:space="0" w:color="auto"/>
          </w:divBdr>
        </w:div>
        <w:div w:id="1035931179">
          <w:marLeft w:val="640"/>
          <w:marRight w:val="0"/>
          <w:marTop w:val="0"/>
          <w:marBottom w:val="0"/>
          <w:divBdr>
            <w:top w:val="none" w:sz="0" w:space="0" w:color="auto"/>
            <w:left w:val="none" w:sz="0" w:space="0" w:color="auto"/>
            <w:bottom w:val="none" w:sz="0" w:space="0" w:color="auto"/>
            <w:right w:val="none" w:sz="0" w:space="0" w:color="auto"/>
          </w:divBdr>
        </w:div>
        <w:div w:id="1075201149">
          <w:marLeft w:val="640"/>
          <w:marRight w:val="0"/>
          <w:marTop w:val="0"/>
          <w:marBottom w:val="0"/>
          <w:divBdr>
            <w:top w:val="none" w:sz="0" w:space="0" w:color="auto"/>
            <w:left w:val="none" w:sz="0" w:space="0" w:color="auto"/>
            <w:bottom w:val="none" w:sz="0" w:space="0" w:color="auto"/>
            <w:right w:val="none" w:sz="0" w:space="0" w:color="auto"/>
          </w:divBdr>
        </w:div>
        <w:div w:id="1118836003">
          <w:marLeft w:val="640"/>
          <w:marRight w:val="0"/>
          <w:marTop w:val="0"/>
          <w:marBottom w:val="0"/>
          <w:divBdr>
            <w:top w:val="none" w:sz="0" w:space="0" w:color="auto"/>
            <w:left w:val="none" w:sz="0" w:space="0" w:color="auto"/>
            <w:bottom w:val="none" w:sz="0" w:space="0" w:color="auto"/>
            <w:right w:val="none" w:sz="0" w:space="0" w:color="auto"/>
          </w:divBdr>
        </w:div>
        <w:div w:id="1154226707">
          <w:marLeft w:val="640"/>
          <w:marRight w:val="0"/>
          <w:marTop w:val="0"/>
          <w:marBottom w:val="0"/>
          <w:divBdr>
            <w:top w:val="none" w:sz="0" w:space="0" w:color="auto"/>
            <w:left w:val="none" w:sz="0" w:space="0" w:color="auto"/>
            <w:bottom w:val="none" w:sz="0" w:space="0" w:color="auto"/>
            <w:right w:val="none" w:sz="0" w:space="0" w:color="auto"/>
          </w:divBdr>
        </w:div>
        <w:div w:id="1171986965">
          <w:marLeft w:val="640"/>
          <w:marRight w:val="0"/>
          <w:marTop w:val="0"/>
          <w:marBottom w:val="0"/>
          <w:divBdr>
            <w:top w:val="none" w:sz="0" w:space="0" w:color="auto"/>
            <w:left w:val="none" w:sz="0" w:space="0" w:color="auto"/>
            <w:bottom w:val="none" w:sz="0" w:space="0" w:color="auto"/>
            <w:right w:val="none" w:sz="0" w:space="0" w:color="auto"/>
          </w:divBdr>
        </w:div>
        <w:div w:id="1216162314">
          <w:marLeft w:val="640"/>
          <w:marRight w:val="0"/>
          <w:marTop w:val="0"/>
          <w:marBottom w:val="0"/>
          <w:divBdr>
            <w:top w:val="none" w:sz="0" w:space="0" w:color="auto"/>
            <w:left w:val="none" w:sz="0" w:space="0" w:color="auto"/>
            <w:bottom w:val="none" w:sz="0" w:space="0" w:color="auto"/>
            <w:right w:val="none" w:sz="0" w:space="0" w:color="auto"/>
          </w:divBdr>
        </w:div>
        <w:div w:id="1232425712">
          <w:marLeft w:val="640"/>
          <w:marRight w:val="0"/>
          <w:marTop w:val="0"/>
          <w:marBottom w:val="0"/>
          <w:divBdr>
            <w:top w:val="none" w:sz="0" w:space="0" w:color="auto"/>
            <w:left w:val="none" w:sz="0" w:space="0" w:color="auto"/>
            <w:bottom w:val="none" w:sz="0" w:space="0" w:color="auto"/>
            <w:right w:val="none" w:sz="0" w:space="0" w:color="auto"/>
          </w:divBdr>
        </w:div>
        <w:div w:id="1338121294">
          <w:marLeft w:val="640"/>
          <w:marRight w:val="0"/>
          <w:marTop w:val="0"/>
          <w:marBottom w:val="0"/>
          <w:divBdr>
            <w:top w:val="none" w:sz="0" w:space="0" w:color="auto"/>
            <w:left w:val="none" w:sz="0" w:space="0" w:color="auto"/>
            <w:bottom w:val="none" w:sz="0" w:space="0" w:color="auto"/>
            <w:right w:val="none" w:sz="0" w:space="0" w:color="auto"/>
          </w:divBdr>
        </w:div>
        <w:div w:id="1346713687">
          <w:marLeft w:val="640"/>
          <w:marRight w:val="0"/>
          <w:marTop w:val="0"/>
          <w:marBottom w:val="0"/>
          <w:divBdr>
            <w:top w:val="none" w:sz="0" w:space="0" w:color="auto"/>
            <w:left w:val="none" w:sz="0" w:space="0" w:color="auto"/>
            <w:bottom w:val="none" w:sz="0" w:space="0" w:color="auto"/>
            <w:right w:val="none" w:sz="0" w:space="0" w:color="auto"/>
          </w:divBdr>
        </w:div>
        <w:div w:id="1377698163">
          <w:marLeft w:val="640"/>
          <w:marRight w:val="0"/>
          <w:marTop w:val="0"/>
          <w:marBottom w:val="0"/>
          <w:divBdr>
            <w:top w:val="none" w:sz="0" w:space="0" w:color="auto"/>
            <w:left w:val="none" w:sz="0" w:space="0" w:color="auto"/>
            <w:bottom w:val="none" w:sz="0" w:space="0" w:color="auto"/>
            <w:right w:val="none" w:sz="0" w:space="0" w:color="auto"/>
          </w:divBdr>
        </w:div>
        <w:div w:id="1442261628">
          <w:marLeft w:val="640"/>
          <w:marRight w:val="0"/>
          <w:marTop w:val="0"/>
          <w:marBottom w:val="0"/>
          <w:divBdr>
            <w:top w:val="none" w:sz="0" w:space="0" w:color="auto"/>
            <w:left w:val="none" w:sz="0" w:space="0" w:color="auto"/>
            <w:bottom w:val="none" w:sz="0" w:space="0" w:color="auto"/>
            <w:right w:val="none" w:sz="0" w:space="0" w:color="auto"/>
          </w:divBdr>
        </w:div>
        <w:div w:id="1460030025">
          <w:marLeft w:val="640"/>
          <w:marRight w:val="0"/>
          <w:marTop w:val="0"/>
          <w:marBottom w:val="0"/>
          <w:divBdr>
            <w:top w:val="none" w:sz="0" w:space="0" w:color="auto"/>
            <w:left w:val="none" w:sz="0" w:space="0" w:color="auto"/>
            <w:bottom w:val="none" w:sz="0" w:space="0" w:color="auto"/>
            <w:right w:val="none" w:sz="0" w:space="0" w:color="auto"/>
          </w:divBdr>
        </w:div>
        <w:div w:id="1474178376">
          <w:marLeft w:val="640"/>
          <w:marRight w:val="0"/>
          <w:marTop w:val="0"/>
          <w:marBottom w:val="0"/>
          <w:divBdr>
            <w:top w:val="none" w:sz="0" w:space="0" w:color="auto"/>
            <w:left w:val="none" w:sz="0" w:space="0" w:color="auto"/>
            <w:bottom w:val="none" w:sz="0" w:space="0" w:color="auto"/>
            <w:right w:val="none" w:sz="0" w:space="0" w:color="auto"/>
          </w:divBdr>
        </w:div>
        <w:div w:id="1500265305">
          <w:marLeft w:val="640"/>
          <w:marRight w:val="0"/>
          <w:marTop w:val="0"/>
          <w:marBottom w:val="0"/>
          <w:divBdr>
            <w:top w:val="none" w:sz="0" w:space="0" w:color="auto"/>
            <w:left w:val="none" w:sz="0" w:space="0" w:color="auto"/>
            <w:bottom w:val="none" w:sz="0" w:space="0" w:color="auto"/>
            <w:right w:val="none" w:sz="0" w:space="0" w:color="auto"/>
          </w:divBdr>
        </w:div>
        <w:div w:id="1555193398">
          <w:marLeft w:val="640"/>
          <w:marRight w:val="0"/>
          <w:marTop w:val="0"/>
          <w:marBottom w:val="0"/>
          <w:divBdr>
            <w:top w:val="none" w:sz="0" w:space="0" w:color="auto"/>
            <w:left w:val="none" w:sz="0" w:space="0" w:color="auto"/>
            <w:bottom w:val="none" w:sz="0" w:space="0" w:color="auto"/>
            <w:right w:val="none" w:sz="0" w:space="0" w:color="auto"/>
          </w:divBdr>
        </w:div>
        <w:div w:id="1670910144">
          <w:marLeft w:val="640"/>
          <w:marRight w:val="0"/>
          <w:marTop w:val="0"/>
          <w:marBottom w:val="0"/>
          <w:divBdr>
            <w:top w:val="none" w:sz="0" w:space="0" w:color="auto"/>
            <w:left w:val="none" w:sz="0" w:space="0" w:color="auto"/>
            <w:bottom w:val="none" w:sz="0" w:space="0" w:color="auto"/>
            <w:right w:val="none" w:sz="0" w:space="0" w:color="auto"/>
          </w:divBdr>
        </w:div>
        <w:div w:id="1684091180">
          <w:marLeft w:val="640"/>
          <w:marRight w:val="0"/>
          <w:marTop w:val="0"/>
          <w:marBottom w:val="0"/>
          <w:divBdr>
            <w:top w:val="none" w:sz="0" w:space="0" w:color="auto"/>
            <w:left w:val="none" w:sz="0" w:space="0" w:color="auto"/>
            <w:bottom w:val="none" w:sz="0" w:space="0" w:color="auto"/>
            <w:right w:val="none" w:sz="0" w:space="0" w:color="auto"/>
          </w:divBdr>
        </w:div>
        <w:div w:id="1746491022">
          <w:marLeft w:val="640"/>
          <w:marRight w:val="0"/>
          <w:marTop w:val="0"/>
          <w:marBottom w:val="0"/>
          <w:divBdr>
            <w:top w:val="none" w:sz="0" w:space="0" w:color="auto"/>
            <w:left w:val="none" w:sz="0" w:space="0" w:color="auto"/>
            <w:bottom w:val="none" w:sz="0" w:space="0" w:color="auto"/>
            <w:right w:val="none" w:sz="0" w:space="0" w:color="auto"/>
          </w:divBdr>
        </w:div>
        <w:div w:id="1765298615">
          <w:marLeft w:val="640"/>
          <w:marRight w:val="0"/>
          <w:marTop w:val="0"/>
          <w:marBottom w:val="0"/>
          <w:divBdr>
            <w:top w:val="none" w:sz="0" w:space="0" w:color="auto"/>
            <w:left w:val="none" w:sz="0" w:space="0" w:color="auto"/>
            <w:bottom w:val="none" w:sz="0" w:space="0" w:color="auto"/>
            <w:right w:val="none" w:sz="0" w:space="0" w:color="auto"/>
          </w:divBdr>
        </w:div>
        <w:div w:id="1785150440">
          <w:marLeft w:val="640"/>
          <w:marRight w:val="0"/>
          <w:marTop w:val="0"/>
          <w:marBottom w:val="0"/>
          <w:divBdr>
            <w:top w:val="none" w:sz="0" w:space="0" w:color="auto"/>
            <w:left w:val="none" w:sz="0" w:space="0" w:color="auto"/>
            <w:bottom w:val="none" w:sz="0" w:space="0" w:color="auto"/>
            <w:right w:val="none" w:sz="0" w:space="0" w:color="auto"/>
          </w:divBdr>
        </w:div>
        <w:div w:id="1789816641">
          <w:marLeft w:val="640"/>
          <w:marRight w:val="0"/>
          <w:marTop w:val="0"/>
          <w:marBottom w:val="0"/>
          <w:divBdr>
            <w:top w:val="none" w:sz="0" w:space="0" w:color="auto"/>
            <w:left w:val="none" w:sz="0" w:space="0" w:color="auto"/>
            <w:bottom w:val="none" w:sz="0" w:space="0" w:color="auto"/>
            <w:right w:val="none" w:sz="0" w:space="0" w:color="auto"/>
          </w:divBdr>
        </w:div>
        <w:div w:id="1799642978">
          <w:marLeft w:val="640"/>
          <w:marRight w:val="0"/>
          <w:marTop w:val="0"/>
          <w:marBottom w:val="0"/>
          <w:divBdr>
            <w:top w:val="none" w:sz="0" w:space="0" w:color="auto"/>
            <w:left w:val="none" w:sz="0" w:space="0" w:color="auto"/>
            <w:bottom w:val="none" w:sz="0" w:space="0" w:color="auto"/>
            <w:right w:val="none" w:sz="0" w:space="0" w:color="auto"/>
          </w:divBdr>
        </w:div>
        <w:div w:id="1820875734">
          <w:marLeft w:val="640"/>
          <w:marRight w:val="0"/>
          <w:marTop w:val="0"/>
          <w:marBottom w:val="0"/>
          <w:divBdr>
            <w:top w:val="none" w:sz="0" w:space="0" w:color="auto"/>
            <w:left w:val="none" w:sz="0" w:space="0" w:color="auto"/>
            <w:bottom w:val="none" w:sz="0" w:space="0" w:color="auto"/>
            <w:right w:val="none" w:sz="0" w:space="0" w:color="auto"/>
          </w:divBdr>
        </w:div>
        <w:div w:id="1919364928">
          <w:marLeft w:val="640"/>
          <w:marRight w:val="0"/>
          <w:marTop w:val="0"/>
          <w:marBottom w:val="0"/>
          <w:divBdr>
            <w:top w:val="none" w:sz="0" w:space="0" w:color="auto"/>
            <w:left w:val="none" w:sz="0" w:space="0" w:color="auto"/>
            <w:bottom w:val="none" w:sz="0" w:space="0" w:color="auto"/>
            <w:right w:val="none" w:sz="0" w:space="0" w:color="auto"/>
          </w:divBdr>
        </w:div>
        <w:div w:id="1921063398">
          <w:marLeft w:val="640"/>
          <w:marRight w:val="0"/>
          <w:marTop w:val="0"/>
          <w:marBottom w:val="0"/>
          <w:divBdr>
            <w:top w:val="none" w:sz="0" w:space="0" w:color="auto"/>
            <w:left w:val="none" w:sz="0" w:space="0" w:color="auto"/>
            <w:bottom w:val="none" w:sz="0" w:space="0" w:color="auto"/>
            <w:right w:val="none" w:sz="0" w:space="0" w:color="auto"/>
          </w:divBdr>
        </w:div>
        <w:div w:id="2025590645">
          <w:marLeft w:val="640"/>
          <w:marRight w:val="0"/>
          <w:marTop w:val="0"/>
          <w:marBottom w:val="0"/>
          <w:divBdr>
            <w:top w:val="none" w:sz="0" w:space="0" w:color="auto"/>
            <w:left w:val="none" w:sz="0" w:space="0" w:color="auto"/>
            <w:bottom w:val="none" w:sz="0" w:space="0" w:color="auto"/>
            <w:right w:val="none" w:sz="0" w:space="0" w:color="auto"/>
          </w:divBdr>
        </w:div>
        <w:div w:id="2027250027">
          <w:marLeft w:val="640"/>
          <w:marRight w:val="0"/>
          <w:marTop w:val="0"/>
          <w:marBottom w:val="0"/>
          <w:divBdr>
            <w:top w:val="none" w:sz="0" w:space="0" w:color="auto"/>
            <w:left w:val="none" w:sz="0" w:space="0" w:color="auto"/>
            <w:bottom w:val="none" w:sz="0" w:space="0" w:color="auto"/>
            <w:right w:val="none" w:sz="0" w:space="0" w:color="auto"/>
          </w:divBdr>
        </w:div>
        <w:div w:id="2042633710">
          <w:marLeft w:val="640"/>
          <w:marRight w:val="0"/>
          <w:marTop w:val="0"/>
          <w:marBottom w:val="0"/>
          <w:divBdr>
            <w:top w:val="none" w:sz="0" w:space="0" w:color="auto"/>
            <w:left w:val="none" w:sz="0" w:space="0" w:color="auto"/>
            <w:bottom w:val="none" w:sz="0" w:space="0" w:color="auto"/>
            <w:right w:val="none" w:sz="0" w:space="0" w:color="auto"/>
          </w:divBdr>
        </w:div>
        <w:div w:id="2047831588">
          <w:marLeft w:val="640"/>
          <w:marRight w:val="0"/>
          <w:marTop w:val="0"/>
          <w:marBottom w:val="0"/>
          <w:divBdr>
            <w:top w:val="none" w:sz="0" w:space="0" w:color="auto"/>
            <w:left w:val="none" w:sz="0" w:space="0" w:color="auto"/>
            <w:bottom w:val="none" w:sz="0" w:space="0" w:color="auto"/>
            <w:right w:val="none" w:sz="0" w:space="0" w:color="auto"/>
          </w:divBdr>
        </w:div>
        <w:div w:id="2081097497">
          <w:marLeft w:val="640"/>
          <w:marRight w:val="0"/>
          <w:marTop w:val="0"/>
          <w:marBottom w:val="0"/>
          <w:divBdr>
            <w:top w:val="none" w:sz="0" w:space="0" w:color="auto"/>
            <w:left w:val="none" w:sz="0" w:space="0" w:color="auto"/>
            <w:bottom w:val="none" w:sz="0" w:space="0" w:color="auto"/>
            <w:right w:val="none" w:sz="0" w:space="0" w:color="auto"/>
          </w:divBdr>
        </w:div>
        <w:div w:id="2091611996">
          <w:marLeft w:val="640"/>
          <w:marRight w:val="0"/>
          <w:marTop w:val="0"/>
          <w:marBottom w:val="0"/>
          <w:divBdr>
            <w:top w:val="none" w:sz="0" w:space="0" w:color="auto"/>
            <w:left w:val="none" w:sz="0" w:space="0" w:color="auto"/>
            <w:bottom w:val="none" w:sz="0" w:space="0" w:color="auto"/>
            <w:right w:val="none" w:sz="0" w:space="0" w:color="auto"/>
          </w:divBdr>
        </w:div>
      </w:divsChild>
    </w:div>
    <w:div w:id="782379969">
      <w:bodyDiv w:val="1"/>
      <w:marLeft w:val="0"/>
      <w:marRight w:val="0"/>
      <w:marTop w:val="0"/>
      <w:marBottom w:val="0"/>
      <w:divBdr>
        <w:top w:val="none" w:sz="0" w:space="0" w:color="auto"/>
        <w:left w:val="none" w:sz="0" w:space="0" w:color="auto"/>
        <w:bottom w:val="none" w:sz="0" w:space="0" w:color="auto"/>
        <w:right w:val="none" w:sz="0" w:space="0" w:color="auto"/>
      </w:divBdr>
      <w:divsChild>
        <w:div w:id="25522423">
          <w:marLeft w:val="640"/>
          <w:marRight w:val="0"/>
          <w:marTop w:val="0"/>
          <w:marBottom w:val="0"/>
          <w:divBdr>
            <w:top w:val="none" w:sz="0" w:space="0" w:color="auto"/>
            <w:left w:val="none" w:sz="0" w:space="0" w:color="auto"/>
            <w:bottom w:val="none" w:sz="0" w:space="0" w:color="auto"/>
            <w:right w:val="none" w:sz="0" w:space="0" w:color="auto"/>
          </w:divBdr>
        </w:div>
        <w:div w:id="81340869">
          <w:marLeft w:val="640"/>
          <w:marRight w:val="0"/>
          <w:marTop w:val="0"/>
          <w:marBottom w:val="0"/>
          <w:divBdr>
            <w:top w:val="none" w:sz="0" w:space="0" w:color="auto"/>
            <w:left w:val="none" w:sz="0" w:space="0" w:color="auto"/>
            <w:bottom w:val="none" w:sz="0" w:space="0" w:color="auto"/>
            <w:right w:val="none" w:sz="0" w:space="0" w:color="auto"/>
          </w:divBdr>
        </w:div>
        <w:div w:id="105152074">
          <w:marLeft w:val="640"/>
          <w:marRight w:val="0"/>
          <w:marTop w:val="0"/>
          <w:marBottom w:val="0"/>
          <w:divBdr>
            <w:top w:val="none" w:sz="0" w:space="0" w:color="auto"/>
            <w:left w:val="none" w:sz="0" w:space="0" w:color="auto"/>
            <w:bottom w:val="none" w:sz="0" w:space="0" w:color="auto"/>
            <w:right w:val="none" w:sz="0" w:space="0" w:color="auto"/>
          </w:divBdr>
        </w:div>
        <w:div w:id="142739075">
          <w:marLeft w:val="640"/>
          <w:marRight w:val="0"/>
          <w:marTop w:val="0"/>
          <w:marBottom w:val="0"/>
          <w:divBdr>
            <w:top w:val="none" w:sz="0" w:space="0" w:color="auto"/>
            <w:left w:val="none" w:sz="0" w:space="0" w:color="auto"/>
            <w:bottom w:val="none" w:sz="0" w:space="0" w:color="auto"/>
            <w:right w:val="none" w:sz="0" w:space="0" w:color="auto"/>
          </w:divBdr>
        </w:div>
        <w:div w:id="196240003">
          <w:marLeft w:val="640"/>
          <w:marRight w:val="0"/>
          <w:marTop w:val="0"/>
          <w:marBottom w:val="0"/>
          <w:divBdr>
            <w:top w:val="none" w:sz="0" w:space="0" w:color="auto"/>
            <w:left w:val="none" w:sz="0" w:space="0" w:color="auto"/>
            <w:bottom w:val="none" w:sz="0" w:space="0" w:color="auto"/>
            <w:right w:val="none" w:sz="0" w:space="0" w:color="auto"/>
          </w:divBdr>
        </w:div>
        <w:div w:id="219826423">
          <w:marLeft w:val="640"/>
          <w:marRight w:val="0"/>
          <w:marTop w:val="0"/>
          <w:marBottom w:val="0"/>
          <w:divBdr>
            <w:top w:val="none" w:sz="0" w:space="0" w:color="auto"/>
            <w:left w:val="none" w:sz="0" w:space="0" w:color="auto"/>
            <w:bottom w:val="none" w:sz="0" w:space="0" w:color="auto"/>
            <w:right w:val="none" w:sz="0" w:space="0" w:color="auto"/>
          </w:divBdr>
        </w:div>
        <w:div w:id="290677251">
          <w:marLeft w:val="640"/>
          <w:marRight w:val="0"/>
          <w:marTop w:val="0"/>
          <w:marBottom w:val="0"/>
          <w:divBdr>
            <w:top w:val="none" w:sz="0" w:space="0" w:color="auto"/>
            <w:left w:val="none" w:sz="0" w:space="0" w:color="auto"/>
            <w:bottom w:val="none" w:sz="0" w:space="0" w:color="auto"/>
            <w:right w:val="none" w:sz="0" w:space="0" w:color="auto"/>
          </w:divBdr>
        </w:div>
        <w:div w:id="314144863">
          <w:marLeft w:val="640"/>
          <w:marRight w:val="0"/>
          <w:marTop w:val="0"/>
          <w:marBottom w:val="0"/>
          <w:divBdr>
            <w:top w:val="none" w:sz="0" w:space="0" w:color="auto"/>
            <w:left w:val="none" w:sz="0" w:space="0" w:color="auto"/>
            <w:bottom w:val="none" w:sz="0" w:space="0" w:color="auto"/>
            <w:right w:val="none" w:sz="0" w:space="0" w:color="auto"/>
          </w:divBdr>
        </w:div>
        <w:div w:id="327367911">
          <w:marLeft w:val="640"/>
          <w:marRight w:val="0"/>
          <w:marTop w:val="0"/>
          <w:marBottom w:val="0"/>
          <w:divBdr>
            <w:top w:val="none" w:sz="0" w:space="0" w:color="auto"/>
            <w:left w:val="none" w:sz="0" w:space="0" w:color="auto"/>
            <w:bottom w:val="none" w:sz="0" w:space="0" w:color="auto"/>
            <w:right w:val="none" w:sz="0" w:space="0" w:color="auto"/>
          </w:divBdr>
        </w:div>
        <w:div w:id="341973616">
          <w:marLeft w:val="640"/>
          <w:marRight w:val="0"/>
          <w:marTop w:val="0"/>
          <w:marBottom w:val="0"/>
          <w:divBdr>
            <w:top w:val="none" w:sz="0" w:space="0" w:color="auto"/>
            <w:left w:val="none" w:sz="0" w:space="0" w:color="auto"/>
            <w:bottom w:val="none" w:sz="0" w:space="0" w:color="auto"/>
            <w:right w:val="none" w:sz="0" w:space="0" w:color="auto"/>
          </w:divBdr>
        </w:div>
        <w:div w:id="483544731">
          <w:marLeft w:val="640"/>
          <w:marRight w:val="0"/>
          <w:marTop w:val="0"/>
          <w:marBottom w:val="0"/>
          <w:divBdr>
            <w:top w:val="none" w:sz="0" w:space="0" w:color="auto"/>
            <w:left w:val="none" w:sz="0" w:space="0" w:color="auto"/>
            <w:bottom w:val="none" w:sz="0" w:space="0" w:color="auto"/>
            <w:right w:val="none" w:sz="0" w:space="0" w:color="auto"/>
          </w:divBdr>
        </w:div>
        <w:div w:id="586302966">
          <w:marLeft w:val="640"/>
          <w:marRight w:val="0"/>
          <w:marTop w:val="0"/>
          <w:marBottom w:val="0"/>
          <w:divBdr>
            <w:top w:val="none" w:sz="0" w:space="0" w:color="auto"/>
            <w:left w:val="none" w:sz="0" w:space="0" w:color="auto"/>
            <w:bottom w:val="none" w:sz="0" w:space="0" w:color="auto"/>
            <w:right w:val="none" w:sz="0" w:space="0" w:color="auto"/>
          </w:divBdr>
        </w:div>
        <w:div w:id="601300099">
          <w:marLeft w:val="640"/>
          <w:marRight w:val="0"/>
          <w:marTop w:val="0"/>
          <w:marBottom w:val="0"/>
          <w:divBdr>
            <w:top w:val="none" w:sz="0" w:space="0" w:color="auto"/>
            <w:left w:val="none" w:sz="0" w:space="0" w:color="auto"/>
            <w:bottom w:val="none" w:sz="0" w:space="0" w:color="auto"/>
            <w:right w:val="none" w:sz="0" w:space="0" w:color="auto"/>
          </w:divBdr>
        </w:div>
        <w:div w:id="629092051">
          <w:marLeft w:val="640"/>
          <w:marRight w:val="0"/>
          <w:marTop w:val="0"/>
          <w:marBottom w:val="0"/>
          <w:divBdr>
            <w:top w:val="none" w:sz="0" w:space="0" w:color="auto"/>
            <w:left w:val="none" w:sz="0" w:space="0" w:color="auto"/>
            <w:bottom w:val="none" w:sz="0" w:space="0" w:color="auto"/>
            <w:right w:val="none" w:sz="0" w:space="0" w:color="auto"/>
          </w:divBdr>
        </w:div>
        <w:div w:id="673725388">
          <w:marLeft w:val="640"/>
          <w:marRight w:val="0"/>
          <w:marTop w:val="0"/>
          <w:marBottom w:val="0"/>
          <w:divBdr>
            <w:top w:val="none" w:sz="0" w:space="0" w:color="auto"/>
            <w:left w:val="none" w:sz="0" w:space="0" w:color="auto"/>
            <w:bottom w:val="none" w:sz="0" w:space="0" w:color="auto"/>
            <w:right w:val="none" w:sz="0" w:space="0" w:color="auto"/>
          </w:divBdr>
        </w:div>
        <w:div w:id="719550067">
          <w:marLeft w:val="640"/>
          <w:marRight w:val="0"/>
          <w:marTop w:val="0"/>
          <w:marBottom w:val="0"/>
          <w:divBdr>
            <w:top w:val="none" w:sz="0" w:space="0" w:color="auto"/>
            <w:left w:val="none" w:sz="0" w:space="0" w:color="auto"/>
            <w:bottom w:val="none" w:sz="0" w:space="0" w:color="auto"/>
            <w:right w:val="none" w:sz="0" w:space="0" w:color="auto"/>
          </w:divBdr>
        </w:div>
        <w:div w:id="730229025">
          <w:marLeft w:val="640"/>
          <w:marRight w:val="0"/>
          <w:marTop w:val="0"/>
          <w:marBottom w:val="0"/>
          <w:divBdr>
            <w:top w:val="none" w:sz="0" w:space="0" w:color="auto"/>
            <w:left w:val="none" w:sz="0" w:space="0" w:color="auto"/>
            <w:bottom w:val="none" w:sz="0" w:space="0" w:color="auto"/>
            <w:right w:val="none" w:sz="0" w:space="0" w:color="auto"/>
          </w:divBdr>
        </w:div>
        <w:div w:id="750272250">
          <w:marLeft w:val="640"/>
          <w:marRight w:val="0"/>
          <w:marTop w:val="0"/>
          <w:marBottom w:val="0"/>
          <w:divBdr>
            <w:top w:val="none" w:sz="0" w:space="0" w:color="auto"/>
            <w:left w:val="none" w:sz="0" w:space="0" w:color="auto"/>
            <w:bottom w:val="none" w:sz="0" w:space="0" w:color="auto"/>
            <w:right w:val="none" w:sz="0" w:space="0" w:color="auto"/>
          </w:divBdr>
        </w:div>
        <w:div w:id="788822193">
          <w:marLeft w:val="640"/>
          <w:marRight w:val="0"/>
          <w:marTop w:val="0"/>
          <w:marBottom w:val="0"/>
          <w:divBdr>
            <w:top w:val="none" w:sz="0" w:space="0" w:color="auto"/>
            <w:left w:val="none" w:sz="0" w:space="0" w:color="auto"/>
            <w:bottom w:val="none" w:sz="0" w:space="0" w:color="auto"/>
            <w:right w:val="none" w:sz="0" w:space="0" w:color="auto"/>
          </w:divBdr>
        </w:div>
        <w:div w:id="795756150">
          <w:marLeft w:val="640"/>
          <w:marRight w:val="0"/>
          <w:marTop w:val="0"/>
          <w:marBottom w:val="0"/>
          <w:divBdr>
            <w:top w:val="none" w:sz="0" w:space="0" w:color="auto"/>
            <w:left w:val="none" w:sz="0" w:space="0" w:color="auto"/>
            <w:bottom w:val="none" w:sz="0" w:space="0" w:color="auto"/>
            <w:right w:val="none" w:sz="0" w:space="0" w:color="auto"/>
          </w:divBdr>
        </w:div>
        <w:div w:id="809707215">
          <w:marLeft w:val="640"/>
          <w:marRight w:val="0"/>
          <w:marTop w:val="0"/>
          <w:marBottom w:val="0"/>
          <w:divBdr>
            <w:top w:val="none" w:sz="0" w:space="0" w:color="auto"/>
            <w:left w:val="none" w:sz="0" w:space="0" w:color="auto"/>
            <w:bottom w:val="none" w:sz="0" w:space="0" w:color="auto"/>
            <w:right w:val="none" w:sz="0" w:space="0" w:color="auto"/>
          </w:divBdr>
        </w:div>
        <w:div w:id="840892588">
          <w:marLeft w:val="640"/>
          <w:marRight w:val="0"/>
          <w:marTop w:val="0"/>
          <w:marBottom w:val="0"/>
          <w:divBdr>
            <w:top w:val="none" w:sz="0" w:space="0" w:color="auto"/>
            <w:left w:val="none" w:sz="0" w:space="0" w:color="auto"/>
            <w:bottom w:val="none" w:sz="0" w:space="0" w:color="auto"/>
            <w:right w:val="none" w:sz="0" w:space="0" w:color="auto"/>
          </w:divBdr>
        </w:div>
        <w:div w:id="873889111">
          <w:marLeft w:val="640"/>
          <w:marRight w:val="0"/>
          <w:marTop w:val="0"/>
          <w:marBottom w:val="0"/>
          <w:divBdr>
            <w:top w:val="none" w:sz="0" w:space="0" w:color="auto"/>
            <w:left w:val="none" w:sz="0" w:space="0" w:color="auto"/>
            <w:bottom w:val="none" w:sz="0" w:space="0" w:color="auto"/>
            <w:right w:val="none" w:sz="0" w:space="0" w:color="auto"/>
          </w:divBdr>
        </w:div>
        <w:div w:id="895706543">
          <w:marLeft w:val="640"/>
          <w:marRight w:val="0"/>
          <w:marTop w:val="0"/>
          <w:marBottom w:val="0"/>
          <w:divBdr>
            <w:top w:val="none" w:sz="0" w:space="0" w:color="auto"/>
            <w:left w:val="none" w:sz="0" w:space="0" w:color="auto"/>
            <w:bottom w:val="none" w:sz="0" w:space="0" w:color="auto"/>
            <w:right w:val="none" w:sz="0" w:space="0" w:color="auto"/>
          </w:divBdr>
        </w:div>
        <w:div w:id="914431579">
          <w:marLeft w:val="640"/>
          <w:marRight w:val="0"/>
          <w:marTop w:val="0"/>
          <w:marBottom w:val="0"/>
          <w:divBdr>
            <w:top w:val="none" w:sz="0" w:space="0" w:color="auto"/>
            <w:left w:val="none" w:sz="0" w:space="0" w:color="auto"/>
            <w:bottom w:val="none" w:sz="0" w:space="0" w:color="auto"/>
            <w:right w:val="none" w:sz="0" w:space="0" w:color="auto"/>
          </w:divBdr>
        </w:div>
        <w:div w:id="963117088">
          <w:marLeft w:val="640"/>
          <w:marRight w:val="0"/>
          <w:marTop w:val="0"/>
          <w:marBottom w:val="0"/>
          <w:divBdr>
            <w:top w:val="none" w:sz="0" w:space="0" w:color="auto"/>
            <w:left w:val="none" w:sz="0" w:space="0" w:color="auto"/>
            <w:bottom w:val="none" w:sz="0" w:space="0" w:color="auto"/>
            <w:right w:val="none" w:sz="0" w:space="0" w:color="auto"/>
          </w:divBdr>
        </w:div>
        <w:div w:id="1068500935">
          <w:marLeft w:val="640"/>
          <w:marRight w:val="0"/>
          <w:marTop w:val="0"/>
          <w:marBottom w:val="0"/>
          <w:divBdr>
            <w:top w:val="none" w:sz="0" w:space="0" w:color="auto"/>
            <w:left w:val="none" w:sz="0" w:space="0" w:color="auto"/>
            <w:bottom w:val="none" w:sz="0" w:space="0" w:color="auto"/>
            <w:right w:val="none" w:sz="0" w:space="0" w:color="auto"/>
          </w:divBdr>
        </w:div>
        <w:div w:id="1100295912">
          <w:marLeft w:val="640"/>
          <w:marRight w:val="0"/>
          <w:marTop w:val="0"/>
          <w:marBottom w:val="0"/>
          <w:divBdr>
            <w:top w:val="none" w:sz="0" w:space="0" w:color="auto"/>
            <w:left w:val="none" w:sz="0" w:space="0" w:color="auto"/>
            <w:bottom w:val="none" w:sz="0" w:space="0" w:color="auto"/>
            <w:right w:val="none" w:sz="0" w:space="0" w:color="auto"/>
          </w:divBdr>
        </w:div>
        <w:div w:id="1134954645">
          <w:marLeft w:val="640"/>
          <w:marRight w:val="0"/>
          <w:marTop w:val="0"/>
          <w:marBottom w:val="0"/>
          <w:divBdr>
            <w:top w:val="none" w:sz="0" w:space="0" w:color="auto"/>
            <w:left w:val="none" w:sz="0" w:space="0" w:color="auto"/>
            <w:bottom w:val="none" w:sz="0" w:space="0" w:color="auto"/>
            <w:right w:val="none" w:sz="0" w:space="0" w:color="auto"/>
          </w:divBdr>
        </w:div>
        <w:div w:id="1144664909">
          <w:marLeft w:val="640"/>
          <w:marRight w:val="0"/>
          <w:marTop w:val="0"/>
          <w:marBottom w:val="0"/>
          <w:divBdr>
            <w:top w:val="none" w:sz="0" w:space="0" w:color="auto"/>
            <w:left w:val="none" w:sz="0" w:space="0" w:color="auto"/>
            <w:bottom w:val="none" w:sz="0" w:space="0" w:color="auto"/>
            <w:right w:val="none" w:sz="0" w:space="0" w:color="auto"/>
          </w:divBdr>
        </w:div>
        <w:div w:id="1177381455">
          <w:marLeft w:val="640"/>
          <w:marRight w:val="0"/>
          <w:marTop w:val="0"/>
          <w:marBottom w:val="0"/>
          <w:divBdr>
            <w:top w:val="none" w:sz="0" w:space="0" w:color="auto"/>
            <w:left w:val="none" w:sz="0" w:space="0" w:color="auto"/>
            <w:bottom w:val="none" w:sz="0" w:space="0" w:color="auto"/>
            <w:right w:val="none" w:sz="0" w:space="0" w:color="auto"/>
          </w:divBdr>
        </w:div>
        <w:div w:id="1242181735">
          <w:marLeft w:val="640"/>
          <w:marRight w:val="0"/>
          <w:marTop w:val="0"/>
          <w:marBottom w:val="0"/>
          <w:divBdr>
            <w:top w:val="none" w:sz="0" w:space="0" w:color="auto"/>
            <w:left w:val="none" w:sz="0" w:space="0" w:color="auto"/>
            <w:bottom w:val="none" w:sz="0" w:space="0" w:color="auto"/>
            <w:right w:val="none" w:sz="0" w:space="0" w:color="auto"/>
          </w:divBdr>
        </w:div>
        <w:div w:id="1308047237">
          <w:marLeft w:val="640"/>
          <w:marRight w:val="0"/>
          <w:marTop w:val="0"/>
          <w:marBottom w:val="0"/>
          <w:divBdr>
            <w:top w:val="none" w:sz="0" w:space="0" w:color="auto"/>
            <w:left w:val="none" w:sz="0" w:space="0" w:color="auto"/>
            <w:bottom w:val="none" w:sz="0" w:space="0" w:color="auto"/>
            <w:right w:val="none" w:sz="0" w:space="0" w:color="auto"/>
          </w:divBdr>
        </w:div>
        <w:div w:id="1357655861">
          <w:marLeft w:val="640"/>
          <w:marRight w:val="0"/>
          <w:marTop w:val="0"/>
          <w:marBottom w:val="0"/>
          <w:divBdr>
            <w:top w:val="none" w:sz="0" w:space="0" w:color="auto"/>
            <w:left w:val="none" w:sz="0" w:space="0" w:color="auto"/>
            <w:bottom w:val="none" w:sz="0" w:space="0" w:color="auto"/>
            <w:right w:val="none" w:sz="0" w:space="0" w:color="auto"/>
          </w:divBdr>
        </w:div>
        <w:div w:id="1392849821">
          <w:marLeft w:val="640"/>
          <w:marRight w:val="0"/>
          <w:marTop w:val="0"/>
          <w:marBottom w:val="0"/>
          <w:divBdr>
            <w:top w:val="none" w:sz="0" w:space="0" w:color="auto"/>
            <w:left w:val="none" w:sz="0" w:space="0" w:color="auto"/>
            <w:bottom w:val="none" w:sz="0" w:space="0" w:color="auto"/>
            <w:right w:val="none" w:sz="0" w:space="0" w:color="auto"/>
          </w:divBdr>
        </w:div>
        <w:div w:id="1459494604">
          <w:marLeft w:val="640"/>
          <w:marRight w:val="0"/>
          <w:marTop w:val="0"/>
          <w:marBottom w:val="0"/>
          <w:divBdr>
            <w:top w:val="none" w:sz="0" w:space="0" w:color="auto"/>
            <w:left w:val="none" w:sz="0" w:space="0" w:color="auto"/>
            <w:bottom w:val="none" w:sz="0" w:space="0" w:color="auto"/>
            <w:right w:val="none" w:sz="0" w:space="0" w:color="auto"/>
          </w:divBdr>
        </w:div>
        <w:div w:id="1558974496">
          <w:marLeft w:val="640"/>
          <w:marRight w:val="0"/>
          <w:marTop w:val="0"/>
          <w:marBottom w:val="0"/>
          <w:divBdr>
            <w:top w:val="none" w:sz="0" w:space="0" w:color="auto"/>
            <w:left w:val="none" w:sz="0" w:space="0" w:color="auto"/>
            <w:bottom w:val="none" w:sz="0" w:space="0" w:color="auto"/>
            <w:right w:val="none" w:sz="0" w:space="0" w:color="auto"/>
          </w:divBdr>
        </w:div>
        <w:div w:id="1583641089">
          <w:marLeft w:val="640"/>
          <w:marRight w:val="0"/>
          <w:marTop w:val="0"/>
          <w:marBottom w:val="0"/>
          <w:divBdr>
            <w:top w:val="none" w:sz="0" w:space="0" w:color="auto"/>
            <w:left w:val="none" w:sz="0" w:space="0" w:color="auto"/>
            <w:bottom w:val="none" w:sz="0" w:space="0" w:color="auto"/>
            <w:right w:val="none" w:sz="0" w:space="0" w:color="auto"/>
          </w:divBdr>
        </w:div>
        <w:div w:id="1608191209">
          <w:marLeft w:val="640"/>
          <w:marRight w:val="0"/>
          <w:marTop w:val="0"/>
          <w:marBottom w:val="0"/>
          <w:divBdr>
            <w:top w:val="none" w:sz="0" w:space="0" w:color="auto"/>
            <w:left w:val="none" w:sz="0" w:space="0" w:color="auto"/>
            <w:bottom w:val="none" w:sz="0" w:space="0" w:color="auto"/>
            <w:right w:val="none" w:sz="0" w:space="0" w:color="auto"/>
          </w:divBdr>
        </w:div>
        <w:div w:id="1610119389">
          <w:marLeft w:val="640"/>
          <w:marRight w:val="0"/>
          <w:marTop w:val="0"/>
          <w:marBottom w:val="0"/>
          <w:divBdr>
            <w:top w:val="none" w:sz="0" w:space="0" w:color="auto"/>
            <w:left w:val="none" w:sz="0" w:space="0" w:color="auto"/>
            <w:bottom w:val="none" w:sz="0" w:space="0" w:color="auto"/>
            <w:right w:val="none" w:sz="0" w:space="0" w:color="auto"/>
          </w:divBdr>
        </w:div>
        <w:div w:id="1615670860">
          <w:marLeft w:val="640"/>
          <w:marRight w:val="0"/>
          <w:marTop w:val="0"/>
          <w:marBottom w:val="0"/>
          <w:divBdr>
            <w:top w:val="none" w:sz="0" w:space="0" w:color="auto"/>
            <w:left w:val="none" w:sz="0" w:space="0" w:color="auto"/>
            <w:bottom w:val="none" w:sz="0" w:space="0" w:color="auto"/>
            <w:right w:val="none" w:sz="0" w:space="0" w:color="auto"/>
          </w:divBdr>
        </w:div>
        <w:div w:id="1663463407">
          <w:marLeft w:val="640"/>
          <w:marRight w:val="0"/>
          <w:marTop w:val="0"/>
          <w:marBottom w:val="0"/>
          <w:divBdr>
            <w:top w:val="none" w:sz="0" w:space="0" w:color="auto"/>
            <w:left w:val="none" w:sz="0" w:space="0" w:color="auto"/>
            <w:bottom w:val="none" w:sz="0" w:space="0" w:color="auto"/>
            <w:right w:val="none" w:sz="0" w:space="0" w:color="auto"/>
          </w:divBdr>
        </w:div>
        <w:div w:id="1668357978">
          <w:marLeft w:val="640"/>
          <w:marRight w:val="0"/>
          <w:marTop w:val="0"/>
          <w:marBottom w:val="0"/>
          <w:divBdr>
            <w:top w:val="none" w:sz="0" w:space="0" w:color="auto"/>
            <w:left w:val="none" w:sz="0" w:space="0" w:color="auto"/>
            <w:bottom w:val="none" w:sz="0" w:space="0" w:color="auto"/>
            <w:right w:val="none" w:sz="0" w:space="0" w:color="auto"/>
          </w:divBdr>
        </w:div>
        <w:div w:id="1720937824">
          <w:marLeft w:val="640"/>
          <w:marRight w:val="0"/>
          <w:marTop w:val="0"/>
          <w:marBottom w:val="0"/>
          <w:divBdr>
            <w:top w:val="none" w:sz="0" w:space="0" w:color="auto"/>
            <w:left w:val="none" w:sz="0" w:space="0" w:color="auto"/>
            <w:bottom w:val="none" w:sz="0" w:space="0" w:color="auto"/>
            <w:right w:val="none" w:sz="0" w:space="0" w:color="auto"/>
          </w:divBdr>
        </w:div>
        <w:div w:id="1755541409">
          <w:marLeft w:val="640"/>
          <w:marRight w:val="0"/>
          <w:marTop w:val="0"/>
          <w:marBottom w:val="0"/>
          <w:divBdr>
            <w:top w:val="none" w:sz="0" w:space="0" w:color="auto"/>
            <w:left w:val="none" w:sz="0" w:space="0" w:color="auto"/>
            <w:bottom w:val="none" w:sz="0" w:space="0" w:color="auto"/>
            <w:right w:val="none" w:sz="0" w:space="0" w:color="auto"/>
          </w:divBdr>
        </w:div>
        <w:div w:id="1763530231">
          <w:marLeft w:val="640"/>
          <w:marRight w:val="0"/>
          <w:marTop w:val="0"/>
          <w:marBottom w:val="0"/>
          <w:divBdr>
            <w:top w:val="none" w:sz="0" w:space="0" w:color="auto"/>
            <w:left w:val="none" w:sz="0" w:space="0" w:color="auto"/>
            <w:bottom w:val="none" w:sz="0" w:space="0" w:color="auto"/>
            <w:right w:val="none" w:sz="0" w:space="0" w:color="auto"/>
          </w:divBdr>
        </w:div>
        <w:div w:id="1805613650">
          <w:marLeft w:val="640"/>
          <w:marRight w:val="0"/>
          <w:marTop w:val="0"/>
          <w:marBottom w:val="0"/>
          <w:divBdr>
            <w:top w:val="none" w:sz="0" w:space="0" w:color="auto"/>
            <w:left w:val="none" w:sz="0" w:space="0" w:color="auto"/>
            <w:bottom w:val="none" w:sz="0" w:space="0" w:color="auto"/>
            <w:right w:val="none" w:sz="0" w:space="0" w:color="auto"/>
          </w:divBdr>
        </w:div>
        <w:div w:id="1847359908">
          <w:marLeft w:val="640"/>
          <w:marRight w:val="0"/>
          <w:marTop w:val="0"/>
          <w:marBottom w:val="0"/>
          <w:divBdr>
            <w:top w:val="none" w:sz="0" w:space="0" w:color="auto"/>
            <w:left w:val="none" w:sz="0" w:space="0" w:color="auto"/>
            <w:bottom w:val="none" w:sz="0" w:space="0" w:color="auto"/>
            <w:right w:val="none" w:sz="0" w:space="0" w:color="auto"/>
          </w:divBdr>
        </w:div>
        <w:div w:id="1906212606">
          <w:marLeft w:val="640"/>
          <w:marRight w:val="0"/>
          <w:marTop w:val="0"/>
          <w:marBottom w:val="0"/>
          <w:divBdr>
            <w:top w:val="none" w:sz="0" w:space="0" w:color="auto"/>
            <w:left w:val="none" w:sz="0" w:space="0" w:color="auto"/>
            <w:bottom w:val="none" w:sz="0" w:space="0" w:color="auto"/>
            <w:right w:val="none" w:sz="0" w:space="0" w:color="auto"/>
          </w:divBdr>
        </w:div>
        <w:div w:id="1976795065">
          <w:marLeft w:val="640"/>
          <w:marRight w:val="0"/>
          <w:marTop w:val="0"/>
          <w:marBottom w:val="0"/>
          <w:divBdr>
            <w:top w:val="none" w:sz="0" w:space="0" w:color="auto"/>
            <w:left w:val="none" w:sz="0" w:space="0" w:color="auto"/>
            <w:bottom w:val="none" w:sz="0" w:space="0" w:color="auto"/>
            <w:right w:val="none" w:sz="0" w:space="0" w:color="auto"/>
          </w:divBdr>
        </w:div>
        <w:div w:id="2061438703">
          <w:marLeft w:val="640"/>
          <w:marRight w:val="0"/>
          <w:marTop w:val="0"/>
          <w:marBottom w:val="0"/>
          <w:divBdr>
            <w:top w:val="none" w:sz="0" w:space="0" w:color="auto"/>
            <w:left w:val="none" w:sz="0" w:space="0" w:color="auto"/>
            <w:bottom w:val="none" w:sz="0" w:space="0" w:color="auto"/>
            <w:right w:val="none" w:sz="0" w:space="0" w:color="auto"/>
          </w:divBdr>
        </w:div>
        <w:div w:id="2083864521">
          <w:marLeft w:val="640"/>
          <w:marRight w:val="0"/>
          <w:marTop w:val="0"/>
          <w:marBottom w:val="0"/>
          <w:divBdr>
            <w:top w:val="none" w:sz="0" w:space="0" w:color="auto"/>
            <w:left w:val="none" w:sz="0" w:space="0" w:color="auto"/>
            <w:bottom w:val="none" w:sz="0" w:space="0" w:color="auto"/>
            <w:right w:val="none" w:sz="0" w:space="0" w:color="auto"/>
          </w:divBdr>
        </w:div>
        <w:div w:id="2117023595">
          <w:marLeft w:val="640"/>
          <w:marRight w:val="0"/>
          <w:marTop w:val="0"/>
          <w:marBottom w:val="0"/>
          <w:divBdr>
            <w:top w:val="none" w:sz="0" w:space="0" w:color="auto"/>
            <w:left w:val="none" w:sz="0" w:space="0" w:color="auto"/>
            <w:bottom w:val="none" w:sz="0" w:space="0" w:color="auto"/>
            <w:right w:val="none" w:sz="0" w:space="0" w:color="auto"/>
          </w:divBdr>
        </w:div>
      </w:divsChild>
    </w:div>
    <w:div w:id="795955362">
      <w:bodyDiv w:val="1"/>
      <w:marLeft w:val="0"/>
      <w:marRight w:val="0"/>
      <w:marTop w:val="0"/>
      <w:marBottom w:val="0"/>
      <w:divBdr>
        <w:top w:val="none" w:sz="0" w:space="0" w:color="auto"/>
        <w:left w:val="none" w:sz="0" w:space="0" w:color="auto"/>
        <w:bottom w:val="none" w:sz="0" w:space="0" w:color="auto"/>
        <w:right w:val="none" w:sz="0" w:space="0" w:color="auto"/>
      </w:divBdr>
    </w:div>
    <w:div w:id="834151233">
      <w:bodyDiv w:val="1"/>
      <w:marLeft w:val="0"/>
      <w:marRight w:val="0"/>
      <w:marTop w:val="0"/>
      <w:marBottom w:val="0"/>
      <w:divBdr>
        <w:top w:val="none" w:sz="0" w:space="0" w:color="auto"/>
        <w:left w:val="none" w:sz="0" w:space="0" w:color="auto"/>
        <w:bottom w:val="none" w:sz="0" w:space="0" w:color="auto"/>
        <w:right w:val="none" w:sz="0" w:space="0" w:color="auto"/>
      </w:divBdr>
      <w:divsChild>
        <w:div w:id="22873227">
          <w:marLeft w:val="640"/>
          <w:marRight w:val="0"/>
          <w:marTop w:val="0"/>
          <w:marBottom w:val="0"/>
          <w:divBdr>
            <w:top w:val="none" w:sz="0" w:space="0" w:color="auto"/>
            <w:left w:val="none" w:sz="0" w:space="0" w:color="auto"/>
            <w:bottom w:val="none" w:sz="0" w:space="0" w:color="auto"/>
            <w:right w:val="none" w:sz="0" w:space="0" w:color="auto"/>
          </w:divBdr>
        </w:div>
        <w:div w:id="23750741">
          <w:marLeft w:val="640"/>
          <w:marRight w:val="0"/>
          <w:marTop w:val="0"/>
          <w:marBottom w:val="0"/>
          <w:divBdr>
            <w:top w:val="none" w:sz="0" w:space="0" w:color="auto"/>
            <w:left w:val="none" w:sz="0" w:space="0" w:color="auto"/>
            <w:bottom w:val="none" w:sz="0" w:space="0" w:color="auto"/>
            <w:right w:val="none" w:sz="0" w:space="0" w:color="auto"/>
          </w:divBdr>
        </w:div>
        <w:div w:id="27533451">
          <w:marLeft w:val="640"/>
          <w:marRight w:val="0"/>
          <w:marTop w:val="0"/>
          <w:marBottom w:val="0"/>
          <w:divBdr>
            <w:top w:val="none" w:sz="0" w:space="0" w:color="auto"/>
            <w:left w:val="none" w:sz="0" w:space="0" w:color="auto"/>
            <w:bottom w:val="none" w:sz="0" w:space="0" w:color="auto"/>
            <w:right w:val="none" w:sz="0" w:space="0" w:color="auto"/>
          </w:divBdr>
        </w:div>
        <w:div w:id="33695430">
          <w:marLeft w:val="640"/>
          <w:marRight w:val="0"/>
          <w:marTop w:val="0"/>
          <w:marBottom w:val="0"/>
          <w:divBdr>
            <w:top w:val="none" w:sz="0" w:space="0" w:color="auto"/>
            <w:left w:val="none" w:sz="0" w:space="0" w:color="auto"/>
            <w:bottom w:val="none" w:sz="0" w:space="0" w:color="auto"/>
            <w:right w:val="none" w:sz="0" w:space="0" w:color="auto"/>
          </w:divBdr>
        </w:div>
        <w:div w:id="77332957">
          <w:marLeft w:val="640"/>
          <w:marRight w:val="0"/>
          <w:marTop w:val="0"/>
          <w:marBottom w:val="0"/>
          <w:divBdr>
            <w:top w:val="none" w:sz="0" w:space="0" w:color="auto"/>
            <w:left w:val="none" w:sz="0" w:space="0" w:color="auto"/>
            <w:bottom w:val="none" w:sz="0" w:space="0" w:color="auto"/>
            <w:right w:val="none" w:sz="0" w:space="0" w:color="auto"/>
          </w:divBdr>
        </w:div>
        <w:div w:id="170338572">
          <w:marLeft w:val="640"/>
          <w:marRight w:val="0"/>
          <w:marTop w:val="0"/>
          <w:marBottom w:val="0"/>
          <w:divBdr>
            <w:top w:val="none" w:sz="0" w:space="0" w:color="auto"/>
            <w:left w:val="none" w:sz="0" w:space="0" w:color="auto"/>
            <w:bottom w:val="none" w:sz="0" w:space="0" w:color="auto"/>
            <w:right w:val="none" w:sz="0" w:space="0" w:color="auto"/>
          </w:divBdr>
        </w:div>
        <w:div w:id="175657375">
          <w:marLeft w:val="640"/>
          <w:marRight w:val="0"/>
          <w:marTop w:val="0"/>
          <w:marBottom w:val="0"/>
          <w:divBdr>
            <w:top w:val="none" w:sz="0" w:space="0" w:color="auto"/>
            <w:left w:val="none" w:sz="0" w:space="0" w:color="auto"/>
            <w:bottom w:val="none" w:sz="0" w:space="0" w:color="auto"/>
            <w:right w:val="none" w:sz="0" w:space="0" w:color="auto"/>
          </w:divBdr>
        </w:div>
        <w:div w:id="198052503">
          <w:marLeft w:val="640"/>
          <w:marRight w:val="0"/>
          <w:marTop w:val="0"/>
          <w:marBottom w:val="0"/>
          <w:divBdr>
            <w:top w:val="none" w:sz="0" w:space="0" w:color="auto"/>
            <w:left w:val="none" w:sz="0" w:space="0" w:color="auto"/>
            <w:bottom w:val="none" w:sz="0" w:space="0" w:color="auto"/>
            <w:right w:val="none" w:sz="0" w:space="0" w:color="auto"/>
          </w:divBdr>
        </w:div>
        <w:div w:id="229653516">
          <w:marLeft w:val="640"/>
          <w:marRight w:val="0"/>
          <w:marTop w:val="0"/>
          <w:marBottom w:val="0"/>
          <w:divBdr>
            <w:top w:val="none" w:sz="0" w:space="0" w:color="auto"/>
            <w:left w:val="none" w:sz="0" w:space="0" w:color="auto"/>
            <w:bottom w:val="none" w:sz="0" w:space="0" w:color="auto"/>
            <w:right w:val="none" w:sz="0" w:space="0" w:color="auto"/>
          </w:divBdr>
        </w:div>
        <w:div w:id="240139062">
          <w:marLeft w:val="640"/>
          <w:marRight w:val="0"/>
          <w:marTop w:val="0"/>
          <w:marBottom w:val="0"/>
          <w:divBdr>
            <w:top w:val="none" w:sz="0" w:space="0" w:color="auto"/>
            <w:left w:val="none" w:sz="0" w:space="0" w:color="auto"/>
            <w:bottom w:val="none" w:sz="0" w:space="0" w:color="auto"/>
            <w:right w:val="none" w:sz="0" w:space="0" w:color="auto"/>
          </w:divBdr>
        </w:div>
        <w:div w:id="279341916">
          <w:marLeft w:val="640"/>
          <w:marRight w:val="0"/>
          <w:marTop w:val="0"/>
          <w:marBottom w:val="0"/>
          <w:divBdr>
            <w:top w:val="none" w:sz="0" w:space="0" w:color="auto"/>
            <w:left w:val="none" w:sz="0" w:space="0" w:color="auto"/>
            <w:bottom w:val="none" w:sz="0" w:space="0" w:color="auto"/>
            <w:right w:val="none" w:sz="0" w:space="0" w:color="auto"/>
          </w:divBdr>
        </w:div>
        <w:div w:id="385762662">
          <w:marLeft w:val="640"/>
          <w:marRight w:val="0"/>
          <w:marTop w:val="0"/>
          <w:marBottom w:val="0"/>
          <w:divBdr>
            <w:top w:val="none" w:sz="0" w:space="0" w:color="auto"/>
            <w:left w:val="none" w:sz="0" w:space="0" w:color="auto"/>
            <w:bottom w:val="none" w:sz="0" w:space="0" w:color="auto"/>
            <w:right w:val="none" w:sz="0" w:space="0" w:color="auto"/>
          </w:divBdr>
        </w:div>
        <w:div w:id="443765586">
          <w:marLeft w:val="640"/>
          <w:marRight w:val="0"/>
          <w:marTop w:val="0"/>
          <w:marBottom w:val="0"/>
          <w:divBdr>
            <w:top w:val="none" w:sz="0" w:space="0" w:color="auto"/>
            <w:left w:val="none" w:sz="0" w:space="0" w:color="auto"/>
            <w:bottom w:val="none" w:sz="0" w:space="0" w:color="auto"/>
            <w:right w:val="none" w:sz="0" w:space="0" w:color="auto"/>
          </w:divBdr>
        </w:div>
        <w:div w:id="487138451">
          <w:marLeft w:val="640"/>
          <w:marRight w:val="0"/>
          <w:marTop w:val="0"/>
          <w:marBottom w:val="0"/>
          <w:divBdr>
            <w:top w:val="none" w:sz="0" w:space="0" w:color="auto"/>
            <w:left w:val="none" w:sz="0" w:space="0" w:color="auto"/>
            <w:bottom w:val="none" w:sz="0" w:space="0" w:color="auto"/>
            <w:right w:val="none" w:sz="0" w:space="0" w:color="auto"/>
          </w:divBdr>
        </w:div>
        <w:div w:id="573591944">
          <w:marLeft w:val="640"/>
          <w:marRight w:val="0"/>
          <w:marTop w:val="0"/>
          <w:marBottom w:val="0"/>
          <w:divBdr>
            <w:top w:val="none" w:sz="0" w:space="0" w:color="auto"/>
            <w:left w:val="none" w:sz="0" w:space="0" w:color="auto"/>
            <w:bottom w:val="none" w:sz="0" w:space="0" w:color="auto"/>
            <w:right w:val="none" w:sz="0" w:space="0" w:color="auto"/>
          </w:divBdr>
        </w:div>
        <w:div w:id="675767802">
          <w:marLeft w:val="640"/>
          <w:marRight w:val="0"/>
          <w:marTop w:val="0"/>
          <w:marBottom w:val="0"/>
          <w:divBdr>
            <w:top w:val="none" w:sz="0" w:space="0" w:color="auto"/>
            <w:left w:val="none" w:sz="0" w:space="0" w:color="auto"/>
            <w:bottom w:val="none" w:sz="0" w:space="0" w:color="auto"/>
            <w:right w:val="none" w:sz="0" w:space="0" w:color="auto"/>
          </w:divBdr>
        </w:div>
        <w:div w:id="688481996">
          <w:marLeft w:val="640"/>
          <w:marRight w:val="0"/>
          <w:marTop w:val="0"/>
          <w:marBottom w:val="0"/>
          <w:divBdr>
            <w:top w:val="none" w:sz="0" w:space="0" w:color="auto"/>
            <w:left w:val="none" w:sz="0" w:space="0" w:color="auto"/>
            <w:bottom w:val="none" w:sz="0" w:space="0" w:color="auto"/>
            <w:right w:val="none" w:sz="0" w:space="0" w:color="auto"/>
          </w:divBdr>
        </w:div>
        <w:div w:id="731659615">
          <w:marLeft w:val="640"/>
          <w:marRight w:val="0"/>
          <w:marTop w:val="0"/>
          <w:marBottom w:val="0"/>
          <w:divBdr>
            <w:top w:val="none" w:sz="0" w:space="0" w:color="auto"/>
            <w:left w:val="none" w:sz="0" w:space="0" w:color="auto"/>
            <w:bottom w:val="none" w:sz="0" w:space="0" w:color="auto"/>
            <w:right w:val="none" w:sz="0" w:space="0" w:color="auto"/>
          </w:divBdr>
        </w:div>
        <w:div w:id="741484692">
          <w:marLeft w:val="640"/>
          <w:marRight w:val="0"/>
          <w:marTop w:val="0"/>
          <w:marBottom w:val="0"/>
          <w:divBdr>
            <w:top w:val="none" w:sz="0" w:space="0" w:color="auto"/>
            <w:left w:val="none" w:sz="0" w:space="0" w:color="auto"/>
            <w:bottom w:val="none" w:sz="0" w:space="0" w:color="auto"/>
            <w:right w:val="none" w:sz="0" w:space="0" w:color="auto"/>
          </w:divBdr>
        </w:div>
        <w:div w:id="742289842">
          <w:marLeft w:val="640"/>
          <w:marRight w:val="0"/>
          <w:marTop w:val="0"/>
          <w:marBottom w:val="0"/>
          <w:divBdr>
            <w:top w:val="none" w:sz="0" w:space="0" w:color="auto"/>
            <w:left w:val="none" w:sz="0" w:space="0" w:color="auto"/>
            <w:bottom w:val="none" w:sz="0" w:space="0" w:color="auto"/>
            <w:right w:val="none" w:sz="0" w:space="0" w:color="auto"/>
          </w:divBdr>
        </w:div>
        <w:div w:id="823936750">
          <w:marLeft w:val="640"/>
          <w:marRight w:val="0"/>
          <w:marTop w:val="0"/>
          <w:marBottom w:val="0"/>
          <w:divBdr>
            <w:top w:val="none" w:sz="0" w:space="0" w:color="auto"/>
            <w:left w:val="none" w:sz="0" w:space="0" w:color="auto"/>
            <w:bottom w:val="none" w:sz="0" w:space="0" w:color="auto"/>
            <w:right w:val="none" w:sz="0" w:space="0" w:color="auto"/>
          </w:divBdr>
        </w:div>
        <w:div w:id="912159108">
          <w:marLeft w:val="640"/>
          <w:marRight w:val="0"/>
          <w:marTop w:val="0"/>
          <w:marBottom w:val="0"/>
          <w:divBdr>
            <w:top w:val="none" w:sz="0" w:space="0" w:color="auto"/>
            <w:left w:val="none" w:sz="0" w:space="0" w:color="auto"/>
            <w:bottom w:val="none" w:sz="0" w:space="0" w:color="auto"/>
            <w:right w:val="none" w:sz="0" w:space="0" w:color="auto"/>
          </w:divBdr>
        </w:div>
        <w:div w:id="944387669">
          <w:marLeft w:val="640"/>
          <w:marRight w:val="0"/>
          <w:marTop w:val="0"/>
          <w:marBottom w:val="0"/>
          <w:divBdr>
            <w:top w:val="none" w:sz="0" w:space="0" w:color="auto"/>
            <w:left w:val="none" w:sz="0" w:space="0" w:color="auto"/>
            <w:bottom w:val="none" w:sz="0" w:space="0" w:color="auto"/>
            <w:right w:val="none" w:sz="0" w:space="0" w:color="auto"/>
          </w:divBdr>
        </w:div>
        <w:div w:id="1015570574">
          <w:marLeft w:val="640"/>
          <w:marRight w:val="0"/>
          <w:marTop w:val="0"/>
          <w:marBottom w:val="0"/>
          <w:divBdr>
            <w:top w:val="none" w:sz="0" w:space="0" w:color="auto"/>
            <w:left w:val="none" w:sz="0" w:space="0" w:color="auto"/>
            <w:bottom w:val="none" w:sz="0" w:space="0" w:color="auto"/>
            <w:right w:val="none" w:sz="0" w:space="0" w:color="auto"/>
          </w:divBdr>
        </w:div>
        <w:div w:id="1040663784">
          <w:marLeft w:val="640"/>
          <w:marRight w:val="0"/>
          <w:marTop w:val="0"/>
          <w:marBottom w:val="0"/>
          <w:divBdr>
            <w:top w:val="none" w:sz="0" w:space="0" w:color="auto"/>
            <w:left w:val="none" w:sz="0" w:space="0" w:color="auto"/>
            <w:bottom w:val="none" w:sz="0" w:space="0" w:color="auto"/>
            <w:right w:val="none" w:sz="0" w:space="0" w:color="auto"/>
          </w:divBdr>
        </w:div>
        <w:div w:id="1046175334">
          <w:marLeft w:val="640"/>
          <w:marRight w:val="0"/>
          <w:marTop w:val="0"/>
          <w:marBottom w:val="0"/>
          <w:divBdr>
            <w:top w:val="none" w:sz="0" w:space="0" w:color="auto"/>
            <w:left w:val="none" w:sz="0" w:space="0" w:color="auto"/>
            <w:bottom w:val="none" w:sz="0" w:space="0" w:color="auto"/>
            <w:right w:val="none" w:sz="0" w:space="0" w:color="auto"/>
          </w:divBdr>
        </w:div>
        <w:div w:id="1067387648">
          <w:marLeft w:val="640"/>
          <w:marRight w:val="0"/>
          <w:marTop w:val="0"/>
          <w:marBottom w:val="0"/>
          <w:divBdr>
            <w:top w:val="none" w:sz="0" w:space="0" w:color="auto"/>
            <w:left w:val="none" w:sz="0" w:space="0" w:color="auto"/>
            <w:bottom w:val="none" w:sz="0" w:space="0" w:color="auto"/>
            <w:right w:val="none" w:sz="0" w:space="0" w:color="auto"/>
          </w:divBdr>
        </w:div>
        <w:div w:id="1067415118">
          <w:marLeft w:val="640"/>
          <w:marRight w:val="0"/>
          <w:marTop w:val="0"/>
          <w:marBottom w:val="0"/>
          <w:divBdr>
            <w:top w:val="none" w:sz="0" w:space="0" w:color="auto"/>
            <w:left w:val="none" w:sz="0" w:space="0" w:color="auto"/>
            <w:bottom w:val="none" w:sz="0" w:space="0" w:color="auto"/>
            <w:right w:val="none" w:sz="0" w:space="0" w:color="auto"/>
          </w:divBdr>
        </w:div>
        <w:div w:id="1084300590">
          <w:marLeft w:val="640"/>
          <w:marRight w:val="0"/>
          <w:marTop w:val="0"/>
          <w:marBottom w:val="0"/>
          <w:divBdr>
            <w:top w:val="none" w:sz="0" w:space="0" w:color="auto"/>
            <w:left w:val="none" w:sz="0" w:space="0" w:color="auto"/>
            <w:bottom w:val="none" w:sz="0" w:space="0" w:color="auto"/>
            <w:right w:val="none" w:sz="0" w:space="0" w:color="auto"/>
          </w:divBdr>
        </w:div>
        <w:div w:id="1186482097">
          <w:marLeft w:val="640"/>
          <w:marRight w:val="0"/>
          <w:marTop w:val="0"/>
          <w:marBottom w:val="0"/>
          <w:divBdr>
            <w:top w:val="none" w:sz="0" w:space="0" w:color="auto"/>
            <w:left w:val="none" w:sz="0" w:space="0" w:color="auto"/>
            <w:bottom w:val="none" w:sz="0" w:space="0" w:color="auto"/>
            <w:right w:val="none" w:sz="0" w:space="0" w:color="auto"/>
          </w:divBdr>
        </w:div>
        <w:div w:id="1349328022">
          <w:marLeft w:val="640"/>
          <w:marRight w:val="0"/>
          <w:marTop w:val="0"/>
          <w:marBottom w:val="0"/>
          <w:divBdr>
            <w:top w:val="none" w:sz="0" w:space="0" w:color="auto"/>
            <w:left w:val="none" w:sz="0" w:space="0" w:color="auto"/>
            <w:bottom w:val="none" w:sz="0" w:space="0" w:color="auto"/>
            <w:right w:val="none" w:sz="0" w:space="0" w:color="auto"/>
          </w:divBdr>
        </w:div>
        <w:div w:id="1365059242">
          <w:marLeft w:val="640"/>
          <w:marRight w:val="0"/>
          <w:marTop w:val="0"/>
          <w:marBottom w:val="0"/>
          <w:divBdr>
            <w:top w:val="none" w:sz="0" w:space="0" w:color="auto"/>
            <w:left w:val="none" w:sz="0" w:space="0" w:color="auto"/>
            <w:bottom w:val="none" w:sz="0" w:space="0" w:color="auto"/>
            <w:right w:val="none" w:sz="0" w:space="0" w:color="auto"/>
          </w:divBdr>
        </w:div>
        <w:div w:id="1370913353">
          <w:marLeft w:val="640"/>
          <w:marRight w:val="0"/>
          <w:marTop w:val="0"/>
          <w:marBottom w:val="0"/>
          <w:divBdr>
            <w:top w:val="none" w:sz="0" w:space="0" w:color="auto"/>
            <w:left w:val="none" w:sz="0" w:space="0" w:color="auto"/>
            <w:bottom w:val="none" w:sz="0" w:space="0" w:color="auto"/>
            <w:right w:val="none" w:sz="0" w:space="0" w:color="auto"/>
          </w:divBdr>
        </w:div>
        <w:div w:id="1372339835">
          <w:marLeft w:val="640"/>
          <w:marRight w:val="0"/>
          <w:marTop w:val="0"/>
          <w:marBottom w:val="0"/>
          <w:divBdr>
            <w:top w:val="none" w:sz="0" w:space="0" w:color="auto"/>
            <w:left w:val="none" w:sz="0" w:space="0" w:color="auto"/>
            <w:bottom w:val="none" w:sz="0" w:space="0" w:color="auto"/>
            <w:right w:val="none" w:sz="0" w:space="0" w:color="auto"/>
          </w:divBdr>
        </w:div>
        <w:div w:id="1374695351">
          <w:marLeft w:val="640"/>
          <w:marRight w:val="0"/>
          <w:marTop w:val="0"/>
          <w:marBottom w:val="0"/>
          <w:divBdr>
            <w:top w:val="none" w:sz="0" w:space="0" w:color="auto"/>
            <w:left w:val="none" w:sz="0" w:space="0" w:color="auto"/>
            <w:bottom w:val="none" w:sz="0" w:space="0" w:color="auto"/>
            <w:right w:val="none" w:sz="0" w:space="0" w:color="auto"/>
          </w:divBdr>
        </w:div>
        <w:div w:id="1445540743">
          <w:marLeft w:val="640"/>
          <w:marRight w:val="0"/>
          <w:marTop w:val="0"/>
          <w:marBottom w:val="0"/>
          <w:divBdr>
            <w:top w:val="none" w:sz="0" w:space="0" w:color="auto"/>
            <w:left w:val="none" w:sz="0" w:space="0" w:color="auto"/>
            <w:bottom w:val="none" w:sz="0" w:space="0" w:color="auto"/>
            <w:right w:val="none" w:sz="0" w:space="0" w:color="auto"/>
          </w:divBdr>
        </w:div>
        <w:div w:id="1472332715">
          <w:marLeft w:val="640"/>
          <w:marRight w:val="0"/>
          <w:marTop w:val="0"/>
          <w:marBottom w:val="0"/>
          <w:divBdr>
            <w:top w:val="none" w:sz="0" w:space="0" w:color="auto"/>
            <w:left w:val="none" w:sz="0" w:space="0" w:color="auto"/>
            <w:bottom w:val="none" w:sz="0" w:space="0" w:color="auto"/>
            <w:right w:val="none" w:sz="0" w:space="0" w:color="auto"/>
          </w:divBdr>
        </w:div>
        <w:div w:id="1500734372">
          <w:marLeft w:val="640"/>
          <w:marRight w:val="0"/>
          <w:marTop w:val="0"/>
          <w:marBottom w:val="0"/>
          <w:divBdr>
            <w:top w:val="none" w:sz="0" w:space="0" w:color="auto"/>
            <w:left w:val="none" w:sz="0" w:space="0" w:color="auto"/>
            <w:bottom w:val="none" w:sz="0" w:space="0" w:color="auto"/>
            <w:right w:val="none" w:sz="0" w:space="0" w:color="auto"/>
          </w:divBdr>
        </w:div>
        <w:div w:id="1552887743">
          <w:marLeft w:val="640"/>
          <w:marRight w:val="0"/>
          <w:marTop w:val="0"/>
          <w:marBottom w:val="0"/>
          <w:divBdr>
            <w:top w:val="none" w:sz="0" w:space="0" w:color="auto"/>
            <w:left w:val="none" w:sz="0" w:space="0" w:color="auto"/>
            <w:bottom w:val="none" w:sz="0" w:space="0" w:color="auto"/>
            <w:right w:val="none" w:sz="0" w:space="0" w:color="auto"/>
          </w:divBdr>
        </w:div>
        <w:div w:id="1576011113">
          <w:marLeft w:val="640"/>
          <w:marRight w:val="0"/>
          <w:marTop w:val="0"/>
          <w:marBottom w:val="0"/>
          <w:divBdr>
            <w:top w:val="none" w:sz="0" w:space="0" w:color="auto"/>
            <w:left w:val="none" w:sz="0" w:space="0" w:color="auto"/>
            <w:bottom w:val="none" w:sz="0" w:space="0" w:color="auto"/>
            <w:right w:val="none" w:sz="0" w:space="0" w:color="auto"/>
          </w:divBdr>
        </w:div>
        <w:div w:id="1584679333">
          <w:marLeft w:val="640"/>
          <w:marRight w:val="0"/>
          <w:marTop w:val="0"/>
          <w:marBottom w:val="0"/>
          <w:divBdr>
            <w:top w:val="none" w:sz="0" w:space="0" w:color="auto"/>
            <w:left w:val="none" w:sz="0" w:space="0" w:color="auto"/>
            <w:bottom w:val="none" w:sz="0" w:space="0" w:color="auto"/>
            <w:right w:val="none" w:sz="0" w:space="0" w:color="auto"/>
          </w:divBdr>
        </w:div>
        <w:div w:id="1638756525">
          <w:marLeft w:val="640"/>
          <w:marRight w:val="0"/>
          <w:marTop w:val="0"/>
          <w:marBottom w:val="0"/>
          <w:divBdr>
            <w:top w:val="none" w:sz="0" w:space="0" w:color="auto"/>
            <w:left w:val="none" w:sz="0" w:space="0" w:color="auto"/>
            <w:bottom w:val="none" w:sz="0" w:space="0" w:color="auto"/>
            <w:right w:val="none" w:sz="0" w:space="0" w:color="auto"/>
          </w:divBdr>
        </w:div>
        <w:div w:id="1642804439">
          <w:marLeft w:val="640"/>
          <w:marRight w:val="0"/>
          <w:marTop w:val="0"/>
          <w:marBottom w:val="0"/>
          <w:divBdr>
            <w:top w:val="none" w:sz="0" w:space="0" w:color="auto"/>
            <w:left w:val="none" w:sz="0" w:space="0" w:color="auto"/>
            <w:bottom w:val="none" w:sz="0" w:space="0" w:color="auto"/>
            <w:right w:val="none" w:sz="0" w:space="0" w:color="auto"/>
          </w:divBdr>
        </w:div>
        <w:div w:id="1652900440">
          <w:marLeft w:val="640"/>
          <w:marRight w:val="0"/>
          <w:marTop w:val="0"/>
          <w:marBottom w:val="0"/>
          <w:divBdr>
            <w:top w:val="none" w:sz="0" w:space="0" w:color="auto"/>
            <w:left w:val="none" w:sz="0" w:space="0" w:color="auto"/>
            <w:bottom w:val="none" w:sz="0" w:space="0" w:color="auto"/>
            <w:right w:val="none" w:sz="0" w:space="0" w:color="auto"/>
          </w:divBdr>
        </w:div>
        <w:div w:id="1668896419">
          <w:marLeft w:val="640"/>
          <w:marRight w:val="0"/>
          <w:marTop w:val="0"/>
          <w:marBottom w:val="0"/>
          <w:divBdr>
            <w:top w:val="none" w:sz="0" w:space="0" w:color="auto"/>
            <w:left w:val="none" w:sz="0" w:space="0" w:color="auto"/>
            <w:bottom w:val="none" w:sz="0" w:space="0" w:color="auto"/>
            <w:right w:val="none" w:sz="0" w:space="0" w:color="auto"/>
          </w:divBdr>
        </w:div>
        <w:div w:id="1739010231">
          <w:marLeft w:val="640"/>
          <w:marRight w:val="0"/>
          <w:marTop w:val="0"/>
          <w:marBottom w:val="0"/>
          <w:divBdr>
            <w:top w:val="none" w:sz="0" w:space="0" w:color="auto"/>
            <w:left w:val="none" w:sz="0" w:space="0" w:color="auto"/>
            <w:bottom w:val="none" w:sz="0" w:space="0" w:color="auto"/>
            <w:right w:val="none" w:sz="0" w:space="0" w:color="auto"/>
          </w:divBdr>
        </w:div>
        <w:div w:id="1832670813">
          <w:marLeft w:val="640"/>
          <w:marRight w:val="0"/>
          <w:marTop w:val="0"/>
          <w:marBottom w:val="0"/>
          <w:divBdr>
            <w:top w:val="none" w:sz="0" w:space="0" w:color="auto"/>
            <w:left w:val="none" w:sz="0" w:space="0" w:color="auto"/>
            <w:bottom w:val="none" w:sz="0" w:space="0" w:color="auto"/>
            <w:right w:val="none" w:sz="0" w:space="0" w:color="auto"/>
          </w:divBdr>
        </w:div>
        <w:div w:id="1852336000">
          <w:marLeft w:val="640"/>
          <w:marRight w:val="0"/>
          <w:marTop w:val="0"/>
          <w:marBottom w:val="0"/>
          <w:divBdr>
            <w:top w:val="none" w:sz="0" w:space="0" w:color="auto"/>
            <w:left w:val="none" w:sz="0" w:space="0" w:color="auto"/>
            <w:bottom w:val="none" w:sz="0" w:space="0" w:color="auto"/>
            <w:right w:val="none" w:sz="0" w:space="0" w:color="auto"/>
          </w:divBdr>
        </w:div>
        <w:div w:id="1861695782">
          <w:marLeft w:val="640"/>
          <w:marRight w:val="0"/>
          <w:marTop w:val="0"/>
          <w:marBottom w:val="0"/>
          <w:divBdr>
            <w:top w:val="none" w:sz="0" w:space="0" w:color="auto"/>
            <w:left w:val="none" w:sz="0" w:space="0" w:color="auto"/>
            <w:bottom w:val="none" w:sz="0" w:space="0" w:color="auto"/>
            <w:right w:val="none" w:sz="0" w:space="0" w:color="auto"/>
          </w:divBdr>
        </w:div>
        <w:div w:id="2033610202">
          <w:marLeft w:val="640"/>
          <w:marRight w:val="0"/>
          <w:marTop w:val="0"/>
          <w:marBottom w:val="0"/>
          <w:divBdr>
            <w:top w:val="none" w:sz="0" w:space="0" w:color="auto"/>
            <w:left w:val="none" w:sz="0" w:space="0" w:color="auto"/>
            <w:bottom w:val="none" w:sz="0" w:space="0" w:color="auto"/>
            <w:right w:val="none" w:sz="0" w:space="0" w:color="auto"/>
          </w:divBdr>
        </w:div>
        <w:div w:id="2034450507">
          <w:marLeft w:val="640"/>
          <w:marRight w:val="0"/>
          <w:marTop w:val="0"/>
          <w:marBottom w:val="0"/>
          <w:divBdr>
            <w:top w:val="none" w:sz="0" w:space="0" w:color="auto"/>
            <w:left w:val="none" w:sz="0" w:space="0" w:color="auto"/>
            <w:bottom w:val="none" w:sz="0" w:space="0" w:color="auto"/>
            <w:right w:val="none" w:sz="0" w:space="0" w:color="auto"/>
          </w:divBdr>
        </w:div>
      </w:divsChild>
    </w:div>
    <w:div w:id="865405956">
      <w:bodyDiv w:val="1"/>
      <w:marLeft w:val="0"/>
      <w:marRight w:val="0"/>
      <w:marTop w:val="0"/>
      <w:marBottom w:val="0"/>
      <w:divBdr>
        <w:top w:val="none" w:sz="0" w:space="0" w:color="auto"/>
        <w:left w:val="none" w:sz="0" w:space="0" w:color="auto"/>
        <w:bottom w:val="none" w:sz="0" w:space="0" w:color="auto"/>
        <w:right w:val="none" w:sz="0" w:space="0" w:color="auto"/>
      </w:divBdr>
      <w:divsChild>
        <w:div w:id="4868765">
          <w:marLeft w:val="640"/>
          <w:marRight w:val="0"/>
          <w:marTop w:val="0"/>
          <w:marBottom w:val="0"/>
          <w:divBdr>
            <w:top w:val="none" w:sz="0" w:space="0" w:color="auto"/>
            <w:left w:val="none" w:sz="0" w:space="0" w:color="auto"/>
            <w:bottom w:val="none" w:sz="0" w:space="0" w:color="auto"/>
            <w:right w:val="none" w:sz="0" w:space="0" w:color="auto"/>
          </w:divBdr>
        </w:div>
        <w:div w:id="5333654">
          <w:marLeft w:val="640"/>
          <w:marRight w:val="0"/>
          <w:marTop w:val="0"/>
          <w:marBottom w:val="0"/>
          <w:divBdr>
            <w:top w:val="none" w:sz="0" w:space="0" w:color="auto"/>
            <w:left w:val="none" w:sz="0" w:space="0" w:color="auto"/>
            <w:bottom w:val="none" w:sz="0" w:space="0" w:color="auto"/>
            <w:right w:val="none" w:sz="0" w:space="0" w:color="auto"/>
          </w:divBdr>
        </w:div>
        <w:div w:id="29767116">
          <w:marLeft w:val="640"/>
          <w:marRight w:val="0"/>
          <w:marTop w:val="0"/>
          <w:marBottom w:val="0"/>
          <w:divBdr>
            <w:top w:val="none" w:sz="0" w:space="0" w:color="auto"/>
            <w:left w:val="none" w:sz="0" w:space="0" w:color="auto"/>
            <w:bottom w:val="none" w:sz="0" w:space="0" w:color="auto"/>
            <w:right w:val="none" w:sz="0" w:space="0" w:color="auto"/>
          </w:divBdr>
        </w:div>
        <w:div w:id="185603329">
          <w:marLeft w:val="640"/>
          <w:marRight w:val="0"/>
          <w:marTop w:val="0"/>
          <w:marBottom w:val="0"/>
          <w:divBdr>
            <w:top w:val="none" w:sz="0" w:space="0" w:color="auto"/>
            <w:left w:val="none" w:sz="0" w:space="0" w:color="auto"/>
            <w:bottom w:val="none" w:sz="0" w:space="0" w:color="auto"/>
            <w:right w:val="none" w:sz="0" w:space="0" w:color="auto"/>
          </w:divBdr>
        </w:div>
        <w:div w:id="239486956">
          <w:marLeft w:val="640"/>
          <w:marRight w:val="0"/>
          <w:marTop w:val="0"/>
          <w:marBottom w:val="0"/>
          <w:divBdr>
            <w:top w:val="none" w:sz="0" w:space="0" w:color="auto"/>
            <w:left w:val="none" w:sz="0" w:space="0" w:color="auto"/>
            <w:bottom w:val="none" w:sz="0" w:space="0" w:color="auto"/>
            <w:right w:val="none" w:sz="0" w:space="0" w:color="auto"/>
          </w:divBdr>
        </w:div>
        <w:div w:id="252738872">
          <w:marLeft w:val="640"/>
          <w:marRight w:val="0"/>
          <w:marTop w:val="0"/>
          <w:marBottom w:val="0"/>
          <w:divBdr>
            <w:top w:val="none" w:sz="0" w:space="0" w:color="auto"/>
            <w:left w:val="none" w:sz="0" w:space="0" w:color="auto"/>
            <w:bottom w:val="none" w:sz="0" w:space="0" w:color="auto"/>
            <w:right w:val="none" w:sz="0" w:space="0" w:color="auto"/>
          </w:divBdr>
        </w:div>
        <w:div w:id="265381449">
          <w:marLeft w:val="640"/>
          <w:marRight w:val="0"/>
          <w:marTop w:val="0"/>
          <w:marBottom w:val="0"/>
          <w:divBdr>
            <w:top w:val="none" w:sz="0" w:space="0" w:color="auto"/>
            <w:left w:val="none" w:sz="0" w:space="0" w:color="auto"/>
            <w:bottom w:val="none" w:sz="0" w:space="0" w:color="auto"/>
            <w:right w:val="none" w:sz="0" w:space="0" w:color="auto"/>
          </w:divBdr>
        </w:div>
        <w:div w:id="279263694">
          <w:marLeft w:val="640"/>
          <w:marRight w:val="0"/>
          <w:marTop w:val="0"/>
          <w:marBottom w:val="0"/>
          <w:divBdr>
            <w:top w:val="none" w:sz="0" w:space="0" w:color="auto"/>
            <w:left w:val="none" w:sz="0" w:space="0" w:color="auto"/>
            <w:bottom w:val="none" w:sz="0" w:space="0" w:color="auto"/>
            <w:right w:val="none" w:sz="0" w:space="0" w:color="auto"/>
          </w:divBdr>
        </w:div>
        <w:div w:id="299192936">
          <w:marLeft w:val="640"/>
          <w:marRight w:val="0"/>
          <w:marTop w:val="0"/>
          <w:marBottom w:val="0"/>
          <w:divBdr>
            <w:top w:val="none" w:sz="0" w:space="0" w:color="auto"/>
            <w:left w:val="none" w:sz="0" w:space="0" w:color="auto"/>
            <w:bottom w:val="none" w:sz="0" w:space="0" w:color="auto"/>
            <w:right w:val="none" w:sz="0" w:space="0" w:color="auto"/>
          </w:divBdr>
        </w:div>
        <w:div w:id="357971311">
          <w:marLeft w:val="640"/>
          <w:marRight w:val="0"/>
          <w:marTop w:val="0"/>
          <w:marBottom w:val="0"/>
          <w:divBdr>
            <w:top w:val="none" w:sz="0" w:space="0" w:color="auto"/>
            <w:left w:val="none" w:sz="0" w:space="0" w:color="auto"/>
            <w:bottom w:val="none" w:sz="0" w:space="0" w:color="auto"/>
            <w:right w:val="none" w:sz="0" w:space="0" w:color="auto"/>
          </w:divBdr>
        </w:div>
        <w:div w:id="391389300">
          <w:marLeft w:val="640"/>
          <w:marRight w:val="0"/>
          <w:marTop w:val="0"/>
          <w:marBottom w:val="0"/>
          <w:divBdr>
            <w:top w:val="none" w:sz="0" w:space="0" w:color="auto"/>
            <w:left w:val="none" w:sz="0" w:space="0" w:color="auto"/>
            <w:bottom w:val="none" w:sz="0" w:space="0" w:color="auto"/>
            <w:right w:val="none" w:sz="0" w:space="0" w:color="auto"/>
          </w:divBdr>
        </w:div>
        <w:div w:id="422578874">
          <w:marLeft w:val="640"/>
          <w:marRight w:val="0"/>
          <w:marTop w:val="0"/>
          <w:marBottom w:val="0"/>
          <w:divBdr>
            <w:top w:val="none" w:sz="0" w:space="0" w:color="auto"/>
            <w:left w:val="none" w:sz="0" w:space="0" w:color="auto"/>
            <w:bottom w:val="none" w:sz="0" w:space="0" w:color="auto"/>
            <w:right w:val="none" w:sz="0" w:space="0" w:color="auto"/>
          </w:divBdr>
        </w:div>
        <w:div w:id="430131296">
          <w:marLeft w:val="640"/>
          <w:marRight w:val="0"/>
          <w:marTop w:val="0"/>
          <w:marBottom w:val="0"/>
          <w:divBdr>
            <w:top w:val="none" w:sz="0" w:space="0" w:color="auto"/>
            <w:left w:val="none" w:sz="0" w:space="0" w:color="auto"/>
            <w:bottom w:val="none" w:sz="0" w:space="0" w:color="auto"/>
            <w:right w:val="none" w:sz="0" w:space="0" w:color="auto"/>
          </w:divBdr>
        </w:div>
        <w:div w:id="493450659">
          <w:marLeft w:val="640"/>
          <w:marRight w:val="0"/>
          <w:marTop w:val="0"/>
          <w:marBottom w:val="0"/>
          <w:divBdr>
            <w:top w:val="none" w:sz="0" w:space="0" w:color="auto"/>
            <w:left w:val="none" w:sz="0" w:space="0" w:color="auto"/>
            <w:bottom w:val="none" w:sz="0" w:space="0" w:color="auto"/>
            <w:right w:val="none" w:sz="0" w:space="0" w:color="auto"/>
          </w:divBdr>
        </w:div>
        <w:div w:id="532697611">
          <w:marLeft w:val="640"/>
          <w:marRight w:val="0"/>
          <w:marTop w:val="0"/>
          <w:marBottom w:val="0"/>
          <w:divBdr>
            <w:top w:val="none" w:sz="0" w:space="0" w:color="auto"/>
            <w:left w:val="none" w:sz="0" w:space="0" w:color="auto"/>
            <w:bottom w:val="none" w:sz="0" w:space="0" w:color="auto"/>
            <w:right w:val="none" w:sz="0" w:space="0" w:color="auto"/>
          </w:divBdr>
        </w:div>
        <w:div w:id="551498985">
          <w:marLeft w:val="640"/>
          <w:marRight w:val="0"/>
          <w:marTop w:val="0"/>
          <w:marBottom w:val="0"/>
          <w:divBdr>
            <w:top w:val="none" w:sz="0" w:space="0" w:color="auto"/>
            <w:left w:val="none" w:sz="0" w:space="0" w:color="auto"/>
            <w:bottom w:val="none" w:sz="0" w:space="0" w:color="auto"/>
            <w:right w:val="none" w:sz="0" w:space="0" w:color="auto"/>
          </w:divBdr>
        </w:div>
        <w:div w:id="643462694">
          <w:marLeft w:val="640"/>
          <w:marRight w:val="0"/>
          <w:marTop w:val="0"/>
          <w:marBottom w:val="0"/>
          <w:divBdr>
            <w:top w:val="none" w:sz="0" w:space="0" w:color="auto"/>
            <w:left w:val="none" w:sz="0" w:space="0" w:color="auto"/>
            <w:bottom w:val="none" w:sz="0" w:space="0" w:color="auto"/>
            <w:right w:val="none" w:sz="0" w:space="0" w:color="auto"/>
          </w:divBdr>
        </w:div>
        <w:div w:id="644512113">
          <w:marLeft w:val="640"/>
          <w:marRight w:val="0"/>
          <w:marTop w:val="0"/>
          <w:marBottom w:val="0"/>
          <w:divBdr>
            <w:top w:val="none" w:sz="0" w:space="0" w:color="auto"/>
            <w:left w:val="none" w:sz="0" w:space="0" w:color="auto"/>
            <w:bottom w:val="none" w:sz="0" w:space="0" w:color="auto"/>
            <w:right w:val="none" w:sz="0" w:space="0" w:color="auto"/>
          </w:divBdr>
        </w:div>
        <w:div w:id="655961172">
          <w:marLeft w:val="640"/>
          <w:marRight w:val="0"/>
          <w:marTop w:val="0"/>
          <w:marBottom w:val="0"/>
          <w:divBdr>
            <w:top w:val="none" w:sz="0" w:space="0" w:color="auto"/>
            <w:left w:val="none" w:sz="0" w:space="0" w:color="auto"/>
            <w:bottom w:val="none" w:sz="0" w:space="0" w:color="auto"/>
            <w:right w:val="none" w:sz="0" w:space="0" w:color="auto"/>
          </w:divBdr>
        </w:div>
        <w:div w:id="661587016">
          <w:marLeft w:val="640"/>
          <w:marRight w:val="0"/>
          <w:marTop w:val="0"/>
          <w:marBottom w:val="0"/>
          <w:divBdr>
            <w:top w:val="none" w:sz="0" w:space="0" w:color="auto"/>
            <w:left w:val="none" w:sz="0" w:space="0" w:color="auto"/>
            <w:bottom w:val="none" w:sz="0" w:space="0" w:color="auto"/>
            <w:right w:val="none" w:sz="0" w:space="0" w:color="auto"/>
          </w:divBdr>
        </w:div>
        <w:div w:id="669673850">
          <w:marLeft w:val="640"/>
          <w:marRight w:val="0"/>
          <w:marTop w:val="0"/>
          <w:marBottom w:val="0"/>
          <w:divBdr>
            <w:top w:val="none" w:sz="0" w:space="0" w:color="auto"/>
            <w:left w:val="none" w:sz="0" w:space="0" w:color="auto"/>
            <w:bottom w:val="none" w:sz="0" w:space="0" w:color="auto"/>
            <w:right w:val="none" w:sz="0" w:space="0" w:color="auto"/>
          </w:divBdr>
        </w:div>
        <w:div w:id="768769172">
          <w:marLeft w:val="640"/>
          <w:marRight w:val="0"/>
          <w:marTop w:val="0"/>
          <w:marBottom w:val="0"/>
          <w:divBdr>
            <w:top w:val="none" w:sz="0" w:space="0" w:color="auto"/>
            <w:left w:val="none" w:sz="0" w:space="0" w:color="auto"/>
            <w:bottom w:val="none" w:sz="0" w:space="0" w:color="auto"/>
            <w:right w:val="none" w:sz="0" w:space="0" w:color="auto"/>
          </w:divBdr>
        </w:div>
        <w:div w:id="880752492">
          <w:marLeft w:val="640"/>
          <w:marRight w:val="0"/>
          <w:marTop w:val="0"/>
          <w:marBottom w:val="0"/>
          <w:divBdr>
            <w:top w:val="none" w:sz="0" w:space="0" w:color="auto"/>
            <w:left w:val="none" w:sz="0" w:space="0" w:color="auto"/>
            <w:bottom w:val="none" w:sz="0" w:space="0" w:color="auto"/>
            <w:right w:val="none" w:sz="0" w:space="0" w:color="auto"/>
          </w:divBdr>
        </w:div>
        <w:div w:id="886377361">
          <w:marLeft w:val="640"/>
          <w:marRight w:val="0"/>
          <w:marTop w:val="0"/>
          <w:marBottom w:val="0"/>
          <w:divBdr>
            <w:top w:val="none" w:sz="0" w:space="0" w:color="auto"/>
            <w:left w:val="none" w:sz="0" w:space="0" w:color="auto"/>
            <w:bottom w:val="none" w:sz="0" w:space="0" w:color="auto"/>
            <w:right w:val="none" w:sz="0" w:space="0" w:color="auto"/>
          </w:divBdr>
        </w:div>
        <w:div w:id="973096148">
          <w:marLeft w:val="640"/>
          <w:marRight w:val="0"/>
          <w:marTop w:val="0"/>
          <w:marBottom w:val="0"/>
          <w:divBdr>
            <w:top w:val="none" w:sz="0" w:space="0" w:color="auto"/>
            <w:left w:val="none" w:sz="0" w:space="0" w:color="auto"/>
            <w:bottom w:val="none" w:sz="0" w:space="0" w:color="auto"/>
            <w:right w:val="none" w:sz="0" w:space="0" w:color="auto"/>
          </w:divBdr>
        </w:div>
        <w:div w:id="1000230944">
          <w:marLeft w:val="640"/>
          <w:marRight w:val="0"/>
          <w:marTop w:val="0"/>
          <w:marBottom w:val="0"/>
          <w:divBdr>
            <w:top w:val="none" w:sz="0" w:space="0" w:color="auto"/>
            <w:left w:val="none" w:sz="0" w:space="0" w:color="auto"/>
            <w:bottom w:val="none" w:sz="0" w:space="0" w:color="auto"/>
            <w:right w:val="none" w:sz="0" w:space="0" w:color="auto"/>
          </w:divBdr>
        </w:div>
        <w:div w:id="1138450879">
          <w:marLeft w:val="640"/>
          <w:marRight w:val="0"/>
          <w:marTop w:val="0"/>
          <w:marBottom w:val="0"/>
          <w:divBdr>
            <w:top w:val="none" w:sz="0" w:space="0" w:color="auto"/>
            <w:left w:val="none" w:sz="0" w:space="0" w:color="auto"/>
            <w:bottom w:val="none" w:sz="0" w:space="0" w:color="auto"/>
            <w:right w:val="none" w:sz="0" w:space="0" w:color="auto"/>
          </w:divBdr>
        </w:div>
        <w:div w:id="1170873721">
          <w:marLeft w:val="640"/>
          <w:marRight w:val="0"/>
          <w:marTop w:val="0"/>
          <w:marBottom w:val="0"/>
          <w:divBdr>
            <w:top w:val="none" w:sz="0" w:space="0" w:color="auto"/>
            <w:left w:val="none" w:sz="0" w:space="0" w:color="auto"/>
            <w:bottom w:val="none" w:sz="0" w:space="0" w:color="auto"/>
            <w:right w:val="none" w:sz="0" w:space="0" w:color="auto"/>
          </w:divBdr>
        </w:div>
        <w:div w:id="1175656617">
          <w:marLeft w:val="640"/>
          <w:marRight w:val="0"/>
          <w:marTop w:val="0"/>
          <w:marBottom w:val="0"/>
          <w:divBdr>
            <w:top w:val="none" w:sz="0" w:space="0" w:color="auto"/>
            <w:left w:val="none" w:sz="0" w:space="0" w:color="auto"/>
            <w:bottom w:val="none" w:sz="0" w:space="0" w:color="auto"/>
            <w:right w:val="none" w:sz="0" w:space="0" w:color="auto"/>
          </w:divBdr>
        </w:div>
        <w:div w:id="1193957925">
          <w:marLeft w:val="640"/>
          <w:marRight w:val="0"/>
          <w:marTop w:val="0"/>
          <w:marBottom w:val="0"/>
          <w:divBdr>
            <w:top w:val="none" w:sz="0" w:space="0" w:color="auto"/>
            <w:left w:val="none" w:sz="0" w:space="0" w:color="auto"/>
            <w:bottom w:val="none" w:sz="0" w:space="0" w:color="auto"/>
            <w:right w:val="none" w:sz="0" w:space="0" w:color="auto"/>
          </w:divBdr>
        </w:div>
        <w:div w:id="1217156698">
          <w:marLeft w:val="640"/>
          <w:marRight w:val="0"/>
          <w:marTop w:val="0"/>
          <w:marBottom w:val="0"/>
          <w:divBdr>
            <w:top w:val="none" w:sz="0" w:space="0" w:color="auto"/>
            <w:left w:val="none" w:sz="0" w:space="0" w:color="auto"/>
            <w:bottom w:val="none" w:sz="0" w:space="0" w:color="auto"/>
            <w:right w:val="none" w:sz="0" w:space="0" w:color="auto"/>
          </w:divBdr>
        </w:div>
        <w:div w:id="1233003660">
          <w:marLeft w:val="640"/>
          <w:marRight w:val="0"/>
          <w:marTop w:val="0"/>
          <w:marBottom w:val="0"/>
          <w:divBdr>
            <w:top w:val="none" w:sz="0" w:space="0" w:color="auto"/>
            <w:left w:val="none" w:sz="0" w:space="0" w:color="auto"/>
            <w:bottom w:val="none" w:sz="0" w:space="0" w:color="auto"/>
            <w:right w:val="none" w:sz="0" w:space="0" w:color="auto"/>
          </w:divBdr>
        </w:div>
        <w:div w:id="1304388982">
          <w:marLeft w:val="640"/>
          <w:marRight w:val="0"/>
          <w:marTop w:val="0"/>
          <w:marBottom w:val="0"/>
          <w:divBdr>
            <w:top w:val="none" w:sz="0" w:space="0" w:color="auto"/>
            <w:left w:val="none" w:sz="0" w:space="0" w:color="auto"/>
            <w:bottom w:val="none" w:sz="0" w:space="0" w:color="auto"/>
            <w:right w:val="none" w:sz="0" w:space="0" w:color="auto"/>
          </w:divBdr>
        </w:div>
        <w:div w:id="1318727916">
          <w:marLeft w:val="640"/>
          <w:marRight w:val="0"/>
          <w:marTop w:val="0"/>
          <w:marBottom w:val="0"/>
          <w:divBdr>
            <w:top w:val="none" w:sz="0" w:space="0" w:color="auto"/>
            <w:left w:val="none" w:sz="0" w:space="0" w:color="auto"/>
            <w:bottom w:val="none" w:sz="0" w:space="0" w:color="auto"/>
            <w:right w:val="none" w:sz="0" w:space="0" w:color="auto"/>
          </w:divBdr>
        </w:div>
        <w:div w:id="1333408665">
          <w:marLeft w:val="640"/>
          <w:marRight w:val="0"/>
          <w:marTop w:val="0"/>
          <w:marBottom w:val="0"/>
          <w:divBdr>
            <w:top w:val="none" w:sz="0" w:space="0" w:color="auto"/>
            <w:left w:val="none" w:sz="0" w:space="0" w:color="auto"/>
            <w:bottom w:val="none" w:sz="0" w:space="0" w:color="auto"/>
            <w:right w:val="none" w:sz="0" w:space="0" w:color="auto"/>
          </w:divBdr>
        </w:div>
        <w:div w:id="1440838608">
          <w:marLeft w:val="640"/>
          <w:marRight w:val="0"/>
          <w:marTop w:val="0"/>
          <w:marBottom w:val="0"/>
          <w:divBdr>
            <w:top w:val="none" w:sz="0" w:space="0" w:color="auto"/>
            <w:left w:val="none" w:sz="0" w:space="0" w:color="auto"/>
            <w:bottom w:val="none" w:sz="0" w:space="0" w:color="auto"/>
            <w:right w:val="none" w:sz="0" w:space="0" w:color="auto"/>
          </w:divBdr>
        </w:div>
        <w:div w:id="1444762463">
          <w:marLeft w:val="640"/>
          <w:marRight w:val="0"/>
          <w:marTop w:val="0"/>
          <w:marBottom w:val="0"/>
          <w:divBdr>
            <w:top w:val="none" w:sz="0" w:space="0" w:color="auto"/>
            <w:left w:val="none" w:sz="0" w:space="0" w:color="auto"/>
            <w:bottom w:val="none" w:sz="0" w:space="0" w:color="auto"/>
            <w:right w:val="none" w:sz="0" w:space="0" w:color="auto"/>
          </w:divBdr>
        </w:div>
        <w:div w:id="1494493953">
          <w:marLeft w:val="640"/>
          <w:marRight w:val="0"/>
          <w:marTop w:val="0"/>
          <w:marBottom w:val="0"/>
          <w:divBdr>
            <w:top w:val="none" w:sz="0" w:space="0" w:color="auto"/>
            <w:left w:val="none" w:sz="0" w:space="0" w:color="auto"/>
            <w:bottom w:val="none" w:sz="0" w:space="0" w:color="auto"/>
            <w:right w:val="none" w:sz="0" w:space="0" w:color="auto"/>
          </w:divBdr>
        </w:div>
        <w:div w:id="1498300505">
          <w:marLeft w:val="640"/>
          <w:marRight w:val="0"/>
          <w:marTop w:val="0"/>
          <w:marBottom w:val="0"/>
          <w:divBdr>
            <w:top w:val="none" w:sz="0" w:space="0" w:color="auto"/>
            <w:left w:val="none" w:sz="0" w:space="0" w:color="auto"/>
            <w:bottom w:val="none" w:sz="0" w:space="0" w:color="auto"/>
            <w:right w:val="none" w:sz="0" w:space="0" w:color="auto"/>
          </w:divBdr>
        </w:div>
        <w:div w:id="1550799416">
          <w:marLeft w:val="640"/>
          <w:marRight w:val="0"/>
          <w:marTop w:val="0"/>
          <w:marBottom w:val="0"/>
          <w:divBdr>
            <w:top w:val="none" w:sz="0" w:space="0" w:color="auto"/>
            <w:left w:val="none" w:sz="0" w:space="0" w:color="auto"/>
            <w:bottom w:val="none" w:sz="0" w:space="0" w:color="auto"/>
            <w:right w:val="none" w:sz="0" w:space="0" w:color="auto"/>
          </w:divBdr>
        </w:div>
        <w:div w:id="1662735828">
          <w:marLeft w:val="640"/>
          <w:marRight w:val="0"/>
          <w:marTop w:val="0"/>
          <w:marBottom w:val="0"/>
          <w:divBdr>
            <w:top w:val="none" w:sz="0" w:space="0" w:color="auto"/>
            <w:left w:val="none" w:sz="0" w:space="0" w:color="auto"/>
            <w:bottom w:val="none" w:sz="0" w:space="0" w:color="auto"/>
            <w:right w:val="none" w:sz="0" w:space="0" w:color="auto"/>
          </w:divBdr>
        </w:div>
        <w:div w:id="1729766915">
          <w:marLeft w:val="640"/>
          <w:marRight w:val="0"/>
          <w:marTop w:val="0"/>
          <w:marBottom w:val="0"/>
          <w:divBdr>
            <w:top w:val="none" w:sz="0" w:space="0" w:color="auto"/>
            <w:left w:val="none" w:sz="0" w:space="0" w:color="auto"/>
            <w:bottom w:val="none" w:sz="0" w:space="0" w:color="auto"/>
            <w:right w:val="none" w:sz="0" w:space="0" w:color="auto"/>
          </w:divBdr>
        </w:div>
        <w:div w:id="1733039015">
          <w:marLeft w:val="640"/>
          <w:marRight w:val="0"/>
          <w:marTop w:val="0"/>
          <w:marBottom w:val="0"/>
          <w:divBdr>
            <w:top w:val="none" w:sz="0" w:space="0" w:color="auto"/>
            <w:left w:val="none" w:sz="0" w:space="0" w:color="auto"/>
            <w:bottom w:val="none" w:sz="0" w:space="0" w:color="auto"/>
            <w:right w:val="none" w:sz="0" w:space="0" w:color="auto"/>
          </w:divBdr>
        </w:div>
        <w:div w:id="1756169876">
          <w:marLeft w:val="640"/>
          <w:marRight w:val="0"/>
          <w:marTop w:val="0"/>
          <w:marBottom w:val="0"/>
          <w:divBdr>
            <w:top w:val="none" w:sz="0" w:space="0" w:color="auto"/>
            <w:left w:val="none" w:sz="0" w:space="0" w:color="auto"/>
            <w:bottom w:val="none" w:sz="0" w:space="0" w:color="auto"/>
            <w:right w:val="none" w:sz="0" w:space="0" w:color="auto"/>
          </w:divBdr>
        </w:div>
        <w:div w:id="1758020933">
          <w:marLeft w:val="640"/>
          <w:marRight w:val="0"/>
          <w:marTop w:val="0"/>
          <w:marBottom w:val="0"/>
          <w:divBdr>
            <w:top w:val="none" w:sz="0" w:space="0" w:color="auto"/>
            <w:left w:val="none" w:sz="0" w:space="0" w:color="auto"/>
            <w:bottom w:val="none" w:sz="0" w:space="0" w:color="auto"/>
            <w:right w:val="none" w:sz="0" w:space="0" w:color="auto"/>
          </w:divBdr>
        </w:div>
        <w:div w:id="1758475703">
          <w:marLeft w:val="640"/>
          <w:marRight w:val="0"/>
          <w:marTop w:val="0"/>
          <w:marBottom w:val="0"/>
          <w:divBdr>
            <w:top w:val="none" w:sz="0" w:space="0" w:color="auto"/>
            <w:left w:val="none" w:sz="0" w:space="0" w:color="auto"/>
            <w:bottom w:val="none" w:sz="0" w:space="0" w:color="auto"/>
            <w:right w:val="none" w:sz="0" w:space="0" w:color="auto"/>
          </w:divBdr>
        </w:div>
        <w:div w:id="1779061431">
          <w:marLeft w:val="640"/>
          <w:marRight w:val="0"/>
          <w:marTop w:val="0"/>
          <w:marBottom w:val="0"/>
          <w:divBdr>
            <w:top w:val="none" w:sz="0" w:space="0" w:color="auto"/>
            <w:left w:val="none" w:sz="0" w:space="0" w:color="auto"/>
            <w:bottom w:val="none" w:sz="0" w:space="0" w:color="auto"/>
            <w:right w:val="none" w:sz="0" w:space="0" w:color="auto"/>
          </w:divBdr>
        </w:div>
        <w:div w:id="1804886173">
          <w:marLeft w:val="640"/>
          <w:marRight w:val="0"/>
          <w:marTop w:val="0"/>
          <w:marBottom w:val="0"/>
          <w:divBdr>
            <w:top w:val="none" w:sz="0" w:space="0" w:color="auto"/>
            <w:left w:val="none" w:sz="0" w:space="0" w:color="auto"/>
            <w:bottom w:val="none" w:sz="0" w:space="0" w:color="auto"/>
            <w:right w:val="none" w:sz="0" w:space="0" w:color="auto"/>
          </w:divBdr>
        </w:div>
        <w:div w:id="1871721350">
          <w:marLeft w:val="640"/>
          <w:marRight w:val="0"/>
          <w:marTop w:val="0"/>
          <w:marBottom w:val="0"/>
          <w:divBdr>
            <w:top w:val="none" w:sz="0" w:space="0" w:color="auto"/>
            <w:left w:val="none" w:sz="0" w:space="0" w:color="auto"/>
            <w:bottom w:val="none" w:sz="0" w:space="0" w:color="auto"/>
            <w:right w:val="none" w:sz="0" w:space="0" w:color="auto"/>
          </w:divBdr>
        </w:div>
        <w:div w:id="1888299013">
          <w:marLeft w:val="640"/>
          <w:marRight w:val="0"/>
          <w:marTop w:val="0"/>
          <w:marBottom w:val="0"/>
          <w:divBdr>
            <w:top w:val="none" w:sz="0" w:space="0" w:color="auto"/>
            <w:left w:val="none" w:sz="0" w:space="0" w:color="auto"/>
            <w:bottom w:val="none" w:sz="0" w:space="0" w:color="auto"/>
            <w:right w:val="none" w:sz="0" w:space="0" w:color="auto"/>
          </w:divBdr>
        </w:div>
        <w:div w:id="2007122507">
          <w:marLeft w:val="640"/>
          <w:marRight w:val="0"/>
          <w:marTop w:val="0"/>
          <w:marBottom w:val="0"/>
          <w:divBdr>
            <w:top w:val="none" w:sz="0" w:space="0" w:color="auto"/>
            <w:left w:val="none" w:sz="0" w:space="0" w:color="auto"/>
            <w:bottom w:val="none" w:sz="0" w:space="0" w:color="auto"/>
            <w:right w:val="none" w:sz="0" w:space="0" w:color="auto"/>
          </w:divBdr>
        </w:div>
        <w:div w:id="2012875809">
          <w:marLeft w:val="640"/>
          <w:marRight w:val="0"/>
          <w:marTop w:val="0"/>
          <w:marBottom w:val="0"/>
          <w:divBdr>
            <w:top w:val="none" w:sz="0" w:space="0" w:color="auto"/>
            <w:left w:val="none" w:sz="0" w:space="0" w:color="auto"/>
            <w:bottom w:val="none" w:sz="0" w:space="0" w:color="auto"/>
            <w:right w:val="none" w:sz="0" w:space="0" w:color="auto"/>
          </w:divBdr>
        </w:div>
        <w:div w:id="2025394768">
          <w:marLeft w:val="640"/>
          <w:marRight w:val="0"/>
          <w:marTop w:val="0"/>
          <w:marBottom w:val="0"/>
          <w:divBdr>
            <w:top w:val="none" w:sz="0" w:space="0" w:color="auto"/>
            <w:left w:val="none" w:sz="0" w:space="0" w:color="auto"/>
            <w:bottom w:val="none" w:sz="0" w:space="0" w:color="auto"/>
            <w:right w:val="none" w:sz="0" w:space="0" w:color="auto"/>
          </w:divBdr>
        </w:div>
        <w:div w:id="2067298324">
          <w:marLeft w:val="640"/>
          <w:marRight w:val="0"/>
          <w:marTop w:val="0"/>
          <w:marBottom w:val="0"/>
          <w:divBdr>
            <w:top w:val="none" w:sz="0" w:space="0" w:color="auto"/>
            <w:left w:val="none" w:sz="0" w:space="0" w:color="auto"/>
            <w:bottom w:val="none" w:sz="0" w:space="0" w:color="auto"/>
            <w:right w:val="none" w:sz="0" w:space="0" w:color="auto"/>
          </w:divBdr>
        </w:div>
      </w:divsChild>
    </w:div>
    <w:div w:id="927812560">
      <w:bodyDiv w:val="1"/>
      <w:marLeft w:val="0"/>
      <w:marRight w:val="0"/>
      <w:marTop w:val="0"/>
      <w:marBottom w:val="0"/>
      <w:divBdr>
        <w:top w:val="none" w:sz="0" w:space="0" w:color="auto"/>
        <w:left w:val="none" w:sz="0" w:space="0" w:color="auto"/>
        <w:bottom w:val="none" w:sz="0" w:space="0" w:color="auto"/>
        <w:right w:val="none" w:sz="0" w:space="0" w:color="auto"/>
      </w:divBdr>
      <w:divsChild>
        <w:div w:id="65958968">
          <w:marLeft w:val="640"/>
          <w:marRight w:val="0"/>
          <w:marTop w:val="0"/>
          <w:marBottom w:val="0"/>
          <w:divBdr>
            <w:top w:val="none" w:sz="0" w:space="0" w:color="auto"/>
            <w:left w:val="none" w:sz="0" w:space="0" w:color="auto"/>
            <w:bottom w:val="none" w:sz="0" w:space="0" w:color="auto"/>
            <w:right w:val="none" w:sz="0" w:space="0" w:color="auto"/>
          </w:divBdr>
        </w:div>
        <w:div w:id="114297410">
          <w:marLeft w:val="640"/>
          <w:marRight w:val="0"/>
          <w:marTop w:val="0"/>
          <w:marBottom w:val="0"/>
          <w:divBdr>
            <w:top w:val="none" w:sz="0" w:space="0" w:color="auto"/>
            <w:left w:val="none" w:sz="0" w:space="0" w:color="auto"/>
            <w:bottom w:val="none" w:sz="0" w:space="0" w:color="auto"/>
            <w:right w:val="none" w:sz="0" w:space="0" w:color="auto"/>
          </w:divBdr>
        </w:div>
        <w:div w:id="136069311">
          <w:marLeft w:val="640"/>
          <w:marRight w:val="0"/>
          <w:marTop w:val="0"/>
          <w:marBottom w:val="0"/>
          <w:divBdr>
            <w:top w:val="none" w:sz="0" w:space="0" w:color="auto"/>
            <w:left w:val="none" w:sz="0" w:space="0" w:color="auto"/>
            <w:bottom w:val="none" w:sz="0" w:space="0" w:color="auto"/>
            <w:right w:val="none" w:sz="0" w:space="0" w:color="auto"/>
          </w:divBdr>
        </w:div>
        <w:div w:id="141653739">
          <w:marLeft w:val="640"/>
          <w:marRight w:val="0"/>
          <w:marTop w:val="0"/>
          <w:marBottom w:val="0"/>
          <w:divBdr>
            <w:top w:val="none" w:sz="0" w:space="0" w:color="auto"/>
            <w:left w:val="none" w:sz="0" w:space="0" w:color="auto"/>
            <w:bottom w:val="none" w:sz="0" w:space="0" w:color="auto"/>
            <w:right w:val="none" w:sz="0" w:space="0" w:color="auto"/>
          </w:divBdr>
        </w:div>
        <w:div w:id="160582727">
          <w:marLeft w:val="640"/>
          <w:marRight w:val="0"/>
          <w:marTop w:val="0"/>
          <w:marBottom w:val="0"/>
          <w:divBdr>
            <w:top w:val="none" w:sz="0" w:space="0" w:color="auto"/>
            <w:left w:val="none" w:sz="0" w:space="0" w:color="auto"/>
            <w:bottom w:val="none" w:sz="0" w:space="0" w:color="auto"/>
            <w:right w:val="none" w:sz="0" w:space="0" w:color="auto"/>
          </w:divBdr>
        </w:div>
        <w:div w:id="191962366">
          <w:marLeft w:val="640"/>
          <w:marRight w:val="0"/>
          <w:marTop w:val="0"/>
          <w:marBottom w:val="0"/>
          <w:divBdr>
            <w:top w:val="none" w:sz="0" w:space="0" w:color="auto"/>
            <w:left w:val="none" w:sz="0" w:space="0" w:color="auto"/>
            <w:bottom w:val="none" w:sz="0" w:space="0" w:color="auto"/>
            <w:right w:val="none" w:sz="0" w:space="0" w:color="auto"/>
          </w:divBdr>
        </w:div>
        <w:div w:id="305085984">
          <w:marLeft w:val="640"/>
          <w:marRight w:val="0"/>
          <w:marTop w:val="0"/>
          <w:marBottom w:val="0"/>
          <w:divBdr>
            <w:top w:val="none" w:sz="0" w:space="0" w:color="auto"/>
            <w:left w:val="none" w:sz="0" w:space="0" w:color="auto"/>
            <w:bottom w:val="none" w:sz="0" w:space="0" w:color="auto"/>
            <w:right w:val="none" w:sz="0" w:space="0" w:color="auto"/>
          </w:divBdr>
        </w:div>
        <w:div w:id="312754658">
          <w:marLeft w:val="640"/>
          <w:marRight w:val="0"/>
          <w:marTop w:val="0"/>
          <w:marBottom w:val="0"/>
          <w:divBdr>
            <w:top w:val="none" w:sz="0" w:space="0" w:color="auto"/>
            <w:left w:val="none" w:sz="0" w:space="0" w:color="auto"/>
            <w:bottom w:val="none" w:sz="0" w:space="0" w:color="auto"/>
            <w:right w:val="none" w:sz="0" w:space="0" w:color="auto"/>
          </w:divBdr>
        </w:div>
        <w:div w:id="339428889">
          <w:marLeft w:val="640"/>
          <w:marRight w:val="0"/>
          <w:marTop w:val="0"/>
          <w:marBottom w:val="0"/>
          <w:divBdr>
            <w:top w:val="none" w:sz="0" w:space="0" w:color="auto"/>
            <w:left w:val="none" w:sz="0" w:space="0" w:color="auto"/>
            <w:bottom w:val="none" w:sz="0" w:space="0" w:color="auto"/>
            <w:right w:val="none" w:sz="0" w:space="0" w:color="auto"/>
          </w:divBdr>
        </w:div>
        <w:div w:id="402609152">
          <w:marLeft w:val="640"/>
          <w:marRight w:val="0"/>
          <w:marTop w:val="0"/>
          <w:marBottom w:val="0"/>
          <w:divBdr>
            <w:top w:val="none" w:sz="0" w:space="0" w:color="auto"/>
            <w:left w:val="none" w:sz="0" w:space="0" w:color="auto"/>
            <w:bottom w:val="none" w:sz="0" w:space="0" w:color="auto"/>
            <w:right w:val="none" w:sz="0" w:space="0" w:color="auto"/>
          </w:divBdr>
        </w:div>
        <w:div w:id="422726290">
          <w:marLeft w:val="640"/>
          <w:marRight w:val="0"/>
          <w:marTop w:val="0"/>
          <w:marBottom w:val="0"/>
          <w:divBdr>
            <w:top w:val="none" w:sz="0" w:space="0" w:color="auto"/>
            <w:left w:val="none" w:sz="0" w:space="0" w:color="auto"/>
            <w:bottom w:val="none" w:sz="0" w:space="0" w:color="auto"/>
            <w:right w:val="none" w:sz="0" w:space="0" w:color="auto"/>
          </w:divBdr>
        </w:div>
        <w:div w:id="434256886">
          <w:marLeft w:val="640"/>
          <w:marRight w:val="0"/>
          <w:marTop w:val="0"/>
          <w:marBottom w:val="0"/>
          <w:divBdr>
            <w:top w:val="none" w:sz="0" w:space="0" w:color="auto"/>
            <w:left w:val="none" w:sz="0" w:space="0" w:color="auto"/>
            <w:bottom w:val="none" w:sz="0" w:space="0" w:color="auto"/>
            <w:right w:val="none" w:sz="0" w:space="0" w:color="auto"/>
          </w:divBdr>
        </w:div>
        <w:div w:id="435684496">
          <w:marLeft w:val="640"/>
          <w:marRight w:val="0"/>
          <w:marTop w:val="0"/>
          <w:marBottom w:val="0"/>
          <w:divBdr>
            <w:top w:val="none" w:sz="0" w:space="0" w:color="auto"/>
            <w:left w:val="none" w:sz="0" w:space="0" w:color="auto"/>
            <w:bottom w:val="none" w:sz="0" w:space="0" w:color="auto"/>
            <w:right w:val="none" w:sz="0" w:space="0" w:color="auto"/>
          </w:divBdr>
        </w:div>
        <w:div w:id="484901813">
          <w:marLeft w:val="640"/>
          <w:marRight w:val="0"/>
          <w:marTop w:val="0"/>
          <w:marBottom w:val="0"/>
          <w:divBdr>
            <w:top w:val="none" w:sz="0" w:space="0" w:color="auto"/>
            <w:left w:val="none" w:sz="0" w:space="0" w:color="auto"/>
            <w:bottom w:val="none" w:sz="0" w:space="0" w:color="auto"/>
            <w:right w:val="none" w:sz="0" w:space="0" w:color="auto"/>
          </w:divBdr>
        </w:div>
        <w:div w:id="486240789">
          <w:marLeft w:val="640"/>
          <w:marRight w:val="0"/>
          <w:marTop w:val="0"/>
          <w:marBottom w:val="0"/>
          <w:divBdr>
            <w:top w:val="none" w:sz="0" w:space="0" w:color="auto"/>
            <w:left w:val="none" w:sz="0" w:space="0" w:color="auto"/>
            <w:bottom w:val="none" w:sz="0" w:space="0" w:color="auto"/>
            <w:right w:val="none" w:sz="0" w:space="0" w:color="auto"/>
          </w:divBdr>
        </w:div>
        <w:div w:id="519466973">
          <w:marLeft w:val="640"/>
          <w:marRight w:val="0"/>
          <w:marTop w:val="0"/>
          <w:marBottom w:val="0"/>
          <w:divBdr>
            <w:top w:val="none" w:sz="0" w:space="0" w:color="auto"/>
            <w:left w:val="none" w:sz="0" w:space="0" w:color="auto"/>
            <w:bottom w:val="none" w:sz="0" w:space="0" w:color="auto"/>
            <w:right w:val="none" w:sz="0" w:space="0" w:color="auto"/>
          </w:divBdr>
        </w:div>
        <w:div w:id="621034324">
          <w:marLeft w:val="640"/>
          <w:marRight w:val="0"/>
          <w:marTop w:val="0"/>
          <w:marBottom w:val="0"/>
          <w:divBdr>
            <w:top w:val="none" w:sz="0" w:space="0" w:color="auto"/>
            <w:left w:val="none" w:sz="0" w:space="0" w:color="auto"/>
            <w:bottom w:val="none" w:sz="0" w:space="0" w:color="auto"/>
            <w:right w:val="none" w:sz="0" w:space="0" w:color="auto"/>
          </w:divBdr>
        </w:div>
        <w:div w:id="730268425">
          <w:marLeft w:val="640"/>
          <w:marRight w:val="0"/>
          <w:marTop w:val="0"/>
          <w:marBottom w:val="0"/>
          <w:divBdr>
            <w:top w:val="none" w:sz="0" w:space="0" w:color="auto"/>
            <w:left w:val="none" w:sz="0" w:space="0" w:color="auto"/>
            <w:bottom w:val="none" w:sz="0" w:space="0" w:color="auto"/>
            <w:right w:val="none" w:sz="0" w:space="0" w:color="auto"/>
          </w:divBdr>
        </w:div>
        <w:div w:id="759913897">
          <w:marLeft w:val="640"/>
          <w:marRight w:val="0"/>
          <w:marTop w:val="0"/>
          <w:marBottom w:val="0"/>
          <w:divBdr>
            <w:top w:val="none" w:sz="0" w:space="0" w:color="auto"/>
            <w:left w:val="none" w:sz="0" w:space="0" w:color="auto"/>
            <w:bottom w:val="none" w:sz="0" w:space="0" w:color="auto"/>
            <w:right w:val="none" w:sz="0" w:space="0" w:color="auto"/>
          </w:divBdr>
        </w:div>
        <w:div w:id="789861083">
          <w:marLeft w:val="640"/>
          <w:marRight w:val="0"/>
          <w:marTop w:val="0"/>
          <w:marBottom w:val="0"/>
          <w:divBdr>
            <w:top w:val="none" w:sz="0" w:space="0" w:color="auto"/>
            <w:left w:val="none" w:sz="0" w:space="0" w:color="auto"/>
            <w:bottom w:val="none" w:sz="0" w:space="0" w:color="auto"/>
            <w:right w:val="none" w:sz="0" w:space="0" w:color="auto"/>
          </w:divBdr>
        </w:div>
        <w:div w:id="805926212">
          <w:marLeft w:val="640"/>
          <w:marRight w:val="0"/>
          <w:marTop w:val="0"/>
          <w:marBottom w:val="0"/>
          <w:divBdr>
            <w:top w:val="none" w:sz="0" w:space="0" w:color="auto"/>
            <w:left w:val="none" w:sz="0" w:space="0" w:color="auto"/>
            <w:bottom w:val="none" w:sz="0" w:space="0" w:color="auto"/>
            <w:right w:val="none" w:sz="0" w:space="0" w:color="auto"/>
          </w:divBdr>
        </w:div>
        <w:div w:id="825324720">
          <w:marLeft w:val="640"/>
          <w:marRight w:val="0"/>
          <w:marTop w:val="0"/>
          <w:marBottom w:val="0"/>
          <w:divBdr>
            <w:top w:val="none" w:sz="0" w:space="0" w:color="auto"/>
            <w:left w:val="none" w:sz="0" w:space="0" w:color="auto"/>
            <w:bottom w:val="none" w:sz="0" w:space="0" w:color="auto"/>
            <w:right w:val="none" w:sz="0" w:space="0" w:color="auto"/>
          </w:divBdr>
        </w:div>
        <w:div w:id="864026694">
          <w:marLeft w:val="640"/>
          <w:marRight w:val="0"/>
          <w:marTop w:val="0"/>
          <w:marBottom w:val="0"/>
          <w:divBdr>
            <w:top w:val="none" w:sz="0" w:space="0" w:color="auto"/>
            <w:left w:val="none" w:sz="0" w:space="0" w:color="auto"/>
            <w:bottom w:val="none" w:sz="0" w:space="0" w:color="auto"/>
            <w:right w:val="none" w:sz="0" w:space="0" w:color="auto"/>
          </w:divBdr>
        </w:div>
        <w:div w:id="918371406">
          <w:marLeft w:val="640"/>
          <w:marRight w:val="0"/>
          <w:marTop w:val="0"/>
          <w:marBottom w:val="0"/>
          <w:divBdr>
            <w:top w:val="none" w:sz="0" w:space="0" w:color="auto"/>
            <w:left w:val="none" w:sz="0" w:space="0" w:color="auto"/>
            <w:bottom w:val="none" w:sz="0" w:space="0" w:color="auto"/>
            <w:right w:val="none" w:sz="0" w:space="0" w:color="auto"/>
          </w:divBdr>
        </w:div>
        <w:div w:id="969549612">
          <w:marLeft w:val="640"/>
          <w:marRight w:val="0"/>
          <w:marTop w:val="0"/>
          <w:marBottom w:val="0"/>
          <w:divBdr>
            <w:top w:val="none" w:sz="0" w:space="0" w:color="auto"/>
            <w:left w:val="none" w:sz="0" w:space="0" w:color="auto"/>
            <w:bottom w:val="none" w:sz="0" w:space="0" w:color="auto"/>
            <w:right w:val="none" w:sz="0" w:space="0" w:color="auto"/>
          </w:divBdr>
        </w:div>
        <w:div w:id="988441463">
          <w:marLeft w:val="640"/>
          <w:marRight w:val="0"/>
          <w:marTop w:val="0"/>
          <w:marBottom w:val="0"/>
          <w:divBdr>
            <w:top w:val="none" w:sz="0" w:space="0" w:color="auto"/>
            <w:left w:val="none" w:sz="0" w:space="0" w:color="auto"/>
            <w:bottom w:val="none" w:sz="0" w:space="0" w:color="auto"/>
            <w:right w:val="none" w:sz="0" w:space="0" w:color="auto"/>
          </w:divBdr>
        </w:div>
        <w:div w:id="1050303321">
          <w:marLeft w:val="640"/>
          <w:marRight w:val="0"/>
          <w:marTop w:val="0"/>
          <w:marBottom w:val="0"/>
          <w:divBdr>
            <w:top w:val="none" w:sz="0" w:space="0" w:color="auto"/>
            <w:left w:val="none" w:sz="0" w:space="0" w:color="auto"/>
            <w:bottom w:val="none" w:sz="0" w:space="0" w:color="auto"/>
            <w:right w:val="none" w:sz="0" w:space="0" w:color="auto"/>
          </w:divBdr>
        </w:div>
        <w:div w:id="1116096244">
          <w:marLeft w:val="640"/>
          <w:marRight w:val="0"/>
          <w:marTop w:val="0"/>
          <w:marBottom w:val="0"/>
          <w:divBdr>
            <w:top w:val="none" w:sz="0" w:space="0" w:color="auto"/>
            <w:left w:val="none" w:sz="0" w:space="0" w:color="auto"/>
            <w:bottom w:val="none" w:sz="0" w:space="0" w:color="auto"/>
            <w:right w:val="none" w:sz="0" w:space="0" w:color="auto"/>
          </w:divBdr>
        </w:div>
        <w:div w:id="1276862426">
          <w:marLeft w:val="640"/>
          <w:marRight w:val="0"/>
          <w:marTop w:val="0"/>
          <w:marBottom w:val="0"/>
          <w:divBdr>
            <w:top w:val="none" w:sz="0" w:space="0" w:color="auto"/>
            <w:left w:val="none" w:sz="0" w:space="0" w:color="auto"/>
            <w:bottom w:val="none" w:sz="0" w:space="0" w:color="auto"/>
            <w:right w:val="none" w:sz="0" w:space="0" w:color="auto"/>
          </w:divBdr>
        </w:div>
        <w:div w:id="1296370006">
          <w:marLeft w:val="640"/>
          <w:marRight w:val="0"/>
          <w:marTop w:val="0"/>
          <w:marBottom w:val="0"/>
          <w:divBdr>
            <w:top w:val="none" w:sz="0" w:space="0" w:color="auto"/>
            <w:left w:val="none" w:sz="0" w:space="0" w:color="auto"/>
            <w:bottom w:val="none" w:sz="0" w:space="0" w:color="auto"/>
            <w:right w:val="none" w:sz="0" w:space="0" w:color="auto"/>
          </w:divBdr>
        </w:div>
        <w:div w:id="1303996709">
          <w:marLeft w:val="640"/>
          <w:marRight w:val="0"/>
          <w:marTop w:val="0"/>
          <w:marBottom w:val="0"/>
          <w:divBdr>
            <w:top w:val="none" w:sz="0" w:space="0" w:color="auto"/>
            <w:left w:val="none" w:sz="0" w:space="0" w:color="auto"/>
            <w:bottom w:val="none" w:sz="0" w:space="0" w:color="auto"/>
            <w:right w:val="none" w:sz="0" w:space="0" w:color="auto"/>
          </w:divBdr>
        </w:div>
        <w:div w:id="1346976975">
          <w:marLeft w:val="640"/>
          <w:marRight w:val="0"/>
          <w:marTop w:val="0"/>
          <w:marBottom w:val="0"/>
          <w:divBdr>
            <w:top w:val="none" w:sz="0" w:space="0" w:color="auto"/>
            <w:left w:val="none" w:sz="0" w:space="0" w:color="auto"/>
            <w:bottom w:val="none" w:sz="0" w:space="0" w:color="auto"/>
            <w:right w:val="none" w:sz="0" w:space="0" w:color="auto"/>
          </w:divBdr>
        </w:div>
        <w:div w:id="1371220859">
          <w:marLeft w:val="640"/>
          <w:marRight w:val="0"/>
          <w:marTop w:val="0"/>
          <w:marBottom w:val="0"/>
          <w:divBdr>
            <w:top w:val="none" w:sz="0" w:space="0" w:color="auto"/>
            <w:left w:val="none" w:sz="0" w:space="0" w:color="auto"/>
            <w:bottom w:val="none" w:sz="0" w:space="0" w:color="auto"/>
            <w:right w:val="none" w:sz="0" w:space="0" w:color="auto"/>
          </w:divBdr>
        </w:div>
        <w:div w:id="1501191652">
          <w:marLeft w:val="640"/>
          <w:marRight w:val="0"/>
          <w:marTop w:val="0"/>
          <w:marBottom w:val="0"/>
          <w:divBdr>
            <w:top w:val="none" w:sz="0" w:space="0" w:color="auto"/>
            <w:left w:val="none" w:sz="0" w:space="0" w:color="auto"/>
            <w:bottom w:val="none" w:sz="0" w:space="0" w:color="auto"/>
            <w:right w:val="none" w:sz="0" w:space="0" w:color="auto"/>
          </w:divBdr>
        </w:div>
        <w:div w:id="1502238419">
          <w:marLeft w:val="640"/>
          <w:marRight w:val="0"/>
          <w:marTop w:val="0"/>
          <w:marBottom w:val="0"/>
          <w:divBdr>
            <w:top w:val="none" w:sz="0" w:space="0" w:color="auto"/>
            <w:left w:val="none" w:sz="0" w:space="0" w:color="auto"/>
            <w:bottom w:val="none" w:sz="0" w:space="0" w:color="auto"/>
            <w:right w:val="none" w:sz="0" w:space="0" w:color="auto"/>
          </w:divBdr>
        </w:div>
        <w:div w:id="1524048652">
          <w:marLeft w:val="640"/>
          <w:marRight w:val="0"/>
          <w:marTop w:val="0"/>
          <w:marBottom w:val="0"/>
          <w:divBdr>
            <w:top w:val="none" w:sz="0" w:space="0" w:color="auto"/>
            <w:left w:val="none" w:sz="0" w:space="0" w:color="auto"/>
            <w:bottom w:val="none" w:sz="0" w:space="0" w:color="auto"/>
            <w:right w:val="none" w:sz="0" w:space="0" w:color="auto"/>
          </w:divBdr>
        </w:div>
        <w:div w:id="1569609535">
          <w:marLeft w:val="640"/>
          <w:marRight w:val="0"/>
          <w:marTop w:val="0"/>
          <w:marBottom w:val="0"/>
          <w:divBdr>
            <w:top w:val="none" w:sz="0" w:space="0" w:color="auto"/>
            <w:left w:val="none" w:sz="0" w:space="0" w:color="auto"/>
            <w:bottom w:val="none" w:sz="0" w:space="0" w:color="auto"/>
            <w:right w:val="none" w:sz="0" w:space="0" w:color="auto"/>
          </w:divBdr>
        </w:div>
        <w:div w:id="1583293352">
          <w:marLeft w:val="640"/>
          <w:marRight w:val="0"/>
          <w:marTop w:val="0"/>
          <w:marBottom w:val="0"/>
          <w:divBdr>
            <w:top w:val="none" w:sz="0" w:space="0" w:color="auto"/>
            <w:left w:val="none" w:sz="0" w:space="0" w:color="auto"/>
            <w:bottom w:val="none" w:sz="0" w:space="0" w:color="auto"/>
            <w:right w:val="none" w:sz="0" w:space="0" w:color="auto"/>
          </w:divBdr>
        </w:div>
        <w:div w:id="1585141495">
          <w:marLeft w:val="640"/>
          <w:marRight w:val="0"/>
          <w:marTop w:val="0"/>
          <w:marBottom w:val="0"/>
          <w:divBdr>
            <w:top w:val="none" w:sz="0" w:space="0" w:color="auto"/>
            <w:left w:val="none" w:sz="0" w:space="0" w:color="auto"/>
            <w:bottom w:val="none" w:sz="0" w:space="0" w:color="auto"/>
            <w:right w:val="none" w:sz="0" w:space="0" w:color="auto"/>
          </w:divBdr>
        </w:div>
        <w:div w:id="1646813906">
          <w:marLeft w:val="640"/>
          <w:marRight w:val="0"/>
          <w:marTop w:val="0"/>
          <w:marBottom w:val="0"/>
          <w:divBdr>
            <w:top w:val="none" w:sz="0" w:space="0" w:color="auto"/>
            <w:left w:val="none" w:sz="0" w:space="0" w:color="auto"/>
            <w:bottom w:val="none" w:sz="0" w:space="0" w:color="auto"/>
            <w:right w:val="none" w:sz="0" w:space="0" w:color="auto"/>
          </w:divBdr>
        </w:div>
        <w:div w:id="1697728775">
          <w:marLeft w:val="640"/>
          <w:marRight w:val="0"/>
          <w:marTop w:val="0"/>
          <w:marBottom w:val="0"/>
          <w:divBdr>
            <w:top w:val="none" w:sz="0" w:space="0" w:color="auto"/>
            <w:left w:val="none" w:sz="0" w:space="0" w:color="auto"/>
            <w:bottom w:val="none" w:sz="0" w:space="0" w:color="auto"/>
            <w:right w:val="none" w:sz="0" w:space="0" w:color="auto"/>
          </w:divBdr>
        </w:div>
        <w:div w:id="1749382816">
          <w:marLeft w:val="640"/>
          <w:marRight w:val="0"/>
          <w:marTop w:val="0"/>
          <w:marBottom w:val="0"/>
          <w:divBdr>
            <w:top w:val="none" w:sz="0" w:space="0" w:color="auto"/>
            <w:left w:val="none" w:sz="0" w:space="0" w:color="auto"/>
            <w:bottom w:val="none" w:sz="0" w:space="0" w:color="auto"/>
            <w:right w:val="none" w:sz="0" w:space="0" w:color="auto"/>
          </w:divBdr>
        </w:div>
        <w:div w:id="1759978828">
          <w:marLeft w:val="640"/>
          <w:marRight w:val="0"/>
          <w:marTop w:val="0"/>
          <w:marBottom w:val="0"/>
          <w:divBdr>
            <w:top w:val="none" w:sz="0" w:space="0" w:color="auto"/>
            <w:left w:val="none" w:sz="0" w:space="0" w:color="auto"/>
            <w:bottom w:val="none" w:sz="0" w:space="0" w:color="auto"/>
            <w:right w:val="none" w:sz="0" w:space="0" w:color="auto"/>
          </w:divBdr>
        </w:div>
        <w:div w:id="1837568381">
          <w:marLeft w:val="640"/>
          <w:marRight w:val="0"/>
          <w:marTop w:val="0"/>
          <w:marBottom w:val="0"/>
          <w:divBdr>
            <w:top w:val="none" w:sz="0" w:space="0" w:color="auto"/>
            <w:left w:val="none" w:sz="0" w:space="0" w:color="auto"/>
            <w:bottom w:val="none" w:sz="0" w:space="0" w:color="auto"/>
            <w:right w:val="none" w:sz="0" w:space="0" w:color="auto"/>
          </w:divBdr>
        </w:div>
        <w:div w:id="1855461977">
          <w:marLeft w:val="640"/>
          <w:marRight w:val="0"/>
          <w:marTop w:val="0"/>
          <w:marBottom w:val="0"/>
          <w:divBdr>
            <w:top w:val="none" w:sz="0" w:space="0" w:color="auto"/>
            <w:left w:val="none" w:sz="0" w:space="0" w:color="auto"/>
            <w:bottom w:val="none" w:sz="0" w:space="0" w:color="auto"/>
            <w:right w:val="none" w:sz="0" w:space="0" w:color="auto"/>
          </w:divBdr>
        </w:div>
        <w:div w:id="1859588111">
          <w:marLeft w:val="640"/>
          <w:marRight w:val="0"/>
          <w:marTop w:val="0"/>
          <w:marBottom w:val="0"/>
          <w:divBdr>
            <w:top w:val="none" w:sz="0" w:space="0" w:color="auto"/>
            <w:left w:val="none" w:sz="0" w:space="0" w:color="auto"/>
            <w:bottom w:val="none" w:sz="0" w:space="0" w:color="auto"/>
            <w:right w:val="none" w:sz="0" w:space="0" w:color="auto"/>
          </w:divBdr>
        </w:div>
        <w:div w:id="1901941674">
          <w:marLeft w:val="640"/>
          <w:marRight w:val="0"/>
          <w:marTop w:val="0"/>
          <w:marBottom w:val="0"/>
          <w:divBdr>
            <w:top w:val="none" w:sz="0" w:space="0" w:color="auto"/>
            <w:left w:val="none" w:sz="0" w:space="0" w:color="auto"/>
            <w:bottom w:val="none" w:sz="0" w:space="0" w:color="auto"/>
            <w:right w:val="none" w:sz="0" w:space="0" w:color="auto"/>
          </w:divBdr>
        </w:div>
        <w:div w:id="1931352190">
          <w:marLeft w:val="640"/>
          <w:marRight w:val="0"/>
          <w:marTop w:val="0"/>
          <w:marBottom w:val="0"/>
          <w:divBdr>
            <w:top w:val="none" w:sz="0" w:space="0" w:color="auto"/>
            <w:left w:val="none" w:sz="0" w:space="0" w:color="auto"/>
            <w:bottom w:val="none" w:sz="0" w:space="0" w:color="auto"/>
            <w:right w:val="none" w:sz="0" w:space="0" w:color="auto"/>
          </w:divBdr>
        </w:div>
        <w:div w:id="2018194512">
          <w:marLeft w:val="640"/>
          <w:marRight w:val="0"/>
          <w:marTop w:val="0"/>
          <w:marBottom w:val="0"/>
          <w:divBdr>
            <w:top w:val="none" w:sz="0" w:space="0" w:color="auto"/>
            <w:left w:val="none" w:sz="0" w:space="0" w:color="auto"/>
            <w:bottom w:val="none" w:sz="0" w:space="0" w:color="auto"/>
            <w:right w:val="none" w:sz="0" w:space="0" w:color="auto"/>
          </w:divBdr>
        </w:div>
        <w:div w:id="2089307898">
          <w:marLeft w:val="640"/>
          <w:marRight w:val="0"/>
          <w:marTop w:val="0"/>
          <w:marBottom w:val="0"/>
          <w:divBdr>
            <w:top w:val="none" w:sz="0" w:space="0" w:color="auto"/>
            <w:left w:val="none" w:sz="0" w:space="0" w:color="auto"/>
            <w:bottom w:val="none" w:sz="0" w:space="0" w:color="auto"/>
            <w:right w:val="none" w:sz="0" w:space="0" w:color="auto"/>
          </w:divBdr>
        </w:div>
        <w:div w:id="2135128569">
          <w:marLeft w:val="640"/>
          <w:marRight w:val="0"/>
          <w:marTop w:val="0"/>
          <w:marBottom w:val="0"/>
          <w:divBdr>
            <w:top w:val="none" w:sz="0" w:space="0" w:color="auto"/>
            <w:left w:val="none" w:sz="0" w:space="0" w:color="auto"/>
            <w:bottom w:val="none" w:sz="0" w:space="0" w:color="auto"/>
            <w:right w:val="none" w:sz="0" w:space="0" w:color="auto"/>
          </w:divBdr>
        </w:div>
      </w:divsChild>
    </w:div>
    <w:div w:id="1056900565">
      <w:bodyDiv w:val="1"/>
      <w:marLeft w:val="0"/>
      <w:marRight w:val="0"/>
      <w:marTop w:val="0"/>
      <w:marBottom w:val="0"/>
      <w:divBdr>
        <w:top w:val="none" w:sz="0" w:space="0" w:color="auto"/>
        <w:left w:val="none" w:sz="0" w:space="0" w:color="auto"/>
        <w:bottom w:val="none" w:sz="0" w:space="0" w:color="auto"/>
        <w:right w:val="none" w:sz="0" w:space="0" w:color="auto"/>
      </w:divBdr>
      <w:divsChild>
        <w:div w:id="86460839">
          <w:marLeft w:val="640"/>
          <w:marRight w:val="0"/>
          <w:marTop w:val="0"/>
          <w:marBottom w:val="0"/>
          <w:divBdr>
            <w:top w:val="none" w:sz="0" w:space="0" w:color="auto"/>
            <w:left w:val="none" w:sz="0" w:space="0" w:color="auto"/>
            <w:bottom w:val="none" w:sz="0" w:space="0" w:color="auto"/>
            <w:right w:val="none" w:sz="0" w:space="0" w:color="auto"/>
          </w:divBdr>
        </w:div>
        <w:div w:id="150296144">
          <w:marLeft w:val="640"/>
          <w:marRight w:val="0"/>
          <w:marTop w:val="0"/>
          <w:marBottom w:val="0"/>
          <w:divBdr>
            <w:top w:val="none" w:sz="0" w:space="0" w:color="auto"/>
            <w:left w:val="none" w:sz="0" w:space="0" w:color="auto"/>
            <w:bottom w:val="none" w:sz="0" w:space="0" w:color="auto"/>
            <w:right w:val="none" w:sz="0" w:space="0" w:color="auto"/>
          </w:divBdr>
        </w:div>
        <w:div w:id="236332117">
          <w:marLeft w:val="640"/>
          <w:marRight w:val="0"/>
          <w:marTop w:val="0"/>
          <w:marBottom w:val="0"/>
          <w:divBdr>
            <w:top w:val="none" w:sz="0" w:space="0" w:color="auto"/>
            <w:left w:val="none" w:sz="0" w:space="0" w:color="auto"/>
            <w:bottom w:val="none" w:sz="0" w:space="0" w:color="auto"/>
            <w:right w:val="none" w:sz="0" w:space="0" w:color="auto"/>
          </w:divBdr>
        </w:div>
        <w:div w:id="295139993">
          <w:marLeft w:val="640"/>
          <w:marRight w:val="0"/>
          <w:marTop w:val="0"/>
          <w:marBottom w:val="0"/>
          <w:divBdr>
            <w:top w:val="none" w:sz="0" w:space="0" w:color="auto"/>
            <w:left w:val="none" w:sz="0" w:space="0" w:color="auto"/>
            <w:bottom w:val="none" w:sz="0" w:space="0" w:color="auto"/>
            <w:right w:val="none" w:sz="0" w:space="0" w:color="auto"/>
          </w:divBdr>
        </w:div>
        <w:div w:id="308020399">
          <w:marLeft w:val="640"/>
          <w:marRight w:val="0"/>
          <w:marTop w:val="0"/>
          <w:marBottom w:val="0"/>
          <w:divBdr>
            <w:top w:val="none" w:sz="0" w:space="0" w:color="auto"/>
            <w:left w:val="none" w:sz="0" w:space="0" w:color="auto"/>
            <w:bottom w:val="none" w:sz="0" w:space="0" w:color="auto"/>
            <w:right w:val="none" w:sz="0" w:space="0" w:color="auto"/>
          </w:divBdr>
        </w:div>
        <w:div w:id="366487361">
          <w:marLeft w:val="640"/>
          <w:marRight w:val="0"/>
          <w:marTop w:val="0"/>
          <w:marBottom w:val="0"/>
          <w:divBdr>
            <w:top w:val="none" w:sz="0" w:space="0" w:color="auto"/>
            <w:left w:val="none" w:sz="0" w:space="0" w:color="auto"/>
            <w:bottom w:val="none" w:sz="0" w:space="0" w:color="auto"/>
            <w:right w:val="none" w:sz="0" w:space="0" w:color="auto"/>
          </w:divBdr>
        </w:div>
        <w:div w:id="381370268">
          <w:marLeft w:val="640"/>
          <w:marRight w:val="0"/>
          <w:marTop w:val="0"/>
          <w:marBottom w:val="0"/>
          <w:divBdr>
            <w:top w:val="none" w:sz="0" w:space="0" w:color="auto"/>
            <w:left w:val="none" w:sz="0" w:space="0" w:color="auto"/>
            <w:bottom w:val="none" w:sz="0" w:space="0" w:color="auto"/>
            <w:right w:val="none" w:sz="0" w:space="0" w:color="auto"/>
          </w:divBdr>
        </w:div>
        <w:div w:id="467167303">
          <w:marLeft w:val="640"/>
          <w:marRight w:val="0"/>
          <w:marTop w:val="0"/>
          <w:marBottom w:val="0"/>
          <w:divBdr>
            <w:top w:val="none" w:sz="0" w:space="0" w:color="auto"/>
            <w:left w:val="none" w:sz="0" w:space="0" w:color="auto"/>
            <w:bottom w:val="none" w:sz="0" w:space="0" w:color="auto"/>
            <w:right w:val="none" w:sz="0" w:space="0" w:color="auto"/>
          </w:divBdr>
        </w:div>
        <w:div w:id="490027406">
          <w:marLeft w:val="640"/>
          <w:marRight w:val="0"/>
          <w:marTop w:val="0"/>
          <w:marBottom w:val="0"/>
          <w:divBdr>
            <w:top w:val="none" w:sz="0" w:space="0" w:color="auto"/>
            <w:left w:val="none" w:sz="0" w:space="0" w:color="auto"/>
            <w:bottom w:val="none" w:sz="0" w:space="0" w:color="auto"/>
            <w:right w:val="none" w:sz="0" w:space="0" w:color="auto"/>
          </w:divBdr>
        </w:div>
        <w:div w:id="558370795">
          <w:marLeft w:val="640"/>
          <w:marRight w:val="0"/>
          <w:marTop w:val="0"/>
          <w:marBottom w:val="0"/>
          <w:divBdr>
            <w:top w:val="none" w:sz="0" w:space="0" w:color="auto"/>
            <w:left w:val="none" w:sz="0" w:space="0" w:color="auto"/>
            <w:bottom w:val="none" w:sz="0" w:space="0" w:color="auto"/>
            <w:right w:val="none" w:sz="0" w:space="0" w:color="auto"/>
          </w:divBdr>
        </w:div>
        <w:div w:id="558833168">
          <w:marLeft w:val="640"/>
          <w:marRight w:val="0"/>
          <w:marTop w:val="0"/>
          <w:marBottom w:val="0"/>
          <w:divBdr>
            <w:top w:val="none" w:sz="0" w:space="0" w:color="auto"/>
            <w:left w:val="none" w:sz="0" w:space="0" w:color="auto"/>
            <w:bottom w:val="none" w:sz="0" w:space="0" w:color="auto"/>
            <w:right w:val="none" w:sz="0" w:space="0" w:color="auto"/>
          </w:divBdr>
        </w:div>
        <w:div w:id="565184717">
          <w:marLeft w:val="640"/>
          <w:marRight w:val="0"/>
          <w:marTop w:val="0"/>
          <w:marBottom w:val="0"/>
          <w:divBdr>
            <w:top w:val="none" w:sz="0" w:space="0" w:color="auto"/>
            <w:left w:val="none" w:sz="0" w:space="0" w:color="auto"/>
            <w:bottom w:val="none" w:sz="0" w:space="0" w:color="auto"/>
            <w:right w:val="none" w:sz="0" w:space="0" w:color="auto"/>
          </w:divBdr>
        </w:div>
        <w:div w:id="618490780">
          <w:marLeft w:val="640"/>
          <w:marRight w:val="0"/>
          <w:marTop w:val="0"/>
          <w:marBottom w:val="0"/>
          <w:divBdr>
            <w:top w:val="none" w:sz="0" w:space="0" w:color="auto"/>
            <w:left w:val="none" w:sz="0" w:space="0" w:color="auto"/>
            <w:bottom w:val="none" w:sz="0" w:space="0" w:color="auto"/>
            <w:right w:val="none" w:sz="0" w:space="0" w:color="auto"/>
          </w:divBdr>
        </w:div>
        <w:div w:id="696541764">
          <w:marLeft w:val="640"/>
          <w:marRight w:val="0"/>
          <w:marTop w:val="0"/>
          <w:marBottom w:val="0"/>
          <w:divBdr>
            <w:top w:val="none" w:sz="0" w:space="0" w:color="auto"/>
            <w:left w:val="none" w:sz="0" w:space="0" w:color="auto"/>
            <w:bottom w:val="none" w:sz="0" w:space="0" w:color="auto"/>
            <w:right w:val="none" w:sz="0" w:space="0" w:color="auto"/>
          </w:divBdr>
        </w:div>
        <w:div w:id="707410647">
          <w:marLeft w:val="640"/>
          <w:marRight w:val="0"/>
          <w:marTop w:val="0"/>
          <w:marBottom w:val="0"/>
          <w:divBdr>
            <w:top w:val="none" w:sz="0" w:space="0" w:color="auto"/>
            <w:left w:val="none" w:sz="0" w:space="0" w:color="auto"/>
            <w:bottom w:val="none" w:sz="0" w:space="0" w:color="auto"/>
            <w:right w:val="none" w:sz="0" w:space="0" w:color="auto"/>
          </w:divBdr>
        </w:div>
        <w:div w:id="710350254">
          <w:marLeft w:val="640"/>
          <w:marRight w:val="0"/>
          <w:marTop w:val="0"/>
          <w:marBottom w:val="0"/>
          <w:divBdr>
            <w:top w:val="none" w:sz="0" w:space="0" w:color="auto"/>
            <w:left w:val="none" w:sz="0" w:space="0" w:color="auto"/>
            <w:bottom w:val="none" w:sz="0" w:space="0" w:color="auto"/>
            <w:right w:val="none" w:sz="0" w:space="0" w:color="auto"/>
          </w:divBdr>
        </w:div>
        <w:div w:id="734666428">
          <w:marLeft w:val="640"/>
          <w:marRight w:val="0"/>
          <w:marTop w:val="0"/>
          <w:marBottom w:val="0"/>
          <w:divBdr>
            <w:top w:val="none" w:sz="0" w:space="0" w:color="auto"/>
            <w:left w:val="none" w:sz="0" w:space="0" w:color="auto"/>
            <w:bottom w:val="none" w:sz="0" w:space="0" w:color="auto"/>
            <w:right w:val="none" w:sz="0" w:space="0" w:color="auto"/>
          </w:divBdr>
        </w:div>
        <w:div w:id="777680471">
          <w:marLeft w:val="640"/>
          <w:marRight w:val="0"/>
          <w:marTop w:val="0"/>
          <w:marBottom w:val="0"/>
          <w:divBdr>
            <w:top w:val="none" w:sz="0" w:space="0" w:color="auto"/>
            <w:left w:val="none" w:sz="0" w:space="0" w:color="auto"/>
            <w:bottom w:val="none" w:sz="0" w:space="0" w:color="auto"/>
            <w:right w:val="none" w:sz="0" w:space="0" w:color="auto"/>
          </w:divBdr>
        </w:div>
        <w:div w:id="784809329">
          <w:marLeft w:val="640"/>
          <w:marRight w:val="0"/>
          <w:marTop w:val="0"/>
          <w:marBottom w:val="0"/>
          <w:divBdr>
            <w:top w:val="none" w:sz="0" w:space="0" w:color="auto"/>
            <w:left w:val="none" w:sz="0" w:space="0" w:color="auto"/>
            <w:bottom w:val="none" w:sz="0" w:space="0" w:color="auto"/>
            <w:right w:val="none" w:sz="0" w:space="0" w:color="auto"/>
          </w:divBdr>
        </w:div>
        <w:div w:id="809589752">
          <w:marLeft w:val="640"/>
          <w:marRight w:val="0"/>
          <w:marTop w:val="0"/>
          <w:marBottom w:val="0"/>
          <w:divBdr>
            <w:top w:val="none" w:sz="0" w:space="0" w:color="auto"/>
            <w:left w:val="none" w:sz="0" w:space="0" w:color="auto"/>
            <w:bottom w:val="none" w:sz="0" w:space="0" w:color="auto"/>
            <w:right w:val="none" w:sz="0" w:space="0" w:color="auto"/>
          </w:divBdr>
        </w:div>
        <w:div w:id="821122740">
          <w:marLeft w:val="640"/>
          <w:marRight w:val="0"/>
          <w:marTop w:val="0"/>
          <w:marBottom w:val="0"/>
          <w:divBdr>
            <w:top w:val="none" w:sz="0" w:space="0" w:color="auto"/>
            <w:left w:val="none" w:sz="0" w:space="0" w:color="auto"/>
            <w:bottom w:val="none" w:sz="0" w:space="0" w:color="auto"/>
            <w:right w:val="none" w:sz="0" w:space="0" w:color="auto"/>
          </w:divBdr>
        </w:div>
        <w:div w:id="842744393">
          <w:marLeft w:val="640"/>
          <w:marRight w:val="0"/>
          <w:marTop w:val="0"/>
          <w:marBottom w:val="0"/>
          <w:divBdr>
            <w:top w:val="none" w:sz="0" w:space="0" w:color="auto"/>
            <w:left w:val="none" w:sz="0" w:space="0" w:color="auto"/>
            <w:bottom w:val="none" w:sz="0" w:space="0" w:color="auto"/>
            <w:right w:val="none" w:sz="0" w:space="0" w:color="auto"/>
          </w:divBdr>
        </w:div>
        <w:div w:id="908538214">
          <w:marLeft w:val="640"/>
          <w:marRight w:val="0"/>
          <w:marTop w:val="0"/>
          <w:marBottom w:val="0"/>
          <w:divBdr>
            <w:top w:val="none" w:sz="0" w:space="0" w:color="auto"/>
            <w:left w:val="none" w:sz="0" w:space="0" w:color="auto"/>
            <w:bottom w:val="none" w:sz="0" w:space="0" w:color="auto"/>
            <w:right w:val="none" w:sz="0" w:space="0" w:color="auto"/>
          </w:divBdr>
        </w:div>
        <w:div w:id="917905727">
          <w:marLeft w:val="640"/>
          <w:marRight w:val="0"/>
          <w:marTop w:val="0"/>
          <w:marBottom w:val="0"/>
          <w:divBdr>
            <w:top w:val="none" w:sz="0" w:space="0" w:color="auto"/>
            <w:left w:val="none" w:sz="0" w:space="0" w:color="auto"/>
            <w:bottom w:val="none" w:sz="0" w:space="0" w:color="auto"/>
            <w:right w:val="none" w:sz="0" w:space="0" w:color="auto"/>
          </w:divBdr>
        </w:div>
        <w:div w:id="920258225">
          <w:marLeft w:val="640"/>
          <w:marRight w:val="0"/>
          <w:marTop w:val="0"/>
          <w:marBottom w:val="0"/>
          <w:divBdr>
            <w:top w:val="none" w:sz="0" w:space="0" w:color="auto"/>
            <w:left w:val="none" w:sz="0" w:space="0" w:color="auto"/>
            <w:bottom w:val="none" w:sz="0" w:space="0" w:color="auto"/>
            <w:right w:val="none" w:sz="0" w:space="0" w:color="auto"/>
          </w:divBdr>
        </w:div>
        <w:div w:id="992640510">
          <w:marLeft w:val="640"/>
          <w:marRight w:val="0"/>
          <w:marTop w:val="0"/>
          <w:marBottom w:val="0"/>
          <w:divBdr>
            <w:top w:val="none" w:sz="0" w:space="0" w:color="auto"/>
            <w:left w:val="none" w:sz="0" w:space="0" w:color="auto"/>
            <w:bottom w:val="none" w:sz="0" w:space="0" w:color="auto"/>
            <w:right w:val="none" w:sz="0" w:space="0" w:color="auto"/>
          </w:divBdr>
        </w:div>
        <w:div w:id="1036390324">
          <w:marLeft w:val="640"/>
          <w:marRight w:val="0"/>
          <w:marTop w:val="0"/>
          <w:marBottom w:val="0"/>
          <w:divBdr>
            <w:top w:val="none" w:sz="0" w:space="0" w:color="auto"/>
            <w:left w:val="none" w:sz="0" w:space="0" w:color="auto"/>
            <w:bottom w:val="none" w:sz="0" w:space="0" w:color="auto"/>
            <w:right w:val="none" w:sz="0" w:space="0" w:color="auto"/>
          </w:divBdr>
        </w:div>
        <w:div w:id="1086538468">
          <w:marLeft w:val="640"/>
          <w:marRight w:val="0"/>
          <w:marTop w:val="0"/>
          <w:marBottom w:val="0"/>
          <w:divBdr>
            <w:top w:val="none" w:sz="0" w:space="0" w:color="auto"/>
            <w:left w:val="none" w:sz="0" w:space="0" w:color="auto"/>
            <w:bottom w:val="none" w:sz="0" w:space="0" w:color="auto"/>
            <w:right w:val="none" w:sz="0" w:space="0" w:color="auto"/>
          </w:divBdr>
        </w:div>
        <w:div w:id="1089352584">
          <w:marLeft w:val="640"/>
          <w:marRight w:val="0"/>
          <w:marTop w:val="0"/>
          <w:marBottom w:val="0"/>
          <w:divBdr>
            <w:top w:val="none" w:sz="0" w:space="0" w:color="auto"/>
            <w:left w:val="none" w:sz="0" w:space="0" w:color="auto"/>
            <w:bottom w:val="none" w:sz="0" w:space="0" w:color="auto"/>
            <w:right w:val="none" w:sz="0" w:space="0" w:color="auto"/>
          </w:divBdr>
        </w:div>
        <w:div w:id="1113283153">
          <w:marLeft w:val="640"/>
          <w:marRight w:val="0"/>
          <w:marTop w:val="0"/>
          <w:marBottom w:val="0"/>
          <w:divBdr>
            <w:top w:val="none" w:sz="0" w:space="0" w:color="auto"/>
            <w:left w:val="none" w:sz="0" w:space="0" w:color="auto"/>
            <w:bottom w:val="none" w:sz="0" w:space="0" w:color="auto"/>
            <w:right w:val="none" w:sz="0" w:space="0" w:color="auto"/>
          </w:divBdr>
        </w:div>
        <w:div w:id="1223366749">
          <w:marLeft w:val="640"/>
          <w:marRight w:val="0"/>
          <w:marTop w:val="0"/>
          <w:marBottom w:val="0"/>
          <w:divBdr>
            <w:top w:val="none" w:sz="0" w:space="0" w:color="auto"/>
            <w:left w:val="none" w:sz="0" w:space="0" w:color="auto"/>
            <w:bottom w:val="none" w:sz="0" w:space="0" w:color="auto"/>
            <w:right w:val="none" w:sz="0" w:space="0" w:color="auto"/>
          </w:divBdr>
        </w:div>
        <w:div w:id="1229000524">
          <w:marLeft w:val="640"/>
          <w:marRight w:val="0"/>
          <w:marTop w:val="0"/>
          <w:marBottom w:val="0"/>
          <w:divBdr>
            <w:top w:val="none" w:sz="0" w:space="0" w:color="auto"/>
            <w:left w:val="none" w:sz="0" w:space="0" w:color="auto"/>
            <w:bottom w:val="none" w:sz="0" w:space="0" w:color="auto"/>
            <w:right w:val="none" w:sz="0" w:space="0" w:color="auto"/>
          </w:divBdr>
        </w:div>
        <w:div w:id="1274246660">
          <w:marLeft w:val="640"/>
          <w:marRight w:val="0"/>
          <w:marTop w:val="0"/>
          <w:marBottom w:val="0"/>
          <w:divBdr>
            <w:top w:val="none" w:sz="0" w:space="0" w:color="auto"/>
            <w:left w:val="none" w:sz="0" w:space="0" w:color="auto"/>
            <w:bottom w:val="none" w:sz="0" w:space="0" w:color="auto"/>
            <w:right w:val="none" w:sz="0" w:space="0" w:color="auto"/>
          </w:divBdr>
        </w:div>
        <w:div w:id="1275405798">
          <w:marLeft w:val="640"/>
          <w:marRight w:val="0"/>
          <w:marTop w:val="0"/>
          <w:marBottom w:val="0"/>
          <w:divBdr>
            <w:top w:val="none" w:sz="0" w:space="0" w:color="auto"/>
            <w:left w:val="none" w:sz="0" w:space="0" w:color="auto"/>
            <w:bottom w:val="none" w:sz="0" w:space="0" w:color="auto"/>
            <w:right w:val="none" w:sz="0" w:space="0" w:color="auto"/>
          </w:divBdr>
        </w:div>
        <w:div w:id="1279019996">
          <w:marLeft w:val="640"/>
          <w:marRight w:val="0"/>
          <w:marTop w:val="0"/>
          <w:marBottom w:val="0"/>
          <w:divBdr>
            <w:top w:val="none" w:sz="0" w:space="0" w:color="auto"/>
            <w:left w:val="none" w:sz="0" w:space="0" w:color="auto"/>
            <w:bottom w:val="none" w:sz="0" w:space="0" w:color="auto"/>
            <w:right w:val="none" w:sz="0" w:space="0" w:color="auto"/>
          </w:divBdr>
        </w:div>
        <w:div w:id="1311013728">
          <w:marLeft w:val="640"/>
          <w:marRight w:val="0"/>
          <w:marTop w:val="0"/>
          <w:marBottom w:val="0"/>
          <w:divBdr>
            <w:top w:val="none" w:sz="0" w:space="0" w:color="auto"/>
            <w:left w:val="none" w:sz="0" w:space="0" w:color="auto"/>
            <w:bottom w:val="none" w:sz="0" w:space="0" w:color="auto"/>
            <w:right w:val="none" w:sz="0" w:space="0" w:color="auto"/>
          </w:divBdr>
        </w:div>
        <w:div w:id="1311207159">
          <w:marLeft w:val="640"/>
          <w:marRight w:val="0"/>
          <w:marTop w:val="0"/>
          <w:marBottom w:val="0"/>
          <w:divBdr>
            <w:top w:val="none" w:sz="0" w:space="0" w:color="auto"/>
            <w:left w:val="none" w:sz="0" w:space="0" w:color="auto"/>
            <w:bottom w:val="none" w:sz="0" w:space="0" w:color="auto"/>
            <w:right w:val="none" w:sz="0" w:space="0" w:color="auto"/>
          </w:divBdr>
        </w:div>
        <w:div w:id="1332489031">
          <w:marLeft w:val="640"/>
          <w:marRight w:val="0"/>
          <w:marTop w:val="0"/>
          <w:marBottom w:val="0"/>
          <w:divBdr>
            <w:top w:val="none" w:sz="0" w:space="0" w:color="auto"/>
            <w:left w:val="none" w:sz="0" w:space="0" w:color="auto"/>
            <w:bottom w:val="none" w:sz="0" w:space="0" w:color="auto"/>
            <w:right w:val="none" w:sz="0" w:space="0" w:color="auto"/>
          </w:divBdr>
        </w:div>
        <w:div w:id="1453859293">
          <w:marLeft w:val="640"/>
          <w:marRight w:val="0"/>
          <w:marTop w:val="0"/>
          <w:marBottom w:val="0"/>
          <w:divBdr>
            <w:top w:val="none" w:sz="0" w:space="0" w:color="auto"/>
            <w:left w:val="none" w:sz="0" w:space="0" w:color="auto"/>
            <w:bottom w:val="none" w:sz="0" w:space="0" w:color="auto"/>
            <w:right w:val="none" w:sz="0" w:space="0" w:color="auto"/>
          </w:divBdr>
        </w:div>
        <w:div w:id="1534999391">
          <w:marLeft w:val="640"/>
          <w:marRight w:val="0"/>
          <w:marTop w:val="0"/>
          <w:marBottom w:val="0"/>
          <w:divBdr>
            <w:top w:val="none" w:sz="0" w:space="0" w:color="auto"/>
            <w:left w:val="none" w:sz="0" w:space="0" w:color="auto"/>
            <w:bottom w:val="none" w:sz="0" w:space="0" w:color="auto"/>
            <w:right w:val="none" w:sz="0" w:space="0" w:color="auto"/>
          </w:divBdr>
        </w:div>
        <w:div w:id="1576547479">
          <w:marLeft w:val="640"/>
          <w:marRight w:val="0"/>
          <w:marTop w:val="0"/>
          <w:marBottom w:val="0"/>
          <w:divBdr>
            <w:top w:val="none" w:sz="0" w:space="0" w:color="auto"/>
            <w:left w:val="none" w:sz="0" w:space="0" w:color="auto"/>
            <w:bottom w:val="none" w:sz="0" w:space="0" w:color="auto"/>
            <w:right w:val="none" w:sz="0" w:space="0" w:color="auto"/>
          </w:divBdr>
        </w:div>
        <w:div w:id="1578829894">
          <w:marLeft w:val="640"/>
          <w:marRight w:val="0"/>
          <w:marTop w:val="0"/>
          <w:marBottom w:val="0"/>
          <w:divBdr>
            <w:top w:val="none" w:sz="0" w:space="0" w:color="auto"/>
            <w:left w:val="none" w:sz="0" w:space="0" w:color="auto"/>
            <w:bottom w:val="none" w:sz="0" w:space="0" w:color="auto"/>
            <w:right w:val="none" w:sz="0" w:space="0" w:color="auto"/>
          </w:divBdr>
        </w:div>
        <w:div w:id="1592279449">
          <w:marLeft w:val="640"/>
          <w:marRight w:val="0"/>
          <w:marTop w:val="0"/>
          <w:marBottom w:val="0"/>
          <w:divBdr>
            <w:top w:val="none" w:sz="0" w:space="0" w:color="auto"/>
            <w:left w:val="none" w:sz="0" w:space="0" w:color="auto"/>
            <w:bottom w:val="none" w:sz="0" w:space="0" w:color="auto"/>
            <w:right w:val="none" w:sz="0" w:space="0" w:color="auto"/>
          </w:divBdr>
        </w:div>
        <w:div w:id="1615599587">
          <w:marLeft w:val="640"/>
          <w:marRight w:val="0"/>
          <w:marTop w:val="0"/>
          <w:marBottom w:val="0"/>
          <w:divBdr>
            <w:top w:val="none" w:sz="0" w:space="0" w:color="auto"/>
            <w:left w:val="none" w:sz="0" w:space="0" w:color="auto"/>
            <w:bottom w:val="none" w:sz="0" w:space="0" w:color="auto"/>
            <w:right w:val="none" w:sz="0" w:space="0" w:color="auto"/>
          </w:divBdr>
        </w:div>
        <w:div w:id="1625112783">
          <w:marLeft w:val="640"/>
          <w:marRight w:val="0"/>
          <w:marTop w:val="0"/>
          <w:marBottom w:val="0"/>
          <w:divBdr>
            <w:top w:val="none" w:sz="0" w:space="0" w:color="auto"/>
            <w:left w:val="none" w:sz="0" w:space="0" w:color="auto"/>
            <w:bottom w:val="none" w:sz="0" w:space="0" w:color="auto"/>
            <w:right w:val="none" w:sz="0" w:space="0" w:color="auto"/>
          </w:divBdr>
        </w:div>
        <w:div w:id="1652712564">
          <w:marLeft w:val="640"/>
          <w:marRight w:val="0"/>
          <w:marTop w:val="0"/>
          <w:marBottom w:val="0"/>
          <w:divBdr>
            <w:top w:val="none" w:sz="0" w:space="0" w:color="auto"/>
            <w:left w:val="none" w:sz="0" w:space="0" w:color="auto"/>
            <w:bottom w:val="none" w:sz="0" w:space="0" w:color="auto"/>
            <w:right w:val="none" w:sz="0" w:space="0" w:color="auto"/>
          </w:divBdr>
        </w:div>
        <w:div w:id="1654141675">
          <w:marLeft w:val="640"/>
          <w:marRight w:val="0"/>
          <w:marTop w:val="0"/>
          <w:marBottom w:val="0"/>
          <w:divBdr>
            <w:top w:val="none" w:sz="0" w:space="0" w:color="auto"/>
            <w:left w:val="none" w:sz="0" w:space="0" w:color="auto"/>
            <w:bottom w:val="none" w:sz="0" w:space="0" w:color="auto"/>
            <w:right w:val="none" w:sz="0" w:space="0" w:color="auto"/>
          </w:divBdr>
        </w:div>
        <w:div w:id="1655599770">
          <w:marLeft w:val="640"/>
          <w:marRight w:val="0"/>
          <w:marTop w:val="0"/>
          <w:marBottom w:val="0"/>
          <w:divBdr>
            <w:top w:val="none" w:sz="0" w:space="0" w:color="auto"/>
            <w:left w:val="none" w:sz="0" w:space="0" w:color="auto"/>
            <w:bottom w:val="none" w:sz="0" w:space="0" w:color="auto"/>
            <w:right w:val="none" w:sz="0" w:space="0" w:color="auto"/>
          </w:divBdr>
        </w:div>
        <w:div w:id="1755130710">
          <w:marLeft w:val="640"/>
          <w:marRight w:val="0"/>
          <w:marTop w:val="0"/>
          <w:marBottom w:val="0"/>
          <w:divBdr>
            <w:top w:val="none" w:sz="0" w:space="0" w:color="auto"/>
            <w:left w:val="none" w:sz="0" w:space="0" w:color="auto"/>
            <w:bottom w:val="none" w:sz="0" w:space="0" w:color="auto"/>
            <w:right w:val="none" w:sz="0" w:space="0" w:color="auto"/>
          </w:divBdr>
        </w:div>
        <w:div w:id="1790319399">
          <w:marLeft w:val="640"/>
          <w:marRight w:val="0"/>
          <w:marTop w:val="0"/>
          <w:marBottom w:val="0"/>
          <w:divBdr>
            <w:top w:val="none" w:sz="0" w:space="0" w:color="auto"/>
            <w:left w:val="none" w:sz="0" w:space="0" w:color="auto"/>
            <w:bottom w:val="none" w:sz="0" w:space="0" w:color="auto"/>
            <w:right w:val="none" w:sz="0" w:space="0" w:color="auto"/>
          </w:divBdr>
        </w:div>
        <w:div w:id="1873181186">
          <w:marLeft w:val="640"/>
          <w:marRight w:val="0"/>
          <w:marTop w:val="0"/>
          <w:marBottom w:val="0"/>
          <w:divBdr>
            <w:top w:val="none" w:sz="0" w:space="0" w:color="auto"/>
            <w:left w:val="none" w:sz="0" w:space="0" w:color="auto"/>
            <w:bottom w:val="none" w:sz="0" w:space="0" w:color="auto"/>
            <w:right w:val="none" w:sz="0" w:space="0" w:color="auto"/>
          </w:divBdr>
        </w:div>
        <w:div w:id="1896156542">
          <w:marLeft w:val="640"/>
          <w:marRight w:val="0"/>
          <w:marTop w:val="0"/>
          <w:marBottom w:val="0"/>
          <w:divBdr>
            <w:top w:val="none" w:sz="0" w:space="0" w:color="auto"/>
            <w:left w:val="none" w:sz="0" w:space="0" w:color="auto"/>
            <w:bottom w:val="none" w:sz="0" w:space="0" w:color="auto"/>
            <w:right w:val="none" w:sz="0" w:space="0" w:color="auto"/>
          </w:divBdr>
        </w:div>
        <w:div w:id="1966155230">
          <w:marLeft w:val="640"/>
          <w:marRight w:val="0"/>
          <w:marTop w:val="0"/>
          <w:marBottom w:val="0"/>
          <w:divBdr>
            <w:top w:val="none" w:sz="0" w:space="0" w:color="auto"/>
            <w:left w:val="none" w:sz="0" w:space="0" w:color="auto"/>
            <w:bottom w:val="none" w:sz="0" w:space="0" w:color="auto"/>
            <w:right w:val="none" w:sz="0" w:space="0" w:color="auto"/>
          </w:divBdr>
        </w:div>
        <w:div w:id="1986355429">
          <w:marLeft w:val="640"/>
          <w:marRight w:val="0"/>
          <w:marTop w:val="0"/>
          <w:marBottom w:val="0"/>
          <w:divBdr>
            <w:top w:val="none" w:sz="0" w:space="0" w:color="auto"/>
            <w:left w:val="none" w:sz="0" w:space="0" w:color="auto"/>
            <w:bottom w:val="none" w:sz="0" w:space="0" w:color="auto"/>
            <w:right w:val="none" w:sz="0" w:space="0" w:color="auto"/>
          </w:divBdr>
        </w:div>
        <w:div w:id="2098667062">
          <w:marLeft w:val="640"/>
          <w:marRight w:val="0"/>
          <w:marTop w:val="0"/>
          <w:marBottom w:val="0"/>
          <w:divBdr>
            <w:top w:val="none" w:sz="0" w:space="0" w:color="auto"/>
            <w:left w:val="none" w:sz="0" w:space="0" w:color="auto"/>
            <w:bottom w:val="none" w:sz="0" w:space="0" w:color="auto"/>
            <w:right w:val="none" w:sz="0" w:space="0" w:color="auto"/>
          </w:divBdr>
        </w:div>
        <w:div w:id="2104758921">
          <w:marLeft w:val="640"/>
          <w:marRight w:val="0"/>
          <w:marTop w:val="0"/>
          <w:marBottom w:val="0"/>
          <w:divBdr>
            <w:top w:val="none" w:sz="0" w:space="0" w:color="auto"/>
            <w:left w:val="none" w:sz="0" w:space="0" w:color="auto"/>
            <w:bottom w:val="none" w:sz="0" w:space="0" w:color="auto"/>
            <w:right w:val="none" w:sz="0" w:space="0" w:color="auto"/>
          </w:divBdr>
        </w:div>
      </w:divsChild>
    </w:div>
    <w:div w:id="1074821679">
      <w:bodyDiv w:val="1"/>
      <w:marLeft w:val="0"/>
      <w:marRight w:val="0"/>
      <w:marTop w:val="0"/>
      <w:marBottom w:val="0"/>
      <w:divBdr>
        <w:top w:val="none" w:sz="0" w:space="0" w:color="auto"/>
        <w:left w:val="none" w:sz="0" w:space="0" w:color="auto"/>
        <w:bottom w:val="none" w:sz="0" w:space="0" w:color="auto"/>
        <w:right w:val="none" w:sz="0" w:space="0" w:color="auto"/>
      </w:divBdr>
      <w:divsChild>
        <w:div w:id="16664552">
          <w:marLeft w:val="640"/>
          <w:marRight w:val="0"/>
          <w:marTop w:val="0"/>
          <w:marBottom w:val="0"/>
          <w:divBdr>
            <w:top w:val="none" w:sz="0" w:space="0" w:color="auto"/>
            <w:left w:val="none" w:sz="0" w:space="0" w:color="auto"/>
            <w:bottom w:val="none" w:sz="0" w:space="0" w:color="auto"/>
            <w:right w:val="none" w:sz="0" w:space="0" w:color="auto"/>
          </w:divBdr>
        </w:div>
        <w:div w:id="26370639">
          <w:marLeft w:val="640"/>
          <w:marRight w:val="0"/>
          <w:marTop w:val="0"/>
          <w:marBottom w:val="0"/>
          <w:divBdr>
            <w:top w:val="none" w:sz="0" w:space="0" w:color="auto"/>
            <w:left w:val="none" w:sz="0" w:space="0" w:color="auto"/>
            <w:bottom w:val="none" w:sz="0" w:space="0" w:color="auto"/>
            <w:right w:val="none" w:sz="0" w:space="0" w:color="auto"/>
          </w:divBdr>
        </w:div>
        <w:div w:id="171802483">
          <w:marLeft w:val="640"/>
          <w:marRight w:val="0"/>
          <w:marTop w:val="0"/>
          <w:marBottom w:val="0"/>
          <w:divBdr>
            <w:top w:val="none" w:sz="0" w:space="0" w:color="auto"/>
            <w:left w:val="none" w:sz="0" w:space="0" w:color="auto"/>
            <w:bottom w:val="none" w:sz="0" w:space="0" w:color="auto"/>
            <w:right w:val="none" w:sz="0" w:space="0" w:color="auto"/>
          </w:divBdr>
        </w:div>
        <w:div w:id="177549321">
          <w:marLeft w:val="640"/>
          <w:marRight w:val="0"/>
          <w:marTop w:val="0"/>
          <w:marBottom w:val="0"/>
          <w:divBdr>
            <w:top w:val="none" w:sz="0" w:space="0" w:color="auto"/>
            <w:left w:val="none" w:sz="0" w:space="0" w:color="auto"/>
            <w:bottom w:val="none" w:sz="0" w:space="0" w:color="auto"/>
            <w:right w:val="none" w:sz="0" w:space="0" w:color="auto"/>
          </w:divBdr>
        </w:div>
        <w:div w:id="178200699">
          <w:marLeft w:val="640"/>
          <w:marRight w:val="0"/>
          <w:marTop w:val="0"/>
          <w:marBottom w:val="0"/>
          <w:divBdr>
            <w:top w:val="none" w:sz="0" w:space="0" w:color="auto"/>
            <w:left w:val="none" w:sz="0" w:space="0" w:color="auto"/>
            <w:bottom w:val="none" w:sz="0" w:space="0" w:color="auto"/>
            <w:right w:val="none" w:sz="0" w:space="0" w:color="auto"/>
          </w:divBdr>
        </w:div>
        <w:div w:id="188374732">
          <w:marLeft w:val="640"/>
          <w:marRight w:val="0"/>
          <w:marTop w:val="0"/>
          <w:marBottom w:val="0"/>
          <w:divBdr>
            <w:top w:val="none" w:sz="0" w:space="0" w:color="auto"/>
            <w:left w:val="none" w:sz="0" w:space="0" w:color="auto"/>
            <w:bottom w:val="none" w:sz="0" w:space="0" w:color="auto"/>
            <w:right w:val="none" w:sz="0" w:space="0" w:color="auto"/>
          </w:divBdr>
        </w:div>
        <w:div w:id="209995366">
          <w:marLeft w:val="640"/>
          <w:marRight w:val="0"/>
          <w:marTop w:val="0"/>
          <w:marBottom w:val="0"/>
          <w:divBdr>
            <w:top w:val="none" w:sz="0" w:space="0" w:color="auto"/>
            <w:left w:val="none" w:sz="0" w:space="0" w:color="auto"/>
            <w:bottom w:val="none" w:sz="0" w:space="0" w:color="auto"/>
            <w:right w:val="none" w:sz="0" w:space="0" w:color="auto"/>
          </w:divBdr>
        </w:div>
        <w:div w:id="212427285">
          <w:marLeft w:val="640"/>
          <w:marRight w:val="0"/>
          <w:marTop w:val="0"/>
          <w:marBottom w:val="0"/>
          <w:divBdr>
            <w:top w:val="none" w:sz="0" w:space="0" w:color="auto"/>
            <w:left w:val="none" w:sz="0" w:space="0" w:color="auto"/>
            <w:bottom w:val="none" w:sz="0" w:space="0" w:color="auto"/>
            <w:right w:val="none" w:sz="0" w:space="0" w:color="auto"/>
          </w:divBdr>
        </w:div>
        <w:div w:id="242107462">
          <w:marLeft w:val="640"/>
          <w:marRight w:val="0"/>
          <w:marTop w:val="0"/>
          <w:marBottom w:val="0"/>
          <w:divBdr>
            <w:top w:val="none" w:sz="0" w:space="0" w:color="auto"/>
            <w:left w:val="none" w:sz="0" w:space="0" w:color="auto"/>
            <w:bottom w:val="none" w:sz="0" w:space="0" w:color="auto"/>
            <w:right w:val="none" w:sz="0" w:space="0" w:color="auto"/>
          </w:divBdr>
        </w:div>
        <w:div w:id="255679471">
          <w:marLeft w:val="640"/>
          <w:marRight w:val="0"/>
          <w:marTop w:val="0"/>
          <w:marBottom w:val="0"/>
          <w:divBdr>
            <w:top w:val="none" w:sz="0" w:space="0" w:color="auto"/>
            <w:left w:val="none" w:sz="0" w:space="0" w:color="auto"/>
            <w:bottom w:val="none" w:sz="0" w:space="0" w:color="auto"/>
            <w:right w:val="none" w:sz="0" w:space="0" w:color="auto"/>
          </w:divBdr>
        </w:div>
        <w:div w:id="292906733">
          <w:marLeft w:val="640"/>
          <w:marRight w:val="0"/>
          <w:marTop w:val="0"/>
          <w:marBottom w:val="0"/>
          <w:divBdr>
            <w:top w:val="none" w:sz="0" w:space="0" w:color="auto"/>
            <w:left w:val="none" w:sz="0" w:space="0" w:color="auto"/>
            <w:bottom w:val="none" w:sz="0" w:space="0" w:color="auto"/>
            <w:right w:val="none" w:sz="0" w:space="0" w:color="auto"/>
          </w:divBdr>
        </w:div>
        <w:div w:id="339938919">
          <w:marLeft w:val="640"/>
          <w:marRight w:val="0"/>
          <w:marTop w:val="0"/>
          <w:marBottom w:val="0"/>
          <w:divBdr>
            <w:top w:val="none" w:sz="0" w:space="0" w:color="auto"/>
            <w:left w:val="none" w:sz="0" w:space="0" w:color="auto"/>
            <w:bottom w:val="none" w:sz="0" w:space="0" w:color="auto"/>
            <w:right w:val="none" w:sz="0" w:space="0" w:color="auto"/>
          </w:divBdr>
        </w:div>
        <w:div w:id="437336934">
          <w:marLeft w:val="640"/>
          <w:marRight w:val="0"/>
          <w:marTop w:val="0"/>
          <w:marBottom w:val="0"/>
          <w:divBdr>
            <w:top w:val="none" w:sz="0" w:space="0" w:color="auto"/>
            <w:left w:val="none" w:sz="0" w:space="0" w:color="auto"/>
            <w:bottom w:val="none" w:sz="0" w:space="0" w:color="auto"/>
            <w:right w:val="none" w:sz="0" w:space="0" w:color="auto"/>
          </w:divBdr>
        </w:div>
        <w:div w:id="465052850">
          <w:marLeft w:val="640"/>
          <w:marRight w:val="0"/>
          <w:marTop w:val="0"/>
          <w:marBottom w:val="0"/>
          <w:divBdr>
            <w:top w:val="none" w:sz="0" w:space="0" w:color="auto"/>
            <w:left w:val="none" w:sz="0" w:space="0" w:color="auto"/>
            <w:bottom w:val="none" w:sz="0" w:space="0" w:color="auto"/>
            <w:right w:val="none" w:sz="0" w:space="0" w:color="auto"/>
          </w:divBdr>
        </w:div>
        <w:div w:id="481391664">
          <w:marLeft w:val="640"/>
          <w:marRight w:val="0"/>
          <w:marTop w:val="0"/>
          <w:marBottom w:val="0"/>
          <w:divBdr>
            <w:top w:val="none" w:sz="0" w:space="0" w:color="auto"/>
            <w:left w:val="none" w:sz="0" w:space="0" w:color="auto"/>
            <w:bottom w:val="none" w:sz="0" w:space="0" w:color="auto"/>
            <w:right w:val="none" w:sz="0" w:space="0" w:color="auto"/>
          </w:divBdr>
        </w:div>
        <w:div w:id="533856500">
          <w:marLeft w:val="640"/>
          <w:marRight w:val="0"/>
          <w:marTop w:val="0"/>
          <w:marBottom w:val="0"/>
          <w:divBdr>
            <w:top w:val="none" w:sz="0" w:space="0" w:color="auto"/>
            <w:left w:val="none" w:sz="0" w:space="0" w:color="auto"/>
            <w:bottom w:val="none" w:sz="0" w:space="0" w:color="auto"/>
            <w:right w:val="none" w:sz="0" w:space="0" w:color="auto"/>
          </w:divBdr>
        </w:div>
        <w:div w:id="701397811">
          <w:marLeft w:val="640"/>
          <w:marRight w:val="0"/>
          <w:marTop w:val="0"/>
          <w:marBottom w:val="0"/>
          <w:divBdr>
            <w:top w:val="none" w:sz="0" w:space="0" w:color="auto"/>
            <w:left w:val="none" w:sz="0" w:space="0" w:color="auto"/>
            <w:bottom w:val="none" w:sz="0" w:space="0" w:color="auto"/>
            <w:right w:val="none" w:sz="0" w:space="0" w:color="auto"/>
          </w:divBdr>
        </w:div>
        <w:div w:id="701788842">
          <w:marLeft w:val="640"/>
          <w:marRight w:val="0"/>
          <w:marTop w:val="0"/>
          <w:marBottom w:val="0"/>
          <w:divBdr>
            <w:top w:val="none" w:sz="0" w:space="0" w:color="auto"/>
            <w:left w:val="none" w:sz="0" w:space="0" w:color="auto"/>
            <w:bottom w:val="none" w:sz="0" w:space="0" w:color="auto"/>
            <w:right w:val="none" w:sz="0" w:space="0" w:color="auto"/>
          </w:divBdr>
        </w:div>
        <w:div w:id="776482674">
          <w:marLeft w:val="640"/>
          <w:marRight w:val="0"/>
          <w:marTop w:val="0"/>
          <w:marBottom w:val="0"/>
          <w:divBdr>
            <w:top w:val="none" w:sz="0" w:space="0" w:color="auto"/>
            <w:left w:val="none" w:sz="0" w:space="0" w:color="auto"/>
            <w:bottom w:val="none" w:sz="0" w:space="0" w:color="auto"/>
            <w:right w:val="none" w:sz="0" w:space="0" w:color="auto"/>
          </w:divBdr>
        </w:div>
        <w:div w:id="804539768">
          <w:marLeft w:val="640"/>
          <w:marRight w:val="0"/>
          <w:marTop w:val="0"/>
          <w:marBottom w:val="0"/>
          <w:divBdr>
            <w:top w:val="none" w:sz="0" w:space="0" w:color="auto"/>
            <w:left w:val="none" w:sz="0" w:space="0" w:color="auto"/>
            <w:bottom w:val="none" w:sz="0" w:space="0" w:color="auto"/>
            <w:right w:val="none" w:sz="0" w:space="0" w:color="auto"/>
          </w:divBdr>
        </w:div>
        <w:div w:id="851841905">
          <w:marLeft w:val="640"/>
          <w:marRight w:val="0"/>
          <w:marTop w:val="0"/>
          <w:marBottom w:val="0"/>
          <w:divBdr>
            <w:top w:val="none" w:sz="0" w:space="0" w:color="auto"/>
            <w:left w:val="none" w:sz="0" w:space="0" w:color="auto"/>
            <w:bottom w:val="none" w:sz="0" w:space="0" w:color="auto"/>
            <w:right w:val="none" w:sz="0" w:space="0" w:color="auto"/>
          </w:divBdr>
        </w:div>
        <w:div w:id="857079827">
          <w:marLeft w:val="640"/>
          <w:marRight w:val="0"/>
          <w:marTop w:val="0"/>
          <w:marBottom w:val="0"/>
          <w:divBdr>
            <w:top w:val="none" w:sz="0" w:space="0" w:color="auto"/>
            <w:left w:val="none" w:sz="0" w:space="0" w:color="auto"/>
            <w:bottom w:val="none" w:sz="0" w:space="0" w:color="auto"/>
            <w:right w:val="none" w:sz="0" w:space="0" w:color="auto"/>
          </w:divBdr>
        </w:div>
        <w:div w:id="893271056">
          <w:marLeft w:val="640"/>
          <w:marRight w:val="0"/>
          <w:marTop w:val="0"/>
          <w:marBottom w:val="0"/>
          <w:divBdr>
            <w:top w:val="none" w:sz="0" w:space="0" w:color="auto"/>
            <w:left w:val="none" w:sz="0" w:space="0" w:color="auto"/>
            <w:bottom w:val="none" w:sz="0" w:space="0" w:color="auto"/>
            <w:right w:val="none" w:sz="0" w:space="0" w:color="auto"/>
          </w:divBdr>
        </w:div>
        <w:div w:id="1007245822">
          <w:marLeft w:val="640"/>
          <w:marRight w:val="0"/>
          <w:marTop w:val="0"/>
          <w:marBottom w:val="0"/>
          <w:divBdr>
            <w:top w:val="none" w:sz="0" w:space="0" w:color="auto"/>
            <w:left w:val="none" w:sz="0" w:space="0" w:color="auto"/>
            <w:bottom w:val="none" w:sz="0" w:space="0" w:color="auto"/>
            <w:right w:val="none" w:sz="0" w:space="0" w:color="auto"/>
          </w:divBdr>
        </w:div>
        <w:div w:id="1024867493">
          <w:marLeft w:val="640"/>
          <w:marRight w:val="0"/>
          <w:marTop w:val="0"/>
          <w:marBottom w:val="0"/>
          <w:divBdr>
            <w:top w:val="none" w:sz="0" w:space="0" w:color="auto"/>
            <w:left w:val="none" w:sz="0" w:space="0" w:color="auto"/>
            <w:bottom w:val="none" w:sz="0" w:space="0" w:color="auto"/>
            <w:right w:val="none" w:sz="0" w:space="0" w:color="auto"/>
          </w:divBdr>
        </w:div>
        <w:div w:id="1027869375">
          <w:marLeft w:val="640"/>
          <w:marRight w:val="0"/>
          <w:marTop w:val="0"/>
          <w:marBottom w:val="0"/>
          <w:divBdr>
            <w:top w:val="none" w:sz="0" w:space="0" w:color="auto"/>
            <w:left w:val="none" w:sz="0" w:space="0" w:color="auto"/>
            <w:bottom w:val="none" w:sz="0" w:space="0" w:color="auto"/>
            <w:right w:val="none" w:sz="0" w:space="0" w:color="auto"/>
          </w:divBdr>
        </w:div>
        <w:div w:id="1061951428">
          <w:marLeft w:val="640"/>
          <w:marRight w:val="0"/>
          <w:marTop w:val="0"/>
          <w:marBottom w:val="0"/>
          <w:divBdr>
            <w:top w:val="none" w:sz="0" w:space="0" w:color="auto"/>
            <w:left w:val="none" w:sz="0" w:space="0" w:color="auto"/>
            <w:bottom w:val="none" w:sz="0" w:space="0" w:color="auto"/>
            <w:right w:val="none" w:sz="0" w:space="0" w:color="auto"/>
          </w:divBdr>
        </w:div>
        <w:div w:id="1146120119">
          <w:marLeft w:val="640"/>
          <w:marRight w:val="0"/>
          <w:marTop w:val="0"/>
          <w:marBottom w:val="0"/>
          <w:divBdr>
            <w:top w:val="none" w:sz="0" w:space="0" w:color="auto"/>
            <w:left w:val="none" w:sz="0" w:space="0" w:color="auto"/>
            <w:bottom w:val="none" w:sz="0" w:space="0" w:color="auto"/>
            <w:right w:val="none" w:sz="0" w:space="0" w:color="auto"/>
          </w:divBdr>
        </w:div>
        <w:div w:id="1150899082">
          <w:marLeft w:val="640"/>
          <w:marRight w:val="0"/>
          <w:marTop w:val="0"/>
          <w:marBottom w:val="0"/>
          <w:divBdr>
            <w:top w:val="none" w:sz="0" w:space="0" w:color="auto"/>
            <w:left w:val="none" w:sz="0" w:space="0" w:color="auto"/>
            <w:bottom w:val="none" w:sz="0" w:space="0" w:color="auto"/>
            <w:right w:val="none" w:sz="0" w:space="0" w:color="auto"/>
          </w:divBdr>
        </w:div>
        <w:div w:id="1212114047">
          <w:marLeft w:val="640"/>
          <w:marRight w:val="0"/>
          <w:marTop w:val="0"/>
          <w:marBottom w:val="0"/>
          <w:divBdr>
            <w:top w:val="none" w:sz="0" w:space="0" w:color="auto"/>
            <w:left w:val="none" w:sz="0" w:space="0" w:color="auto"/>
            <w:bottom w:val="none" w:sz="0" w:space="0" w:color="auto"/>
            <w:right w:val="none" w:sz="0" w:space="0" w:color="auto"/>
          </w:divBdr>
        </w:div>
        <w:div w:id="1217816635">
          <w:marLeft w:val="640"/>
          <w:marRight w:val="0"/>
          <w:marTop w:val="0"/>
          <w:marBottom w:val="0"/>
          <w:divBdr>
            <w:top w:val="none" w:sz="0" w:space="0" w:color="auto"/>
            <w:left w:val="none" w:sz="0" w:space="0" w:color="auto"/>
            <w:bottom w:val="none" w:sz="0" w:space="0" w:color="auto"/>
            <w:right w:val="none" w:sz="0" w:space="0" w:color="auto"/>
          </w:divBdr>
        </w:div>
        <w:div w:id="1248271171">
          <w:marLeft w:val="640"/>
          <w:marRight w:val="0"/>
          <w:marTop w:val="0"/>
          <w:marBottom w:val="0"/>
          <w:divBdr>
            <w:top w:val="none" w:sz="0" w:space="0" w:color="auto"/>
            <w:left w:val="none" w:sz="0" w:space="0" w:color="auto"/>
            <w:bottom w:val="none" w:sz="0" w:space="0" w:color="auto"/>
            <w:right w:val="none" w:sz="0" w:space="0" w:color="auto"/>
          </w:divBdr>
        </w:div>
        <w:div w:id="1249802141">
          <w:marLeft w:val="640"/>
          <w:marRight w:val="0"/>
          <w:marTop w:val="0"/>
          <w:marBottom w:val="0"/>
          <w:divBdr>
            <w:top w:val="none" w:sz="0" w:space="0" w:color="auto"/>
            <w:left w:val="none" w:sz="0" w:space="0" w:color="auto"/>
            <w:bottom w:val="none" w:sz="0" w:space="0" w:color="auto"/>
            <w:right w:val="none" w:sz="0" w:space="0" w:color="auto"/>
          </w:divBdr>
        </w:div>
        <w:div w:id="1316883135">
          <w:marLeft w:val="640"/>
          <w:marRight w:val="0"/>
          <w:marTop w:val="0"/>
          <w:marBottom w:val="0"/>
          <w:divBdr>
            <w:top w:val="none" w:sz="0" w:space="0" w:color="auto"/>
            <w:left w:val="none" w:sz="0" w:space="0" w:color="auto"/>
            <w:bottom w:val="none" w:sz="0" w:space="0" w:color="auto"/>
            <w:right w:val="none" w:sz="0" w:space="0" w:color="auto"/>
          </w:divBdr>
        </w:div>
        <w:div w:id="1365985494">
          <w:marLeft w:val="640"/>
          <w:marRight w:val="0"/>
          <w:marTop w:val="0"/>
          <w:marBottom w:val="0"/>
          <w:divBdr>
            <w:top w:val="none" w:sz="0" w:space="0" w:color="auto"/>
            <w:left w:val="none" w:sz="0" w:space="0" w:color="auto"/>
            <w:bottom w:val="none" w:sz="0" w:space="0" w:color="auto"/>
            <w:right w:val="none" w:sz="0" w:space="0" w:color="auto"/>
          </w:divBdr>
        </w:div>
        <w:div w:id="1397898501">
          <w:marLeft w:val="640"/>
          <w:marRight w:val="0"/>
          <w:marTop w:val="0"/>
          <w:marBottom w:val="0"/>
          <w:divBdr>
            <w:top w:val="none" w:sz="0" w:space="0" w:color="auto"/>
            <w:left w:val="none" w:sz="0" w:space="0" w:color="auto"/>
            <w:bottom w:val="none" w:sz="0" w:space="0" w:color="auto"/>
            <w:right w:val="none" w:sz="0" w:space="0" w:color="auto"/>
          </w:divBdr>
        </w:div>
        <w:div w:id="1401323310">
          <w:marLeft w:val="640"/>
          <w:marRight w:val="0"/>
          <w:marTop w:val="0"/>
          <w:marBottom w:val="0"/>
          <w:divBdr>
            <w:top w:val="none" w:sz="0" w:space="0" w:color="auto"/>
            <w:left w:val="none" w:sz="0" w:space="0" w:color="auto"/>
            <w:bottom w:val="none" w:sz="0" w:space="0" w:color="auto"/>
            <w:right w:val="none" w:sz="0" w:space="0" w:color="auto"/>
          </w:divBdr>
        </w:div>
        <w:div w:id="1419908719">
          <w:marLeft w:val="640"/>
          <w:marRight w:val="0"/>
          <w:marTop w:val="0"/>
          <w:marBottom w:val="0"/>
          <w:divBdr>
            <w:top w:val="none" w:sz="0" w:space="0" w:color="auto"/>
            <w:left w:val="none" w:sz="0" w:space="0" w:color="auto"/>
            <w:bottom w:val="none" w:sz="0" w:space="0" w:color="auto"/>
            <w:right w:val="none" w:sz="0" w:space="0" w:color="auto"/>
          </w:divBdr>
        </w:div>
        <w:div w:id="1437095337">
          <w:marLeft w:val="640"/>
          <w:marRight w:val="0"/>
          <w:marTop w:val="0"/>
          <w:marBottom w:val="0"/>
          <w:divBdr>
            <w:top w:val="none" w:sz="0" w:space="0" w:color="auto"/>
            <w:left w:val="none" w:sz="0" w:space="0" w:color="auto"/>
            <w:bottom w:val="none" w:sz="0" w:space="0" w:color="auto"/>
            <w:right w:val="none" w:sz="0" w:space="0" w:color="auto"/>
          </w:divBdr>
        </w:div>
        <w:div w:id="1455438565">
          <w:marLeft w:val="640"/>
          <w:marRight w:val="0"/>
          <w:marTop w:val="0"/>
          <w:marBottom w:val="0"/>
          <w:divBdr>
            <w:top w:val="none" w:sz="0" w:space="0" w:color="auto"/>
            <w:left w:val="none" w:sz="0" w:space="0" w:color="auto"/>
            <w:bottom w:val="none" w:sz="0" w:space="0" w:color="auto"/>
            <w:right w:val="none" w:sz="0" w:space="0" w:color="auto"/>
          </w:divBdr>
        </w:div>
        <w:div w:id="1534342806">
          <w:marLeft w:val="640"/>
          <w:marRight w:val="0"/>
          <w:marTop w:val="0"/>
          <w:marBottom w:val="0"/>
          <w:divBdr>
            <w:top w:val="none" w:sz="0" w:space="0" w:color="auto"/>
            <w:left w:val="none" w:sz="0" w:space="0" w:color="auto"/>
            <w:bottom w:val="none" w:sz="0" w:space="0" w:color="auto"/>
            <w:right w:val="none" w:sz="0" w:space="0" w:color="auto"/>
          </w:divBdr>
        </w:div>
        <w:div w:id="1547909741">
          <w:marLeft w:val="640"/>
          <w:marRight w:val="0"/>
          <w:marTop w:val="0"/>
          <w:marBottom w:val="0"/>
          <w:divBdr>
            <w:top w:val="none" w:sz="0" w:space="0" w:color="auto"/>
            <w:left w:val="none" w:sz="0" w:space="0" w:color="auto"/>
            <w:bottom w:val="none" w:sz="0" w:space="0" w:color="auto"/>
            <w:right w:val="none" w:sz="0" w:space="0" w:color="auto"/>
          </w:divBdr>
        </w:div>
        <w:div w:id="1604652167">
          <w:marLeft w:val="640"/>
          <w:marRight w:val="0"/>
          <w:marTop w:val="0"/>
          <w:marBottom w:val="0"/>
          <w:divBdr>
            <w:top w:val="none" w:sz="0" w:space="0" w:color="auto"/>
            <w:left w:val="none" w:sz="0" w:space="0" w:color="auto"/>
            <w:bottom w:val="none" w:sz="0" w:space="0" w:color="auto"/>
            <w:right w:val="none" w:sz="0" w:space="0" w:color="auto"/>
          </w:divBdr>
        </w:div>
        <w:div w:id="1617980378">
          <w:marLeft w:val="640"/>
          <w:marRight w:val="0"/>
          <w:marTop w:val="0"/>
          <w:marBottom w:val="0"/>
          <w:divBdr>
            <w:top w:val="none" w:sz="0" w:space="0" w:color="auto"/>
            <w:left w:val="none" w:sz="0" w:space="0" w:color="auto"/>
            <w:bottom w:val="none" w:sz="0" w:space="0" w:color="auto"/>
            <w:right w:val="none" w:sz="0" w:space="0" w:color="auto"/>
          </w:divBdr>
        </w:div>
        <w:div w:id="1760711737">
          <w:marLeft w:val="640"/>
          <w:marRight w:val="0"/>
          <w:marTop w:val="0"/>
          <w:marBottom w:val="0"/>
          <w:divBdr>
            <w:top w:val="none" w:sz="0" w:space="0" w:color="auto"/>
            <w:left w:val="none" w:sz="0" w:space="0" w:color="auto"/>
            <w:bottom w:val="none" w:sz="0" w:space="0" w:color="auto"/>
            <w:right w:val="none" w:sz="0" w:space="0" w:color="auto"/>
          </w:divBdr>
        </w:div>
        <w:div w:id="1805804348">
          <w:marLeft w:val="640"/>
          <w:marRight w:val="0"/>
          <w:marTop w:val="0"/>
          <w:marBottom w:val="0"/>
          <w:divBdr>
            <w:top w:val="none" w:sz="0" w:space="0" w:color="auto"/>
            <w:left w:val="none" w:sz="0" w:space="0" w:color="auto"/>
            <w:bottom w:val="none" w:sz="0" w:space="0" w:color="auto"/>
            <w:right w:val="none" w:sz="0" w:space="0" w:color="auto"/>
          </w:divBdr>
        </w:div>
        <w:div w:id="1914853776">
          <w:marLeft w:val="640"/>
          <w:marRight w:val="0"/>
          <w:marTop w:val="0"/>
          <w:marBottom w:val="0"/>
          <w:divBdr>
            <w:top w:val="none" w:sz="0" w:space="0" w:color="auto"/>
            <w:left w:val="none" w:sz="0" w:space="0" w:color="auto"/>
            <w:bottom w:val="none" w:sz="0" w:space="0" w:color="auto"/>
            <w:right w:val="none" w:sz="0" w:space="0" w:color="auto"/>
          </w:divBdr>
        </w:div>
        <w:div w:id="1961959968">
          <w:marLeft w:val="640"/>
          <w:marRight w:val="0"/>
          <w:marTop w:val="0"/>
          <w:marBottom w:val="0"/>
          <w:divBdr>
            <w:top w:val="none" w:sz="0" w:space="0" w:color="auto"/>
            <w:left w:val="none" w:sz="0" w:space="0" w:color="auto"/>
            <w:bottom w:val="none" w:sz="0" w:space="0" w:color="auto"/>
            <w:right w:val="none" w:sz="0" w:space="0" w:color="auto"/>
          </w:divBdr>
        </w:div>
        <w:div w:id="1992981459">
          <w:marLeft w:val="640"/>
          <w:marRight w:val="0"/>
          <w:marTop w:val="0"/>
          <w:marBottom w:val="0"/>
          <w:divBdr>
            <w:top w:val="none" w:sz="0" w:space="0" w:color="auto"/>
            <w:left w:val="none" w:sz="0" w:space="0" w:color="auto"/>
            <w:bottom w:val="none" w:sz="0" w:space="0" w:color="auto"/>
            <w:right w:val="none" w:sz="0" w:space="0" w:color="auto"/>
          </w:divBdr>
        </w:div>
        <w:div w:id="2054882513">
          <w:marLeft w:val="640"/>
          <w:marRight w:val="0"/>
          <w:marTop w:val="0"/>
          <w:marBottom w:val="0"/>
          <w:divBdr>
            <w:top w:val="none" w:sz="0" w:space="0" w:color="auto"/>
            <w:left w:val="none" w:sz="0" w:space="0" w:color="auto"/>
            <w:bottom w:val="none" w:sz="0" w:space="0" w:color="auto"/>
            <w:right w:val="none" w:sz="0" w:space="0" w:color="auto"/>
          </w:divBdr>
        </w:div>
        <w:div w:id="2080322497">
          <w:marLeft w:val="640"/>
          <w:marRight w:val="0"/>
          <w:marTop w:val="0"/>
          <w:marBottom w:val="0"/>
          <w:divBdr>
            <w:top w:val="none" w:sz="0" w:space="0" w:color="auto"/>
            <w:left w:val="none" w:sz="0" w:space="0" w:color="auto"/>
            <w:bottom w:val="none" w:sz="0" w:space="0" w:color="auto"/>
            <w:right w:val="none" w:sz="0" w:space="0" w:color="auto"/>
          </w:divBdr>
        </w:div>
        <w:div w:id="2085252020">
          <w:marLeft w:val="640"/>
          <w:marRight w:val="0"/>
          <w:marTop w:val="0"/>
          <w:marBottom w:val="0"/>
          <w:divBdr>
            <w:top w:val="none" w:sz="0" w:space="0" w:color="auto"/>
            <w:left w:val="none" w:sz="0" w:space="0" w:color="auto"/>
            <w:bottom w:val="none" w:sz="0" w:space="0" w:color="auto"/>
            <w:right w:val="none" w:sz="0" w:space="0" w:color="auto"/>
          </w:divBdr>
        </w:div>
      </w:divsChild>
    </w:div>
    <w:div w:id="1102457740">
      <w:bodyDiv w:val="1"/>
      <w:marLeft w:val="0"/>
      <w:marRight w:val="0"/>
      <w:marTop w:val="0"/>
      <w:marBottom w:val="0"/>
      <w:divBdr>
        <w:top w:val="none" w:sz="0" w:space="0" w:color="auto"/>
        <w:left w:val="none" w:sz="0" w:space="0" w:color="auto"/>
        <w:bottom w:val="none" w:sz="0" w:space="0" w:color="auto"/>
        <w:right w:val="none" w:sz="0" w:space="0" w:color="auto"/>
      </w:divBdr>
      <w:divsChild>
        <w:div w:id="11536538">
          <w:marLeft w:val="640"/>
          <w:marRight w:val="0"/>
          <w:marTop w:val="0"/>
          <w:marBottom w:val="0"/>
          <w:divBdr>
            <w:top w:val="none" w:sz="0" w:space="0" w:color="auto"/>
            <w:left w:val="none" w:sz="0" w:space="0" w:color="auto"/>
            <w:bottom w:val="none" w:sz="0" w:space="0" w:color="auto"/>
            <w:right w:val="none" w:sz="0" w:space="0" w:color="auto"/>
          </w:divBdr>
        </w:div>
        <w:div w:id="34162071">
          <w:marLeft w:val="640"/>
          <w:marRight w:val="0"/>
          <w:marTop w:val="0"/>
          <w:marBottom w:val="0"/>
          <w:divBdr>
            <w:top w:val="none" w:sz="0" w:space="0" w:color="auto"/>
            <w:left w:val="none" w:sz="0" w:space="0" w:color="auto"/>
            <w:bottom w:val="none" w:sz="0" w:space="0" w:color="auto"/>
            <w:right w:val="none" w:sz="0" w:space="0" w:color="auto"/>
          </w:divBdr>
        </w:div>
        <w:div w:id="78527330">
          <w:marLeft w:val="640"/>
          <w:marRight w:val="0"/>
          <w:marTop w:val="0"/>
          <w:marBottom w:val="0"/>
          <w:divBdr>
            <w:top w:val="none" w:sz="0" w:space="0" w:color="auto"/>
            <w:left w:val="none" w:sz="0" w:space="0" w:color="auto"/>
            <w:bottom w:val="none" w:sz="0" w:space="0" w:color="auto"/>
            <w:right w:val="none" w:sz="0" w:space="0" w:color="auto"/>
          </w:divBdr>
        </w:div>
        <w:div w:id="103884264">
          <w:marLeft w:val="640"/>
          <w:marRight w:val="0"/>
          <w:marTop w:val="0"/>
          <w:marBottom w:val="0"/>
          <w:divBdr>
            <w:top w:val="none" w:sz="0" w:space="0" w:color="auto"/>
            <w:left w:val="none" w:sz="0" w:space="0" w:color="auto"/>
            <w:bottom w:val="none" w:sz="0" w:space="0" w:color="auto"/>
            <w:right w:val="none" w:sz="0" w:space="0" w:color="auto"/>
          </w:divBdr>
        </w:div>
        <w:div w:id="252709688">
          <w:marLeft w:val="640"/>
          <w:marRight w:val="0"/>
          <w:marTop w:val="0"/>
          <w:marBottom w:val="0"/>
          <w:divBdr>
            <w:top w:val="none" w:sz="0" w:space="0" w:color="auto"/>
            <w:left w:val="none" w:sz="0" w:space="0" w:color="auto"/>
            <w:bottom w:val="none" w:sz="0" w:space="0" w:color="auto"/>
            <w:right w:val="none" w:sz="0" w:space="0" w:color="auto"/>
          </w:divBdr>
        </w:div>
        <w:div w:id="283273988">
          <w:marLeft w:val="640"/>
          <w:marRight w:val="0"/>
          <w:marTop w:val="0"/>
          <w:marBottom w:val="0"/>
          <w:divBdr>
            <w:top w:val="none" w:sz="0" w:space="0" w:color="auto"/>
            <w:left w:val="none" w:sz="0" w:space="0" w:color="auto"/>
            <w:bottom w:val="none" w:sz="0" w:space="0" w:color="auto"/>
            <w:right w:val="none" w:sz="0" w:space="0" w:color="auto"/>
          </w:divBdr>
        </w:div>
        <w:div w:id="307367603">
          <w:marLeft w:val="640"/>
          <w:marRight w:val="0"/>
          <w:marTop w:val="0"/>
          <w:marBottom w:val="0"/>
          <w:divBdr>
            <w:top w:val="none" w:sz="0" w:space="0" w:color="auto"/>
            <w:left w:val="none" w:sz="0" w:space="0" w:color="auto"/>
            <w:bottom w:val="none" w:sz="0" w:space="0" w:color="auto"/>
            <w:right w:val="none" w:sz="0" w:space="0" w:color="auto"/>
          </w:divBdr>
        </w:div>
        <w:div w:id="345134629">
          <w:marLeft w:val="640"/>
          <w:marRight w:val="0"/>
          <w:marTop w:val="0"/>
          <w:marBottom w:val="0"/>
          <w:divBdr>
            <w:top w:val="none" w:sz="0" w:space="0" w:color="auto"/>
            <w:left w:val="none" w:sz="0" w:space="0" w:color="auto"/>
            <w:bottom w:val="none" w:sz="0" w:space="0" w:color="auto"/>
            <w:right w:val="none" w:sz="0" w:space="0" w:color="auto"/>
          </w:divBdr>
        </w:div>
        <w:div w:id="541938522">
          <w:marLeft w:val="640"/>
          <w:marRight w:val="0"/>
          <w:marTop w:val="0"/>
          <w:marBottom w:val="0"/>
          <w:divBdr>
            <w:top w:val="none" w:sz="0" w:space="0" w:color="auto"/>
            <w:left w:val="none" w:sz="0" w:space="0" w:color="auto"/>
            <w:bottom w:val="none" w:sz="0" w:space="0" w:color="auto"/>
            <w:right w:val="none" w:sz="0" w:space="0" w:color="auto"/>
          </w:divBdr>
        </w:div>
        <w:div w:id="546332301">
          <w:marLeft w:val="640"/>
          <w:marRight w:val="0"/>
          <w:marTop w:val="0"/>
          <w:marBottom w:val="0"/>
          <w:divBdr>
            <w:top w:val="none" w:sz="0" w:space="0" w:color="auto"/>
            <w:left w:val="none" w:sz="0" w:space="0" w:color="auto"/>
            <w:bottom w:val="none" w:sz="0" w:space="0" w:color="auto"/>
            <w:right w:val="none" w:sz="0" w:space="0" w:color="auto"/>
          </w:divBdr>
        </w:div>
        <w:div w:id="600376655">
          <w:marLeft w:val="640"/>
          <w:marRight w:val="0"/>
          <w:marTop w:val="0"/>
          <w:marBottom w:val="0"/>
          <w:divBdr>
            <w:top w:val="none" w:sz="0" w:space="0" w:color="auto"/>
            <w:left w:val="none" w:sz="0" w:space="0" w:color="auto"/>
            <w:bottom w:val="none" w:sz="0" w:space="0" w:color="auto"/>
            <w:right w:val="none" w:sz="0" w:space="0" w:color="auto"/>
          </w:divBdr>
        </w:div>
        <w:div w:id="604769023">
          <w:marLeft w:val="640"/>
          <w:marRight w:val="0"/>
          <w:marTop w:val="0"/>
          <w:marBottom w:val="0"/>
          <w:divBdr>
            <w:top w:val="none" w:sz="0" w:space="0" w:color="auto"/>
            <w:left w:val="none" w:sz="0" w:space="0" w:color="auto"/>
            <w:bottom w:val="none" w:sz="0" w:space="0" w:color="auto"/>
            <w:right w:val="none" w:sz="0" w:space="0" w:color="auto"/>
          </w:divBdr>
        </w:div>
        <w:div w:id="765266472">
          <w:marLeft w:val="640"/>
          <w:marRight w:val="0"/>
          <w:marTop w:val="0"/>
          <w:marBottom w:val="0"/>
          <w:divBdr>
            <w:top w:val="none" w:sz="0" w:space="0" w:color="auto"/>
            <w:left w:val="none" w:sz="0" w:space="0" w:color="auto"/>
            <w:bottom w:val="none" w:sz="0" w:space="0" w:color="auto"/>
            <w:right w:val="none" w:sz="0" w:space="0" w:color="auto"/>
          </w:divBdr>
        </w:div>
        <w:div w:id="805320759">
          <w:marLeft w:val="640"/>
          <w:marRight w:val="0"/>
          <w:marTop w:val="0"/>
          <w:marBottom w:val="0"/>
          <w:divBdr>
            <w:top w:val="none" w:sz="0" w:space="0" w:color="auto"/>
            <w:left w:val="none" w:sz="0" w:space="0" w:color="auto"/>
            <w:bottom w:val="none" w:sz="0" w:space="0" w:color="auto"/>
            <w:right w:val="none" w:sz="0" w:space="0" w:color="auto"/>
          </w:divBdr>
        </w:div>
        <w:div w:id="853152603">
          <w:marLeft w:val="640"/>
          <w:marRight w:val="0"/>
          <w:marTop w:val="0"/>
          <w:marBottom w:val="0"/>
          <w:divBdr>
            <w:top w:val="none" w:sz="0" w:space="0" w:color="auto"/>
            <w:left w:val="none" w:sz="0" w:space="0" w:color="auto"/>
            <w:bottom w:val="none" w:sz="0" w:space="0" w:color="auto"/>
            <w:right w:val="none" w:sz="0" w:space="0" w:color="auto"/>
          </w:divBdr>
        </w:div>
        <w:div w:id="871263937">
          <w:marLeft w:val="640"/>
          <w:marRight w:val="0"/>
          <w:marTop w:val="0"/>
          <w:marBottom w:val="0"/>
          <w:divBdr>
            <w:top w:val="none" w:sz="0" w:space="0" w:color="auto"/>
            <w:left w:val="none" w:sz="0" w:space="0" w:color="auto"/>
            <w:bottom w:val="none" w:sz="0" w:space="0" w:color="auto"/>
            <w:right w:val="none" w:sz="0" w:space="0" w:color="auto"/>
          </w:divBdr>
        </w:div>
        <w:div w:id="902835533">
          <w:marLeft w:val="640"/>
          <w:marRight w:val="0"/>
          <w:marTop w:val="0"/>
          <w:marBottom w:val="0"/>
          <w:divBdr>
            <w:top w:val="none" w:sz="0" w:space="0" w:color="auto"/>
            <w:left w:val="none" w:sz="0" w:space="0" w:color="auto"/>
            <w:bottom w:val="none" w:sz="0" w:space="0" w:color="auto"/>
            <w:right w:val="none" w:sz="0" w:space="0" w:color="auto"/>
          </w:divBdr>
        </w:div>
        <w:div w:id="906719159">
          <w:marLeft w:val="640"/>
          <w:marRight w:val="0"/>
          <w:marTop w:val="0"/>
          <w:marBottom w:val="0"/>
          <w:divBdr>
            <w:top w:val="none" w:sz="0" w:space="0" w:color="auto"/>
            <w:left w:val="none" w:sz="0" w:space="0" w:color="auto"/>
            <w:bottom w:val="none" w:sz="0" w:space="0" w:color="auto"/>
            <w:right w:val="none" w:sz="0" w:space="0" w:color="auto"/>
          </w:divBdr>
        </w:div>
        <w:div w:id="1044213138">
          <w:marLeft w:val="640"/>
          <w:marRight w:val="0"/>
          <w:marTop w:val="0"/>
          <w:marBottom w:val="0"/>
          <w:divBdr>
            <w:top w:val="none" w:sz="0" w:space="0" w:color="auto"/>
            <w:left w:val="none" w:sz="0" w:space="0" w:color="auto"/>
            <w:bottom w:val="none" w:sz="0" w:space="0" w:color="auto"/>
            <w:right w:val="none" w:sz="0" w:space="0" w:color="auto"/>
          </w:divBdr>
        </w:div>
        <w:div w:id="1057973150">
          <w:marLeft w:val="640"/>
          <w:marRight w:val="0"/>
          <w:marTop w:val="0"/>
          <w:marBottom w:val="0"/>
          <w:divBdr>
            <w:top w:val="none" w:sz="0" w:space="0" w:color="auto"/>
            <w:left w:val="none" w:sz="0" w:space="0" w:color="auto"/>
            <w:bottom w:val="none" w:sz="0" w:space="0" w:color="auto"/>
            <w:right w:val="none" w:sz="0" w:space="0" w:color="auto"/>
          </w:divBdr>
        </w:div>
        <w:div w:id="1065641889">
          <w:marLeft w:val="640"/>
          <w:marRight w:val="0"/>
          <w:marTop w:val="0"/>
          <w:marBottom w:val="0"/>
          <w:divBdr>
            <w:top w:val="none" w:sz="0" w:space="0" w:color="auto"/>
            <w:left w:val="none" w:sz="0" w:space="0" w:color="auto"/>
            <w:bottom w:val="none" w:sz="0" w:space="0" w:color="auto"/>
            <w:right w:val="none" w:sz="0" w:space="0" w:color="auto"/>
          </w:divBdr>
        </w:div>
        <w:div w:id="1126506619">
          <w:marLeft w:val="640"/>
          <w:marRight w:val="0"/>
          <w:marTop w:val="0"/>
          <w:marBottom w:val="0"/>
          <w:divBdr>
            <w:top w:val="none" w:sz="0" w:space="0" w:color="auto"/>
            <w:left w:val="none" w:sz="0" w:space="0" w:color="auto"/>
            <w:bottom w:val="none" w:sz="0" w:space="0" w:color="auto"/>
            <w:right w:val="none" w:sz="0" w:space="0" w:color="auto"/>
          </w:divBdr>
        </w:div>
        <w:div w:id="1222404128">
          <w:marLeft w:val="640"/>
          <w:marRight w:val="0"/>
          <w:marTop w:val="0"/>
          <w:marBottom w:val="0"/>
          <w:divBdr>
            <w:top w:val="none" w:sz="0" w:space="0" w:color="auto"/>
            <w:left w:val="none" w:sz="0" w:space="0" w:color="auto"/>
            <w:bottom w:val="none" w:sz="0" w:space="0" w:color="auto"/>
            <w:right w:val="none" w:sz="0" w:space="0" w:color="auto"/>
          </w:divBdr>
        </w:div>
        <w:div w:id="1286546928">
          <w:marLeft w:val="640"/>
          <w:marRight w:val="0"/>
          <w:marTop w:val="0"/>
          <w:marBottom w:val="0"/>
          <w:divBdr>
            <w:top w:val="none" w:sz="0" w:space="0" w:color="auto"/>
            <w:left w:val="none" w:sz="0" w:space="0" w:color="auto"/>
            <w:bottom w:val="none" w:sz="0" w:space="0" w:color="auto"/>
            <w:right w:val="none" w:sz="0" w:space="0" w:color="auto"/>
          </w:divBdr>
        </w:div>
        <w:div w:id="1361739768">
          <w:marLeft w:val="640"/>
          <w:marRight w:val="0"/>
          <w:marTop w:val="0"/>
          <w:marBottom w:val="0"/>
          <w:divBdr>
            <w:top w:val="none" w:sz="0" w:space="0" w:color="auto"/>
            <w:left w:val="none" w:sz="0" w:space="0" w:color="auto"/>
            <w:bottom w:val="none" w:sz="0" w:space="0" w:color="auto"/>
            <w:right w:val="none" w:sz="0" w:space="0" w:color="auto"/>
          </w:divBdr>
        </w:div>
        <w:div w:id="1367172658">
          <w:marLeft w:val="640"/>
          <w:marRight w:val="0"/>
          <w:marTop w:val="0"/>
          <w:marBottom w:val="0"/>
          <w:divBdr>
            <w:top w:val="none" w:sz="0" w:space="0" w:color="auto"/>
            <w:left w:val="none" w:sz="0" w:space="0" w:color="auto"/>
            <w:bottom w:val="none" w:sz="0" w:space="0" w:color="auto"/>
            <w:right w:val="none" w:sz="0" w:space="0" w:color="auto"/>
          </w:divBdr>
        </w:div>
        <w:div w:id="1376387472">
          <w:marLeft w:val="640"/>
          <w:marRight w:val="0"/>
          <w:marTop w:val="0"/>
          <w:marBottom w:val="0"/>
          <w:divBdr>
            <w:top w:val="none" w:sz="0" w:space="0" w:color="auto"/>
            <w:left w:val="none" w:sz="0" w:space="0" w:color="auto"/>
            <w:bottom w:val="none" w:sz="0" w:space="0" w:color="auto"/>
            <w:right w:val="none" w:sz="0" w:space="0" w:color="auto"/>
          </w:divBdr>
        </w:div>
        <w:div w:id="1414201920">
          <w:marLeft w:val="640"/>
          <w:marRight w:val="0"/>
          <w:marTop w:val="0"/>
          <w:marBottom w:val="0"/>
          <w:divBdr>
            <w:top w:val="none" w:sz="0" w:space="0" w:color="auto"/>
            <w:left w:val="none" w:sz="0" w:space="0" w:color="auto"/>
            <w:bottom w:val="none" w:sz="0" w:space="0" w:color="auto"/>
            <w:right w:val="none" w:sz="0" w:space="0" w:color="auto"/>
          </w:divBdr>
        </w:div>
        <w:div w:id="1417047160">
          <w:marLeft w:val="640"/>
          <w:marRight w:val="0"/>
          <w:marTop w:val="0"/>
          <w:marBottom w:val="0"/>
          <w:divBdr>
            <w:top w:val="none" w:sz="0" w:space="0" w:color="auto"/>
            <w:left w:val="none" w:sz="0" w:space="0" w:color="auto"/>
            <w:bottom w:val="none" w:sz="0" w:space="0" w:color="auto"/>
            <w:right w:val="none" w:sz="0" w:space="0" w:color="auto"/>
          </w:divBdr>
        </w:div>
        <w:div w:id="1441952883">
          <w:marLeft w:val="640"/>
          <w:marRight w:val="0"/>
          <w:marTop w:val="0"/>
          <w:marBottom w:val="0"/>
          <w:divBdr>
            <w:top w:val="none" w:sz="0" w:space="0" w:color="auto"/>
            <w:left w:val="none" w:sz="0" w:space="0" w:color="auto"/>
            <w:bottom w:val="none" w:sz="0" w:space="0" w:color="auto"/>
            <w:right w:val="none" w:sz="0" w:space="0" w:color="auto"/>
          </w:divBdr>
        </w:div>
        <w:div w:id="1499464593">
          <w:marLeft w:val="640"/>
          <w:marRight w:val="0"/>
          <w:marTop w:val="0"/>
          <w:marBottom w:val="0"/>
          <w:divBdr>
            <w:top w:val="none" w:sz="0" w:space="0" w:color="auto"/>
            <w:left w:val="none" w:sz="0" w:space="0" w:color="auto"/>
            <w:bottom w:val="none" w:sz="0" w:space="0" w:color="auto"/>
            <w:right w:val="none" w:sz="0" w:space="0" w:color="auto"/>
          </w:divBdr>
        </w:div>
        <w:div w:id="1555308987">
          <w:marLeft w:val="640"/>
          <w:marRight w:val="0"/>
          <w:marTop w:val="0"/>
          <w:marBottom w:val="0"/>
          <w:divBdr>
            <w:top w:val="none" w:sz="0" w:space="0" w:color="auto"/>
            <w:left w:val="none" w:sz="0" w:space="0" w:color="auto"/>
            <w:bottom w:val="none" w:sz="0" w:space="0" w:color="auto"/>
            <w:right w:val="none" w:sz="0" w:space="0" w:color="auto"/>
          </w:divBdr>
        </w:div>
        <w:div w:id="1699351739">
          <w:marLeft w:val="640"/>
          <w:marRight w:val="0"/>
          <w:marTop w:val="0"/>
          <w:marBottom w:val="0"/>
          <w:divBdr>
            <w:top w:val="none" w:sz="0" w:space="0" w:color="auto"/>
            <w:left w:val="none" w:sz="0" w:space="0" w:color="auto"/>
            <w:bottom w:val="none" w:sz="0" w:space="0" w:color="auto"/>
            <w:right w:val="none" w:sz="0" w:space="0" w:color="auto"/>
          </w:divBdr>
        </w:div>
        <w:div w:id="1740665316">
          <w:marLeft w:val="640"/>
          <w:marRight w:val="0"/>
          <w:marTop w:val="0"/>
          <w:marBottom w:val="0"/>
          <w:divBdr>
            <w:top w:val="none" w:sz="0" w:space="0" w:color="auto"/>
            <w:left w:val="none" w:sz="0" w:space="0" w:color="auto"/>
            <w:bottom w:val="none" w:sz="0" w:space="0" w:color="auto"/>
            <w:right w:val="none" w:sz="0" w:space="0" w:color="auto"/>
          </w:divBdr>
        </w:div>
        <w:div w:id="1788544284">
          <w:marLeft w:val="640"/>
          <w:marRight w:val="0"/>
          <w:marTop w:val="0"/>
          <w:marBottom w:val="0"/>
          <w:divBdr>
            <w:top w:val="none" w:sz="0" w:space="0" w:color="auto"/>
            <w:left w:val="none" w:sz="0" w:space="0" w:color="auto"/>
            <w:bottom w:val="none" w:sz="0" w:space="0" w:color="auto"/>
            <w:right w:val="none" w:sz="0" w:space="0" w:color="auto"/>
          </w:divBdr>
        </w:div>
        <w:div w:id="1813793862">
          <w:marLeft w:val="640"/>
          <w:marRight w:val="0"/>
          <w:marTop w:val="0"/>
          <w:marBottom w:val="0"/>
          <w:divBdr>
            <w:top w:val="none" w:sz="0" w:space="0" w:color="auto"/>
            <w:left w:val="none" w:sz="0" w:space="0" w:color="auto"/>
            <w:bottom w:val="none" w:sz="0" w:space="0" w:color="auto"/>
            <w:right w:val="none" w:sz="0" w:space="0" w:color="auto"/>
          </w:divBdr>
        </w:div>
        <w:div w:id="1823157409">
          <w:marLeft w:val="640"/>
          <w:marRight w:val="0"/>
          <w:marTop w:val="0"/>
          <w:marBottom w:val="0"/>
          <w:divBdr>
            <w:top w:val="none" w:sz="0" w:space="0" w:color="auto"/>
            <w:left w:val="none" w:sz="0" w:space="0" w:color="auto"/>
            <w:bottom w:val="none" w:sz="0" w:space="0" w:color="auto"/>
            <w:right w:val="none" w:sz="0" w:space="0" w:color="auto"/>
          </w:divBdr>
        </w:div>
        <w:div w:id="1826167585">
          <w:marLeft w:val="640"/>
          <w:marRight w:val="0"/>
          <w:marTop w:val="0"/>
          <w:marBottom w:val="0"/>
          <w:divBdr>
            <w:top w:val="none" w:sz="0" w:space="0" w:color="auto"/>
            <w:left w:val="none" w:sz="0" w:space="0" w:color="auto"/>
            <w:bottom w:val="none" w:sz="0" w:space="0" w:color="auto"/>
            <w:right w:val="none" w:sz="0" w:space="0" w:color="auto"/>
          </w:divBdr>
        </w:div>
        <w:div w:id="1835874596">
          <w:marLeft w:val="640"/>
          <w:marRight w:val="0"/>
          <w:marTop w:val="0"/>
          <w:marBottom w:val="0"/>
          <w:divBdr>
            <w:top w:val="none" w:sz="0" w:space="0" w:color="auto"/>
            <w:left w:val="none" w:sz="0" w:space="0" w:color="auto"/>
            <w:bottom w:val="none" w:sz="0" w:space="0" w:color="auto"/>
            <w:right w:val="none" w:sz="0" w:space="0" w:color="auto"/>
          </w:divBdr>
        </w:div>
        <w:div w:id="1851482284">
          <w:marLeft w:val="640"/>
          <w:marRight w:val="0"/>
          <w:marTop w:val="0"/>
          <w:marBottom w:val="0"/>
          <w:divBdr>
            <w:top w:val="none" w:sz="0" w:space="0" w:color="auto"/>
            <w:left w:val="none" w:sz="0" w:space="0" w:color="auto"/>
            <w:bottom w:val="none" w:sz="0" w:space="0" w:color="auto"/>
            <w:right w:val="none" w:sz="0" w:space="0" w:color="auto"/>
          </w:divBdr>
        </w:div>
        <w:div w:id="1874491224">
          <w:marLeft w:val="640"/>
          <w:marRight w:val="0"/>
          <w:marTop w:val="0"/>
          <w:marBottom w:val="0"/>
          <w:divBdr>
            <w:top w:val="none" w:sz="0" w:space="0" w:color="auto"/>
            <w:left w:val="none" w:sz="0" w:space="0" w:color="auto"/>
            <w:bottom w:val="none" w:sz="0" w:space="0" w:color="auto"/>
            <w:right w:val="none" w:sz="0" w:space="0" w:color="auto"/>
          </w:divBdr>
        </w:div>
        <w:div w:id="1967928543">
          <w:marLeft w:val="640"/>
          <w:marRight w:val="0"/>
          <w:marTop w:val="0"/>
          <w:marBottom w:val="0"/>
          <w:divBdr>
            <w:top w:val="none" w:sz="0" w:space="0" w:color="auto"/>
            <w:left w:val="none" w:sz="0" w:space="0" w:color="auto"/>
            <w:bottom w:val="none" w:sz="0" w:space="0" w:color="auto"/>
            <w:right w:val="none" w:sz="0" w:space="0" w:color="auto"/>
          </w:divBdr>
        </w:div>
        <w:div w:id="1970431036">
          <w:marLeft w:val="640"/>
          <w:marRight w:val="0"/>
          <w:marTop w:val="0"/>
          <w:marBottom w:val="0"/>
          <w:divBdr>
            <w:top w:val="none" w:sz="0" w:space="0" w:color="auto"/>
            <w:left w:val="none" w:sz="0" w:space="0" w:color="auto"/>
            <w:bottom w:val="none" w:sz="0" w:space="0" w:color="auto"/>
            <w:right w:val="none" w:sz="0" w:space="0" w:color="auto"/>
          </w:divBdr>
        </w:div>
        <w:div w:id="1989631365">
          <w:marLeft w:val="640"/>
          <w:marRight w:val="0"/>
          <w:marTop w:val="0"/>
          <w:marBottom w:val="0"/>
          <w:divBdr>
            <w:top w:val="none" w:sz="0" w:space="0" w:color="auto"/>
            <w:left w:val="none" w:sz="0" w:space="0" w:color="auto"/>
            <w:bottom w:val="none" w:sz="0" w:space="0" w:color="auto"/>
            <w:right w:val="none" w:sz="0" w:space="0" w:color="auto"/>
          </w:divBdr>
        </w:div>
        <w:div w:id="2009628238">
          <w:marLeft w:val="640"/>
          <w:marRight w:val="0"/>
          <w:marTop w:val="0"/>
          <w:marBottom w:val="0"/>
          <w:divBdr>
            <w:top w:val="none" w:sz="0" w:space="0" w:color="auto"/>
            <w:left w:val="none" w:sz="0" w:space="0" w:color="auto"/>
            <w:bottom w:val="none" w:sz="0" w:space="0" w:color="auto"/>
            <w:right w:val="none" w:sz="0" w:space="0" w:color="auto"/>
          </w:divBdr>
        </w:div>
        <w:div w:id="2022276524">
          <w:marLeft w:val="640"/>
          <w:marRight w:val="0"/>
          <w:marTop w:val="0"/>
          <w:marBottom w:val="0"/>
          <w:divBdr>
            <w:top w:val="none" w:sz="0" w:space="0" w:color="auto"/>
            <w:left w:val="none" w:sz="0" w:space="0" w:color="auto"/>
            <w:bottom w:val="none" w:sz="0" w:space="0" w:color="auto"/>
            <w:right w:val="none" w:sz="0" w:space="0" w:color="auto"/>
          </w:divBdr>
        </w:div>
        <w:div w:id="2043284156">
          <w:marLeft w:val="640"/>
          <w:marRight w:val="0"/>
          <w:marTop w:val="0"/>
          <w:marBottom w:val="0"/>
          <w:divBdr>
            <w:top w:val="none" w:sz="0" w:space="0" w:color="auto"/>
            <w:left w:val="none" w:sz="0" w:space="0" w:color="auto"/>
            <w:bottom w:val="none" w:sz="0" w:space="0" w:color="auto"/>
            <w:right w:val="none" w:sz="0" w:space="0" w:color="auto"/>
          </w:divBdr>
        </w:div>
        <w:div w:id="2055958410">
          <w:marLeft w:val="640"/>
          <w:marRight w:val="0"/>
          <w:marTop w:val="0"/>
          <w:marBottom w:val="0"/>
          <w:divBdr>
            <w:top w:val="none" w:sz="0" w:space="0" w:color="auto"/>
            <w:left w:val="none" w:sz="0" w:space="0" w:color="auto"/>
            <w:bottom w:val="none" w:sz="0" w:space="0" w:color="auto"/>
            <w:right w:val="none" w:sz="0" w:space="0" w:color="auto"/>
          </w:divBdr>
        </w:div>
        <w:div w:id="2091274942">
          <w:marLeft w:val="640"/>
          <w:marRight w:val="0"/>
          <w:marTop w:val="0"/>
          <w:marBottom w:val="0"/>
          <w:divBdr>
            <w:top w:val="none" w:sz="0" w:space="0" w:color="auto"/>
            <w:left w:val="none" w:sz="0" w:space="0" w:color="auto"/>
            <w:bottom w:val="none" w:sz="0" w:space="0" w:color="auto"/>
            <w:right w:val="none" w:sz="0" w:space="0" w:color="auto"/>
          </w:divBdr>
        </w:div>
        <w:div w:id="2123566962">
          <w:marLeft w:val="640"/>
          <w:marRight w:val="0"/>
          <w:marTop w:val="0"/>
          <w:marBottom w:val="0"/>
          <w:divBdr>
            <w:top w:val="none" w:sz="0" w:space="0" w:color="auto"/>
            <w:left w:val="none" w:sz="0" w:space="0" w:color="auto"/>
            <w:bottom w:val="none" w:sz="0" w:space="0" w:color="auto"/>
            <w:right w:val="none" w:sz="0" w:space="0" w:color="auto"/>
          </w:divBdr>
        </w:div>
      </w:divsChild>
    </w:div>
    <w:div w:id="1154566291">
      <w:bodyDiv w:val="1"/>
      <w:marLeft w:val="0"/>
      <w:marRight w:val="0"/>
      <w:marTop w:val="0"/>
      <w:marBottom w:val="0"/>
      <w:divBdr>
        <w:top w:val="none" w:sz="0" w:space="0" w:color="auto"/>
        <w:left w:val="none" w:sz="0" w:space="0" w:color="auto"/>
        <w:bottom w:val="none" w:sz="0" w:space="0" w:color="auto"/>
        <w:right w:val="none" w:sz="0" w:space="0" w:color="auto"/>
      </w:divBdr>
      <w:divsChild>
        <w:div w:id="22904106">
          <w:marLeft w:val="640"/>
          <w:marRight w:val="0"/>
          <w:marTop w:val="0"/>
          <w:marBottom w:val="0"/>
          <w:divBdr>
            <w:top w:val="none" w:sz="0" w:space="0" w:color="auto"/>
            <w:left w:val="none" w:sz="0" w:space="0" w:color="auto"/>
            <w:bottom w:val="none" w:sz="0" w:space="0" w:color="auto"/>
            <w:right w:val="none" w:sz="0" w:space="0" w:color="auto"/>
          </w:divBdr>
        </w:div>
        <w:div w:id="32965961">
          <w:marLeft w:val="640"/>
          <w:marRight w:val="0"/>
          <w:marTop w:val="0"/>
          <w:marBottom w:val="0"/>
          <w:divBdr>
            <w:top w:val="none" w:sz="0" w:space="0" w:color="auto"/>
            <w:left w:val="none" w:sz="0" w:space="0" w:color="auto"/>
            <w:bottom w:val="none" w:sz="0" w:space="0" w:color="auto"/>
            <w:right w:val="none" w:sz="0" w:space="0" w:color="auto"/>
          </w:divBdr>
        </w:div>
        <w:div w:id="64039490">
          <w:marLeft w:val="640"/>
          <w:marRight w:val="0"/>
          <w:marTop w:val="0"/>
          <w:marBottom w:val="0"/>
          <w:divBdr>
            <w:top w:val="none" w:sz="0" w:space="0" w:color="auto"/>
            <w:left w:val="none" w:sz="0" w:space="0" w:color="auto"/>
            <w:bottom w:val="none" w:sz="0" w:space="0" w:color="auto"/>
            <w:right w:val="none" w:sz="0" w:space="0" w:color="auto"/>
          </w:divBdr>
        </w:div>
        <w:div w:id="93551459">
          <w:marLeft w:val="640"/>
          <w:marRight w:val="0"/>
          <w:marTop w:val="0"/>
          <w:marBottom w:val="0"/>
          <w:divBdr>
            <w:top w:val="none" w:sz="0" w:space="0" w:color="auto"/>
            <w:left w:val="none" w:sz="0" w:space="0" w:color="auto"/>
            <w:bottom w:val="none" w:sz="0" w:space="0" w:color="auto"/>
            <w:right w:val="none" w:sz="0" w:space="0" w:color="auto"/>
          </w:divBdr>
        </w:div>
        <w:div w:id="179928899">
          <w:marLeft w:val="640"/>
          <w:marRight w:val="0"/>
          <w:marTop w:val="0"/>
          <w:marBottom w:val="0"/>
          <w:divBdr>
            <w:top w:val="none" w:sz="0" w:space="0" w:color="auto"/>
            <w:left w:val="none" w:sz="0" w:space="0" w:color="auto"/>
            <w:bottom w:val="none" w:sz="0" w:space="0" w:color="auto"/>
            <w:right w:val="none" w:sz="0" w:space="0" w:color="auto"/>
          </w:divBdr>
        </w:div>
        <w:div w:id="180125422">
          <w:marLeft w:val="640"/>
          <w:marRight w:val="0"/>
          <w:marTop w:val="0"/>
          <w:marBottom w:val="0"/>
          <w:divBdr>
            <w:top w:val="none" w:sz="0" w:space="0" w:color="auto"/>
            <w:left w:val="none" w:sz="0" w:space="0" w:color="auto"/>
            <w:bottom w:val="none" w:sz="0" w:space="0" w:color="auto"/>
            <w:right w:val="none" w:sz="0" w:space="0" w:color="auto"/>
          </w:divBdr>
        </w:div>
        <w:div w:id="433793766">
          <w:marLeft w:val="640"/>
          <w:marRight w:val="0"/>
          <w:marTop w:val="0"/>
          <w:marBottom w:val="0"/>
          <w:divBdr>
            <w:top w:val="none" w:sz="0" w:space="0" w:color="auto"/>
            <w:left w:val="none" w:sz="0" w:space="0" w:color="auto"/>
            <w:bottom w:val="none" w:sz="0" w:space="0" w:color="auto"/>
            <w:right w:val="none" w:sz="0" w:space="0" w:color="auto"/>
          </w:divBdr>
        </w:div>
        <w:div w:id="641614680">
          <w:marLeft w:val="640"/>
          <w:marRight w:val="0"/>
          <w:marTop w:val="0"/>
          <w:marBottom w:val="0"/>
          <w:divBdr>
            <w:top w:val="none" w:sz="0" w:space="0" w:color="auto"/>
            <w:left w:val="none" w:sz="0" w:space="0" w:color="auto"/>
            <w:bottom w:val="none" w:sz="0" w:space="0" w:color="auto"/>
            <w:right w:val="none" w:sz="0" w:space="0" w:color="auto"/>
          </w:divBdr>
        </w:div>
        <w:div w:id="654795310">
          <w:marLeft w:val="640"/>
          <w:marRight w:val="0"/>
          <w:marTop w:val="0"/>
          <w:marBottom w:val="0"/>
          <w:divBdr>
            <w:top w:val="none" w:sz="0" w:space="0" w:color="auto"/>
            <w:left w:val="none" w:sz="0" w:space="0" w:color="auto"/>
            <w:bottom w:val="none" w:sz="0" w:space="0" w:color="auto"/>
            <w:right w:val="none" w:sz="0" w:space="0" w:color="auto"/>
          </w:divBdr>
        </w:div>
        <w:div w:id="662005624">
          <w:marLeft w:val="640"/>
          <w:marRight w:val="0"/>
          <w:marTop w:val="0"/>
          <w:marBottom w:val="0"/>
          <w:divBdr>
            <w:top w:val="none" w:sz="0" w:space="0" w:color="auto"/>
            <w:left w:val="none" w:sz="0" w:space="0" w:color="auto"/>
            <w:bottom w:val="none" w:sz="0" w:space="0" w:color="auto"/>
            <w:right w:val="none" w:sz="0" w:space="0" w:color="auto"/>
          </w:divBdr>
        </w:div>
        <w:div w:id="678628871">
          <w:marLeft w:val="640"/>
          <w:marRight w:val="0"/>
          <w:marTop w:val="0"/>
          <w:marBottom w:val="0"/>
          <w:divBdr>
            <w:top w:val="none" w:sz="0" w:space="0" w:color="auto"/>
            <w:left w:val="none" w:sz="0" w:space="0" w:color="auto"/>
            <w:bottom w:val="none" w:sz="0" w:space="0" w:color="auto"/>
            <w:right w:val="none" w:sz="0" w:space="0" w:color="auto"/>
          </w:divBdr>
        </w:div>
        <w:div w:id="690685867">
          <w:marLeft w:val="640"/>
          <w:marRight w:val="0"/>
          <w:marTop w:val="0"/>
          <w:marBottom w:val="0"/>
          <w:divBdr>
            <w:top w:val="none" w:sz="0" w:space="0" w:color="auto"/>
            <w:left w:val="none" w:sz="0" w:space="0" w:color="auto"/>
            <w:bottom w:val="none" w:sz="0" w:space="0" w:color="auto"/>
            <w:right w:val="none" w:sz="0" w:space="0" w:color="auto"/>
          </w:divBdr>
        </w:div>
        <w:div w:id="715197989">
          <w:marLeft w:val="640"/>
          <w:marRight w:val="0"/>
          <w:marTop w:val="0"/>
          <w:marBottom w:val="0"/>
          <w:divBdr>
            <w:top w:val="none" w:sz="0" w:space="0" w:color="auto"/>
            <w:left w:val="none" w:sz="0" w:space="0" w:color="auto"/>
            <w:bottom w:val="none" w:sz="0" w:space="0" w:color="auto"/>
            <w:right w:val="none" w:sz="0" w:space="0" w:color="auto"/>
          </w:divBdr>
        </w:div>
        <w:div w:id="724913395">
          <w:marLeft w:val="640"/>
          <w:marRight w:val="0"/>
          <w:marTop w:val="0"/>
          <w:marBottom w:val="0"/>
          <w:divBdr>
            <w:top w:val="none" w:sz="0" w:space="0" w:color="auto"/>
            <w:left w:val="none" w:sz="0" w:space="0" w:color="auto"/>
            <w:bottom w:val="none" w:sz="0" w:space="0" w:color="auto"/>
            <w:right w:val="none" w:sz="0" w:space="0" w:color="auto"/>
          </w:divBdr>
        </w:div>
        <w:div w:id="747967949">
          <w:marLeft w:val="640"/>
          <w:marRight w:val="0"/>
          <w:marTop w:val="0"/>
          <w:marBottom w:val="0"/>
          <w:divBdr>
            <w:top w:val="none" w:sz="0" w:space="0" w:color="auto"/>
            <w:left w:val="none" w:sz="0" w:space="0" w:color="auto"/>
            <w:bottom w:val="none" w:sz="0" w:space="0" w:color="auto"/>
            <w:right w:val="none" w:sz="0" w:space="0" w:color="auto"/>
          </w:divBdr>
        </w:div>
        <w:div w:id="775565954">
          <w:marLeft w:val="640"/>
          <w:marRight w:val="0"/>
          <w:marTop w:val="0"/>
          <w:marBottom w:val="0"/>
          <w:divBdr>
            <w:top w:val="none" w:sz="0" w:space="0" w:color="auto"/>
            <w:left w:val="none" w:sz="0" w:space="0" w:color="auto"/>
            <w:bottom w:val="none" w:sz="0" w:space="0" w:color="auto"/>
            <w:right w:val="none" w:sz="0" w:space="0" w:color="auto"/>
          </w:divBdr>
        </w:div>
        <w:div w:id="777994156">
          <w:marLeft w:val="640"/>
          <w:marRight w:val="0"/>
          <w:marTop w:val="0"/>
          <w:marBottom w:val="0"/>
          <w:divBdr>
            <w:top w:val="none" w:sz="0" w:space="0" w:color="auto"/>
            <w:left w:val="none" w:sz="0" w:space="0" w:color="auto"/>
            <w:bottom w:val="none" w:sz="0" w:space="0" w:color="auto"/>
            <w:right w:val="none" w:sz="0" w:space="0" w:color="auto"/>
          </w:divBdr>
        </w:div>
        <w:div w:id="790244366">
          <w:marLeft w:val="640"/>
          <w:marRight w:val="0"/>
          <w:marTop w:val="0"/>
          <w:marBottom w:val="0"/>
          <w:divBdr>
            <w:top w:val="none" w:sz="0" w:space="0" w:color="auto"/>
            <w:left w:val="none" w:sz="0" w:space="0" w:color="auto"/>
            <w:bottom w:val="none" w:sz="0" w:space="0" w:color="auto"/>
            <w:right w:val="none" w:sz="0" w:space="0" w:color="auto"/>
          </w:divBdr>
        </w:div>
        <w:div w:id="822355702">
          <w:marLeft w:val="640"/>
          <w:marRight w:val="0"/>
          <w:marTop w:val="0"/>
          <w:marBottom w:val="0"/>
          <w:divBdr>
            <w:top w:val="none" w:sz="0" w:space="0" w:color="auto"/>
            <w:left w:val="none" w:sz="0" w:space="0" w:color="auto"/>
            <w:bottom w:val="none" w:sz="0" w:space="0" w:color="auto"/>
            <w:right w:val="none" w:sz="0" w:space="0" w:color="auto"/>
          </w:divBdr>
        </w:div>
        <w:div w:id="826239173">
          <w:marLeft w:val="640"/>
          <w:marRight w:val="0"/>
          <w:marTop w:val="0"/>
          <w:marBottom w:val="0"/>
          <w:divBdr>
            <w:top w:val="none" w:sz="0" w:space="0" w:color="auto"/>
            <w:left w:val="none" w:sz="0" w:space="0" w:color="auto"/>
            <w:bottom w:val="none" w:sz="0" w:space="0" w:color="auto"/>
            <w:right w:val="none" w:sz="0" w:space="0" w:color="auto"/>
          </w:divBdr>
        </w:div>
        <w:div w:id="826939851">
          <w:marLeft w:val="640"/>
          <w:marRight w:val="0"/>
          <w:marTop w:val="0"/>
          <w:marBottom w:val="0"/>
          <w:divBdr>
            <w:top w:val="none" w:sz="0" w:space="0" w:color="auto"/>
            <w:left w:val="none" w:sz="0" w:space="0" w:color="auto"/>
            <w:bottom w:val="none" w:sz="0" w:space="0" w:color="auto"/>
            <w:right w:val="none" w:sz="0" w:space="0" w:color="auto"/>
          </w:divBdr>
        </w:div>
        <w:div w:id="866286233">
          <w:marLeft w:val="640"/>
          <w:marRight w:val="0"/>
          <w:marTop w:val="0"/>
          <w:marBottom w:val="0"/>
          <w:divBdr>
            <w:top w:val="none" w:sz="0" w:space="0" w:color="auto"/>
            <w:left w:val="none" w:sz="0" w:space="0" w:color="auto"/>
            <w:bottom w:val="none" w:sz="0" w:space="0" w:color="auto"/>
            <w:right w:val="none" w:sz="0" w:space="0" w:color="auto"/>
          </w:divBdr>
        </w:div>
        <w:div w:id="871958809">
          <w:marLeft w:val="640"/>
          <w:marRight w:val="0"/>
          <w:marTop w:val="0"/>
          <w:marBottom w:val="0"/>
          <w:divBdr>
            <w:top w:val="none" w:sz="0" w:space="0" w:color="auto"/>
            <w:left w:val="none" w:sz="0" w:space="0" w:color="auto"/>
            <w:bottom w:val="none" w:sz="0" w:space="0" w:color="auto"/>
            <w:right w:val="none" w:sz="0" w:space="0" w:color="auto"/>
          </w:divBdr>
        </w:div>
        <w:div w:id="872350071">
          <w:marLeft w:val="640"/>
          <w:marRight w:val="0"/>
          <w:marTop w:val="0"/>
          <w:marBottom w:val="0"/>
          <w:divBdr>
            <w:top w:val="none" w:sz="0" w:space="0" w:color="auto"/>
            <w:left w:val="none" w:sz="0" w:space="0" w:color="auto"/>
            <w:bottom w:val="none" w:sz="0" w:space="0" w:color="auto"/>
            <w:right w:val="none" w:sz="0" w:space="0" w:color="auto"/>
          </w:divBdr>
        </w:div>
        <w:div w:id="877620637">
          <w:marLeft w:val="640"/>
          <w:marRight w:val="0"/>
          <w:marTop w:val="0"/>
          <w:marBottom w:val="0"/>
          <w:divBdr>
            <w:top w:val="none" w:sz="0" w:space="0" w:color="auto"/>
            <w:left w:val="none" w:sz="0" w:space="0" w:color="auto"/>
            <w:bottom w:val="none" w:sz="0" w:space="0" w:color="auto"/>
            <w:right w:val="none" w:sz="0" w:space="0" w:color="auto"/>
          </w:divBdr>
        </w:div>
        <w:div w:id="919749722">
          <w:marLeft w:val="640"/>
          <w:marRight w:val="0"/>
          <w:marTop w:val="0"/>
          <w:marBottom w:val="0"/>
          <w:divBdr>
            <w:top w:val="none" w:sz="0" w:space="0" w:color="auto"/>
            <w:left w:val="none" w:sz="0" w:space="0" w:color="auto"/>
            <w:bottom w:val="none" w:sz="0" w:space="0" w:color="auto"/>
            <w:right w:val="none" w:sz="0" w:space="0" w:color="auto"/>
          </w:divBdr>
        </w:div>
        <w:div w:id="932862835">
          <w:marLeft w:val="640"/>
          <w:marRight w:val="0"/>
          <w:marTop w:val="0"/>
          <w:marBottom w:val="0"/>
          <w:divBdr>
            <w:top w:val="none" w:sz="0" w:space="0" w:color="auto"/>
            <w:left w:val="none" w:sz="0" w:space="0" w:color="auto"/>
            <w:bottom w:val="none" w:sz="0" w:space="0" w:color="auto"/>
            <w:right w:val="none" w:sz="0" w:space="0" w:color="auto"/>
          </w:divBdr>
        </w:div>
        <w:div w:id="953561079">
          <w:marLeft w:val="640"/>
          <w:marRight w:val="0"/>
          <w:marTop w:val="0"/>
          <w:marBottom w:val="0"/>
          <w:divBdr>
            <w:top w:val="none" w:sz="0" w:space="0" w:color="auto"/>
            <w:left w:val="none" w:sz="0" w:space="0" w:color="auto"/>
            <w:bottom w:val="none" w:sz="0" w:space="0" w:color="auto"/>
            <w:right w:val="none" w:sz="0" w:space="0" w:color="auto"/>
          </w:divBdr>
        </w:div>
        <w:div w:id="1047069655">
          <w:marLeft w:val="640"/>
          <w:marRight w:val="0"/>
          <w:marTop w:val="0"/>
          <w:marBottom w:val="0"/>
          <w:divBdr>
            <w:top w:val="none" w:sz="0" w:space="0" w:color="auto"/>
            <w:left w:val="none" w:sz="0" w:space="0" w:color="auto"/>
            <w:bottom w:val="none" w:sz="0" w:space="0" w:color="auto"/>
            <w:right w:val="none" w:sz="0" w:space="0" w:color="auto"/>
          </w:divBdr>
        </w:div>
        <w:div w:id="1070693104">
          <w:marLeft w:val="640"/>
          <w:marRight w:val="0"/>
          <w:marTop w:val="0"/>
          <w:marBottom w:val="0"/>
          <w:divBdr>
            <w:top w:val="none" w:sz="0" w:space="0" w:color="auto"/>
            <w:left w:val="none" w:sz="0" w:space="0" w:color="auto"/>
            <w:bottom w:val="none" w:sz="0" w:space="0" w:color="auto"/>
            <w:right w:val="none" w:sz="0" w:space="0" w:color="auto"/>
          </w:divBdr>
        </w:div>
        <w:div w:id="1115757649">
          <w:marLeft w:val="640"/>
          <w:marRight w:val="0"/>
          <w:marTop w:val="0"/>
          <w:marBottom w:val="0"/>
          <w:divBdr>
            <w:top w:val="none" w:sz="0" w:space="0" w:color="auto"/>
            <w:left w:val="none" w:sz="0" w:space="0" w:color="auto"/>
            <w:bottom w:val="none" w:sz="0" w:space="0" w:color="auto"/>
            <w:right w:val="none" w:sz="0" w:space="0" w:color="auto"/>
          </w:divBdr>
        </w:div>
        <w:div w:id="1172337229">
          <w:marLeft w:val="640"/>
          <w:marRight w:val="0"/>
          <w:marTop w:val="0"/>
          <w:marBottom w:val="0"/>
          <w:divBdr>
            <w:top w:val="none" w:sz="0" w:space="0" w:color="auto"/>
            <w:left w:val="none" w:sz="0" w:space="0" w:color="auto"/>
            <w:bottom w:val="none" w:sz="0" w:space="0" w:color="auto"/>
            <w:right w:val="none" w:sz="0" w:space="0" w:color="auto"/>
          </w:divBdr>
        </w:div>
        <w:div w:id="1200581094">
          <w:marLeft w:val="640"/>
          <w:marRight w:val="0"/>
          <w:marTop w:val="0"/>
          <w:marBottom w:val="0"/>
          <w:divBdr>
            <w:top w:val="none" w:sz="0" w:space="0" w:color="auto"/>
            <w:left w:val="none" w:sz="0" w:space="0" w:color="auto"/>
            <w:bottom w:val="none" w:sz="0" w:space="0" w:color="auto"/>
            <w:right w:val="none" w:sz="0" w:space="0" w:color="auto"/>
          </w:divBdr>
        </w:div>
        <w:div w:id="1275554698">
          <w:marLeft w:val="640"/>
          <w:marRight w:val="0"/>
          <w:marTop w:val="0"/>
          <w:marBottom w:val="0"/>
          <w:divBdr>
            <w:top w:val="none" w:sz="0" w:space="0" w:color="auto"/>
            <w:left w:val="none" w:sz="0" w:space="0" w:color="auto"/>
            <w:bottom w:val="none" w:sz="0" w:space="0" w:color="auto"/>
            <w:right w:val="none" w:sz="0" w:space="0" w:color="auto"/>
          </w:divBdr>
        </w:div>
        <w:div w:id="1280844329">
          <w:marLeft w:val="640"/>
          <w:marRight w:val="0"/>
          <w:marTop w:val="0"/>
          <w:marBottom w:val="0"/>
          <w:divBdr>
            <w:top w:val="none" w:sz="0" w:space="0" w:color="auto"/>
            <w:left w:val="none" w:sz="0" w:space="0" w:color="auto"/>
            <w:bottom w:val="none" w:sz="0" w:space="0" w:color="auto"/>
            <w:right w:val="none" w:sz="0" w:space="0" w:color="auto"/>
          </w:divBdr>
        </w:div>
        <w:div w:id="1286548897">
          <w:marLeft w:val="640"/>
          <w:marRight w:val="0"/>
          <w:marTop w:val="0"/>
          <w:marBottom w:val="0"/>
          <w:divBdr>
            <w:top w:val="none" w:sz="0" w:space="0" w:color="auto"/>
            <w:left w:val="none" w:sz="0" w:space="0" w:color="auto"/>
            <w:bottom w:val="none" w:sz="0" w:space="0" w:color="auto"/>
            <w:right w:val="none" w:sz="0" w:space="0" w:color="auto"/>
          </w:divBdr>
        </w:div>
        <w:div w:id="1304189447">
          <w:marLeft w:val="640"/>
          <w:marRight w:val="0"/>
          <w:marTop w:val="0"/>
          <w:marBottom w:val="0"/>
          <w:divBdr>
            <w:top w:val="none" w:sz="0" w:space="0" w:color="auto"/>
            <w:left w:val="none" w:sz="0" w:space="0" w:color="auto"/>
            <w:bottom w:val="none" w:sz="0" w:space="0" w:color="auto"/>
            <w:right w:val="none" w:sz="0" w:space="0" w:color="auto"/>
          </w:divBdr>
        </w:div>
        <w:div w:id="1312753774">
          <w:marLeft w:val="640"/>
          <w:marRight w:val="0"/>
          <w:marTop w:val="0"/>
          <w:marBottom w:val="0"/>
          <w:divBdr>
            <w:top w:val="none" w:sz="0" w:space="0" w:color="auto"/>
            <w:left w:val="none" w:sz="0" w:space="0" w:color="auto"/>
            <w:bottom w:val="none" w:sz="0" w:space="0" w:color="auto"/>
            <w:right w:val="none" w:sz="0" w:space="0" w:color="auto"/>
          </w:divBdr>
        </w:div>
        <w:div w:id="1326973848">
          <w:marLeft w:val="640"/>
          <w:marRight w:val="0"/>
          <w:marTop w:val="0"/>
          <w:marBottom w:val="0"/>
          <w:divBdr>
            <w:top w:val="none" w:sz="0" w:space="0" w:color="auto"/>
            <w:left w:val="none" w:sz="0" w:space="0" w:color="auto"/>
            <w:bottom w:val="none" w:sz="0" w:space="0" w:color="auto"/>
            <w:right w:val="none" w:sz="0" w:space="0" w:color="auto"/>
          </w:divBdr>
        </w:div>
        <w:div w:id="1335185129">
          <w:marLeft w:val="640"/>
          <w:marRight w:val="0"/>
          <w:marTop w:val="0"/>
          <w:marBottom w:val="0"/>
          <w:divBdr>
            <w:top w:val="none" w:sz="0" w:space="0" w:color="auto"/>
            <w:left w:val="none" w:sz="0" w:space="0" w:color="auto"/>
            <w:bottom w:val="none" w:sz="0" w:space="0" w:color="auto"/>
            <w:right w:val="none" w:sz="0" w:space="0" w:color="auto"/>
          </w:divBdr>
        </w:div>
        <w:div w:id="1386173597">
          <w:marLeft w:val="640"/>
          <w:marRight w:val="0"/>
          <w:marTop w:val="0"/>
          <w:marBottom w:val="0"/>
          <w:divBdr>
            <w:top w:val="none" w:sz="0" w:space="0" w:color="auto"/>
            <w:left w:val="none" w:sz="0" w:space="0" w:color="auto"/>
            <w:bottom w:val="none" w:sz="0" w:space="0" w:color="auto"/>
            <w:right w:val="none" w:sz="0" w:space="0" w:color="auto"/>
          </w:divBdr>
        </w:div>
        <w:div w:id="1491554458">
          <w:marLeft w:val="640"/>
          <w:marRight w:val="0"/>
          <w:marTop w:val="0"/>
          <w:marBottom w:val="0"/>
          <w:divBdr>
            <w:top w:val="none" w:sz="0" w:space="0" w:color="auto"/>
            <w:left w:val="none" w:sz="0" w:space="0" w:color="auto"/>
            <w:bottom w:val="none" w:sz="0" w:space="0" w:color="auto"/>
            <w:right w:val="none" w:sz="0" w:space="0" w:color="auto"/>
          </w:divBdr>
        </w:div>
        <w:div w:id="1506673084">
          <w:marLeft w:val="640"/>
          <w:marRight w:val="0"/>
          <w:marTop w:val="0"/>
          <w:marBottom w:val="0"/>
          <w:divBdr>
            <w:top w:val="none" w:sz="0" w:space="0" w:color="auto"/>
            <w:left w:val="none" w:sz="0" w:space="0" w:color="auto"/>
            <w:bottom w:val="none" w:sz="0" w:space="0" w:color="auto"/>
            <w:right w:val="none" w:sz="0" w:space="0" w:color="auto"/>
          </w:divBdr>
        </w:div>
        <w:div w:id="1518888275">
          <w:marLeft w:val="640"/>
          <w:marRight w:val="0"/>
          <w:marTop w:val="0"/>
          <w:marBottom w:val="0"/>
          <w:divBdr>
            <w:top w:val="none" w:sz="0" w:space="0" w:color="auto"/>
            <w:left w:val="none" w:sz="0" w:space="0" w:color="auto"/>
            <w:bottom w:val="none" w:sz="0" w:space="0" w:color="auto"/>
            <w:right w:val="none" w:sz="0" w:space="0" w:color="auto"/>
          </w:divBdr>
        </w:div>
        <w:div w:id="1532067034">
          <w:marLeft w:val="640"/>
          <w:marRight w:val="0"/>
          <w:marTop w:val="0"/>
          <w:marBottom w:val="0"/>
          <w:divBdr>
            <w:top w:val="none" w:sz="0" w:space="0" w:color="auto"/>
            <w:left w:val="none" w:sz="0" w:space="0" w:color="auto"/>
            <w:bottom w:val="none" w:sz="0" w:space="0" w:color="auto"/>
            <w:right w:val="none" w:sz="0" w:space="0" w:color="auto"/>
          </w:divBdr>
        </w:div>
        <w:div w:id="1573075603">
          <w:marLeft w:val="640"/>
          <w:marRight w:val="0"/>
          <w:marTop w:val="0"/>
          <w:marBottom w:val="0"/>
          <w:divBdr>
            <w:top w:val="none" w:sz="0" w:space="0" w:color="auto"/>
            <w:left w:val="none" w:sz="0" w:space="0" w:color="auto"/>
            <w:bottom w:val="none" w:sz="0" w:space="0" w:color="auto"/>
            <w:right w:val="none" w:sz="0" w:space="0" w:color="auto"/>
          </w:divBdr>
        </w:div>
        <w:div w:id="1694652127">
          <w:marLeft w:val="640"/>
          <w:marRight w:val="0"/>
          <w:marTop w:val="0"/>
          <w:marBottom w:val="0"/>
          <w:divBdr>
            <w:top w:val="none" w:sz="0" w:space="0" w:color="auto"/>
            <w:left w:val="none" w:sz="0" w:space="0" w:color="auto"/>
            <w:bottom w:val="none" w:sz="0" w:space="0" w:color="auto"/>
            <w:right w:val="none" w:sz="0" w:space="0" w:color="auto"/>
          </w:divBdr>
        </w:div>
        <w:div w:id="1787500351">
          <w:marLeft w:val="640"/>
          <w:marRight w:val="0"/>
          <w:marTop w:val="0"/>
          <w:marBottom w:val="0"/>
          <w:divBdr>
            <w:top w:val="none" w:sz="0" w:space="0" w:color="auto"/>
            <w:left w:val="none" w:sz="0" w:space="0" w:color="auto"/>
            <w:bottom w:val="none" w:sz="0" w:space="0" w:color="auto"/>
            <w:right w:val="none" w:sz="0" w:space="0" w:color="auto"/>
          </w:divBdr>
        </w:div>
        <w:div w:id="1855263250">
          <w:marLeft w:val="640"/>
          <w:marRight w:val="0"/>
          <w:marTop w:val="0"/>
          <w:marBottom w:val="0"/>
          <w:divBdr>
            <w:top w:val="none" w:sz="0" w:space="0" w:color="auto"/>
            <w:left w:val="none" w:sz="0" w:space="0" w:color="auto"/>
            <w:bottom w:val="none" w:sz="0" w:space="0" w:color="auto"/>
            <w:right w:val="none" w:sz="0" w:space="0" w:color="auto"/>
          </w:divBdr>
        </w:div>
        <w:div w:id="1862041461">
          <w:marLeft w:val="640"/>
          <w:marRight w:val="0"/>
          <w:marTop w:val="0"/>
          <w:marBottom w:val="0"/>
          <w:divBdr>
            <w:top w:val="none" w:sz="0" w:space="0" w:color="auto"/>
            <w:left w:val="none" w:sz="0" w:space="0" w:color="auto"/>
            <w:bottom w:val="none" w:sz="0" w:space="0" w:color="auto"/>
            <w:right w:val="none" w:sz="0" w:space="0" w:color="auto"/>
          </w:divBdr>
        </w:div>
        <w:div w:id="1875338161">
          <w:marLeft w:val="640"/>
          <w:marRight w:val="0"/>
          <w:marTop w:val="0"/>
          <w:marBottom w:val="0"/>
          <w:divBdr>
            <w:top w:val="none" w:sz="0" w:space="0" w:color="auto"/>
            <w:left w:val="none" w:sz="0" w:space="0" w:color="auto"/>
            <w:bottom w:val="none" w:sz="0" w:space="0" w:color="auto"/>
            <w:right w:val="none" w:sz="0" w:space="0" w:color="auto"/>
          </w:divBdr>
        </w:div>
        <w:div w:id="2003046561">
          <w:marLeft w:val="640"/>
          <w:marRight w:val="0"/>
          <w:marTop w:val="0"/>
          <w:marBottom w:val="0"/>
          <w:divBdr>
            <w:top w:val="none" w:sz="0" w:space="0" w:color="auto"/>
            <w:left w:val="none" w:sz="0" w:space="0" w:color="auto"/>
            <w:bottom w:val="none" w:sz="0" w:space="0" w:color="auto"/>
            <w:right w:val="none" w:sz="0" w:space="0" w:color="auto"/>
          </w:divBdr>
        </w:div>
        <w:div w:id="2035032291">
          <w:marLeft w:val="640"/>
          <w:marRight w:val="0"/>
          <w:marTop w:val="0"/>
          <w:marBottom w:val="0"/>
          <w:divBdr>
            <w:top w:val="none" w:sz="0" w:space="0" w:color="auto"/>
            <w:left w:val="none" w:sz="0" w:space="0" w:color="auto"/>
            <w:bottom w:val="none" w:sz="0" w:space="0" w:color="auto"/>
            <w:right w:val="none" w:sz="0" w:space="0" w:color="auto"/>
          </w:divBdr>
        </w:div>
        <w:div w:id="2086604090">
          <w:marLeft w:val="640"/>
          <w:marRight w:val="0"/>
          <w:marTop w:val="0"/>
          <w:marBottom w:val="0"/>
          <w:divBdr>
            <w:top w:val="none" w:sz="0" w:space="0" w:color="auto"/>
            <w:left w:val="none" w:sz="0" w:space="0" w:color="auto"/>
            <w:bottom w:val="none" w:sz="0" w:space="0" w:color="auto"/>
            <w:right w:val="none" w:sz="0" w:space="0" w:color="auto"/>
          </w:divBdr>
        </w:div>
        <w:div w:id="2099595984">
          <w:marLeft w:val="640"/>
          <w:marRight w:val="0"/>
          <w:marTop w:val="0"/>
          <w:marBottom w:val="0"/>
          <w:divBdr>
            <w:top w:val="none" w:sz="0" w:space="0" w:color="auto"/>
            <w:left w:val="none" w:sz="0" w:space="0" w:color="auto"/>
            <w:bottom w:val="none" w:sz="0" w:space="0" w:color="auto"/>
            <w:right w:val="none" w:sz="0" w:space="0" w:color="auto"/>
          </w:divBdr>
        </w:div>
        <w:div w:id="2129734143">
          <w:marLeft w:val="640"/>
          <w:marRight w:val="0"/>
          <w:marTop w:val="0"/>
          <w:marBottom w:val="0"/>
          <w:divBdr>
            <w:top w:val="none" w:sz="0" w:space="0" w:color="auto"/>
            <w:left w:val="none" w:sz="0" w:space="0" w:color="auto"/>
            <w:bottom w:val="none" w:sz="0" w:space="0" w:color="auto"/>
            <w:right w:val="none" w:sz="0" w:space="0" w:color="auto"/>
          </w:divBdr>
        </w:div>
      </w:divsChild>
    </w:div>
    <w:div w:id="1175807433">
      <w:bodyDiv w:val="1"/>
      <w:marLeft w:val="0"/>
      <w:marRight w:val="0"/>
      <w:marTop w:val="0"/>
      <w:marBottom w:val="0"/>
      <w:divBdr>
        <w:top w:val="none" w:sz="0" w:space="0" w:color="auto"/>
        <w:left w:val="none" w:sz="0" w:space="0" w:color="auto"/>
        <w:bottom w:val="none" w:sz="0" w:space="0" w:color="auto"/>
        <w:right w:val="none" w:sz="0" w:space="0" w:color="auto"/>
      </w:divBdr>
      <w:divsChild>
        <w:div w:id="55050969">
          <w:marLeft w:val="640"/>
          <w:marRight w:val="0"/>
          <w:marTop w:val="0"/>
          <w:marBottom w:val="0"/>
          <w:divBdr>
            <w:top w:val="none" w:sz="0" w:space="0" w:color="auto"/>
            <w:left w:val="none" w:sz="0" w:space="0" w:color="auto"/>
            <w:bottom w:val="none" w:sz="0" w:space="0" w:color="auto"/>
            <w:right w:val="none" w:sz="0" w:space="0" w:color="auto"/>
          </w:divBdr>
        </w:div>
        <w:div w:id="71438037">
          <w:marLeft w:val="640"/>
          <w:marRight w:val="0"/>
          <w:marTop w:val="0"/>
          <w:marBottom w:val="0"/>
          <w:divBdr>
            <w:top w:val="none" w:sz="0" w:space="0" w:color="auto"/>
            <w:left w:val="none" w:sz="0" w:space="0" w:color="auto"/>
            <w:bottom w:val="none" w:sz="0" w:space="0" w:color="auto"/>
            <w:right w:val="none" w:sz="0" w:space="0" w:color="auto"/>
          </w:divBdr>
        </w:div>
        <w:div w:id="101728473">
          <w:marLeft w:val="640"/>
          <w:marRight w:val="0"/>
          <w:marTop w:val="0"/>
          <w:marBottom w:val="0"/>
          <w:divBdr>
            <w:top w:val="none" w:sz="0" w:space="0" w:color="auto"/>
            <w:left w:val="none" w:sz="0" w:space="0" w:color="auto"/>
            <w:bottom w:val="none" w:sz="0" w:space="0" w:color="auto"/>
            <w:right w:val="none" w:sz="0" w:space="0" w:color="auto"/>
          </w:divBdr>
        </w:div>
        <w:div w:id="186258153">
          <w:marLeft w:val="640"/>
          <w:marRight w:val="0"/>
          <w:marTop w:val="0"/>
          <w:marBottom w:val="0"/>
          <w:divBdr>
            <w:top w:val="none" w:sz="0" w:space="0" w:color="auto"/>
            <w:left w:val="none" w:sz="0" w:space="0" w:color="auto"/>
            <w:bottom w:val="none" w:sz="0" w:space="0" w:color="auto"/>
            <w:right w:val="none" w:sz="0" w:space="0" w:color="auto"/>
          </w:divBdr>
        </w:div>
        <w:div w:id="202795281">
          <w:marLeft w:val="640"/>
          <w:marRight w:val="0"/>
          <w:marTop w:val="0"/>
          <w:marBottom w:val="0"/>
          <w:divBdr>
            <w:top w:val="none" w:sz="0" w:space="0" w:color="auto"/>
            <w:left w:val="none" w:sz="0" w:space="0" w:color="auto"/>
            <w:bottom w:val="none" w:sz="0" w:space="0" w:color="auto"/>
            <w:right w:val="none" w:sz="0" w:space="0" w:color="auto"/>
          </w:divBdr>
        </w:div>
        <w:div w:id="243955900">
          <w:marLeft w:val="640"/>
          <w:marRight w:val="0"/>
          <w:marTop w:val="0"/>
          <w:marBottom w:val="0"/>
          <w:divBdr>
            <w:top w:val="none" w:sz="0" w:space="0" w:color="auto"/>
            <w:left w:val="none" w:sz="0" w:space="0" w:color="auto"/>
            <w:bottom w:val="none" w:sz="0" w:space="0" w:color="auto"/>
            <w:right w:val="none" w:sz="0" w:space="0" w:color="auto"/>
          </w:divBdr>
        </w:div>
        <w:div w:id="292254677">
          <w:marLeft w:val="640"/>
          <w:marRight w:val="0"/>
          <w:marTop w:val="0"/>
          <w:marBottom w:val="0"/>
          <w:divBdr>
            <w:top w:val="none" w:sz="0" w:space="0" w:color="auto"/>
            <w:left w:val="none" w:sz="0" w:space="0" w:color="auto"/>
            <w:bottom w:val="none" w:sz="0" w:space="0" w:color="auto"/>
            <w:right w:val="none" w:sz="0" w:space="0" w:color="auto"/>
          </w:divBdr>
        </w:div>
        <w:div w:id="313460224">
          <w:marLeft w:val="640"/>
          <w:marRight w:val="0"/>
          <w:marTop w:val="0"/>
          <w:marBottom w:val="0"/>
          <w:divBdr>
            <w:top w:val="none" w:sz="0" w:space="0" w:color="auto"/>
            <w:left w:val="none" w:sz="0" w:space="0" w:color="auto"/>
            <w:bottom w:val="none" w:sz="0" w:space="0" w:color="auto"/>
            <w:right w:val="none" w:sz="0" w:space="0" w:color="auto"/>
          </w:divBdr>
        </w:div>
        <w:div w:id="334117538">
          <w:marLeft w:val="640"/>
          <w:marRight w:val="0"/>
          <w:marTop w:val="0"/>
          <w:marBottom w:val="0"/>
          <w:divBdr>
            <w:top w:val="none" w:sz="0" w:space="0" w:color="auto"/>
            <w:left w:val="none" w:sz="0" w:space="0" w:color="auto"/>
            <w:bottom w:val="none" w:sz="0" w:space="0" w:color="auto"/>
            <w:right w:val="none" w:sz="0" w:space="0" w:color="auto"/>
          </w:divBdr>
        </w:div>
        <w:div w:id="361325758">
          <w:marLeft w:val="640"/>
          <w:marRight w:val="0"/>
          <w:marTop w:val="0"/>
          <w:marBottom w:val="0"/>
          <w:divBdr>
            <w:top w:val="none" w:sz="0" w:space="0" w:color="auto"/>
            <w:left w:val="none" w:sz="0" w:space="0" w:color="auto"/>
            <w:bottom w:val="none" w:sz="0" w:space="0" w:color="auto"/>
            <w:right w:val="none" w:sz="0" w:space="0" w:color="auto"/>
          </w:divBdr>
        </w:div>
        <w:div w:id="375661868">
          <w:marLeft w:val="640"/>
          <w:marRight w:val="0"/>
          <w:marTop w:val="0"/>
          <w:marBottom w:val="0"/>
          <w:divBdr>
            <w:top w:val="none" w:sz="0" w:space="0" w:color="auto"/>
            <w:left w:val="none" w:sz="0" w:space="0" w:color="auto"/>
            <w:bottom w:val="none" w:sz="0" w:space="0" w:color="auto"/>
            <w:right w:val="none" w:sz="0" w:space="0" w:color="auto"/>
          </w:divBdr>
        </w:div>
        <w:div w:id="383723252">
          <w:marLeft w:val="640"/>
          <w:marRight w:val="0"/>
          <w:marTop w:val="0"/>
          <w:marBottom w:val="0"/>
          <w:divBdr>
            <w:top w:val="none" w:sz="0" w:space="0" w:color="auto"/>
            <w:left w:val="none" w:sz="0" w:space="0" w:color="auto"/>
            <w:bottom w:val="none" w:sz="0" w:space="0" w:color="auto"/>
            <w:right w:val="none" w:sz="0" w:space="0" w:color="auto"/>
          </w:divBdr>
        </w:div>
        <w:div w:id="384574243">
          <w:marLeft w:val="640"/>
          <w:marRight w:val="0"/>
          <w:marTop w:val="0"/>
          <w:marBottom w:val="0"/>
          <w:divBdr>
            <w:top w:val="none" w:sz="0" w:space="0" w:color="auto"/>
            <w:left w:val="none" w:sz="0" w:space="0" w:color="auto"/>
            <w:bottom w:val="none" w:sz="0" w:space="0" w:color="auto"/>
            <w:right w:val="none" w:sz="0" w:space="0" w:color="auto"/>
          </w:divBdr>
        </w:div>
        <w:div w:id="427239531">
          <w:marLeft w:val="640"/>
          <w:marRight w:val="0"/>
          <w:marTop w:val="0"/>
          <w:marBottom w:val="0"/>
          <w:divBdr>
            <w:top w:val="none" w:sz="0" w:space="0" w:color="auto"/>
            <w:left w:val="none" w:sz="0" w:space="0" w:color="auto"/>
            <w:bottom w:val="none" w:sz="0" w:space="0" w:color="auto"/>
            <w:right w:val="none" w:sz="0" w:space="0" w:color="auto"/>
          </w:divBdr>
        </w:div>
        <w:div w:id="472068783">
          <w:marLeft w:val="640"/>
          <w:marRight w:val="0"/>
          <w:marTop w:val="0"/>
          <w:marBottom w:val="0"/>
          <w:divBdr>
            <w:top w:val="none" w:sz="0" w:space="0" w:color="auto"/>
            <w:left w:val="none" w:sz="0" w:space="0" w:color="auto"/>
            <w:bottom w:val="none" w:sz="0" w:space="0" w:color="auto"/>
            <w:right w:val="none" w:sz="0" w:space="0" w:color="auto"/>
          </w:divBdr>
        </w:div>
        <w:div w:id="488180230">
          <w:marLeft w:val="640"/>
          <w:marRight w:val="0"/>
          <w:marTop w:val="0"/>
          <w:marBottom w:val="0"/>
          <w:divBdr>
            <w:top w:val="none" w:sz="0" w:space="0" w:color="auto"/>
            <w:left w:val="none" w:sz="0" w:space="0" w:color="auto"/>
            <w:bottom w:val="none" w:sz="0" w:space="0" w:color="auto"/>
            <w:right w:val="none" w:sz="0" w:space="0" w:color="auto"/>
          </w:divBdr>
        </w:div>
        <w:div w:id="492836551">
          <w:marLeft w:val="640"/>
          <w:marRight w:val="0"/>
          <w:marTop w:val="0"/>
          <w:marBottom w:val="0"/>
          <w:divBdr>
            <w:top w:val="none" w:sz="0" w:space="0" w:color="auto"/>
            <w:left w:val="none" w:sz="0" w:space="0" w:color="auto"/>
            <w:bottom w:val="none" w:sz="0" w:space="0" w:color="auto"/>
            <w:right w:val="none" w:sz="0" w:space="0" w:color="auto"/>
          </w:divBdr>
        </w:div>
        <w:div w:id="518086195">
          <w:marLeft w:val="640"/>
          <w:marRight w:val="0"/>
          <w:marTop w:val="0"/>
          <w:marBottom w:val="0"/>
          <w:divBdr>
            <w:top w:val="none" w:sz="0" w:space="0" w:color="auto"/>
            <w:left w:val="none" w:sz="0" w:space="0" w:color="auto"/>
            <w:bottom w:val="none" w:sz="0" w:space="0" w:color="auto"/>
            <w:right w:val="none" w:sz="0" w:space="0" w:color="auto"/>
          </w:divBdr>
        </w:div>
        <w:div w:id="554706801">
          <w:marLeft w:val="640"/>
          <w:marRight w:val="0"/>
          <w:marTop w:val="0"/>
          <w:marBottom w:val="0"/>
          <w:divBdr>
            <w:top w:val="none" w:sz="0" w:space="0" w:color="auto"/>
            <w:left w:val="none" w:sz="0" w:space="0" w:color="auto"/>
            <w:bottom w:val="none" w:sz="0" w:space="0" w:color="auto"/>
            <w:right w:val="none" w:sz="0" w:space="0" w:color="auto"/>
          </w:divBdr>
        </w:div>
        <w:div w:id="632562433">
          <w:marLeft w:val="640"/>
          <w:marRight w:val="0"/>
          <w:marTop w:val="0"/>
          <w:marBottom w:val="0"/>
          <w:divBdr>
            <w:top w:val="none" w:sz="0" w:space="0" w:color="auto"/>
            <w:left w:val="none" w:sz="0" w:space="0" w:color="auto"/>
            <w:bottom w:val="none" w:sz="0" w:space="0" w:color="auto"/>
            <w:right w:val="none" w:sz="0" w:space="0" w:color="auto"/>
          </w:divBdr>
        </w:div>
        <w:div w:id="663781343">
          <w:marLeft w:val="640"/>
          <w:marRight w:val="0"/>
          <w:marTop w:val="0"/>
          <w:marBottom w:val="0"/>
          <w:divBdr>
            <w:top w:val="none" w:sz="0" w:space="0" w:color="auto"/>
            <w:left w:val="none" w:sz="0" w:space="0" w:color="auto"/>
            <w:bottom w:val="none" w:sz="0" w:space="0" w:color="auto"/>
            <w:right w:val="none" w:sz="0" w:space="0" w:color="auto"/>
          </w:divBdr>
        </w:div>
        <w:div w:id="719324655">
          <w:marLeft w:val="640"/>
          <w:marRight w:val="0"/>
          <w:marTop w:val="0"/>
          <w:marBottom w:val="0"/>
          <w:divBdr>
            <w:top w:val="none" w:sz="0" w:space="0" w:color="auto"/>
            <w:left w:val="none" w:sz="0" w:space="0" w:color="auto"/>
            <w:bottom w:val="none" w:sz="0" w:space="0" w:color="auto"/>
            <w:right w:val="none" w:sz="0" w:space="0" w:color="auto"/>
          </w:divBdr>
        </w:div>
        <w:div w:id="753354133">
          <w:marLeft w:val="640"/>
          <w:marRight w:val="0"/>
          <w:marTop w:val="0"/>
          <w:marBottom w:val="0"/>
          <w:divBdr>
            <w:top w:val="none" w:sz="0" w:space="0" w:color="auto"/>
            <w:left w:val="none" w:sz="0" w:space="0" w:color="auto"/>
            <w:bottom w:val="none" w:sz="0" w:space="0" w:color="auto"/>
            <w:right w:val="none" w:sz="0" w:space="0" w:color="auto"/>
          </w:divBdr>
        </w:div>
        <w:div w:id="784543442">
          <w:marLeft w:val="640"/>
          <w:marRight w:val="0"/>
          <w:marTop w:val="0"/>
          <w:marBottom w:val="0"/>
          <w:divBdr>
            <w:top w:val="none" w:sz="0" w:space="0" w:color="auto"/>
            <w:left w:val="none" w:sz="0" w:space="0" w:color="auto"/>
            <w:bottom w:val="none" w:sz="0" w:space="0" w:color="auto"/>
            <w:right w:val="none" w:sz="0" w:space="0" w:color="auto"/>
          </w:divBdr>
        </w:div>
        <w:div w:id="803041934">
          <w:marLeft w:val="640"/>
          <w:marRight w:val="0"/>
          <w:marTop w:val="0"/>
          <w:marBottom w:val="0"/>
          <w:divBdr>
            <w:top w:val="none" w:sz="0" w:space="0" w:color="auto"/>
            <w:left w:val="none" w:sz="0" w:space="0" w:color="auto"/>
            <w:bottom w:val="none" w:sz="0" w:space="0" w:color="auto"/>
            <w:right w:val="none" w:sz="0" w:space="0" w:color="auto"/>
          </w:divBdr>
        </w:div>
        <w:div w:id="820462887">
          <w:marLeft w:val="640"/>
          <w:marRight w:val="0"/>
          <w:marTop w:val="0"/>
          <w:marBottom w:val="0"/>
          <w:divBdr>
            <w:top w:val="none" w:sz="0" w:space="0" w:color="auto"/>
            <w:left w:val="none" w:sz="0" w:space="0" w:color="auto"/>
            <w:bottom w:val="none" w:sz="0" w:space="0" w:color="auto"/>
            <w:right w:val="none" w:sz="0" w:space="0" w:color="auto"/>
          </w:divBdr>
        </w:div>
        <w:div w:id="836116836">
          <w:marLeft w:val="640"/>
          <w:marRight w:val="0"/>
          <w:marTop w:val="0"/>
          <w:marBottom w:val="0"/>
          <w:divBdr>
            <w:top w:val="none" w:sz="0" w:space="0" w:color="auto"/>
            <w:left w:val="none" w:sz="0" w:space="0" w:color="auto"/>
            <w:bottom w:val="none" w:sz="0" w:space="0" w:color="auto"/>
            <w:right w:val="none" w:sz="0" w:space="0" w:color="auto"/>
          </w:divBdr>
        </w:div>
        <w:div w:id="890380398">
          <w:marLeft w:val="640"/>
          <w:marRight w:val="0"/>
          <w:marTop w:val="0"/>
          <w:marBottom w:val="0"/>
          <w:divBdr>
            <w:top w:val="none" w:sz="0" w:space="0" w:color="auto"/>
            <w:left w:val="none" w:sz="0" w:space="0" w:color="auto"/>
            <w:bottom w:val="none" w:sz="0" w:space="0" w:color="auto"/>
            <w:right w:val="none" w:sz="0" w:space="0" w:color="auto"/>
          </w:divBdr>
        </w:div>
        <w:div w:id="934363883">
          <w:marLeft w:val="640"/>
          <w:marRight w:val="0"/>
          <w:marTop w:val="0"/>
          <w:marBottom w:val="0"/>
          <w:divBdr>
            <w:top w:val="none" w:sz="0" w:space="0" w:color="auto"/>
            <w:left w:val="none" w:sz="0" w:space="0" w:color="auto"/>
            <w:bottom w:val="none" w:sz="0" w:space="0" w:color="auto"/>
            <w:right w:val="none" w:sz="0" w:space="0" w:color="auto"/>
          </w:divBdr>
        </w:div>
        <w:div w:id="969438600">
          <w:marLeft w:val="640"/>
          <w:marRight w:val="0"/>
          <w:marTop w:val="0"/>
          <w:marBottom w:val="0"/>
          <w:divBdr>
            <w:top w:val="none" w:sz="0" w:space="0" w:color="auto"/>
            <w:left w:val="none" w:sz="0" w:space="0" w:color="auto"/>
            <w:bottom w:val="none" w:sz="0" w:space="0" w:color="auto"/>
            <w:right w:val="none" w:sz="0" w:space="0" w:color="auto"/>
          </w:divBdr>
        </w:div>
        <w:div w:id="1003317736">
          <w:marLeft w:val="640"/>
          <w:marRight w:val="0"/>
          <w:marTop w:val="0"/>
          <w:marBottom w:val="0"/>
          <w:divBdr>
            <w:top w:val="none" w:sz="0" w:space="0" w:color="auto"/>
            <w:left w:val="none" w:sz="0" w:space="0" w:color="auto"/>
            <w:bottom w:val="none" w:sz="0" w:space="0" w:color="auto"/>
            <w:right w:val="none" w:sz="0" w:space="0" w:color="auto"/>
          </w:divBdr>
        </w:div>
        <w:div w:id="1037389683">
          <w:marLeft w:val="640"/>
          <w:marRight w:val="0"/>
          <w:marTop w:val="0"/>
          <w:marBottom w:val="0"/>
          <w:divBdr>
            <w:top w:val="none" w:sz="0" w:space="0" w:color="auto"/>
            <w:left w:val="none" w:sz="0" w:space="0" w:color="auto"/>
            <w:bottom w:val="none" w:sz="0" w:space="0" w:color="auto"/>
            <w:right w:val="none" w:sz="0" w:space="0" w:color="auto"/>
          </w:divBdr>
        </w:div>
        <w:div w:id="1045102643">
          <w:marLeft w:val="640"/>
          <w:marRight w:val="0"/>
          <w:marTop w:val="0"/>
          <w:marBottom w:val="0"/>
          <w:divBdr>
            <w:top w:val="none" w:sz="0" w:space="0" w:color="auto"/>
            <w:left w:val="none" w:sz="0" w:space="0" w:color="auto"/>
            <w:bottom w:val="none" w:sz="0" w:space="0" w:color="auto"/>
            <w:right w:val="none" w:sz="0" w:space="0" w:color="auto"/>
          </w:divBdr>
        </w:div>
        <w:div w:id="1314329131">
          <w:marLeft w:val="640"/>
          <w:marRight w:val="0"/>
          <w:marTop w:val="0"/>
          <w:marBottom w:val="0"/>
          <w:divBdr>
            <w:top w:val="none" w:sz="0" w:space="0" w:color="auto"/>
            <w:left w:val="none" w:sz="0" w:space="0" w:color="auto"/>
            <w:bottom w:val="none" w:sz="0" w:space="0" w:color="auto"/>
            <w:right w:val="none" w:sz="0" w:space="0" w:color="auto"/>
          </w:divBdr>
        </w:div>
        <w:div w:id="1346052831">
          <w:marLeft w:val="640"/>
          <w:marRight w:val="0"/>
          <w:marTop w:val="0"/>
          <w:marBottom w:val="0"/>
          <w:divBdr>
            <w:top w:val="none" w:sz="0" w:space="0" w:color="auto"/>
            <w:left w:val="none" w:sz="0" w:space="0" w:color="auto"/>
            <w:bottom w:val="none" w:sz="0" w:space="0" w:color="auto"/>
            <w:right w:val="none" w:sz="0" w:space="0" w:color="auto"/>
          </w:divBdr>
        </w:div>
        <w:div w:id="1426728596">
          <w:marLeft w:val="640"/>
          <w:marRight w:val="0"/>
          <w:marTop w:val="0"/>
          <w:marBottom w:val="0"/>
          <w:divBdr>
            <w:top w:val="none" w:sz="0" w:space="0" w:color="auto"/>
            <w:left w:val="none" w:sz="0" w:space="0" w:color="auto"/>
            <w:bottom w:val="none" w:sz="0" w:space="0" w:color="auto"/>
            <w:right w:val="none" w:sz="0" w:space="0" w:color="auto"/>
          </w:divBdr>
        </w:div>
        <w:div w:id="1493718165">
          <w:marLeft w:val="640"/>
          <w:marRight w:val="0"/>
          <w:marTop w:val="0"/>
          <w:marBottom w:val="0"/>
          <w:divBdr>
            <w:top w:val="none" w:sz="0" w:space="0" w:color="auto"/>
            <w:left w:val="none" w:sz="0" w:space="0" w:color="auto"/>
            <w:bottom w:val="none" w:sz="0" w:space="0" w:color="auto"/>
            <w:right w:val="none" w:sz="0" w:space="0" w:color="auto"/>
          </w:divBdr>
        </w:div>
        <w:div w:id="1537935081">
          <w:marLeft w:val="640"/>
          <w:marRight w:val="0"/>
          <w:marTop w:val="0"/>
          <w:marBottom w:val="0"/>
          <w:divBdr>
            <w:top w:val="none" w:sz="0" w:space="0" w:color="auto"/>
            <w:left w:val="none" w:sz="0" w:space="0" w:color="auto"/>
            <w:bottom w:val="none" w:sz="0" w:space="0" w:color="auto"/>
            <w:right w:val="none" w:sz="0" w:space="0" w:color="auto"/>
          </w:divBdr>
        </w:div>
        <w:div w:id="1572740276">
          <w:marLeft w:val="640"/>
          <w:marRight w:val="0"/>
          <w:marTop w:val="0"/>
          <w:marBottom w:val="0"/>
          <w:divBdr>
            <w:top w:val="none" w:sz="0" w:space="0" w:color="auto"/>
            <w:left w:val="none" w:sz="0" w:space="0" w:color="auto"/>
            <w:bottom w:val="none" w:sz="0" w:space="0" w:color="auto"/>
            <w:right w:val="none" w:sz="0" w:space="0" w:color="auto"/>
          </w:divBdr>
        </w:div>
        <w:div w:id="1646425731">
          <w:marLeft w:val="640"/>
          <w:marRight w:val="0"/>
          <w:marTop w:val="0"/>
          <w:marBottom w:val="0"/>
          <w:divBdr>
            <w:top w:val="none" w:sz="0" w:space="0" w:color="auto"/>
            <w:left w:val="none" w:sz="0" w:space="0" w:color="auto"/>
            <w:bottom w:val="none" w:sz="0" w:space="0" w:color="auto"/>
            <w:right w:val="none" w:sz="0" w:space="0" w:color="auto"/>
          </w:divBdr>
        </w:div>
        <w:div w:id="1690594739">
          <w:marLeft w:val="640"/>
          <w:marRight w:val="0"/>
          <w:marTop w:val="0"/>
          <w:marBottom w:val="0"/>
          <w:divBdr>
            <w:top w:val="none" w:sz="0" w:space="0" w:color="auto"/>
            <w:left w:val="none" w:sz="0" w:space="0" w:color="auto"/>
            <w:bottom w:val="none" w:sz="0" w:space="0" w:color="auto"/>
            <w:right w:val="none" w:sz="0" w:space="0" w:color="auto"/>
          </w:divBdr>
        </w:div>
        <w:div w:id="1698775292">
          <w:marLeft w:val="640"/>
          <w:marRight w:val="0"/>
          <w:marTop w:val="0"/>
          <w:marBottom w:val="0"/>
          <w:divBdr>
            <w:top w:val="none" w:sz="0" w:space="0" w:color="auto"/>
            <w:left w:val="none" w:sz="0" w:space="0" w:color="auto"/>
            <w:bottom w:val="none" w:sz="0" w:space="0" w:color="auto"/>
            <w:right w:val="none" w:sz="0" w:space="0" w:color="auto"/>
          </w:divBdr>
        </w:div>
        <w:div w:id="1743869188">
          <w:marLeft w:val="640"/>
          <w:marRight w:val="0"/>
          <w:marTop w:val="0"/>
          <w:marBottom w:val="0"/>
          <w:divBdr>
            <w:top w:val="none" w:sz="0" w:space="0" w:color="auto"/>
            <w:left w:val="none" w:sz="0" w:space="0" w:color="auto"/>
            <w:bottom w:val="none" w:sz="0" w:space="0" w:color="auto"/>
            <w:right w:val="none" w:sz="0" w:space="0" w:color="auto"/>
          </w:divBdr>
        </w:div>
        <w:div w:id="1803575396">
          <w:marLeft w:val="640"/>
          <w:marRight w:val="0"/>
          <w:marTop w:val="0"/>
          <w:marBottom w:val="0"/>
          <w:divBdr>
            <w:top w:val="none" w:sz="0" w:space="0" w:color="auto"/>
            <w:left w:val="none" w:sz="0" w:space="0" w:color="auto"/>
            <w:bottom w:val="none" w:sz="0" w:space="0" w:color="auto"/>
            <w:right w:val="none" w:sz="0" w:space="0" w:color="auto"/>
          </w:divBdr>
        </w:div>
        <w:div w:id="1860854016">
          <w:marLeft w:val="640"/>
          <w:marRight w:val="0"/>
          <w:marTop w:val="0"/>
          <w:marBottom w:val="0"/>
          <w:divBdr>
            <w:top w:val="none" w:sz="0" w:space="0" w:color="auto"/>
            <w:left w:val="none" w:sz="0" w:space="0" w:color="auto"/>
            <w:bottom w:val="none" w:sz="0" w:space="0" w:color="auto"/>
            <w:right w:val="none" w:sz="0" w:space="0" w:color="auto"/>
          </w:divBdr>
        </w:div>
        <w:div w:id="1891382739">
          <w:marLeft w:val="640"/>
          <w:marRight w:val="0"/>
          <w:marTop w:val="0"/>
          <w:marBottom w:val="0"/>
          <w:divBdr>
            <w:top w:val="none" w:sz="0" w:space="0" w:color="auto"/>
            <w:left w:val="none" w:sz="0" w:space="0" w:color="auto"/>
            <w:bottom w:val="none" w:sz="0" w:space="0" w:color="auto"/>
            <w:right w:val="none" w:sz="0" w:space="0" w:color="auto"/>
          </w:divBdr>
        </w:div>
        <w:div w:id="1965844651">
          <w:marLeft w:val="640"/>
          <w:marRight w:val="0"/>
          <w:marTop w:val="0"/>
          <w:marBottom w:val="0"/>
          <w:divBdr>
            <w:top w:val="none" w:sz="0" w:space="0" w:color="auto"/>
            <w:left w:val="none" w:sz="0" w:space="0" w:color="auto"/>
            <w:bottom w:val="none" w:sz="0" w:space="0" w:color="auto"/>
            <w:right w:val="none" w:sz="0" w:space="0" w:color="auto"/>
          </w:divBdr>
        </w:div>
        <w:div w:id="1968046735">
          <w:marLeft w:val="640"/>
          <w:marRight w:val="0"/>
          <w:marTop w:val="0"/>
          <w:marBottom w:val="0"/>
          <w:divBdr>
            <w:top w:val="none" w:sz="0" w:space="0" w:color="auto"/>
            <w:left w:val="none" w:sz="0" w:space="0" w:color="auto"/>
            <w:bottom w:val="none" w:sz="0" w:space="0" w:color="auto"/>
            <w:right w:val="none" w:sz="0" w:space="0" w:color="auto"/>
          </w:divBdr>
        </w:div>
        <w:div w:id="1969236018">
          <w:marLeft w:val="640"/>
          <w:marRight w:val="0"/>
          <w:marTop w:val="0"/>
          <w:marBottom w:val="0"/>
          <w:divBdr>
            <w:top w:val="none" w:sz="0" w:space="0" w:color="auto"/>
            <w:left w:val="none" w:sz="0" w:space="0" w:color="auto"/>
            <w:bottom w:val="none" w:sz="0" w:space="0" w:color="auto"/>
            <w:right w:val="none" w:sz="0" w:space="0" w:color="auto"/>
          </w:divBdr>
        </w:div>
        <w:div w:id="1980455272">
          <w:marLeft w:val="640"/>
          <w:marRight w:val="0"/>
          <w:marTop w:val="0"/>
          <w:marBottom w:val="0"/>
          <w:divBdr>
            <w:top w:val="none" w:sz="0" w:space="0" w:color="auto"/>
            <w:left w:val="none" w:sz="0" w:space="0" w:color="auto"/>
            <w:bottom w:val="none" w:sz="0" w:space="0" w:color="auto"/>
            <w:right w:val="none" w:sz="0" w:space="0" w:color="auto"/>
          </w:divBdr>
        </w:div>
        <w:div w:id="2006468721">
          <w:marLeft w:val="640"/>
          <w:marRight w:val="0"/>
          <w:marTop w:val="0"/>
          <w:marBottom w:val="0"/>
          <w:divBdr>
            <w:top w:val="none" w:sz="0" w:space="0" w:color="auto"/>
            <w:left w:val="none" w:sz="0" w:space="0" w:color="auto"/>
            <w:bottom w:val="none" w:sz="0" w:space="0" w:color="auto"/>
            <w:right w:val="none" w:sz="0" w:space="0" w:color="auto"/>
          </w:divBdr>
        </w:div>
        <w:div w:id="2045908615">
          <w:marLeft w:val="640"/>
          <w:marRight w:val="0"/>
          <w:marTop w:val="0"/>
          <w:marBottom w:val="0"/>
          <w:divBdr>
            <w:top w:val="none" w:sz="0" w:space="0" w:color="auto"/>
            <w:left w:val="none" w:sz="0" w:space="0" w:color="auto"/>
            <w:bottom w:val="none" w:sz="0" w:space="0" w:color="auto"/>
            <w:right w:val="none" w:sz="0" w:space="0" w:color="auto"/>
          </w:divBdr>
        </w:div>
        <w:div w:id="2060593176">
          <w:marLeft w:val="640"/>
          <w:marRight w:val="0"/>
          <w:marTop w:val="0"/>
          <w:marBottom w:val="0"/>
          <w:divBdr>
            <w:top w:val="none" w:sz="0" w:space="0" w:color="auto"/>
            <w:left w:val="none" w:sz="0" w:space="0" w:color="auto"/>
            <w:bottom w:val="none" w:sz="0" w:space="0" w:color="auto"/>
            <w:right w:val="none" w:sz="0" w:space="0" w:color="auto"/>
          </w:divBdr>
        </w:div>
        <w:div w:id="2093624823">
          <w:marLeft w:val="640"/>
          <w:marRight w:val="0"/>
          <w:marTop w:val="0"/>
          <w:marBottom w:val="0"/>
          <w:divBdr>
            <w:top w:val="none" w:sz="0" w:space="0" w:color="auto"/>
            <w:left w:val="none" w:sz="0" w:space="0" w:color="auto"/>
            <w:bottom w:val="none" w:sz="0" w:space="0" w:color="auto"/>
            <w:right w:val="none" w:sz="0" w:space="0" w:color="auto"/>
          </w:divBdr>
        </w:div>
        <w:div w:id="2132438063">
          <w:marLeft w:val="640"/>
          <w:marRight w:val="0"/>
          <w:marTop w:val="0"/>
          <w:marBottom w:val="0"/>
          <w:divBdr>
            <w:top w:val="none" w:sz="0" w:space="0" w:color="auto"/>
            <w:left w:val="none" w:sz="0" w:space="0" w:color="auto"/>
            <w:bottom w:val="none" w:sz="0" w:space="0" w:color="auto"/>
            <w:right w:val="none" w:sz="0" w:space="0" w:color="auto"/>
          </w:divBdr>
        </w:div>
        <w:div w:id="2137213297">
          <w:marLeft w:val="640"/>
          <w:marRight w:val="0"/>
          <w:marTop w:val="0"/>
          <w:marBottom w:val="0"/>
          <w:divBdr>
            <w:top w:val="none" w:sz="0" w:space="0" w:color="auto"/>
            <w:left w:val="none" w:sz="0" w:space="0" w:color="auto"/>
            <w:bottom w:val="none" w:sz="0" w:space="0" w:color="auto"/>
            <w:right w:val="none" w:sz="0" w:space="0" w:color="auto"/>
          </w:divBdr>
        </w:div>
      </w:divsChild>
    </w:div>
    <w:div w:id="1186363786">
      <w:bodyDiv w:val="1"/>
      <w:marLeft w:val="0"/>
      <w:marRight w:val="0"/>
      <w:marTop w:val="0"/>
      <w:marBottom w:val="0"/>
      <w:divBdr>
        <w:top w:val="none" w:sz="0" w:space="0" w:color="auto"/>
        <w:left w:val="none" w:sz="0" w:space="0" w:color="auto"/>
        <w:bottom w:val="none" w:sz="0" w:space="0" w:color="auto"/>
        <w:right w:val="none" w:sz="0" w:space="0" w:color="auto"/>
      </w:divBdr>
      <w:divsChild>
        <w:div w:id="1527404992">
          <w:marLeft w:val="0"/>
          <w:marRight w:val="0"/>
          <w:marTop w:val="0"/>
          <w:marBottom w:val="0"/>
          <w:divBdr>
            <w:top w:val="none" w:sz="0" w:space="0" w:color="auto"/>
            <w:left w:val="none" w:sz="0" w:space="0" w:color="auto"/>
            <w:bottom w:val="none" w:sz="0" w:space="0" w:color="auto"/>
            <w:right w:val="none" w:sz="0" w:space="0" w:color="auto"/>
          </w:divBdr>
        </w:div>
      </w:divsChild>
    </w:div>
    <w:div w:id="1226987505">
      <w:bodyDiv w:val="1"/>
      <w:marLeft w:val="0"/>
      <w:marRight w:val="0"/>
      <w:marTop w:val="0"/>
      <w:marBottom w:val="0"/>
      <w:divBdr>
        <w:top w:val="none" w:sz="0" w:space="0" w:color="auto"/>
        <w:left w:val="none" w:sz="0" w:space="0" w:color="auto"/>
        <w:bottom w:val="none" w:sz="0" w:space="0" w:color="auto"/>
        <w:right w:val="none" w:sz="0" w:space="0" w:color="auto"/>
      </w:divBdr>
      <w:divsChild>
        <w:div w:id="60518804">
          <w:marLeft w:val="640"/>
          <w:marRight w:val="0"/>
          <w:marTop w:val="0"/>
          <w:marBottom w:val="0"/>
          <w:divBdr>
            <w:top w:val="none" w:sz="0" w:space="0" w:color="auto"/>
            <w:left w:val="none" w:sz="0" w:space="0" w:color="auto"/>
            <w:bottom w:val="none" w:sz="0" w:space="0" w:color="auto"/>
            <w:right w:val="none" w:sz="0" w:space="0" w:color="auto"/>
          </w:divBdr>
        </w:div>
        <w:div w:id="109520579">
          <w:marLeft w:val="640"/>
          <w:marRight w:val="0"/>
          <w:marTop w:val="0"/>
          <w:marBottom w:val="0"/>
          <w:divBdr>
            <w:top w:val="none" w:sz="0" w:space="0" w:color="auto"/>
            <w:left w:val="none" w:sz="0" w:space="0" w:color="auto"/>
            <w:bottom w:val="none" w:sz="0" w:space="0" w:color="auto"/>
            <w:right w:val="none" w:sz="0" w:space="0" w:color="auto"/>
          </w:divBdr>
        </w:div>
        <w:div w:id="112555868">
          <w:marLeft w:val="640"/>
          <w:marRight w:val="0"/>
          <w:marTop w:val="0"/>
          <w:marBottom w:val="0"/>
          <w:divBdr>
            <w:top w:val="none" w:sz="0" w:space="0" w:color="auto"/>
            <w:left w:val="none" w:sz="0" w:space="0" w:color="auto"/>
            <w:bottom w:val="none" w:sz="0" w:space="0" w:color="auto"/>
            <w:right w:val="none" w:sz="0" w:space="0" w:color="auto"/>
          </w:divBdr>
        </w:div>
        <w:div w:id="136341783">
          <w:marLeft w:val="640"/>
          <w:marRight w:val="0"/>
          <w:marTop w:val="0"/>
          <w:marBottom w:val="0"/>
          <w:divBdr>
            <w:top w:val="none" w:sz="0" w:space="0" w:color="auto"/>
            <w:left w:val="none" w:sz="0" w:space="0" w:color="auto"/>
            <w:bottom w:val="none" w:sz="0" w:space="0" w:color="auto"/>
            <w:right w:val="none" w:sz="0" w:space="0" w:color="auto"/>
          </w:divBdr>
        </w:div>
        <w:div w:id="160048112">
          <w:marLeft w:val="640"/>
          <w:marRight w:val="0"/>
          <w:marTop w:val="0"/>
          <w:marBottom w:val="0"/>
          <w:divBdr>
            <w:top w:val="none" w:sz="0" w:space="0" w:color="auto"/>
            <w:left w:val="none" w:sz="0" w:space="0" w:color="auto"/>
            <w:bottom w:val="none" w:sz="0" w:space="0" w:color="auto"/>
            <w:right w:val="none" w:sz="0" w:space="0" w:color="auto"/>
          </w:divBdr>
        </w:div>
        <w:div w:id="162091977">
          <w:marLeft w:val="640"/>
          <w:marRight w:val="0"/>
          <w:marTop w:val="0"/>
          <w:marBottom w:val="0"/>
          <w:divBdr>
            <w:top w:val="none" w:sz="0" w:space="0" w:color="auto"/>
            <w:left w:val="none" w:sz="0" w:space="0" w:color="auto"/>
            <w:bottom w:val="none" w:sz="0" w:space="0" w:color="auto"/>
            <w:right w:val="none" w:sz="0" w:space="0" w:color="auto"/>
          </w:divBdr>
        </w:div>
        <w:div w:id="243418474">
          <w:marLeft w:val="640"/>
          <w:marRight w:val="0"/>
          <w:marTop w:val="0"/>
          <w:marBottom w:val="0"/>
          <w:divBdr>
            <w:top w:val="none" w:sz="0" w:space="0" w:color="auto"/>
            <w:left w:val="none" w:sz="0" w:space="0" w:color="auto"/>
            <w:bottom w:val="none" w:sz="0" w:space="0" w:color="auto"/>
            <w:right w:val="none" w:sz="0" w:space="0" w:color="auto"/>
          </w:divBdr>
        </w:div>
        <w:div w:id="247159272">
          <w:marLeft w:val="640"/>
          <w:marRight w:val="0"/>
          <w:marTop w:val="0"/>
          <w:marBottom w:val="0"/>
          <w:divBdr>
            <w:top w:val="none" w:sz="0" w:space="0" w:color="auto"/>
            <w:left w:val="none" w:sz="0" w:space="0" w:color="auto"/>
            <w:bottom w:val="none" w:sz="0" w:space="0" w:color="auto"/>
            <w:right w:val="none" w:sz="0" w:space="0" w:color="auto"/>
          </w:divBdr>
        </w:div>
        <w:div w:id="257712861">
          <w:marLeft w:val="640"/>
          <w:marRight w:val="0"/>
          <w:marTop w:val="0"/>
          <w:marBottom w:val="0"/>
          <w:divBdr>
            <w:top w:val="none" w:sz="0" w:space="0" w:color="auto"/>
            <w:left w:val="none" w:sz="0" w:space="0" w:color="auto"/>
            <w:bottom w:val="none" w:sz="0" w:space="0" w:color="auto"/>
            <w:right w:val="none" w:sz="0" w:space="0" w:color="auto"/>
          </w:divBdr>
        </w:div>
        <w:div w:id="269747571">
          <w:marLeft w:val="640"/>
          <w:marRight w:val="0"/>
          <w:marTop w:val="0"/>
          <w:marBottom w:val="0"/>
          <w:divBdr>
            <w:top w:val="none" w:sz="0" w:space="0" w:color="auto"/>
            <w:left w:val="none" w:sz="0" w:space="0" w:color="auto"/>
            <w:bottom w:val="none" w:sz="0" w:space="0" w:color="auto"/>
            <w:right w:val="none" w:sz="0" w:space="0" w:color="auto"/>
          </w:divBdr>
        </w:div>
        <w:div w:id="280772259">
          <w:marLeft w:val="640"/>
          <w:marRight w:val="0"/>
          <w:marTop w:val="0"/>
          <w:marBottom w:val="0"/>
          <w:divBdr>
            <w:top w:val="none" w:sz="0" w:space="0" w:color="auto"/>
            <w:left w:val="none" w:sz="0" w:space="0" w:color="auto"/>
            <w:bottom w:val="none" w:sz="0" w:space="0" w:color="auto"/>
            <w:right w:val="none" w:sz="0" w:space="0" w:color="auto"/>
          </w:divBdr>
        </w:div>
        <w:div w:id="328677499">
          <w:marLeft w:val="640"/>
          <w:marRight w:val="0"/>
          <w:marTop w:val="0"/>
          <w:marBottom w:val="0"/>
          <w:divBdr>
            <w:top w:val="none" w:sz="0" w:space="0" w:color="auto"/>
            <w:left w:val="none" w:sz="0" w:space="0" w:color="auto"/>
            <w:bottom w:val="none" w:sz="0" w:space="0" w:color="auto"/>
            <w:right w:val="none" w:sz="0" w:space="0" w:color="auto"/>
          </w:divBdr>
        </w:div>
        <w:div w:id="340160220">
          <w:marLeft w:val="640"/>
          <w:marRight w:val="0"/>
          <w:marTop w:val="0"/>
          <w:marBottom w:val="0"/>
          <w:divBdr>
            <w:top w:val="none" w:sz="0" w:space="0" w:color="auto"/>
            <w:left w:val="none" w:sz="0" w:space="0" w:color="auto"/>
            <w:bottom w:val="none" w:sz="0" w:space="0" w:color="auto"/>
            <w:right w:val="none" w:sz="0" w:space="0" w:color="auto"/>
          </w:divBdr>
        </w:div>
        <w:div w:id="413472182">
          <w:marLeft w:val="640"/>
          <w:marRight w:val="0"/>
          <w:marTop w:val="0"/>
          <w:marBottom w:val="0"/>
          <w:divBdr>
            <w:top w:val="none" w:sz="0" w:space="0" w:color="auto"/>
            <w:left w:val="none" w:sz="0" w:space="0" w:color="auto"/>
            <w:bottom w:val="none" w:sz="0" w:space="0" w:color="auto"/>
            <w:right w:val="none" w:sz="0" w:space="0" w:color="auto"/>
          </w:divBdr>
        </w:div>
        <w:div w:id="468130139">
          <w:marLeft w:val="640"/>
          <w:marRight w:val="0"/>
          <w:marTop w:val="0"/>
          <w:marBottom w:val="0"/>
          <w:divBdr>
            <w:top w:val="none" w:sz="0" w:space="0" w:color="auto"/>
            <w:left w:val="none" w:sz="0" w:space="0" w:color="auto"/>
            <w:bottom w:val="none" w:sz="0" w:space="0" w:color="auto"/>
            <w:right w:val="none" w:sz="0" w:space="0" w:color="auto"/>
          </w:divBdr>
        </w:div>
        <w:div w:id="503056645">
          <w:marLeft w:val="640"/>
          <w:marRight w:val="0"/>
          <w:marTop w:val="0"/>
          <w:marBottom w:val="0"/>
          <w:divBdr>
            <w:top w:val="none" w:sz="0" w:space="0" w:color="auto"/>
            <w:left w:val="none" w:sz="0" w:space="0" w:color="auto"/>
            <w:bottom w:val="none" w:sz="0" w:space="0" w:color="auto"/>
            <w:right w:val="none" w:sz="0" w:space="0" w:color="auto"/>
          </w:divBdr>
        </w:div>
        <w:div w:id="515732360">
          <w:marLeft w:val="640"/>
          <w:marRight w:val="0"/>
          <w:marTop w:val="0"/>
          <w:marBottom w:val="0"/>
          <w:divBdr>
            <w:top w:val="none" w:sz="0" w:space="0" w:color="auto"/>
            <w:left w:val="none" w:sz="0" w:space="0" w:color="auto"/>
            <w:bottom w:val="none" w:sz="0" w:space="0" w:color="auto"/>
            <w:right w:val="none" w:sz="0" w:space="0" w:color="auto"/>
          </w:divBdr>
        </w:div>
        <w:div w:id="522399654">
          <w:marLeft w:val="640"/>
          <w:marRight w:val="0"/>
          <w:marTop w:val="0"/>
          <w:marBottom w:val="0"/>
          <w:divBdr>
            <w:top w:val="none" w:sz="0" w:space="0" w:color="auto"/>
            <w:left w:val="none" w:sz="0" w:space="0" w:color="auto"/>
            <w:bottom w:val="none" w:sz="0" w:space="0" w:color="auto"/>
            <w:right w:val="none" w:sz="0" w:space="0" w:color="auto"/>
          </w:divBdr>
        </w:div>
        <w:div w:id="692611052">
          <w:marLeft w:val="640"/>
          <w:marRight w:val="0"/>
          <w:marTop w:val="0"/>
          <w:marBottom w:val="0"/>
          <w:divBdr>
            <w:top w:val="none" w:sz="0" w:space="0" w:color="auto"/>
            <w:left w:val="none" w:sz="0" w:space="0" w:color="auto"/>
            <w:bottom w:val="none" w:sz="0" w:space="0" w:color="auto"/>
            <w:right w:val="none" w:sz="0" w:space="0" w:color="auto"/>
          </w:divBdr>
        </w:div>
        <w:div w:id="703746223">
          <w:marLeft w:val="640"/>
          <w:marRight w:val="0"/>
          <w:marTop w:val="0"/>
          <w:marBottom w:val="0"/>
          <w:divBdr>
            <w:top w:val="none" w:sz="0" w:space="0" w:color="auto"/>
            <w:left w:val="none" w:sz="0" w:space="0" w:color="auto"/>
            <w:bottom w:val="none" w:sz="0" w:space="0" w:color="auto"/>
            <w:right w:val="none" w:sz="0" w:space="0" w:color="auto"/>
          </w:divBdr>
        </w:div>
        <w:div w:id="1048262258">
          <w:marLeft w:val="640"/>
          <w:marRight w:val="0"/>
          <w:marTop w:val="0"/>
          <w:marBottom w:val="0"/>
          <w:divBdr>
            <w:top w:val="none" w:sz="0" w:space="0" w:color="auto"/>
            <w:left w:val="none" w:sz="0" w:space="0" w:color="auto"/>
            <w:bottom w:val="none" w:sz="0" w:space="0" w:color="auto"/>
            <w:right w:val="none" w:sz="0" w:space="0" w:color="auto"/>
          </w:divBdr>
        </w:div>
        <w:div w:id="1064179121">
          <w:marLeft w:val="640"/>
          <w:marRight w:val="0"/>
          <w:marTop w:val="0"/>
          <w:marBottom w:val="0"/>
          <w:divBdr>
            <w:top w:val="none" w:sz="0" w:space="0" w:color="auto"/>
            <w:left w:val="none" w:sz="0" w:space="0" w:color="auto"/>
            <w:bottom w:val="none" w:sz="0" w:space="0" w:color="auto"/>
            <w:right w:val="none" w:sz="0" w:space="0" w:color="auto"/>
          </w:divBdr>
        </w:div>
        <w:div w:id="1129972669">
          <w:marLeft w:val="640"/>
          <w:marRight w:val="0"/>
          <w:marTop w:val="0"/>
          <w:marBottom w:val="0"/>
          <w:divBdr>
            <w:top w:val="none" w:sz="0" w:space="0" w:color="auto"/>
            <w:left w:val="none" w:sz="0" w:space="0" w:color="auto"/>
            <w:bottom w:val="none" w:sz="0" w:space="0" w:color="auto"/>
            <w:right w:val="none" w:sz="0" w:space="0" w:color="auto"/>
          </w:divBdr>
        </w:div>
        <w:div w:id="1162350820">
          <w:marLeft w:val="640"/>
          <w:marRight w:val="0"/>
          <w:marTop w:val="0"/>
          <w:marBottom w:val="0"/>
          <w:divBdr>
            <w:top w:val="none" w:sz="0" w:space="0" w:color="auto"/>
            <w:left w:val="none" w:sz="0" w:space="0" w:color="auto"/>
            <w:bottom w:val="none" w:sz="0" w:space="0" w:color="auto"/>
            <w:right w:val="none" w:sz="0" w:space="0" w:color="auto"/>
          </w:divBdr>
        </w:div>
        <w:div w:id="1166170417">
          <w:marLeft w:val="640"/>
          <w:marRight w:val="0"/>
          <w:marTop w:val="0"/>
          <w:marBottom w:val="0"/>
          <w:divBdr>
            <w:top w:val="none" w:sz="0" w:space="0" w:color="auto"/>
            <w:left w:val="none" w:sz="0" w:space="0" w:color="auto"/>
            <w:bottom w:val="none" w:sz="0" w:space="0" w:color="auto"/>
            <w:right w:val="none" w:sz="0" w:space="0" w:color="auto"/>
          </w:divBdr>
        </w:div>
        <w:div w:id="1176001468">
          <w:marLeft w:val="640"/>
          <w:marRight w:val="0"/>
          <w:marTop w:val="0"/>
          <w:marBottom w:val="0"/>
          <w:divBdr>
            <w:top w:val="none" w:sz="0" w:space="0" w:color="auto"/>
            <w:left w:val="none" w:sz="0" w:space="0" w:color="auto"/>
            <w:bottom w:val="none" w:sz="0" w:space="0" w:color="auto"/>
            <w:right w:val="none" w:sz="0" w:space="0" w:color="auto"/>
          </w:divBdr>
        </w:div>
        <w:div w:id="1192037740">
          <w:marLeft w:val="640"/>
          <w:marRight w:val="0"/>
          <w:marTop w:val="0"/>
          <w:marBottom w:val="0"/>
          <w:divBdr>
            <w:top w:val="none" w:sz="0" w:space="0" w:color="auto"/>
            <w:left w:val="none" w:sz="0" w:space="0" w:color="auto"/>
            <w:bottom w:val="none" w:sz="0" w:space="0" w:color="auto"/>
            <w:right w:val="none" w:sz="0" w:space="0" w:color="auto"/>
          </w:divBdr>
        </w:div>
        <w:div w:id="1222256501">
          <w:marLeft w:val="640"/>
          <w:marRight w:val="0"/>
          <w:marTop w:val="0"/>
          <w:marBottom w:val="0"/>
          <w:divBdr>
            <w:top w:val="none" w:sz="0" w:space="0" w:color="auto"/>
            <w:left w:val="none" w:sz="0" w:space="0" w:color="auto"/>
            <w:bottom w:val="none" w:sz="0" w:space="0" w:color="auto"/>
            <w:right w:val="none" w:sz="0" w:space="0" w:color="auto"/>
          </w:divBdr>
        </w:div>
        <w:div w:id="1254558732">
          <w:marLeft w:val="640"/>
          <w:marRight w:val="0"/>
          <w:marTop w:val="0"/>
          <w:marBottom w:val="0"/>
          <w:divBdr>
            <w:top w:val="none" w:sz="0" w:space="0" w:color="auto"/>
            <w:left w:val="none" w:sz="0" w:space="0" w:color="auto"/>
            <w:bottom w:val="none" w:sz="0" w:space="0" w:color="auto"/>
            <w:right w:val="none" w:sz="0" w:space="0" w:color="auto"/>
          </w:divBdr>
        </w:div>
        <w:div w:id="1285844183">
          <w:marLeft w:val="640"/>
          <w:marRight w:val="0"/>
          <w:marTop w:val="0"/>
          <w:marBottom w:val="0"/>
          <w:divBdr>
            <w:top w:val="none" w:sz="0" w:space="0" w:color="auto"/>
            <w:left w:val="none" w:sz="0" w:space="0" w:color="auto"/>
            <w:bottom w:val="none" w:sz="0" w:space="0" w:color="auto"/>
            <w:right w:val="none" w:sz="0" w:space="0" w:color="auto"/>
          </w:divBdr>
        </w:div>
        <w:div w:id="1297494133">
          <w:marLeft w:val="640"/>
          <w:marRight w:val="0"/>
          <w:marTop w:val="0"/>
          <w:marBottom w:val="0"/>
          <w:divBdr>
            <w:top w:val="none" w:sz="0" w:space="0" w:color="auto"/>
            <w:left w:val="none" w:sz="0" w:space="0" w:color="auto"/>
            <w:bottom w:val="none" w:sz="0" w:space="0" w:color="auto"/>
            <w:right w:val="none" w:sz="0" w:space="0" w:color="auto"/>
          </w:divBdr>
        </w:div>
        <w:div w:id="1309746587">
          <w:marLeft w:val="640"/>
          <w:marRight w:val="0"/>
          <w:marTop w:val="0"/>
          <w:marBottom w:val="0"/>
          <w:divBdr>
            <w:top w:val="none" w:sz="0" w:space="0" w:color="auto"/>
            <w:left w:val="none" w:sz="0" w:space="0" w:color="auto"/>
            <w:bottom w:val="none" w:sz="0" w:space="0" w:color="auto"/>
            <w:right w:val="none" w:sz="0" w:space="0" w:color="auto"/>
          </w:divBdr>
        </w:div>
        <w:div w:id="1369528267">
          <w:marLeft w:val="640"/>
          <w:marRight w:val="0"/>
          <w:marTop w:val="0"/>
          <w:marBottom w:val="0"/>
          <w:divBdr>
            <w:top w:val="none" w:sz="0" w:space="0" w:color="auto"/>
            <w:left w:val="none" w:sz="0" w:space="0" w:color="auto"/>
            <w:bottom w:val="none" w:sz="0" w:space="0" w:color="auto"/>
            <w:right w:val="none" w:sz="0" w:space="0" w:color="auto"/>
          </w:divBdr>
        </w:div>
        <w:div w:id="1384796043">
          <w:marLeft w:val="640"/>
          <w:marRight w:val="0"/>
          <w:marTop w:val="0"/>
          <w:marBottom w:val="0"/>
          <w:divBdr>
            <w:top w:val="none" w:sz="0" w:space="0" w:color="auto"/>
            <w:left w:val="none" w:sz="0" w:space="0" w:color="auto"/>
            <w:bottom w:val="none" w:sz="0" w:space="0" w:color="auto"/>
            <w:right w:val="none" w:sz="0" w:space="0" w:color="auto"/>
          </w:divBdr>
        </w:div>
        <w:div w:id="1455322232">
          <w:marLeft w:val="640"/>
          <w:marRight w:val="0"/>
          <w:marTop w:val="0"/>
          <w:marBottom w:val="0"/>
          <w:divBdr>
            <w:top w:val="none" w:sz="0" w:space="0" w:color="auto"/>
            <w:left w:val="none" w:sz="0" w:space="0" w:color="auto"/>
            <w:bottom w:val="none" w:sz="0" w:space="0" w:color="auto"/>
            <w:right w:val="none" w:sz="0" w:space="0" w:color="auto"/>
          </w:divBdr>
        </w:div>
        <w:div w:id="1537424646">
          <w:marLeft w:val="640"/>
          <w:marRight w:val="0"/>
          <w:marTop w:val="0"/>
          <w:marBottom w:val="0"/>
          <w:divBdr>
            <w:top w:val="none" w:sz="0" w:space="0" w:color="auto"/>
            <w:left w:val="none" w:sz="0" w:space="0" w:color="auto"/>
            <w:bottom w:val="none" w:sz="0" w:space="0" w:color="auto"/>
            <w:right w:val="none" w:sz="0" w:space="0" w:color="auto"/>
          </w:divBdr>
        </w:div>
        <w:div w:id="1537548106">
          <w:marLeft w:val="640"/>
          <w:marRight w:val="0"/>
          <w:marTop w:val="0"/>
          <w:marBottom w:val="0"/>
          <w:divBdr>
            <w:top w:val="none" w:sz="0" w:space="0" w:color="auto"/>
            <w:left w:val="none" w:sz="0" w:space="0" w:color="auto"/>
            <w:bottom w:val="none" w:sz="0" w:space="0" w:color="auto"/>
            <w:right w:val="none" w:sz="0" w:space="0" w:color="auto"/>
          </w:divBdr>
        </w:div>
        <w:div w:id="1588806851">
          <w:marLeft w:val="640"/>
          <w:marRight w:val="0"/>
          <w:marTop w:val="0"/>
          <w:marBottom w:val="0"/>
          <w:divBdr>
            <w:top w:val="none" w:sz="0" w:space="0" w:color="auto"/>
            <w:left w:val="none" w:sz="0" w:space="0" w:color="auto"/>
            <w:bottom w:val="none" w:sz="0" w:space="0" w:color="auto"/>
            <w:right w:val="none" w:sz="0" w:space="0" w:color="auto"/>
          </w:divBdr>
        </w:div>
        <w:div w:id="1592393917">
          <w:marLeft w:val="640"/>
          <w:marRight w:val="0"/>
          <w:marTop w:val="0"/>
          <w:marBottom w:val="0"/>
          <w:divBdr>
            <w:top w:val="none" w:sz="0" w:space="0" w:color="auto"/>
            <w:left w:val="none" w:sz="0" w:space="0" w:color="auto"/>
            <w:bottom w:val="none" w:sz="0" w:space="0" w:color="auto"/>
            <w:right w:val="none" w:sz="0" w:space="0" w:color="auto"/>
          </w:divBdr>
        </w:div>
        <w:div w:id="1630429645">
          <w:marLeft w:val="640"/>
          <w:marRight w:val="0"/>
          <w:marTop w:val="0"/>
          <w:marBottom w:val="0"/>
          <w:divBdr>
            <w:top w:val="none" w:sz="0" w:space="0" w:color="auto"/>
            <w:left w:val="none" w:sz="0" w:space="0" w:color="auto"/>
            <w:bottom w:val="none" w:sz="0" w:space="0" w:color="auto"/>
            <w:right w:val="none" w:sz="0" w:space="0" w:color="auto"/>
          </w:divBdr>
        </w:div>
        <w:div w:id="1653172724">
          <w:marLeft w:val="640"/>
          <w:marRight w:val="0"/>
          <w:marTop w:val="0"/>
          <w:marBottom w:val="0"/>
          <w:divBdr>
            <w:top w:val="none" w:sz="0" w:space="0" w:color="auto"/>
            <w:left w:val="none" w:sz="0" w:space="0" w:color="auto"/>
            <w:bottom w:val="none" w:sz="0" w:space="0" w:color="auto"/>
            <w:right w:val="none" w:sz="0" w:space="0" w:color="auto"/>
          </w:divBdr>
        </w:div>
        <w:div w:id="1673096139">
          <w:marLeft w:val="640"/>
          <w:marRight w:val="0"/>
          <w:marTop w:val="0"/>
          <w:marBottom w:val="0"/>
          <w:divBdr>
            <w:top w:val="none" w:sz="0" w:space="0" w:color="auto"/>
            <w:left w:val="none" w:sz="0" w:space="0" w:color="auto"/>
            <w:bottom w:val="none" w:sz="0" w:space="0" w:color="auto"/>
            <w:right w:val="none" w:sz="0" w:space="0" w:color="auto"/>
          </w:divBdr>
        </w:div>
        <w:div w:id="1721175301">
          <w:marLeft w:val="640"/>
          <w:marRight w:val="0"/>
          <w:marTop w:val="0"/>
          <w:marBottom w:val="0"/>
          <w:divBdr>
            <w:top w:val="none" w:sz="0" w:space="0" w:color="auto"/>
            <w:left w:val="none" w:sz="0" w:space="0" w:color="auto"/>
            <w:bottom w:val="none" w:sz="0" w:space="0" w:color="auto"/>
            <w:right w:val="none" w:sz="0" w:space="0" w:color="auto"/>
          </w:divBdr>
        </w:div>
        <w:div w:id="1742873988">
          <w:marLeft w:val="640"/>
          <w:marRight w:val="0"/>
          <w:marTop w:val="0"/>
          <w:marBottom w:val="0"/>
          <w:divBdr>
            <w:top w:val="none" w:sz="0" w:space="0" w:color="auto"/>
            <w:left w:val="none" w:sz="0" w:space="0" w:color="auto"/>
            <w:bottom w:val="none" w:sz="0" w:space="0" w:color="auto"/>
            <w:right w:val="none" w:sz="0" w:space="0" w:color="auto"/>
          </w:divBdr>
        </w:div>
        <w:div w:id="1745954141">
          <w:marLeft w:val="640"/>
          <w:marRight w:val="0"/>
          <w:marTop w:val="0"/>
          <w:marBottom w:val="0"/>
          <w:divBdr>
            <w:top w:val="none" w:sz="0" w:space="0" w:color="auto"/>
            <w:left w:val="none" w:sz="0" w:space="0" w:color="auto"/>
            <w:bottom w:val="none" w:sz="0" w:space="0" w:color="auto"/>
            <w:right w:val="none" w:sz="0" w:space="0" w:color="auto"/>
          </w:divBdr>
        </w:div>
        <w:div w:id="1768884016">
          <w:marLeft w:val="640"/>
          <w:marRight w:val="0"/>
          <w:marTop w:val="0"/>
          <w:marBottom w:val="0"/>
          <w:divBdr>
            <w:top w:val="none" w:sz="0" w:space="0" w:color="auto"/>
            <w:left w:val="none" w:sz="0" w:space="0" w:color="auto"/>
            <w:bottom w:val="none" w:sz="0" w:space="0" w:color="auto"/>
            <w:right w:val="none" w:sz="0" w:space="0" w:color="auto"/>
          </w:divBdr>
        </w:div>
        <w:div w:id="1879514941">
          <w:marLeft w:val="640"/>
          <w:marRight w:val="0"/>
          <w:marTop w:val="0"/>
          <w:marBottom w:val="0"/>
          <w:divBdr>
            <w:top w:val="none" w:sz="0" w:space="0" w:color="auto"/>
            <w:left w:val="none" w:sz="0" w:space="0" w:color="auto"/>
            <w:bottom w:val="none" w:sz="0" w:space="0" w:color="auto"/>
            <w:right w:val="none" w:sz="0" w:space="0" w:color="auto"/>
          </w:divBdr>
        </w:div>
        <w:div w:id="1955594800">
          <w:marLeft w:val="640"/>
          <w:marRight w:val="0"/>
          <w:marTop w:val="0"/>
          <w:marBottom w:val="0"/>
          <w:divBdr>
            <w:top w:val="none" w:sz="0" w:space="0" w:color="auto"/>
            <w:left w:val="none" w:sz="0" w:space="0" w:color="auto"/>
            <w:bottom w:val="none" w:sz="0" w:space="0" w:color="auto"/>
            <w:right w:val="none" w:sz="0" w:space="0" w:color="auto"/>
          </w:divBdr>
        </w:div>
        <w:div w:id="1959025347">
          <w:marLeft w:val="640"/>
          <w:marRight w:val="0"/>
          <w:marTop w:val="0"/>
          <w:marBottom w:val="0"/>
          <w:divBdr>
            <w:top w:val="none" w:sz="0" w:space="0" w:color="auto"/>
            <w:left w:val="none" w:sz="0" w:space="0" w:color="auto"/>
            <w:bottom w:val="none" w:sz="0" w:space="0" w:color="auto"/>
            <w:right w:val="none" w:sz="0" w:space="0" w:color="auto"/>
          </w:divBdr>
        </w:div>
        <w:div w:id="1968393934">
          <w:marLeft w:val="640"/>
          <w:marRight w:val="0"/>
          <w:marTop w:val="0"/>
          <w:marBottom w:val="0"/>
          <w:divBdr>
            <w:top w:val="none" w:sz="0" w:space="0" w:color="auto"/>
            <w:left w:val="none" w:sz="0" w:space="0" w:color="auto"/>
            <w:bottom w:val="none" w:sz="0" w:space="0" w:color="auto"/>
            <w:right w:val="none" w:sz="0" w:space="0" w:color="auto"/>
          </w:divBdr>
        </w:div>
        <w:div w:id="2001732905">
          <w:marLeft w:val="640"/>
          <w:marRight w:val="0"/>
          <w:marTop w:val="0"/>
          <w:marBottom w:val="0"/>
          <w:divBdr>
            <w:top w:val="none" w:sz="0" w:space="0" w:color="auto"/>
            <w:left w:val="none" w:sz="0" w:space="0" w:color="auto"/>
            <w:bottom w:val="none" w:sz="0" w:space="0" w:color="auto"/>
            <w:right w:val="none" w:sz="0" w:space="0" w:color="auto"/>
          </w:divBdr>
        </w:div>
        <w:div w:id="2012558522">
          <w:marLeft w:val="640"/>
          <w:marRight w:val="0"/>
          <w:marTop w:val="0"/>
          <w:marBottom w:val="0"/>
          <w:divBdr>
            <w:top w:val="none" w:sz="0" w:space="0" w:color="auto"/>
            <w:left w:val="none" w:sz="0" w:space="0" w:color="auto"/>
            <w:bottom w:val="none" w:sz="0" w:space="0" w:color="auto"/>
            <w:right w:val="none" w:sz="0" w:space="0" w:color="auto"/>
          </w:divBdr>
        </w:div>
        <w:div w:id="2137945673">
          <w:marLeft w:val="640"/>
          <w:marRight w:val="0"/>
          <w:marTop w:val="0"/>
          <w:marBottom w:val="0"/>
          <w:divBdr>
            <w:top w:val="none" w:sz="0" w:space="0" w:color="auto"/>
            <w:left w:val="none" w:sz="0" w:space="0" w:color="auto"/>
            <w:bottom w:val="none" w:sz="0" w:space="0" w:color="auto"/>
            <w:right w:val="none" w:sz="0" w:space="0" w:color="auto"/>
          </w:divBdr>
        </w:div>
      </w:divsChild>
    </w:div>
    <w:div w:id="1261059152">
      <w:bodyDiv w:val="1"/>
      <w:marLeft w:val="0"/>
      <w:marRight w:val="0"/>
      <w:marTop w:val="0"/>
      <w:marBottom w:val="0"/>
      <w:divBdr>
        <w:top w:val="none" w:sz="0" w:space="0" w:color="auto"/>
        <w:left w:val="none" w:sz="0" w:space="0" w:color="auto"/>
        <w:bottom w:val="none" w:sz="0" w:space="0" w:color="auto"/>
        <w:right w:val="none" w:sz="0" w:space="0" w:color="auto"/>
      </w:divBdr>
      <w:divsChild>
        <w:div w:id="17506111">
          <w:marLeft w:val="640"/>
          <w:marRight w:val="0"/>
          <w:marTop w:val="0"/>
          <w:marBottom w:val="0"/>
          <w:divBdr>
            <w:top w:val="none" w:sz="0" w:space="0" w:color="auto"/>
            <w:left w:val="none" w:sz="0" w:space="0" w:color="auto"/>
            <w:bottom w:val="none" w:sz="0" w:space="0" w:color="auto"/>
            <w:right w:val="none" w:sz="0" w:space="0" w:color="auto"/>
          </w:divBdr>
        </w:div>
        <w:div w:id="88552906">
          <w:marLeft w:val="640"/>
          <w:marRight w:val="0"/>
          <w:marTop w:val="0"/>
          <w:marBottom w:val="0"/>
          <w:divBdr>
            <w:top w:val="none" w:sz="0" w:space="0" w:color="auto"/>
            <w:left w:val="none" w:sz="0" w:space="0" w:color="auto"/>
            <w:bottom w:val="none" w:sz="0" w:space="0" w:color="auto"/>
            <w:right w:val="none" w:sz="0" w:space="0" w:color="auto"/>
          </w:divBdr>
        </w:div>
        <w:div w:id="135684027">
          <w:marLeft w:val="640"/>
          <w:marRight w:val="0"/>
          <w:marTop w:val="0"/>
          <w:marBottom w:val="0"/>
          <w:divBdr>
            <w:top w:val="none" w:sz="0" w:space="0" w:color="auto"/>
            <w:left w:val="none" w:sz="0" w:space="0" w:color="auto"/>
            <w:bottom w:val="none" w:sz="0" w:space="0" w:color="auto"/>
            <w:right w:val="none" w:sz="0" w:space="0" w:color="auto"/>
          </w:divBdr>
        </w:div>
        <w:div w:id="146897816">
          <w:marLeft w:val="640"/>
          <w:marRight w:val="0"/>
          <w:marTop w:val="0"/>
          <w:marBottom w:val="0"/>
          <w:divBdr>
            <w:top w:val="none" w:sz="0" w:space="0" w:color="auto"/>
            <w:left w:val="none" w:sz="0" w:space="0" w:color="auto"/>
            <w:bottom w:val="none" w:sz="0" w:space="0" w:color="auto"/>
            <w:right w:val="none" w:sz="0" w:space="0" w:color="auto"/>
          </w:divBdr>
        </w:div>
        <w:div w:id="163937437">
          <w:marLeft w:val="640"/>
          <w:marRight w:val="0"/>
          <w:marTop w:val="0"/>
          <w:marBottom w:val="0"/>
          <w:divBdr>
            <w:top w:val="none" w:sz="0" w:space="0" w:color="auto"/>
            <w:left w:val="none" w:sz="0" w:space="0" w:color="auto"/>
            <w:bottom w:val="none" w:sz="0" w:space="0" w:color="auto"/>
            <w:right w:val="none" w:sz="0" w:space="0" w:color="auto"/>
          </w:divBdr>
        </w:div>
        <w:div w:id="193429122">
          <w:marLeft w:val="640"/>
          <w:marRight w:val="0"/>
          <w:marTop w:val="0"/>
          <w:marBottom w:val="0"/>
          <w:divBdr>
            <w:top w:val="none" w:sz="0" w:space="0" w:color="auto"/>
            <w:left w:val="none" w:sz="0" w:space="0" w:color="auto"/>
            <w:bottom w:val="none" w:sz="0" w:space="0" w:color="auto"/>
            <w:right w:val="none" w:sz="0" w:space="0" w:color="auto"/>
          </w:divBdr>
        </w:div>
        <w:div w:id="218711087">
          <w:marLeft w:val="640"/>
          <w:marRight w:val="0"/>
          <w:marTop w:val="0"/>
          <w:marBottom w:val="0"/>
          <w:divBdr>
            <w:top w:val="none" w:sz="0" w:space="0" w:color="auto"/>
            <w:left w:val="none" w:sz="0" w:space="0" w:color="auto"/>
            <w:bottom w:val="none" w:sz="0" w:space="0" w:color="auto"/>
            <w:right w:val="none" w:sz="0" w:space="0" w:color="auto"/>
          </w:divBdr>
        </w:div>
        <w:div w:id="252250399">
          <w:marLeft w:val="640"/>
          <w:marRight w:val="0"/>
          <w:marTop w:val="0"/>
          <w:marBottom w:val="0"/>
          <w:divBdr>
            <w:top w:val="none" w:sz="0" w:space="0" w:color="auto"/>
            <w:left w:val="none" w:sz="0" w:space="0" w:color="auto"/>
            <w:bottom w:val="none" w:sz="0" w:space="0" w:color="auto"/>
            <w:right w:val="none" w:sz="0" w:space="0" w:color="auto"/>
          </w:divBdr>
        </w:div>
        <w:div w:id="320888985">
          <w:marLeft w:val="640"/>
          <w:marRight w:val="0"/>
          <w:marTop w:val="0"/>
          <w:marBottom w:val="0"/>
          <w:divBdr>
            <w:top w:val="none" w:sz="0" w:space="0" w:color="auto"/>
            <w:left w:val="none" w:sz="0" w:space="0" w:color="auto"/>
            <w:bottom w:val="none" w:sz="0" w:space="0" w:color="auto"/>
            <w:right w:val="none" w:sz="0" w:space="0" w:color="auto"/>
          </w:divBdr>
        </w:div>
        <w:div w:id="321086236">
          <w:marLeft w:val="640"/>
          <w:marRight w:val="0"/>
          <w:marTop w:val="0"/>
          <w:marBottom w:val="0"/>
          <w:divBdr>
            <w:top w:val="none" w:sz="0" w:space="0" w:color="auto"/>
            <w:left w:val="none" w:sz="0" w:space="0" w:color="auto"/>
            <w:bottom w:val="none" w:sz="0" w:space="0" w:color="auto"/>
            <w:right w:val="none" w:sz="0" w:space="0" w:color="auto"/>
          </w:divBdr>
        </w:div>
        <w:div w:id="332683331">
          <w:marLeft w:val="640"/>
          <w:marRight w:val="0"/>
          <w:marTop w:val="0"/>
          <w:marBottom w:val="0"/>
          <w:divBdr>
            <w:top w:val="none" w:sz="0" w:space="0" w:color="auto"/>
            <w:left w:val="none" w:sz="0" w:space="0" w:color="auto"/>
            <w:bottom w:val="none" w:sz="0" w:space="0" w:color="auto"/>
            <w:right w:val="none" w:sz="0" w:space="0" w:color="auto"/>
          </w:divBdr>
        </w:div>
        <w:div w:id="343244257">
          <w:marLeft w:val="640"/>
          <w:marRight w:val="0"/>
          <w:marTop w:val="0"/>
          <w:marBottom w:val="0"/>
          <w:divBdr>
            <w:top w:val="none" w:sz="0" w:space="0" w:color="auto"/>
            <w:left w:val="none" w:sz="0" w:space="0" w:color="auto"/>
            <w:bottom w:val="none" w:sz="0" w:space="0" w:color="auto"/>
            <w:right w:val="none" w:sz="0" w:space="0" w:color="auto"/>
          </w:divBdr>
        </w:div>
        <w:div w:id="397024379">
          <w:marLeft w:val="640"/>
          <w:marRight w:val="0"/>
          <w:marTop w:val="0"/>
          <w:marBottom w:val="0"/>
          <w:divBdr>
            <w:top w:val="none" w:sz="0" w:space="0" w:color="auto"/>
            <w:left w:val="none" w:sz="0" w:space="0" w:color="auto"/>
            <w:bottom w:val="none" w:sz="0" w:space="0" w:color="auto"/>
            <w:right w:val="none" w:sz="0" w:space="0" w:color="auto"/>
          </w:divBdr>
        </w:div>
        <w:div w:id="424494074">
          <w:marLeft w:val="640"/>
          <w:marRight w:val="0"/>
          <w:marTop w:val="0"/>
          <w:marBottom w:val="0"/>
          <w:divBdr>
            <w:top w:val="none" w:sz="0" w:space="0" w:color="auto"/>
            <w:left w:val="none" w:sz="0" w:space="0" w:color="auto"/>
            <w:bottom w:val="none" w:sz="0" w:space="0" w:color="auto"/>
            <w:right w:val="none" w:sz="0" w:space="0" w:color="auto"/>
          </w:divBdr>
        </w:div>
        <w:div w:id="521744520">
          <w:marLeft w:val="640"/>
          <w:marRight w:val="0"/>
          <w:marTop w:val="0"/>
          <w:marBottom w:val="0"/>
          <w:divBdr>
            <w:top w:val="none" w:sz="0" w:space="0" w:color="auto"/>
            <w:left w:val="none" w:sz="0" w:space="0" w:color="auto"/>
            <w:bottom w:val="none" w:sz="0" w:space="0" w:color="auto"/>
            <w:right w:val="none" w:sz="0" w:space="0" w:color="auto"/>
          </w:divBdr>
        </w:div>
        <w:div w:id="651763022">
          <w:marLeft w:val="640"/>
          <w:marRight w:val="0"/>
          <w:marTop w:val="0"/>
          <w:marBottom w:val="0"/>
          <w:divBdr>
            <w:top w:val="none" w:sz="0" w:space="0" w:color="auto"/>
            <w:left w:val="none" w:sz="0" w:space="0" w:color="auto"/>
            <w:bottom w:val="none" w:sz="0" w:space="0" w:color="auto"/>
            <w:right w:val="none" w:sz="0" w:space="0" w:color="auto"/>
          </w:divBdr>
        </w:div>
        <w:div w:id="681247388">
          <w:marLeft w:val="640"/>
          <w:marRight w:val="0"/>
          <w:marTop w:val="0"/>
          <w:marBottom w:val="0"/>
          <w:divBdr>
            <w:top w:val="none" w:sz="0" w:space="0" w:color="auto"/>
            <w:left w:val="none" w:sz="0" w:space="0" w:color="auto"/>
            <w:bottom w:val="none" w:sz="0" w:space="0" w:color="auto"/>
            <w:right w:val="none" w:sz="0" w:space="0" w:color="auto"/>
          </w:divBdr>
        </w:div>
        <w:div w:id="710768631">
          <w:marLeft w:val="640"/>
          <w:marRight w:val="0"/>
          <w:marTop w:val="0"/>
          <w:marBottom w:val="0"/>
          <w:divBdr>
            <w:top w:val="none" w:sz="0" w:space="0" w:color="auto"/>
            <w:left w:val="none" w:sz="0" w:space="0" w:color="auto"/>
            <w:bottom w:val="none" w:sz="0" w:space="0" w:color="auto"/>
            <w:right w:val="none" w:sz="0" w:space="0" w:color="auto"/>
          </w:divBdr>
        </w:div>
        <w:div w:id="766389749">
          <w:marLeft w:val="640"/>
          <w:marRight w:val="0"/>
          <w:marTop w:val="0"/>
          <w:marBottom w:val="0"/>
          <w:divBdr>
            <w:top w:val="none" w:sz="0" w:space="0" w:color="auto"/>
            <w:left w:val="none" w:sz="0" w:space="0" w:color="auto"/>
            <w:bottom w:val="none" w:sz="0" w:space="0" w:color="auto"/>
            <w:right w:val="none" w:sz="0" w:space="0" w:color="auto"/>
          </w:divBdr>
        </w:div>
        <w:div w:id="783697173">
          <w:marLeft w:val="640"/>
          <w:marRight w:val="0"/>
          <w:marTop w:val="0"/>
          <w:marBottom w:val="0"/>
          <w:divBdr>
            <w:top w:val="none" w:sz="0" w:space="0" w:color="auto"/>
            <w:left w:val="none" w:sz="0" w:space="0" w:color="auto"/>
            <w:bottom w:val="none" w:sz="0" w:space="0" w:color="auto"/>
            <w:right w:val="none" w:sz="0" w:space="0" w:color="auto"/>
          </w:divBdr>
        </w:div>
        <w:div w:id="825511615">
          <w:marLeft w:val="640"/>
          <w:marRight w:val="0"/>
          <w:marTop w:val="0"/>
          <w:marBottom w:val="0"/>
          <w:divBdr>
            <w:top w:val="none" w:sz="0" w:space="0" w:color="auto"/>
            <w:left w:val="none" w:sz="0" w:space="0" w:color="auto"/>
            <w:bottom w:val="none" w:sz="0" w:space="0" w:color="auto"/>
            <w:right w:val="none" w:sz="0" w:space="0" w:color="auto"/>
          </w:divBdr>
        </w:div>
        <w:div w:id="832838820">
          <w:marLeft w:val="640"/>
          <w:marRight w:val="0"/>
          <w:marTop w:val="0"/>
          <w:marBottom w:val="0"/>
          <w:divBdr>
            <w:top w:val="none" w:sz="0" w:space="0" w:color="auto"/>
            <w:left w:val="none" w:sz="0" w:space="0" w:color="auto"/>
            <w:bottom w:val="none" w:sz="0" w:space="0" w:color="auto"/>
            <w:right w:val="none" w:sz="0" w:space="0" w:color="auto"/>
          </w:divBdr>
        </w:div>
        <w:div w:id="929855079">
          <w:marLeft w:val="640"/>
          <w:marRight w:val="0"/>
          <w:marTop w:val="0"/>
          <w:marBottom w:val="0"/>
          <w:divBdr>
            <w:top w:val="none" w:sz="0" w:space="0" w:color="auto"/>
            <w:left w:val="none" w:sz="0" w:space="0" w:color="auto"/>
            <w:bottom w:val="none" w:sz="0" w:space="0" w:color="auto"/>
            <w:right w:val="none" w:sz="0" w:space="0" w:color="auto"/>
          </w:divBdr>
        </w:div>
        <w:div w:id="934440211">
          <w:marLeft w:val="640"/>
          <w:marRight w:val="0"/>
          <w:marTop w:val="0"/>
          <w:marBottom w:val="0"/>
          <w:divBdr>
            <w:top w:val="none" w:sz="0" w:space="0" w:color="auto"/>
            <w:left w:val="none" w:sz="0" w:space="0" w:color="auto"/>
            <w:bottom w:val="none" w:sz="0" w:space="0" w:color="auto"/>
            <w:right w:val="none" w:sz="0" w:space="0" w:color="auto"/>
          </w:divBdr>
        </w:div>
        <w:div w:id="999845963">
          <w:marLeft w:val="640"/>
          <w:marRight w:val="0"/>
          <w:marTop w:val="0"/>
          <w:marBottom w:val="0"/>
          <w:divBdr>
            <w:top w:val="none" w:sz="0" w:space="0" w:color="auto"/>
            <w:left w:val="none" w:sz="0" w:space="0" w:color="auto"/>
            <w:bottom w:val="none" w:sz="0" w:space="0" w:color="auto"/>
            <w:right w:val="none" w:sz="0" w:space="0" w:color="auto"/>
          </w:divBdr>
        </w:div>
        <w:div w:id="1216770836">
          <w:marLeft w:val="640"/>
          <w:marRight w:val="0"/>
          <w:marTop w:val="0"/>
          <w:marBottom w:val="0"/>
          <w:divBdr>
            <w:top w:val="none" w:sz="0" w:space="0" w:color="auto"/>
            <w:left w:val="none" w:sz="0" w:space="0" w:color="auto"/>
            <w:bottom w:val="none" w:sz="0" w:space="0" w:color="auto"/>
            <w:right w:val="none" w:sz="0" w:space="0" w:color="auto"/>
          </w:divBdr>
        </w:div>
        <w:div w:id="1235895661">
          <w:marLeft w:val="640"/>
          <w:marRight w:val="0"/>
          <w:marTop w:val="0"/>
          <w:marBottom w:val="0"/>
          <w:divBdr>
            <w:top w:val="none" w:sz="0" w:space="0" w:color="auto"/>
            <w:left w:val="none" w:sz="0" w:space="0" w:color="auto"/>
            <w:bottom w:val="none" w:sz="0" w:space="0" w:color="auto"/>
            <w:right w:val="none" w:sz="0" w:space="0" w:color="auto"/>
          </w:divBdr>
        </w:div>
        <w:div w:id="1276211695">
          <w:marLeft w:val="640"/>
          <w:marRight w:val="0"/>
          <w:marTop w:val="0"/>
          <w:marBottom w:val="0"/>
          <w:divBdr>
            <w:top w:val="none" w:sz="0" w:space="0" w:color="auto"/>
            <w:left w:val="none" w:sz="0" w:space="0" w:color="auto"/>
            <w:bottom w:val="none" w:sz="0" w:space="0" w:color="auto"/>
            <w:right w:val="none" w:sz="0" w:space="0" w:color="auto"/>
          </w:divBdr>
        </w:div>
        <w:div w:id="1280721725">
          <w:marLeft w:val="640"/>
          <w:marRight w:val="0"/>
          <w:marTop w:val="0"/>
          <w:marBottom w:val="0"/>
          <w:divBdr>
            <w:top w:val="none" w:sz="0" w:space="0" w:color="auto"/>
            <w:left w:val="none" w:sz="0" w:space="0" w:color="auto"/>
            <w:bottom w:val="none" w:sz="0" w:space="0" w:color="auto"/>
            <w:right w:val="none" w:sz="0" w:space="0" w:color="auto"/>
          </w:divBdr>
        </w:div>
        <w:div w:id="1325360225">
          <w:marLeft w:val="640"/>
          <w:marRight w:val="0"/>
          <w:marTop w:val="0"/>
          <w:marBottom w:val="0"/>
          <w:divBdr>
            <w:top w:val="none" w:sz="0" w:space="0" w:color="auto"/>
            <w:left w:val="none" w:sz="0" w:space="0" w:color="auto"/>
            <w:bottom w:val="none" w:sz="0" w:space="0" w:color="auto"/>
            <w:right w:val="none" w:sz="0" w:space="0" w:color="auto"/>
          </w:divBdr>
        </w:div>
        <w:div w:id="1356807903">
          <w:marLeft w:val="640"/>
          <w:marRight w:val="0"/>
          <w:marTop w:val="0"/>
          <w:marBottom w:val="0"/>
          <w:divBdr>
            <w:top w:val="none" w:sz="0" w:space="0" w:color="auto"/>
            <w:left w:val="none" w:sz="0" w:space="0" w:color="auto"/>
            <w:bottom w:val="none" w:sz="0" w:space="0" w:color="auto"/>
            <w:right w:val="none" w:sz="0" w:space="0" w:color="auto"/>
          </w:divBdr>
        </w:div>
        <w:div w:id="1370494996">
          <w:marLeft w:val="640"/>
          <w:marRight w:val="0"/>
          <w:marTop w:val="0"/>
          <w:marBottom w:val="0"/>
          <w:divBdr>
            <w:top w:val="none" w:sz="0" w:space="0" w:color="auto"/>
            <w:left w:val="none" w:sz="0" w:space="0" w:color="auto"/>
            <w:bottom w:val="none" w:sz="0" w:space="0" w:color="auto"/>
            <w:right w:val="none" w:sz="0" w:space="0" w:color="auto"/>
          </w:divBdr>
        </w:div>
        <w:div w:id="1379359789">
          <w:marLeft w:val="640"/>
          <w:marRight w:val="0"/>
          <w:marTop w:val="0"/>
          <w:marBottom w:val="0"/>
          <w:divBdr>
            <w:top w:val="none" w:sz="0" w:space="0" w:color="auto"/>
            <w:left w:val="none" w:sz="0" w:space="0" w:color="auto"/>
            <w:bottom w:val="none" w:sz="0" w:space="0" w:color="auto"/>
            <w:right w:val="none" w:sz="0" w:space="0" w:color="auto"/>
          </w:divBdr>
        </w:div>
        <w:div w:id="1382633816">
          <w:marLeft w:val="640"/>
          <w:marRight w:val="0"/>
          <w:marTop w:val="0"/>
          <w:marBottom w:val="0"/>
          <w:divBdr>
            <w:top w:val="none" w:sz="0" w:space="0" w:color="auto"/>
            <w:left w:val="none" w:sz="0" w:space="0" w:color="auto"/>
            <w:bottom w:val="none" w:sz="0" w:space="0" w:color="auto"/>
            <w:right w:val="none" w:sz="0" w:space="0" w:color="auto"/>
          </w:divBdr>
        </w:div>
        <w:div w:id="1387293719">
          <w:marLeft w:val="640"/>
          <w:marRight w:val="0"/>
          <w:marTop w:val="0"/>
          <w:marBottom w:val="0"/>
          <w:divBdr>
            <w:top w:val="none" w:sz="0" w:space="0" w:color="auto"/>
            <w:left w:val="none" w:sz="0" w:space="0" w:color="auto"/>
            <w:bottom w:val="none" w:sz="0" w:space="0" w:color="auto"/>
            <w:right w:val="none" w:sz="0" w:space="0" w:color="auto"/>
          </w:divBdr>
        </w:div>
        <w:div w:id="1414428004">
          <w:marLeft w:val="640"/>
          <w:marRight w:val="0"/>
          <w:marTop w:val="0"/>
          <w:marBottom w:val="0"/>
          <w:divBdr>
            <w:top w:val="none" w:sz="0" w:space="0" w:color="auto"/>
            <w:left w:val="none" w:sz="0" w:space="0" w:color="auto"/>
            <w:bottom w:val="none" w:sz="0" w:space="0" w:color="auto"/>
            <w:right w:val="none" w:sz="0" w:space="0" w:color="auto"/>
          </w:divBdr>
        </w:div>
        <w:div w:id="1457409361">
          <w:marLeft w:val="640"/>
          <w:marRight w:val="0"/>
          <w:marTop w:val="0"/>
          <w:marBottom w:val="0"/>
          <w:divBdr>
            <w:top w:val="none" w:sz="0" w:space="0" w:color="auto"/>
            <w:left w:val="none" w:sz="0" w:space="0" w:color="auto"/>
            <w:bottom w:val="none" w:sz="0" w:space="0" w:color="auto"/>
            <w:right w:val="none" w:sz="0" w:space="0" w:color="auto"/>
          </w:divBdr>
        </w:div>
        <w:div w:id="1471089491">
          <w:marLeft w:val="640"/>
          <w:marRight w:val="0"/>
          <w:marTop w:val="0"/>
          <w:marBottom w:val="0"/>
          <w:divBdr>
            <w:top w:val="none" w:sz="0" w:space="0" w:color="auto"/>
            <w:left w:val="none" w:sz="0" w:space="0" w:color="auto"/>
            <w:bottom w:val="none" w:sz="0" w:space="0" w:color="auto"/>
            <w:right w:val="none" w:sz="0" w:space="0" w:color="auto"/>
          </w:divBdr>
        </w:div>
        <w:div w:id="1552110487">
          <w:marLeft w:val="640"/>
          <w:marRight w:val="0"/>
          <w:marTop w:val="0"/>
          <w:marBottom w:val="0"/>
          <w:divBdr>
            <w:top w:val="none" w:sz="0" w:space="0" w:color="auto"/>
            <w:left w:val="none" w:sz="0" w:space="0" w:color="auto"/>
            <w:bottom w:val="none" w:sz="0" w:space="0" w:color="auto"/>
            <w:right w:val="none" w:sz="0" w:space="0" w:color="auto"/>
          </w:divBdr>
        </w:div>
        <w:div w:id="1610771271">
          <w:marLeft w:val="640"/>
          <w:marRight w:val="0"/>
          <w:marTop w:val="0"/>
          <w:marBottom w:val="0"/>
          <w:divBdr>
            <w:top w:val="none" w:sz="0" w:space="0" w:color="auto"/>
            <w:left w:val="none" w:sz="0" w:space="0" w:color="auto"/>
            <w:bottom w:val="none" w:sz="0" w:space="0" w:color="auto"/>
            <w:right w:val="none" w:sz="0" w:space="0" w:color="auto"/>
          </w:divBdr>
        </w:div>
        <w:div w:id="1614941771">
          <w:marLeft w:val="640"/>
          <w:marRight w:val="0"/>
          <w:marTop w:val="0"/>
          <w:marBottom w:val="0"/>
          <w:divBdr>
            <w:top w:val="none" w:sz="0" w:space="0" w:color="auto"/>
            <w:left w:val="none" w:sz="0" w:space="0" w:color="auto"/>
            <w:bottom w:val="none" w:sz="0" w:space="0" w:color="auto"/>
            <w:right w:val="none" w:sz="0" w:space="0" w:color="auto"/>
          </w:divBdr>
        </w:div>
        <w:div w:id="1667202920">
          <w:marLeft w:val="640"/>
          <w:marRight w:val="0"/>
          <w:marTop w:val="0"/>
          <w:marBottom w:val="0"/>
          <w:divBdr>
            <w:top w:val="none" w:sz="0" w:space="0" w:color="auto"/>
            <w:left w:val="none" w:sz="0" w:space="0" w:color="auto"/>
            <w:bottom w:val="none" w:sz="0" w:space="0" w:color="auto"/>
            <w:right w:val="none" w:sz="0" w:space="0" w:color="auto"/>
          </w:divBdr>
        </w:div>
        <w:div w:id="1681619796">
          <w:marLeft w:val="640"/>
          <w:marRight w:val="0"/>
          <w:marTop w:val="0"/>
          <w:marBottom w:val="0"/>
          <w:divBdr>
            <w:top w:val="none" w:sz="0" w:space="0" w:color="auto"/>
            <w:left w:val="none" w:sz="0" w:space="0" w:color="auto"/>
            <w:bottom w:val="none" w:sz="0" w:space="0" w:color="auto"/>
            <w:right w:val="none" w:sz="0" w:space="0" w:color="auto"/>
          </w:divBdr>
        </w:div>
        <w:div w:id="1752042060">
          <w:marLeft w:val="640"/>
          <w:marRight w:val="0"/>
          <w:marTop w:val="0"/>
          <w:marBottom w:val="0"/>
          <w:divBdr>
            <w:top w:val="none" w:sz="0" w:space="0" w:color="auto"/>
            <w:left w:val="none" w:sz="0" w:space="0" w:color="auto"/>
            <w:bottom w:val="none" w:sz="0" w:space="0" w:color="auto"/>
            <w:right w:val="none" w:sz="0" w:space="0" w:color="auto"/>
          </w:divBdr>
        </w:div>
        <w:div w:id="1822695521">
          <w:marLeft w:val="640"/>
          <w:marRight w:val="0"/>
          <w:marTop w:val="0"/>
          <w:marBottom w:val="0"/>
          <w:divBdr>
            <w:top w:val="none" w:sz="0" w:space="0" w:color="auto"/>
            <w:left w:val="none" w:sz="0" w:space="0" w:color="auto"/>
            <w:bottom w:val="none" w:sz="0" w:space="0" w:color="auto"/>
            <w:right w:val="none" w:sz="0" w:space="0" w:color="auto"/>
          </w:divBdr>
        </w:div>
        <w:div w:id="1828593224">
          <w:marLeft w:val="640"/>
          <w:marRight w:val="0"/>
          <w:marTop w:val="0"/>
          <w:marBottom w:val="0"/>
          <w:divBdr>
            <w:top w:val="none" w:sz="0" w:space="0" w:color="auto"/>
            <w:left w:val="none" w:sz="0" w:space="0" w:color="auto"/>
            <w:bottom w:val="none" w:sz="0" w:space="0" w:color="auto"/>
            <w:right w:val="none" w:sz="0" w:space="0" w:color="auto"/>
          </w:divBdr>
        </w:div>
        <w:div w:id="1850944532">
          <w:marLeft w:val="640"/>
          <w:marRight w:val="0"/>
          <w:marTop w:val="0"/>
          <w:marBottom w:val="0"/>
          <w:divBdr>
            <w:top w:val="none" w:sz="0" w:space="0" w:color="auto"/>
            <w:left w:val="none" w:sz="0" w:space="0" w:color="auto"/>
            <w:bottom w:val="none" w:sz="0" w:space="0" w:color="auto"/>
            <w:right w:val="none" w:sz="0" w:space="0" w:color="auto"/>
          </w:divBdr>
        </w:div>
        <w:div w:id="1851216734">
          <w:marLeft w:val="640"/>
          <w:marRight w:val="0"/>
          <w:marTop w:val="0"/>
          <w:marBottom w:val="0"/>
          <w:divBdr>
            <w:top w:val="none" w:sz="0" w:space="0" w:color="auto"/>
            <w:left w:val="none" w:sz="0" w:space="0" w:color="auto"/>
            <w:bottom w:val="none" w:sz="0" w:space="0" w:color="auto"/>
            <w:right w:val="none" w:sz="0" w:space="0" w:color="auto"/>
          </w:divBdr>
        </w:div>
        <w:div w:id="1954827596">
          <w:marLeft w:val="640"/>
          <w:marRight w:val="0"/>
          <w:marTop w:val="0"/>
          <w:marBottom w:val="0"/>
          <w:divBdr>
            <w:top w:val="none" w:sz="0" w:space="0" w:color="auto"/>
            <w:left w:val="none" w:sz="0" w:space="0" w:color="auto"/>
            <w:bottom w:val="none" w:sz="0" w:space="0" w:color="auto"/>
            <w:right w:val="none" w:sz="0" w:space="0" w:color="auto"/>
          </w:divBdr>
        </w:div>
        <w:div w:id="1963343112">
          <w:marLeft w:val="640"/>
          <w:marRight w:val="0"/>
          <w:marTop w:val="0"/>
          <w:marBottom w:val="0"/>
          <w:divBdr>
            <w:top w:val="none" w:sz="0" w:space="0" w:color="auto"/>
            <w:left w:val="none" w:sz="0" w:space="0" w:color="auto"/>
            <w:bottom w:val="none" w:sz="0" w:space="0" w:color="auto"/>
            <w:right w:val="none" w:sz="0" w:space="0" w:color="auto"/>
          </w:divBdr>
        </w:div>
        <w:div w:id="1997957302">
          <w:marLeft w:val="640"/>
          <w:marRight w:val="0"/>
          <w:marTop w:val="0"/>
          <w:marBottom w:val="0"/>
          <w:divBdr>
            <w:top w:val="none" w:sz="0" w:space="0" w:color="auto"/>
            <w:left w:val="none" w:sz="0" w:space="0" w:color="auto"/>
            <w:bottom w:val="none" w:sz="0" w:space="0" w:color="auto"/>
            <w:right w:val="none" w:sz="0" w:space="0" w:color="auto"/>
          </w:divBdr>
        </w:div>
        <w:div w:id="2044401450">
          <w:marLeft w:val="640"/>
          <w:marRight w:val="0"/>
          <w:marTop w:val="0"/>
          <w:marBottom w:val="0"/>
          <w:divBdr>
            <w:top w:val="none" w:sz="0" w:space="0" w:color="auto"/>
            <w:left w:val="none" w:sz="0" w:space="0" w:color="auto"/>
            <w:bottom w:val="none" w:sz="0" w:space="0" w:color="auto"/>
            <w:right w:val="none" w:sz="0" w:space="0" w:color="auto"/>
          </w:divBdr>
        </w:div>
        <w:div w:id="2059206657">
          <w:marLeft w:val="640"/>
          <w:marRight w:val="0"/>
          <w:marTop w:val="0"/>
          <w:marBottom w:val="0"/>
          <w:divBdr>
            <w:top w:val="none" w:sz="0" w:space="0" w:color="auto"/>
            <w:left w:val="none" w:sz="0" w:space="0" w:color="auto"/>
            <w:bottom w:val="none" w:sz="0" w:space="0" w:color="auto"/>
            <w:right w:val="none" w:sz="0" w:space="0" w:color="auto"/>
          </w:divBdr>
        </w:div>
        <w:div w:id="2110739358">
          <w:marLeft w:val="640"/>
          <w:marRight w:val="0"/>
          <w:marTop w:val="0"/>
          <w:marBottom w:val="0"/>
          <w:divBdr>
            <w:top w:val="none" w:sz="0" w:space="0" w:color="auto"/>
            <w:left w:val="none" w:sz="0" w:space="0" w:color="auto"/>
            <w:bottom w:val="none" w:sz="0" w:space="0" w:color="auto"/>
            <w:right w:val="none" w:sz="0" w:space="0" w:color="auto"/>
          </w:divBdr>
        </w:div>
      </w:divsChild>
    </w:div>
    <w:div w:id="1287345271">
      <w:bodyDiv w:val="1"/>
      <w:marLeft w:val="0"/>
      <w:marRight w:val="0"/>
      <w:marTop w:val="0"/>
      <w:marBottom w:val="0"/>
      <w:divBdr>
        <w:top w:val="none" w:sz="0" w:space="0" w:color="auto"/>
        <w:left w:val="none" w:sz="0" w:space="0" w:color="auto"/>
        <w:bottom w:val="none" w:sz="0" w:space="0" w:color="auto"/>
        <w:right w:val="none" w:sz="0" w:space="0" w:color="auto"/>
      </w:divBdr>
      <w:divsChild>
        <w:div w:id="38213725">
          <w:marLeft w:val="640"/>
          <w:marRight w:val="0"/>
          <w:marTop w:val="0"/>
          <w:marBottom w:val="0"/>
          <w:divBdr>
            <w:top w:val="none" w:sz="0" w:space="0" w:color="auto"/>
            <w:left w:val="none" w:sz="0" w:space="0" w:color="auto"/>
            <w:bottom w:val="none" w:sz="0" w:space="0" w:color="auto"/>
            <w:right w:val="none" w:sz="0" w:space="0" w:color="auto"/>
          </w:divBdr>
        </w:div>
        <w:div w:id="64187874">
          <w:marLeft w:val="640"/>
          <w:marRight w:val="0"/>
          <w:marTop w:val="0"/>
          <w:marBottom w:val="0"/>
          <w:divBdr>
            <w:top w:val="none" w:sz="0" w:space="0" w:color="auto"/>
            <w:left w:val="none" w:sz="0" w:space="0" w:color="auto"/>
            <w:bottom w:val="none" w:sz="0" w:space="0" w:color="auto"/>
            <w:right w:val="none" w:sz="0" w:space="0" w:color="auto"/>
          </w:divBdr>
        </w:div>
        <w:div w:id="100338521">
          <w:marLeft w:val="640"/>
          <w:marRight w:val="0"/>
          <w:marTop w:val="0"/>
          <w:marBottom w:val="0"/>
          <w:divBdr>
            <w:top w:val="none" w:sz="0" w:space="0" w:color="auto"/>
            <w:left w:val="none" w:sz="0" w:space="0" w:color="auto"/>
            <w:bottom w:val="none" w:sz="0" w:space="0" w:color="auto"/>
            <w:right w:val="none" w:sz="0" w:space="0" w:color="auto"/>
          </w:divBdr>
        </w:div>
        <w:div w:id="108864561">
          <w:marLeft w:val="640"/>
          <w:marRight w:val="0"/>
          <w:marTop w:val="0"/>
          <w:marBottom w:val="0"/>
          <w:divBdr>
            <w:top w:val="none" w:sz="0" w:space="0" w:color="auto"/>
            <w:left w:val="none" w:sz="0" w:space="0" w:color="auto"/>
            <w:bottom w:val="none" w:sz="0" w:space="0" w:color="auto"/>
            <w:right w:val="none" w:sz="0" w:space="0" w:color="auto"/>
          </w:divBdr>
        </w:div>
        <w:div w:id="117339245">
          <w:marLeft w:val="640"/>
          <w:marRight w:val="0"/>
          <w:marTop w:val="0"/>
          <w:marBottom w:val="0"/>
          <w:divBdr>
            <w:top w:val="none" w:sz="0" w:space="0" w:color="auto"/>
            <w:left w:val="none" w:sz="0" w:space="0" w:color="auto"/>
            <w:bottom w:val="none" w:sz="0" w:space="0" w:color="auto"/>
            <w:right w:val="none" w:sz="0" w:space="0" w:color="auto"/>
          </w:divBdr>
        </w:div>
        <w:div w:id="154078264">
          <w:marLeft w:val="640"/>
          <w:marRight w:val="0"/>
          <w:marTop w:val="0"/>
          <w:marBottom w:val="0"/>
          <w:divBdr>
            <w:top w:val="none" w:sz="0" w:space="0" w:color="auto"/>
            <w:left w:val="none" w:sz="0" w:space="0" w:color="auto"/>
            <w:bottom w:val="none" w:sz="0" w:space="0" w:color="auto"/>
            <w:right w:val="none" w:sz="0" w:space="0" w:color="auto"/>
          </w:divBdr>
        </w:div>
        <w:div w:id="166406549">
          <w:marLeft w:val="640"/>
          <w:marRight w:val="0"/>
          <w:marTop w:val="0"/>
          <w:marBottom w:val="0"/>
          <w:divBdr>
            <w:top w:val="none" w:sz="0" w:space="0" w:color="auto"/>
            <w:left w:val="none" w:sz="0" w:space="0" w:color="auto"/>
            <w:bottom w:val="none" w:sz="0" w:space="0" w:color="auto"/>
            <w:right w:val="none" w:sz="0" w:space="0" w:color="auto"/>
          </w:divBdr>
        </w:div>
        <w:div w:id="181943949">
          <w:marLeft w:val="640"/>
          <w:marRight w:val="0"/>
          <w:marTop w:val="0"/>
          <w:marBottom w:val="0"/>
          <w:divBdr>
            <w:top w:val="none" w:sz="0" w:space="0" w:color="auto"/>
            <w:left w:val="none" w:sz="0" w:space="0" w:color="auto"/>
            <w:bottom w:val="none" w:sz="0" w:space="0" w:color="auto"/>
            <w:right w:val="none" w:sz="0" w:space="0" w:color="auto"/>
          </w:divBdr>
        </w:div>
        <w:div w:id="329065623">
          <w:marLeft w:val="640"/>
          <w:marRight w:val="0"/>
          <w:marTop w:val="0"/>
          <w:marBottom w:val="0"/>
          <w:divBdr>
            <w:top w:val="none" w:sz="0" w:space="0" w:color="auto"/>
            <w:left w:val="none" w:sz="0" w:space="0" w:color="auto"/>
            <w:bottom w:val="none" w:sz="0" w:space="0" w:color="auto"/>
            <w:right w:val="none" w:sz="0" w:space="0" w:color="auto"/>
          </w:divBdr>
        </w:div>
        <w:div w:id="333341843">
          <w:marLeft w:val="640"/>
          <w:marRight w:val="0"/>
          <w:marTop w:val="0"/>
          <w:marBottom w:val="0"/>
          <w:divBdr>
            <w:top w:val="none" w:sz="0" w:space="0" w:color="auto"/>
            <w:left w:val="none" w:sz="0" w:space="0" w:color="auto"/>
            <w:bottom w:val="none" w:sz="0" w:space="0" w:color="auto"/>
            <w:right w:val="none" w:sz="0" w:space="0" w:color="auto"/>
          </w:divBdr>
        </w:div>
        <w:div w:id="361588577">
          <w:marLeft w:val="640"/>
          <w:marRight w:val="0"/>
          <w:marTop w:val="0"/>
          <w:marBottom w:val="0"/>
          <w:divBdr>
            <w:top w:val="none" w:sz="0" w:space="0" w:color="auto"/>
            <w:left w:val="none" w:sz="0" w:space="0" w:color="auto"/>
            <w:bottom w:val="none" w:sz="0" w:space="0" w:color="auto"/>
            <w:right w:val="none" w:sz="0" w:space="0" w:color="auto"/>
          </w:divBdr>
        </w:div>
        <w:div w:id="364915301">
          <w:marLeft w:val="640"/>
          <w:marRight w:val="0"/>
          <w:marTop w:val="0"/>
          <w:marBottom w:val="0"/>
          <w:divBdr>
            <w:top w:val="none" w:sz="0" w:space="0" w:color="auto"/>
            <w:left w:val="none" w:sz="0" w:space="0" w:color="auto"/>
            <w:bottom w:val="none" w:sz="0" w:space="0" w:color="auto"/>
            <w:right w:val="none" w:sz="0" w:space="0" w:color="auto"/>
          </w:divBdr>
        </w:div>
        <w:div w:id="380443876">
          <w:marLeft w:val="640"/>
          <w:marRight w:val="0"/>
          <w:marTop w:val="0"/>
          <w:marBottom w:val="0"/>
          <w:divBdr>
            <w:top w:val="none" w:sz="0" w:space="0" w:color="auto"/>
            <w:left w:val="none" w:sz="0" w:space="0" w:color="auto"/>
            <w:bottom w:val="none" w:sz="0" w:space="0" w:color="auto"/>
            <w:right w:val="none" w:sz="0" w:space="0" w:color="auto"/>
          </w:divBdr>
        </w:div>
        <w:div w:id="430780779">
          <w:marLeft w:val="640"/>
          <w:marRight w:val="0"/>
          <w:marTop w:val="0"/>
          <w:marBottom w:val="0"/>
          <w:divBdr>
            <w:top w:val="none" w:sz="0" w:space="0" w:color="auto"/>
            <w:left w:val="none" w:sz="0" w:space="0" w:color="auto"/>
            <w:bottom w:val="none" w:sz="0" w:space="0" w:color="auto"/>
            <w:right w:val="none" w:sz="0" w:space="0" w:color="auto"/>
          </w:divBdr>
        </w:div>
        <w:div w:id="466171268">
          <w:marLeft w:val="640"/>
          <w:marRight w:val="0"/>
          <w:marTop w:val="0"/>
          <w:marBottom w:val="0"/>
          <w:divBdr>
            <w:top w:val="none" w:sz="0" w:space="0" w:color="auto"/>
            <w:left w:val="none" w:sz="0" w:space="0" w:color="auto"/>
            <w:bottom w:val="none" w:sz="0" w:space="0" w:color="auto"/>
            <w:right w:val="none" w:sz="0" w:space="0" w:color="auto"/>
          </w:divBdr>
        </w:div>
        <w:div w:id="606622308">
          <w:marLeft w:val="640"/>
          <w:marRight w:val="0"/>
          <w:marTop w:val="0"/>
          <w:marBottom w:val="0"/>
          <w:divBdr>
            <w:top w:val="none" w:sz="0" w:space="0" w:color="auto"/>
            <w:left w:val="none" w:sz="0" w:space="0" w:color="auto"/>
            <w:bottom w:val="none" w:sz="0" w:space="0" w:color="auto"/>
            <w:right w:val="none" w:sz="0" w:space="0" w:color="auto"/>
          </w:divBdr>
        </w:div>
        <w:div w:id="622923040">
          <w:marLeft w:val="640"/>
          <w:marRight w:val="0"/>
          <w:marTop w:val="0"/>
          <w:marBottom w:val="0"/>
          <w:divBdr>
            <w:top w:val="none" w:sz="0" w:space="0" w:color="auto"/>
            <w:left w:val="none" w:sz="0" w:space="0" w:color="auto"/>
            <w:bottom w:val="none" w:sz="0" w:space="0" w:color="auto"/>
            <w:right w:val="none" w:sz="0" w:space="0" w:color="auto"/>
          </w:divBdr>
        </w:div>
        <w:div w:id="627662762">
          <w:marLeft w:val="640"/>
          <w:marRight w:val="0"/>
          <w:marTop w:val="0"/>
          <w:marBottom w:val="0"/>
          <w:divBdr>
            <w:top w:val="none" w:sz="0" w:space="0" w:color="auto"/>
            <w:left w:val="none" w:sz="0" w:space="0" w:color="auto"/>
            <w:bottom w:val="none" w:sz="0" w:space="0" w:color="auto"/>
            <w:right w:val="none" w:sz="0" w:space="0" w:color="auto"/>
          </w:divBdr>
        </w:div>
        <w:div w:id="642612930">
          <w:marLeft w:val="640"/>
          <w:marRight w:val="0"/>
          <w:marTop w:val="0"/>
          <w:marBottom w:val="0"/>
          <w:divBdr>
            <w:top w:val="none" w:sz="0" w:space="0" w:color="auto"/>
            <w:left w:val="none" w:sz="0" w:space="0" w:color="auto"/>
            <w:bottom w:val="none" w:sz="0" w:space="0" w:color="auto"/>
            <w:right w:val="none" w:sz="0" w:space="0" w:color="auto"/>
          </w:divBdr>
        </w:div>
        <w:div w:id="643849373">
          <w:marLeft w:val="640"/>
          <w:marRight w:val="0"/>
          <w:marTop w:val="0"/>
          <w:marBottom w:val="0"/>
          <w:divBdr>
            <w:top w:val="none" w:sz="0" w:space="0" w:color="auto"/>
            <w:left w:val="none" w:sz="0" w:space="0" w:color="auto"/>
            <w:bottom w:val="none" w:sz="0" w:space="0" w:color="auto"/>
            <w:right w:val="none" w:sz="0" w:space="0" w:color="auto"/>
          </w:divBdr>
        </w:div>
        <w:div w:id="648174027">
          <w:marLeft w:val="640"/>
          <w:marRight w:val="0"/>
          <w:marTop w:val="0"/>
          <w:marBottom w:val="0"/>
          <w:divBdr>
            <w:top w:val="none" w:sz="0" w:space="0" w:color="auto"/>
            <w:left w:val="none" w:sz="0" w:space="0" w:color="auto"/>
            <w:bottom w:val="none" w:sz="0" w:space="0" w:color="auto"/>
            <w:right w:val="none" w:sz="0" w:space="0" w:color="auto"/>
          </w:divBdr>
        </w:div>
        <w:div w:id="708146098">
          <w:marLeft w:val="640"/>
          <w:marRight w:val="0"/>
          <w:marTop w:val="0"/>
          <w:marBottom w:val="0"/>
          <w:divBdr>
            <w:top w:val="none" w:sz="0" w:space="0" w:color="auto"/>
            <w:left w:val="none" w:sz="0" w:space="0" w:color="auto"/>
            <w:bottom w:val="none" w:sz="0" w:space="0" w:color="auto"/>
            <w:right w:val="none" w:sz="0" w:space="0" w:color="auto"/>
          </w:divBdr>
        </w:div>
        <w:div w:id="825130667">
          <w:marLeft w:val="640"/>
          <w:marRight w:val="0"/>
          <w:marTop w:val="0"/>
          <w:marBottom w:val="0"/>
          <w:divBdr>
            <w:top w:val="none" w:sz="0" w:space="0" w:color="auto"/>
            <w:left w:val="none" w:sz="0" w:space="0" w:color="auto"/>
            <w:bottom w:val="none" w:sz="0" w:space="0" w:color="auto"/>
            <w:right w:val="none" w:sz="0" w:space="0" w:color="auto"/>
          </w:divBdr>
        </w:div>
        <w:div w:id="867718980">
          <w:marLeft w:val="640"/>
          <w:marRight w:val="0"/>
          <w:marTop w:val="0"/>
          <w:marBottom w:val="0"/>
          <w:divBdr>
            <w:top w:val="none" w:sz="0" w:space="0" w:color="auto"/>
            <w:left w:val="none" w:sz="0" w:space="0" w:color="auto"/>
            <w:bottom w:val="none" w:sz="0" w:space="0" w:color="auto"/>
            <w:right w:val="none" w:sz="0" w:space="0" w:color="auto"/>
          </w:divBdr>
        </w:div>
        <w:div w:id="928080785">
          <w:marLeft w:val="640"/>
          <w:marRight w:val="0"/>
          <w:marTop w:val="0"/>
          <w:marBottom w:val="0"/>
          <w:divBdr>
            <w:top w:val="none" w:sz="0" w:space="0" w:color="auto"/>
            <w:left w:val="none" w:sz="0" w:space="0" w:color="auto"/>
            <w:bottom w:val="none" w:sz="0" w:space="0" w:color="auto"/>
            <w:right w:val="none" w:sz="0" w:space="0" w:color="auto"/>
          </w:divBdr>
        </w:div>
        <w:div w:id="956178833">
          <w:marLeft w:val="640"/>
          <w:marRight w:val="0"/>
          <w:marTop w:val="0"/>
          <w:marBottom w:val="0"/>
          <w:divBdr>
            <w:top w:val="none" w:sz="0" w:space="0" w:color="auto"/>
            <w:left w:val="none" w:sz="0" w:space="0" w:color="auto"/>
            <w:bottom w:val="none" w:sz="0" w:space="0" w:color="auto"/>
            <w:right w:val="none" w:sz="0" w:space="0" w:color="auto"/>
          </w:divBdr>
        </w:div>
        <w:div w:id="957108773">
          <w:marLeft w:val="640"/>
          <w:marRight w:val="0"/>
          <w:marTop w:val="0"/>
          <w:marBottom w:val="0"/>
          <w:divBdr>
            <w:top w:val="none" w:sz="0" w:space="0" w:color="auto"/>
            <w:left w:val="none" w:sz="0" w:space="0" w:color="auto"/>
            <w:bottom w:val="none" w:sz="0" w:space="0" w:color="auto"/>
            <w:right w:val="none" w:sz="0" w:space="0" w:color="auto"/>
          </w:divBdr>
        </w:div>
        <w:div w:id="1015156646">
          <w:marLeft w:val="640"/>
          <w:marRight w:val="0"/>
          <w:marTop w:val="0"/>
          <w:marBottom w:val="0"/>
          <w:divBdr>
            <w:top w:val="none" w:sz="0" w:space="0" w:color="auto"/>
            <w:left w:val="none" w:sz="0" w:space="0" w:color="auto"/>
            <w:bottom w:val="none" w:sz="0" w:space="0" w:color="auto"/>
            <w:right w:val="none" w:sz="0" w:space="0" w:color="auto"/>
          </w:divBdr>
        </w:div>
        <w:div w:id="1067605866">
          <w:marLeft w:val="640"/>
          <w:marRight w:val="0"/>
          <w:marTop w:val="0"/>
          <w:marBottom w:val="0"/>
          <w:divBdr>
            <w:top w:val="none" w:sz="0" w:space="0" w:color="auto"/>
            <w:left w:val="none" w:sz="0" w:space="0" w:color="auto"/>
            <w:bottom w:val="none" w:sz="0" w:space="0" w:color="auto"/>
            <w:right w:val="none" w:sz="0" w:space="0" w:color="auto"/>
          </w:divBdr>
        </w:div>
        <w:div w:id="1208178691">
          <w:marLeft w:val="640"/>
          <w:marRight w:val="0"/>
          <w:marTop w:val="0"/>
          <w:marBottom w:val="0"/>
          <w:divBdr>
            <w:top w:val="none" w:sz="0" w:space="0" w:color="auto"/>
            <w:left w:val="none" w:sz="0" w:space="0" w:color="auto"/>
            <w:bottom w:val="none" w:sz="0" w:space="0" w:color="auto"/>
            <w:right w:val="none" w:sz="0" w:space="0" w:color="auto"/>
          </w:divBdr>
        </w:div>
        <w:div w:id="1228956809">
          <w:marLeft w:val="640"/>
          <w:marRight w:val="0"/>
          <w:marTop w:val="0"/>
          <w:marBottom w:val="0"/>
          <w:divBdr>
            <w:top w:val="none" w:sz="0" w:space="0" w:color="auto"/>
            <w:left w:val="none" w:sz="0" w:space="0" w:color="auto"/>
            <w:bottom w:val="none" w:sz="0" w:space="0" w:color="auto"/>
            <w:right w:val="none" w:sz="0" w:space="0" w:color="auto"/>
          </w:divBdr>
        </w:div>
        <w:div w:id="1243875565">
          <w:marLeft w:val="640"/>
          <w:marRight w:val="0"/>
          <w:marTop w:val="0"/>
          <w:marBottom w:val="0"/>
          <w:divBdr>
            <w:top w:val="none" w:sz="0" w:space="0" w:color="auto"/>
            <w:left w:val="none" w:sz="0" w:space="0" w:color="auto"/>
            <w:bottom w:val="none" w:sz="0" w:space="0" w:color="auto"/>
            <w:right w:val="none" w:sz="0" w:space="0" w:color="auto"/>
          </w:divBdr>
        </w:div>
        <w:div w:id="1341619644">
          <w:marLeft w:val="640"/>
          <w:marRight w:val="0"/>
          <w:marTop w:val="0"/>
          <w:marBottom w:val="0"/>
          <w:divBdr>
            <w:top w:val="none" w:sz="0" w:space="0" w:color="auto"/>
            <w:left w:val="none" w:sz="0" w:space="0" w:color="auto"/>
            <w:bottom w:val="none" w:sz="0" w:space="0" w:color="auto"/>
            <w:right w:val="none" w:sz="0" w:space="0" w:color="auto"/>
          </w:divBdr>
        </w:div>
        <w:div w:id="1349259251">
          <w:marLeft w:val="640"/>
          <w:marRight w:val="0"/>
          <w:marTop w:val="0"/>
          <w:marBottom w:val="0"/>
          <w:divBdr>
            <w:top w:val="none" w:sz="0" w:space="0" w:color="auto"/>
            <w:left w:val="none" w:sz="0" w:space="0" w:color="auto"/>
            <w:bottom w:val="none" w:sz="0" w:space="0" w:color="auto"/>
            <w:right w:val="none" w:sz="0" w:space="0" w:color="auto"/>
          </w:divBdr>
        </w:div>
        <w:div w:id="1370031568">
          <w:marLeft w:val="640"/>
          <w:marRight w:val="0"/>
          <w:marTop w:val="0"/>
          <w:marBottom w:val="0"/>
          <w:divBdr>
            <w:top w:val="none" w:sz="0" w:space="0" w:color="auto"/>
            <w:left w:val="none" w:sz="0" w:space="0" w:color="auto"/>
            <w:bottom w:val="none" w:sz="0" w:space="0" w:color="auto"/>
            <w:right w:val="none" w:sz="0" w:space="0" w:color="auto"/>
          </w:divBdr>
        </w:div>
        <w:div w:id="1445350104">
          <w:marLeft w:val="640"/>
          <w:marRight w:val="0"/>
          <w:marTop w:val="0"/>
          <w:marBottom w:val="0"/>
          <w:divBdr>
            <w:top w:val="none" w:sz="0" w:space="0" w:color="auto"/>
            <w:left w:val="none" w:sz="0" w:space="0" w:color="auto"/>
            <w:bottom w:val="none" w:sz="0" w:space="0" w:color="auto"/>
            <w:right w:val="none" w:sz="0" w:space="0" w:color="auto"/>
          </w:divBdr>
        </w:div>
        <w:div w:id="1509059784">
          <w:marLeft w:val="640"/>
          <w:marRight w:val="0"/>
          <w:marTop w:val="0"/>
          <w:marBottom w:val="0"/>
          <w:divBdr>
            <w:top w:val="none" w:sz="0" w:space="0" w:color="auto"/>
            <w:left w:val="none" w:sz="0" w:space="0" w:color="auto"/>
            <w:bottom w:val="none" w:sz="0" w:space="0" w:color="auto"/>
            <w:right w:val="none" w:sz="0" w:space="0" w:color="auto"/>
          </w:divBdr>
        </w:div>
        <w:div w:id="1550338473">
          <w:marLeft w:val="640"/>
          <w:marRight w:val="0"/>
          <w:marTop w:val="0"/>
          <w:marBottom w:val="0"/>
          <w:divBdr>
            <w:top w:val="none" w:sz="0" w:space="0" w:color="auto"/>
            <w:left w:val="none" w:sz="0" w:space="0" w:color="auto"/>
            <w:bottom w:val="none" w:sz="0" w:space="0" w:color="auto"/>
            <w:right w:val="none" w:sz="0" w:space="0" w:color="auto"/>
          </w:divBdr>
        </w:div>
        <w:div w:id="1560825297">
          <w:marLeft w:val="640"/>
          <w:marRight w:val="0"/>
          <w:marTop w:val="0"/>
          <w:marBottom w:val="0"/>
          <w:divBdr>
            <w:top w:val="none" w:sz="0" w:space="0" w:color="auto"/>
            <w:left w:val="none" w:sz="0" w:space="0" w:color="auto"/>
            <w:bottom w:val="none" w:sz="0" w:space="0" w:color="auto"/>
            <w:right w:val="none" w:sz="0" w:space="0" w:color="auto"/>
          </w:divBdr>
        </w:div>
        <w:div w:id="1585608838">
          <w:marLeft w:val="640"/>
          <w:marRight w:val="0"/>
          <w:marTop w:val="0"/>
          <w:marBottom w:val="0"/>
          <w:divBdr>
            <w:top w:val="none" w:sz="0" w:space="0" w:color="auto"/>
            <w:left w:val="none" w:sz="0" w:space="0" w:color="auto"/>
            <w:bottom w:val="none" w:sz="0" w:space="0" w:color="auto"/>
            <w:right w:val="none" w:sz="0" w:space="0" w:color="auto"/>
          </w:divBdr>
        </w:div>
        <w:div w:id="1696274282">
          <w:marLeft w:val="640"/>
          <w:marRight w:val="0"/>
          <w:marTop w:val="0"/>
          <w:marBottom w:val="0"/>
          <w:divBdr>
            <w:top w:val="none" w:sz="0" w:space="0" w:color="auto"/>
            <w:left w:val="none" w:sz="0" w:space="0" w:color="auto"/>
            <w:bottom w:val="none" w:sz="0" w:space="0" w:color="auto"/>
            <w:right w:val="none" w:sz="0" w:space="0" w:color="auto"/>
          </w:divBdr>
        </w:div>
        <w:div w:id="1697346166">
          <w:marLeft w:val="640"/>
          <w:marRight w:val="0"/>
          <w:marTop w:val="0"/>
          <w:marBottom w:val="0"/>
          <w:divBdr>
            <w:top w:val="none" w:sz="0" w:space="0" w:color="auto"/>
            <w:left w:val="none" w:sz="0" w:space="0" w:color="auto"/>
            <w:bottom w:val="none" w:sz="0" w:space="0" w:color="auto"/>
            <w:right w:val="none" w:sz="0" w:space="0" w:color="auto"/>
          </w:divBdr>
        </w:div>
        <w:div w:id="1719553087">
          <w:marLeft w:val="640"/>
          <w:marRight w:val="0"/>
          <w:marTop w:val="0"/>
          <w:marBottom w:val="0"/>
          <w:divBdr>
            <w:top w:val="none" w:sz="0" w:space="0" w:color="auto"/>
            <w:left w:val="none" w:sz="0" w:space="0" w:color="auto"/>
            <w:bottom w:val="none" w:sz="0" w:space="0" w:color="auto"/>
            <w:right w:val="none" w:sz="0" w:space="0" w:color="auto"/>
          </w:divBdr>
        </w:div>
        <w:div w:id="1723286603">
          <w:marLeft w:val="640"/>
          <w:marRight w:val="0"/>
          <w:marTop w:val="0"/>
          <w:marBottom w:val="0"/>
          <w:divBdr>
            <w:top w:val="none" w:sz="0" w:space="0" w:color="auto"/>
            <w:left w:val="none" w:sz="0" w:space="0" w:color="auto"/>
            <w:bottom w:val="none" w:sz="0" w:space="0" w:color="auto"/>
            <w:right w:val="none" w:sz="0" w:space="0" w:color="auto"/>
          </w:divBdr>
        </w:div>
        <w:div w:id="1804930593">
          <w:marLeft w:val="640"/>
          <w:marRight w:val="0"/>
          <w:marTop w:val="0"/>
          <w:marBottom w:val="0"/>
          <w:divBdr>
            <w:top w:val="none" w:sz="0" w:space="0" w:color="auto"/>
            <w:left w:val="none" w:sz="0" w:space="0" w:color="auto"/>
            <w:bottom w:val="none" w:sz="0" w:space="0" w:color="auto"/>
            <w:right w:val="none" w:sz="0" w:space="0" w:color="auto"/>
          </w:divBdr>
        </w:div>
        <w:div w:id="1877431228">
          <w:marLeft w:val="640"/>
          <w:marRight w:val="0"/>
          <w:marTop w:val="0"/>
          <w:marBottom w:val="0"/>
          <w:divBdr>
            <w:top w:val="none" w:sz="0" w:space="0" w:color="auto"/>
            <w:left w:val="none" w:sz="0" w:space="0" w:color="auto"/>
            <w:bottom w:val="none" w:sz="0" w:space="0" w:color="auto"/>
            <w:right w:val="none" w:sz="0" w:space="0" w:color="auto"/>
          </w:divBdr>
        </w:div>
        <w:div w:id="1878271325">
          <w:marLeft w:val="640"/>
          <w:marRight w:val="0"/>
          <w:marTop w:val="0"/>
          <w:marBottom w:val="0"/>
          <w:divBdr>
            <w:top w:val="none" w:sz="0" w:space="0" w:color="auto"/>
            <w:left w:val="none" w:sz="0" w:space="0" w:color="auto"/>
            <w:bottom w:val="none" w:sz="0" w:space="0" w:color="auto"/>
            <w:right w:val="none" w:sz="0" w:space="0" w:color="auto"/>
          </w:divBdr>
        </w:div>
        <w:div w:id="1878855098">
          <w:marLeft w:val="640"/>
          <w:marRight w:val="0"/>
          <w:marTop w:val="0"/>
          <w:marBottom w:val="0"/>
          <w:divBdr>
            <w:top w:val="none" w:sz="0" w:space="0" w:color="auto"/>
            <w:left w:val="none" w:sz="0" w:space="0" w:color="auto"/>
            <w:bottom w:val="none" w:sz="0" w:space="0" w:color="auto"/>
            <w:right w:val="none" w:sz="0" w:space="0" w:color="auto"/>
          </w:divBdr>
        </w:div>
        <w:div w:id="1886289195">
          <w:marLeft w:val="640"/>
          <w:marRight w:val="0"/>
          <w:marTop w:val="0"/>
          <w:marBottom w:val="0"/>
          <w:divBdr>
            <w:top w:val="none" w:sz="0" w:space="0" w:color="auto"/>
            <w:left w:val="none" w:sz="0" w:space="0" w:color="auto"/>
            <w:bottom w:val="none" w:sz="0" w:space="0" w:color="auto"/>
            <w:right w:val="none" w:sz="0" w:space="0" w:color="auto"/>
          </w:divBdr>
        </w:div>
        <w:div w:id="1941595734">
          <w:marLeft w:val="640"/>
          <w:marRight w:val="0"/>
          <w:marTop w:val="0"/>
          <w:marBottom w:val="0"/>
          <w:divBdr>
            <w:top w:val="none" w:sz="0" w:space="0" w:color="auto"/>
            <w:left w:val="none" w:sz="0" w:space="0" w:color="auto"/>
            <w:bottom w:val="none" w:sz="0" w:space="0" w:color="auto"/>
            <w:right w:val="none" w:sz="0" w:space="0" w:color="auto"/>
          </w:divBdr>
        </w:div>
        <w:div w:id="1965774360">
          <w:marLeft w:val="640"/>
          <w:marRight w:val="0"/>
          <w:marTop w:val="0"/>
          <w:marBottom w:val="0"/>
          <w:divBdr>
            <w:top w:val="none" w:sz="0" w:space="0" w:color="auto"/>
            <w:left w:val="none" w:sz="0" w:space="0" w:color="auto"/>
            <w:bottom w:val="none" w:sz="0" w:space="0" w:color="auto"/>
            <w:right w:val="none" w:sz="0" w:space="0" w:color="auto"/>
          </w:divBdr>
        </w:div>
        <w:div w:id="2006129954">
          <w:marLeft w:val="640"/>
          <w:marRight w:val="0"/>
          <w:marTop w:val="0"/>
          <w:marBottom w:val="0"/>
          <w:divBdr>
            <w:top w:val="none" w:sz="0" w:space="0" w:color="auto"/>
            <w:left w:val="none" w:sz="0" w:space="0" w:color="auto"/>
            <w:bottom w:val="none" w:sz="0" w:space="0" w:color="auto"/>
            <w:right w:val="none" w:sz="0" w:space="0" w:color="auto"/>
          </w:divBdr>
        </w:div>
        <w:div w:id="2031367169">
          <w:marLeft w:val="640"/>
          <w:marRight w:val="0"/>
          <w:marTop w:val="0"/>
          <w:marBottom w:val="0"/>
          <w:divBdr>
            <w:top w:val="none" w:sz="0" w:space="0" w:color="auto"/>
            <w:left w:val="none" w:sz="0" w:space="0" w:color="auto"/>
            <w:bottom w:val="none" w:sz="0" w:space="0" w:color="auto"/>
            <w:right w:val="none" w:sz="0" w:space="0" w:color="auto"/>
          </w:divBdr>
        </w:div>
        <w:div w:id="2048488201">
          <w:marLeft w:val="640"/>
          <w:marRight w:val="0"/>
          <w:marTop w:val="0"/>
          <w:marBottom w:val="0"/>
          <w:divBdr>
            <w:top w:val="none" w:sz="0" w:space="0" w:color="auto"/>
            <w:left w:val="none" w:sz="0" w:space="0" w:color="auto"/>
            <w:bottom w:val="none" w:sz="0" w:space="0" w:color="auto"/>
            <w:right w:val="none" w:sz="0" w:space="0" w:color="auto"/>
          </w:divBdr>
        </w:div>
        <w:div w:id="2105149472">
          <w:marLeft w:val="640"/>
          <w:marRight w:val="0"/>
          <w:marTop w:val="0"/>
          <w:marBottom w:val="0"/>
          <w:divBdr>
            <w:top w:val="none" w:sz="0" w:space="0" w:color="auto"/>
            <w:left w:val="none" w:sz="0" w:space="0" w:color="auto"/>
            <w:bottom w:val="none" w:sz="0" w:space="0" w:color="auto"/>
            <w:right w:val="none" w:sz="0" w:space="0" w:color="auto"/>
          </w:divBdr>
        </w:div>
        <w:div w:id="2129397650">
          <w:marLeft w:val="640"/>
          <w:marRight w:val="0"/>
          <w:marTop w:val="0"/>
          <w:marBottom w:val="0"/>
          <w:divBdr>
            <w:top w:val="none" w:sz="0" w:space="0" w:color="auto"/>
            <w:left w:val="none" w:sz="0" w:space="0" w:color="auto"/>
            <w:bottom w:val="none" w:sz="0" w:space="0" w:color="auto"/>
            <w:right w:val="none" w:sz="0" w:space="0" w:color="auto"/>
          </w:divBdr>
        </w:div>
      </w:divsChild>
    </w:div>
    <w:div w:id="1302999833">
      <w:bodyDiv w:val="1"/>
      <w:marLeft w:val="0"/>
      <w:marRight w:val="0"/>
      <w:marTop w:val="0"/>
      <w:marBottom w:val="0"/>
      <w:divBdr>
        <w:top w:val="none" w:sz="0" w:space="0" w:color="auto"/>
        <w:left w:val="none" w:sz="0" w:space="0" w:color="auto"/>
        <w:bottom w:val="none" w:sz="0" w:space="0" w:color="auto"/>
        <w:right w:val="none" w:sz="0" w:space="0" w:color="auto"/>
      </w:divBdr>
      <w:divsChild>
        <w:div w:id="28801779">
          <w:marLeft w:val="640"/>
          <w:marRight w:val="0"/>
          <w:marTop w:val="0"/>
          <w:marBottom w:val="0"/>
          <w:divBdr>
            <w:top w:val="none" w:sz="0" w:space="0" w:color="auto"/>
            <w:left w:val="none" w:sz="0" w:space="0" w:color="auto"/>
            <w:bottom w:val="none" w:sz="0" w:space="0" w:color="auto"/>
            <w:right w:val="none" w:sz="0" w:space="0" w:color="auto"/>
          </w:divBdr>
        </w:div>
        <w:div w:id="43410642">
          <w:marLeft w:val="640"/>
          <w:marRight w:val="0"/>
          <w:marTop w:val="0"/>
          <w:marBottom w:val="0"/>
          <w:divBdr>
            <w:top w:val="none" w:sz="0" w:space="0" w:color="auto"/>
            <w:left w:val="none" w:sz="0" w:space="0" w:color="auto"/>
            <w:bottom w:val="none" w:sz="0" w:space="0" w:color="auto"/>
            <w:right w:val="none" w:sz="0" w:space="0" w:color="auto"/>
          </w:divBdr>
        </w:div>
        <w:div w:id="88892988">
          <w:marLeft w:val="640"/>
          <w:marRight w:val="0"/>
          <w:marTop w:val="0"/>
          <w:marBottom w:val="0"/>
          <w:divBdr>
            <w:top w:val="none" w:sz="0" w:space="0" w:color="auto"/>
            <w:left w:val="none" w:sz="0" w:space="0" w:color="auto"/>
            <w:bottom w:val="none" w:sz="0" w:space="0" w:color="auto"/>
            <w:right w:val="none" w:sz="0" w:space="0" w:color="auto"/>
          </w:divBdr>
        </w:div>
        <w:div w:id="174612777">
          <w:marLeft w:val="640"/>
          <w:marRight w:val="0"/>
          <w:marTop w:val="0"/>
          <w:marBottom w:val="0"/>
          <w:divBdr>
            <w:top w:val="none" w:sz="0" w:space="0" w:color="auto"/>
            <w:left w:val="none" w:sz="0" w:space="0" w:color="auto"/>
            <w:bottom w:val="none" w:sz="0" w:space="0" w:color="auto"/>
            <w:right w:val="none" w:sz="0" w:space="0" w:color="auto"/>
          </w:divBdr>
        </w:div>
        <w:div w:id="202451305">
          <w:marLeft w:val="640"/>
          <w:marRight w:val="0"/>
          <w:marTop w:val="0"/>
          <w:marBottom w:val="0"/>
          <w:divBdr>
            <w:top w:val="none" w:sz="0" w:space="0" w:color="auto"/>
            <w:left w:val="none" w:sz="0" w:space="0" w:color="auto"/>
            <w:bottom w:val="none" w:sz="0" w:space="0" w:color="auto"/>
            <w:right w:val="none" w:sz="0" w:space="0" w:color="auto"/>
          </w:divBdr>
        </w:div>
        <w:div w:id="239946620">
          <w:marLeft w:val="640"/>
          <w:marRight w:val="0"/>
          <w:marTop w:val="0"/>
          <w:marBottom w:val="0"/>
          <w:divBdr>
            <w:top w:val="none" w:sz="0" w:space="0" w:color="auto"/>
            <w:left w:val="none" w:sz="0" w:space="0" w:color="auto"/>
            <w:bottom w:val="none" w:sz="0" w:space="0" w:color="auto"/>
            <w:right w:val="none" w:sz="0" w:space="0" w:color="auto"/>
          </w:divBdr>
        </w:div>
        <w:div w:id="315032758">
          <w:marLeft w:val="640"/>
          <w:marRight w:val="0"/>
          <w:marTop w:val="0"/>
          <w:marBottom w:val="0"/>
          <w:divBdr>
            <w:top w:val="none" w:sz="0" w:space="0" w:color="auto"/>
            <w:left w:val="none" w:sz="0" w:space="0" w:color="auto"/>
            <w:bottom w:val="none" w:sz="0" w:space="0" w:color="auto"/>
            <w:right w:val="none" w:sz="0" w:space="0" w:color="auto"/>
          </w:divBdr>
        </w:div>
        <w:div w:id="325398471">
          <w:marLeft w:val="640"/>
          <w:marRight w:val="0"/>
          <w:marTop w:val="0"/>
          <w:marBottom w:val="0"/>
          <w:divBdr>
            <w:top w:val="none" w:sz="0" w:space="0" w:color="auto"/>
            <w:left w:val="none" w:sz="0" w:space="0" w:color="auto"/>
            <w:bottom w:val="none" w:sz="0" w:space="0" w:color="auto"/>
            <w:right w:val="none" w:sz="0" w:space="0" w:color="auto"/>
          </w:divBdr>
        </w:div>
        <w:div w:id="390156404">
          <w:marLeft w:val="640"/>
          <w:marRight w:val="0"/>
          <w:marTop w:val="0"/>
          <w:marBottom w:val="0"/>
          <w:divBdr>
            <w:top w:val="none" w:sz="0" w:space="0" w:color="auto"/>
            <w:left w:val="none" w:sz="0" w:space="0" w:color="auto"/>
            <w:bottom w:val="none" w:sz="0" w:space="0" w:color="auto"/>
            <w:right w:val="none" w:sz="0" w:space="0" w:color="auto"/>
          </w:divBdr>
        </w:div>
        <w:div w:id="427240189">
          <w:marLeft w:val="640"/>
          <w:marRight w:val="0"/>
          <w:marTop w:val="0"/>
          <w:marBottom w:val="0"/>
          <w:divBdr>
            <w:top w:val="none" w:sz="0" w:space="0" w:color="auto"/>
            <w:left w:val="none" w:sz="0" w:space="0" w:color="auto"/>
            <w:bottom w:val="none" w:sz="0" w:space="0" w:color="auto"/>
            <w:right w:val="none" w:sz="0" w:space="0" w:color="auto"/>
          </w:divBdr>
        </w:div>
        <w:div w:id="507864793">
          <w:marLeft w:val="640"/>
          <w:marRight w:val="0"/>
          <w:marTop w:val="0"/>
          <w:marBottom w:val="0"/>
          <w:divBdr>
            <w:top w:val="none" w:sz="0" w:space="0" w:color="auto"/>
            <w:left w:val="none" w:sz="0" w:space="0" w:color="auto"/>
            <w:bottom w:val="none" w:sz="0" w:space="0" w:color="auto"/>
            <w:right w:val="none" w:sz="0" w:space="0" w:color="auto"/>
          </w:divBdr>
        </w:div>
        <w:div w:id="545607892">
          <w:marLeft w:val="640"/>
          <w:marRight w:val="0"/>
          <w:marTop w:val="0"/>
          <w:marBottom w:val="0"/>
          <w:divBdr>
            <w:top w:val="none" w:sz="0" w:space="0" w:color="auto"/>
            <w:left w:val="none" w:sz="0" w:space="0" w:color="auto"/>
            <w:bottom w:val="none" w:sz="0" w:space="0" w:color="auto"/>
            <w:right w:val="none" w:sz="0" w:space="0" w:color="auto"/>
          </w:divBdr>
        </w:div>
        <w:div w:id="571349429">
          <w:marLeft w:val="640"/>
          <w:marRight w:val="0"/>
          <w:marTop w:val="0"/>
          <w:marBottom w:val="0"/>
          <w:divBdr>
            <w:top w:val="none" w:sz="0" w:space="0" w:color="auto"/>
            <w:left w:val="none" w:sz="0" w:space="0" w:color="auto"/>
            <w:bottom w:val="none" w:sz="0" w:space="0" w:color="auto"/>
            <w:right w:val="none" w:sz="0" w:space="0" w:color="auto"/>
          </w:divBdr>
        </w:div>
        <w:div w:id="640187623">
          <w:marLeft w:val="640"/>
          <w:marRight w:val="0"/>
          <w:marTop w:val="0"/>
          <w:marBottom w:val="0"/>
          <w:divBdr>
            <w:top w:val="none" w:sz="0" w:space="0" w:color="auto"/>
            <w:left w:val="none" w:sz="0" w:space="0" w:color="auto"/>
            <w:bottom w:val="none" w:sz="0" w:space="0" w:color="auto"/>
            <w:right w:val="none" w:sz="0" w:space="0" w:color="auto"/>
          </w:divBdr>
        </w:div>
        <w:div w:id="665594070">
          <w:marLeft w:val="640"/>
          <w:marRight w:val="0"/>
          <w:marTop w:val="0"/>
          <w:marBottom w:val="0"/>
          <w:divBdr>
            <w:top w:val="none" w:sz="0" w:space="0" w:color="auto"/>
            <w:left w:val="none" w:sz="0" w:space="0" w:color="auto"/>
            <w:bottom w:val="none" w:sz="0" w:space="0" w:color="auto"/>
            <w:right w:val="none" w:sz="0" w:space="0" w:color="auto"/>
          </w:divBdr>
        </w:div>
        <w:div w:id="698899168">
          <w:marLeft w:val="640"/>
          <w:marRight w:val="0"/>
          <w:marTop w:val="0"/>
          <w:marBottom w:val="0"/>
          <w:divBdr>
            <w:top w:val="none" w:sz="0" w:space="0" w:color="auto"/>
            <w:left w:val="none" w:sz="0" w:space="0" w:color="auto"/>
            <w:bottom w:val="none" w:sz="0" w:space="0" w:color="auto"/>
            <w:right w:val="none" w:sz="0" w:space="0" w:color="auto"/>
          </w:divBdr>
        </w:div>
        <w:div w:id="862859856">
          <w:marLeft w:val="640"/>
          <w:marRight w:val="0"/>
          <w:marTop w:val="0"/>
          <w:marBottom w:val="0"/>
          <w:divBdr>
            <w:top w:val="none" w:sz="0" w:space="0" w:color="auto"/>
            <w:left w:val="none" w:sz="0" w:space="0" w:color="auto"/>
            <w:bottom w:val="none" w:sz="0" w:space="0" w:color="auto"/>
            <w:right w:val="none" w:sz="0" w:space="0" w:color="auto"/>
          </w:divBdr>
        </w:div>
        <w:div w:id="865405307">
          <w:marLeft w:val="640"/>
          <w:marRight w:val="0"/>
          <w:marTop w:val="0"/>
          <w:marBottom w:val="0"/>
          <w:divBdr>
            <w:top w:val="none" w:sz="0" w:space="0" w:color="auto"/>
            <w:left w:val="none" w:sz="0" w:space="0" w:color="auto"/>
            <w:bottom w:val="none" w:sz="0" w:space="0" w:color="auto"/>
            <w:right w:val="none" w:sz="0" w:space="0" w:color="auto"/>
          </w:divBdr>
        </w:div>
        <w:div w:id="868682678">
          <w:marLeft w:val="640"/>
          <w:marRight w:val="0"/>
          <w:marTop w:val="0"/>
          <w:marBottom w:val="0"/>
          <w:divBdr>
            <w:top w:val="none" w:sz="0" w:space="0" w:color="auto"/>
            <w:left w:val="none" w:sz="0" w:space="0" w:color="auto"/>
            <w:bottom w:val="none" w:sz="0" w:space="0" w:color="auto"/>
            <w:right w:val="none" w:sz="0" w:space="0" w:color="auto"/>
          </w:divBdr>
        </w:div>
        <w:div w:id="884561209">
          <w:marLeft w:val="640"/>
          <w:marRight w:val="0"/>
          <w:marTop w:val="0"/>
          <w:marBottom w:val="0"/>
          <w:divBdr>
            <w:top w:val="none" w:sz="0" w:space="0" w:color="auto"/>
            <w:left w:val="none" w:sz="0" w:space="0" w:color="auto"/>
            <w:bottom w:val="none" w:sz="0" w:space="0" w:color="auto"/>
            <w:right w:val="none" w:sz="0" w:space="0" w:color="auto"/>
          </w:divBdr>
        </w:div>
        <w:div w:id="965936079">
          <w:marLeft w:val="640"/>
          <w:marRight w:val="0"/>
          <w:marTop w:val="0"/>
          <w:marBottom w:val="0"/>
          <w:divBdr>
            <w:top w:val="none" w:sz="0" w:space="0" w:color="auto"/>
            <w:left w:val="none" w:sz="0" w:space="0" w:color="auto"/>
            <w:bottom w:val="none" w:sz="0" w:space="0" w:color="auto"/>
            <w:right w:val="none" w:sz="0" w:space="0" w:color="auto"/>
          </w:divBdr>
        </w:div>
        <w:div w:id="996953182">
          <w:marLeft w:val="640"/>
          <w:marRight w:val="0"/>
          <w:marTop w:val="0"/>
          <w:marBottom w:val="0"/>
          <w:divBdr>
            <w:top w:val="none" w:sz="0" w:space="0" w:color="auto"/>
            <w:left w:val="none" w:sz="0" w:space="0" w:color="auto"/>
            <w:bottom w:val="none" w:sz="0" w:space="0" w:color="auto"/>
            <w:right w:val="none" w:sz="0" w:space="0" w:color="auto"/>
          </w:divBdr>
        </w:div>
        <w:div w:id="1003435038">
          <w:marLeft w:val="640"/>
          <w:marRight w:val="0"/>
          <w:marTop w:val="0"/>
          <w:marBottom w:val="0"/>
          <w:divBdr>
            <w:top w:val="none" w:sz="0" w:space="0" w:color="auto"/>
            <w:left w:val="none" w:sz="0" w:space="0" w:color="auto"/>
            <w:bottom w:val="none" w:sz="0" w:space="0" w:color="auto"/>
            <w:right w:val="none" w:sz="0" w:space="0" w:color="auto"/>
          </w:divBdr>
        </w:div>
        <w:div w:id="1005784219">
          <w:marLeft w:val="640"/>
          <w:marRight w:val="0"/>
          <w:marTop w:val="0"/>
          <w:marBottom w:val="0"/>
          <w:divBdr>
            <w:top w:val="none" w:sz="0" w:space="0" w:color="auto"/>
            <w:left w:val="none" w:sz="0" w:space="0" w:color="auto"/>
            <w:bottom w:val="none" w:sz="0" w:space="0" w:color="auto"/>
            <w:right w:val="none" w:sz="0" w:space="0" w:color="auto"/>
          </w:divBdr>
        </w:div>
        <w:div w:id="1010331390">
          <w:marLeft w:val="640"/>
          <w:marRight w:val="0"/>
          <w:marTop w:val="0"/>
          <w:marBottom w:val="0"/>
          <w:divBdr>
            <w:top w:val="none" w:sz="0" w:space="0" w:color="auto"/>
            <w:left w:val="none" w:sz="0" w:space="0" w:color="auto"/>
            <w:bottom w:val="none" w:sz="0" w:space="0" w:color="auto"/>
            <w:right w:val="none" w:sz="0" w:space="0" w:color="auto"/>
          </w:divBdr>
        </w:div>
        <w:div w:id="1023359014">
          <w:marLeft w:val="640"/>
          <w:marRight w:val="0"/>
          <w:marTop w:val="0"/>
          <w:marBottom w:val="0"/>
          <w:divBdr>
            <w:top w:val="none" w:sz="0" w:space="0" w:color="auto"/>
            <w:left w:val="none" w:sz="0" w:space="0" w:color="auto"/>
            <w:bottom w:val="none" w:sz="0" w:space="0" w:color="auto"/>
            <w:right w:val="none" w:sz="0" w:space="0" w:color="auto"/>
          </w:divBdr>
        </w:div>
        <w:div w:id="1025863255">
          <w:marLeft w:val="640"/>
          <w:marRight w:val="0"/>
          <w:marTop w:val="0"/>
          <w:marBottom w:val="0"/>
          <w:divBdr>
            <w:top w:val="none" w:sz="0" w:space="0" w:color="auto"/>
            <w:left w:val="none" w:sz="0" w:space="0" w:color="auto"/>
            <w:bottom w:val="none" w:sz="0" w:space="0" w:color="auto"/>
            <w:right w:val="none" w:sz="0" w:space="0" w:color="auto"/>
          </w:divBdr>
        </w:div>
        <w:div w:id="1080058892">
          <w:marLeft w:val="640"/>
          <w:marRight w:val="0"/>
          <w:marTop w:val="0"/>
          <w:marBottom w:val="0"/>
          <w:divBdr>
            <w:top w:val="none" w:sz="0" w:space="0" w:color="auto"/>
            <w:left w:val="none" w:sz="0" w:space="0" w:color="auto"/>
            <w:bottom w:val="none" w:sz="0" w:space="0" w:color="auto"/>
            <w:right w:val="none" w:sz="0" w:space="0" w:color="auto"/>
          </w:divBdr>
        </w:div>
        <w:div w:id="1090856768">
          <w:marLeft w:val="640"/>
          <w:marRight w:val="0"/>
          <w:marTop w:val="0"/>
          <w:marBottom w:val="0"/>
          <w:divBdr>
            <w:top w:val="none" w:sz="0" w:space="0" w:color="auto"/>
            <w:left w:val="none" w:sz="0" w:space="0" w:color="auto"/>
            <w:bottom w:val="none" w:sz="0" w:space="0" w:color="auto"/>
            <w:right w:val="none" w:sz="0" w:space="0" w:color="auto"/>
          </w:divBdr>
        </w:div>
        <w:div w:id="1093629200">
          <w:marLeft w:val="640"/>
          <w:marRight w:val="0"/>
          <w:marTop w:val="0"/>
          <w:marBottom w:val="0"/>
          <w:divBdr>
            <w:top w:val="none" w:sz="0" w:space="0" w:color="auto"/>
            <w:left w:val="none" w:sz="0" w:space="0" w:color="auto"/>
            <w:bottom w:val="none" w:sz="0" w:space="0" w:color="auto"/>
            <w:right w:val="none" w:sz="0" w:space="0" w:color="auto"/>
          </w:divBdr>
        </w:div>
        <w:div w:id="1105347713">
          <w:marLeft w:val="640"/>
          <w:marRight w:val="0"/>
          <w:marTop w:val="0"/>
          <w:marBottom w:val="0"/>
          <w:divBdr>
            <w:top w:val="none" w:sz="0" w:space="0" w:color="auto"/>
            <w:left w:val="none" w:sz="0" w:space="0" w:color="auto"/>
            <w:bottom w:val="none" w:sz="0" w:space="0" w:color="auto"/>
            <w:right w:val="none" w:sz="0" w:space="0" w:color="auto"/>
          </w:divBdr>
        </w:div>
        <w:div w:id="1172455856">
          <w:marLeft w:val="640"/>
          <w:marRight w:val="0"/>
          <w:marTop w:val="0"/>
          <w:marBottom w:val="0"/>
          <w:divBdr>
            <w:top w:val="none" w:sz="0" w:space="0" w:color="auto"/>
            <w:left w:val="none" w:sz="0" w:space="0" w:color="auto"/>
            <w:bottom w:val="none" w:sz="0" w:space="0" w:color="auto"/>
            <w:right w:val="none" w:sz="0" w:space="0" w:color="auto"/>
          </w:divBdr>
        </w:div>
        <w:div w:id="1214348576">
          <w:marLeft w:val="640"/>
          <w:marRight w:val="0"/>
          <w:marTop w:val="0"/>
          <w:marBottom w:val="0"/>
          <w:divBdr>
            <w:top w:val="none" w:sz="0" w:space="0" w:color="auto"/>
            <w:left w:val="none" w:sz="0" w:space="0" w:color="auto"/>
            <w:bottom w:val="none" w:sz="0" w:space="0" w:color="auto"/>
            <w:right w:val="none" w:sz="0" w:space="0" w:color="auto"/>
          </w:divBdr>
        </w:div>
        <w:div w:id="1227910046">
          <w:marLeft w:val="640"/>
          <w:marRight w:val="0"/>
          <w:marTop w:val="0"/>
          <w:marBottom w:val="0"/>
          <w:divBdr>
            <w:top w:val="none" w:sz="0" w:space="0" w:color="auto"/>
            <w:left w:val="none" w:sz="0" w:space="0" w:color="auto"/>
            <w:bottom w:val="none" w:sz="0" w:space="0" w:color="auto"/>
            <w:right w:val="none" w:sz="0" w:space="0" w:color="auto"/>
          </w:divBdr>
        </w:div>
        <w:div w:id="1231888945">
          <w:marLeft w:val="640"/>
          <w:marRight w:val="0"/>
          <w:marTop w:val="0"/>
          <w:marBottom w:val="0"/>
          <w:divBdr>
            <w:top w:val="none" w:sz="0" w:space="0" w:color="auto"/>
            <w:left w:val="none" w:sz="0" w:space="0" w:color="auto"/>
            <w:bottom w:val="none" w:sz="0" w:space="0" w:color="auto"/>
            <w:right w:val="none" w:sz="0" w:space="0" w:color="auto"/>
          </w:divBdr>
        </w:div>
        <w:div w:id="1237668230">
          <w:marLeft w:val="640"/>
          <w:marRight w:val="0"/>
          <w:marTop w:val="0"/>
          <w:marBottom w:val="0"/>
          <w:divBdr>
            <w:top w:val="none" w:sz="0" w:space="0" w:color="auto"/>
            <w:left w:val="none" w:sz="0" w:space="0" w:color="auto"/>
            <w:bottom w:val="none" w:sz="0" w:space="0" w:color="auto"/>
            <w:right w:val="none" w:sz="0" w:space="0" w:color="auto"/>
          </w:divBdr>
        </w:div>
        <w:div w:id="1284384383">
          <w:marLeft w:val="640"/>
          <w:marRight w:val="0"/>
          <w:marTop w:val="0"/>
          <w:marBottom w:val="0"/>
          <w:divBdr>
            <w:top w:val="none" w:sz="0" w:space="0" w:color="auto"/>
            <w:left w:val="none" w:sz="0" w:space="0" w:color="auto"/>
            <w:bottom w:val="none" w:sz="0" w:space="0" w:color="auto"/>
            <w:right w:val="none" w:sz="0" w:space="0" w:color="auto"/>
          </w:divBdr>
        </w:div>
        <w:div w:id="1324552459">
          <w:marLeft w:val="640"/>
          <w:marRight w:val="0"/>
          <w:marTop w:val="0"/>
          <w:marBottom w:val="0"/>
          <w:divBdr>
            <w:top w:val="none" w:sz="0" w:space="0" w:color="auto"/>
            <w:left w:val="none" w:sz="0" w:space="0" w:color="auto"/>
            <w:bottom w:val="none" w:sz="0" w:space="0" w:color="auto"/>
            <w:right w:val="none" w:sz="0" w:space="0" w:color="auto"/>
          </w:divBdr>
        </w:div>
        <w:div w:id="1379478556">
          <w:marLeft w:val="640"/>
          <w:marRight w:val="0"/>
          <w:marTop w:val="0"/>
          <w:marBottom w:val="0"/>
          <w:divBdr>
            <w:top w:val="none" w:sz="0" w:space="0" w:color="auto"/>
            <w:left w:val="none" w:sz="0" w:space="0" w:color="auto"/>
            <w:bottom w:val="none" w:sz="0" w:space="0" w:color="auto"/>
            <w:right w:val="none" w:sz="0" w:space="0" w:color="auto"/>
          </w:divBdr>
        </w:div>
        <w:div w:id="1404717416">
          <w:marLeft w:val="640"/>
          <w:marRight w:val="0"/>
          <w:marTop w:val="0"/>
          <w:marBottom w:val="0"/>
          <w:divBdr>
            <w:top w:val="none" w:sz="0" w:space="0" w:color="auto"/>
            <w:left w:val="none" w:sz="0" w:space="0" w:color="auto"/>
            <w:bottom w:val="none" w:sz="0" w:space="0" w:color="auto"/>
            <w:right w:val="none" w:sz="0" w:space="0" w:color="auto"/>
          </w:divBdr>
        </w:div>
        <w:div w:id="1447969314">
          <w:marLeft w:val="640"/>
          <w:marRight w:val="0"/>
          <w:marTop w:val="0"/>
          <w:marBottom w:val="0"/>
          <w:divBdr>
            <w:top w:val="none" w:sz="0" w:space="0" w:color="auto"/>
            <w:left w:val="none" w:sz="0" w:space="0" w:color="auto"/>
            <w:bottom w:val="none" w:sz="0" w:space="0" w:color="auto"/>
            <w:right w:val="none" w:sz="0" w:space="0" w:color="auto"/>
          </w:divBdr>
        </w:div>
        <w:div w:id="1568223008">
          <w:marLeft w:val="640"/>
          <w:marRight w:val="0"/>
          <w:marTop w:val="0"/>
          <w:marBottom w:val="0"/>
          <w:divBdr>
            <w:top w:val="none" w:sz="0" w:space="0" w:color="auto"/>
            <w:left w:val="none" w:sz="0" w:space="0" w:color="auto"/>
            <w:bottom w:val="none" w:sz="0" w:space="0" w:color="auto"/>
            <w:right w:val="none" w:sz="0" w:space="0" w:color="auto"/>
          </w:divBdr>
        </w:div>
        <w:div w:id="1612854865">
          <w:marLeft w:val="640"/>
          <w:marRight w:val="0"/>
          <w:marTop w:val="0"/>
          <w:marBottom w:val="0"/>
          <w:divBdr>
            <w:top w:val="none" w:sz="0" w:space="0" w:color="auto"/>
            <w:left w:val="none" w:sz="0" w:space="0" w:color="auto"/>
            <w:bottom w:val="none" w:sz="0" w:space="0" w:color="auto"/>
            <w:right w:val="none" w:sz="0" w:space="0" w:color="auto"/>
          </w:divBdr>
        </w:div>
        <w:div w:id="1658800331">
          <w:marLeft w:val="640"/>
          <w:marRight w:val="0"/>
          <w:marTop w:val="0"/>
          <w:marBottom w:val="0"/>
          <w:divBdr>
            <w:top w:val="none" w:sz="0" w:space="0" w:color="auto"/>
            <w:left w:val="none" w:sz="0" w:space="0" w:color="auto"/>
            <w:bottom w:val="none" w:sz="0" w:space="0" w:color="auto"/>
            <w:right w:val="none" w:sz="0" w:space="0" w:color="auto"/>
          </w:divBdr>
        </w:div>
        <w:div w:id="1777745726">
          <w:marLeft w:val="640"/>
          <w:marRight w:val="0"/>
          <w:marTop w:val="0"/>
          <w:marBottom w:val="0"/>
          <w:divBdr>
            <w:top w:val="none" w:sz="0" w:space="0" w:color="auto"/>
            <w:left w:val="none" w:sz="0" w:space="0" w:color="auto"/>
            <w:bottom w:val="none" w:sz="0" w:space="0" w:color="auto"/>
            <w:right w:val="none" w:sz="0" w:space="0" w:color="auto"/>
          </w:divBdr>
        </w:div>
        <w:div w:id="1779906298">
          <w:marLeft w:val="640"/>
          <w:marRight w:val="0"/>
          <w:marTop w:val="0"/>
          <w:marBottom w:val="0"/>
          <w:divBdr>
            <w:top w:val="none" w:sz="0" w:space="0" w:color="auto"/>
            <w:left w:val="none" w:sz="0" w:space="0" w:color="auto"/>
            <w:bottom w:val="none" w:sz="0" w:space="0" w:color="auto"/>
            <w:right w:val="none" w:sz="0" w:space="0" w:color="auto"/>
          </w:divBdr>
        </w:div>
        <w:div w:id="1811097887">
          <w:marLeft w:val="640"/>
          <w:marRight w:val="0"/>
          <w:marTop w:val="0"/>
          <w:marBottom w:val="0"/>
          <w:divBdr>
            <w:top w:val="none" w:sz="0" w:space="0" w:color="auto"/>
            <w:left w:val="none" w:sz="0" w:space="0" w:color="auto"/>
            <w:bottom w:val="none" w:sz="0" w:space="0" w:color="auto"/>
            <w:right w:val="none" w:sz="0" w:space="0" w:color="auto"/>
          </w:divBdr>
        </w:div>
        <w:div w:id="1874541457">
          <w:marLeft w:val="640"/>
          <w:marRight w:val="0"/>
          <w:marTop w:val="0"/>
          <w:marBottom w:val="0"/>
          <w:divBdr>
            <w:top w:val="none" w:sz="0" w:space="0" w:color="auto"/>
            <w:left w:val="none" w:sz="0" w:space="0" w:color="auto"/>
            <w:bottom w:val="none" w:sz="0" w:space="0" w:color="auto"/>
            <w:right w:val="none" w:sz="0" w:space="0" w:color="auto"/>
          </w:divBdr>
        </w:div>
        <w:div w:id="2042516088">
          <w:marLeft w:val="640"/>
          <w:marRight w:val="0"/>
          <w:marTop w:val="0"/>
          <w:marBottom w:val="0"/>
          <w:divBdr>
            <w:top w:val="none" w:sz="0" w:space="0" w:color="auto"/>
            <w:left w:val="none" w:sz="0" w:space="0" w:color="auto"/>
            <w:bottom w:val="none" w:sz="0" w:space="0" w:color="auto"/>
            <w:right w:val="none" w:sz="0" w:space="0" w:color="auto"/>
          </w:divBdr>
        </w:div>
        <w:div w:id="2055889074">
          <w:marLeft w:val="640"/>
          <w:marRight w:val="0"/>
          <w:marTop w:val="0"/>
          <w:marBottom w:val="0"/>
          <w:divBdr>
            <w:top w:val="none" w:sz="0" w:space="0" w:color="auto"/>
            <w:left w:val="none" w:sz="0" w:space="0" w:color="auto"/>
            <w:bottom w:val="none" w:sz="0" w:space="0" w:color="auto"/>
            <w:right w:val="none" w:sz="0" w:space="0" w:color="auto"/>
          </w:divBdr>
        </w:div>
        <w:div w:id="2098742347">
          <w:marLeft w:val="640"/>
          <w:marRight w:val="0"/>
          <w:marTop w:val="0"/>
          <w:marBottom w:val="0"/>
          <w:divBdr>
            <w:top w:val="none" w:sz="0" w:space="0" w:color="auto"/>
            <w:left w:val="none" w:sz="0" w:space="0" w:color="auto"/>
            <w:bottom w:val="none" w:sz="0" w:space="0" w:color="auto"/>
            <w:right w:val="none" w:sz="0" w:space="0" w:color="auto"/>
          </w:divBdr>
        </w:div>
        <w:div w:id="2139760340">
          <w:marLeft w:val="640"/>
          <w:marRight w:val="0"/>
          <w:marTop w:val="0"/>
          <w:marBottom w:val="0"/>
          <w:divBdr>
            <w:top w:val="none" w:sz="0" w:space="0" w:color="auto"/>
            <w:left w:val="none" w:sz="0" w:space="0" w:color="auto"/>
            <w:bottom w:val="none" w:sz="0" w:space="0" w:color="auto"/>
            <w:right w:val="none" w:sz="0" w:space="0" w:color="auto"/>
          </w:divBdr>
        </w:div>
        <w:div w:id="2144998584">
          <w:marLeft w:val="640"/>
          <w:marRight w:val="0"/>
          <w:marTop w:val="0"/>
          <w:marBottom w:val="0"/>
          <w:divBdr>
            <w:top w:val="none" w:sz="0" w:space="0" w:color="auto"/>
            <w:left w:val="none" w:sz="0" w:space="0" w:color="auto"/>
            <w:bottom w:val="none" w:sz="0" w:space="0" w:color="auto"/>
            <w:right w:val="none" w:sz="0" w:space="0" w:color="auto"/>
          </w:divBdr>
        </w:div>
      </w:divsChild>
    </w:div>
    <w:div w:id="1318993458">
      <w:bodyDiv w:val="1"/>
      <w:marLeft w:val="0"/>
      <w:marRight w:val="0"/>
      <w:marTop w:val="0"/>
      <w:marBottom w:val="0"/>
      <w:divBdr>
        <w:top w:val="none" w:sz="0" w:space="0" w:color="auto"/>
        <w:left w:val="none" w:sz="0" w:space="0" w:color="auto"/>
        <w:bottom w:val="none" w:sz="0" w:space="0" w:color="auto"/>
        <w:right w:val="none" w:sz="0" w:space="0" w:color="auto"/>
      </w:divBdr>
      <w:divsChild>
        <w:div w:id="45422838">
          <w:marLeft w:val="640"/>
          <w:marRight w:val="0"/>
          <w:marTop w:val="0"/>
          <w:marBottom w:val="0"/>
          <w:divBdr>
            <w:top w:val="none" w:sz="0" w:space="0" w:color="auto"/>
            <w:left w:val="none" w:sz="0" w:space="0" w:color="auto"/>
            <w:bottom w:val="none" w:sz="0" w:space="0" w:color="auto"/>
            <w:right w:val="none" w:sz="0" w:space="0" w:color="auto"/>
          </w:divBdr>
        </w:div>
        <w:div w:id="68693991">
          <w:marLeft w:val="640"/>
          <w:marRight w:val="0"/>
          <w:marTop w:val="0"/>
          <w:marBottom w:val="0"/>
          <w:divBdr>
            <w:top w:val="none" w:sz="0" w:space="0" w:color="auto"/>
            <w:left w:val="none" w:sz="0" w:space="0" w:color="auto"/>
            <w:bottom w:val="none" w:sz="0" w:space="0" w:color="auto"/>
            <w:right w:val="none" w:sz="0" w:space="0" w:color="auto"/>
          </w:divBdr>
        </w:div>
        <w:div w:id="133763189">
          <w:marLeft w:val="640"/>
          <w:marRight w:val="0"/>
          <w:marTop w:val="0"/>
          <w:marBottom w:val="0"/>
          <w:divBdr>
            <w:top w:val="none" w:sz="0" w:space="0" w:color="auto"/>
            <w:left w:val="none" w:sz="0" w:space="0" w:color="auto"/>
            <w:bottom w:val="none" w:sz="0" w:space="0" w:color="auto"/>
            <w:right w:val="none" w:sz="0" w:space="0" w:color="auto"/>
          </w:divBdr>
        </w:div>
        <w:div w:id="219944558">
          <w:marLeft w:val="640"/>
          <w:marRight w:val="0"/>
          <w:marTop w:val="0"/>
          <w:marBottom w:val="0"/>
          <w:divBdr>
            <w:top w:val="none" w:sz="0" w:space="0" w:color="auto"/>
            <w:left w:val="none" w:sz="0" w:space="0" w:color="auto"/>
            <w:bottom w:val="none" w:sz="0" w:space="0" w:color="auto"/>
            <w:right w:val="none" w:sz="0" w:space="0" w:color="auto"/>
          </w:divBdr>
        </w:div>
        <w:div w:id="233781525">
          <w:marLeft w:val="640"/>
          <w:marRight w:val="0"/>
          <w:marTop w:val="0"/>
          <w:marBottom w:val="0"/>
          <w:divBdr>
            <w:top w:val="none" w:sz="0" w:space="0" w:color="auto"/>
            <w:left w:val="none" w:sz="0" w:space="0" w:color="auto"/>
            <w:bottom w:val="none" w:sz="0" w:space="0" w:color="auto"/>
            <w:right w:val="none" w:sz="0" w:space="0" w:color="auto"/>
          </w:divBdr>
        </w:div>
        <w:div w:id="282925263">
          <w:marLeft w:val="640"/>
          <w:marRight w:val="0"/>
          <w:marTop w:val="0"/>
          <w:marBottom w:val="0"/>
          <w:divBdr>
            <w:top w:val="none" w:sz="0" w:space="0" w:color="auto"/>
            <w:left w:val="none" w:sz="0" w:space="0" w:color="auto"/>
            <w:bottom w:val="none" w:sz="0" w:space="0" w:color="auto"/>
            <w:right w:val="none" w:sz="0" w:space="0" w:color="auto"/>
          </w:divBdr>
        </w:div>
        <w:div w:id="377826462">
          <w:marLeft w:val="640"/>
          <w:marRight w:val="0"/>
          <w:marTop w:val="0"/>
          <w:marBottom w:val="0"/>
          <w:divBdr>
            <w:top w:val="none" w:sz="0" w:space="0" w:color="auto"/>
            <w:left w:val="none" w:sz="0" w:space="0" w:color="auto"/>
            <w:bottom w:val="none" w:sz="0" w:space="0" w:color="auto"/>
            <w:right w:val="none" w:sz="0" w:space="0" w:color="auto"/>
          </w:divBdr>
        </w:div>
        <w:div w:id="384181282">
          <w:marLeft w:val="640"/>
          <w:marRight w:val="0"/>
          <w:marTop w:val="0"/>
          <w:marBottom w:val="0"/>
          <w:divBdr>
            <w:top w:val="none" w:sz="0" w:space="0" w:color="auto"/>
            <w:left w:val="none" w:sz="0" w:space="0" w:color="auto"/>
            <w:bottom w:val="none" w:sz="0" w:space="0" w:color="auto"/>
            <w:right w:val="none" w:sz="0" w:space="0" w:color="auto"/>
          </w:divBdr>
        </w:div>
        <w:div w:id="423306643">
          <w:marLeft w:val="640"/>
          <w:marRight w:val="0"/>
          <w:marTop w:val="0"/>
          <w:marBottom w:val="0"/>
          <w:divBdr>
            <w:top w:val="none" w:sz="0" w:space="0" w:color="auto"/>
            <w:left w:val="none" w:sz="0" w:space="0" w:color="auto"/>
            <w:bottom w:val="none" w:sz="0" w:space="0" w:color="auto"/>
            <w:right w:val="none" w:sz="0" w:space="0" w:color="auto"/>
          </w:divBdr>
        </w:div>
        <w:div w:id="425267359">
          <w:marLeft w:val="640"/>
          <w:marRight w:val="0"/>
          <w:marTop w:val="0"/>
          <w:marBottom w:val="0"/>
          <w:divBdr>
            <w:top w:val="none" w:sz="0" w:space="0" w:color="auto"/>
            <w:left w:val="none" w:sz="0" w:space="0" w:color="auto"/>
            <w:bottom w:val="none" w:sz="0" w:space="0" w:color="auto"/>
            <w:right w:val="none" w:sz="0" w:space="0" w:color="auto"/>
          </w:divBdr>
        </w:div>
        <w:div w:id="429278589">
          <w:marLeft w:val="640"/>
          <w:marRight w:val="0"/>
          <w:marTop w:val="0"/>
          <w:marBottom w:val="0"/>
          <w:divBdr>
            <w:top w:val="none" w:sz="0" w:space="0" w:color="auto"/>
            <w:left w:val="none" w:sz="0" w:space="0" w:color="auto"/>
            <w:bottom w:val="none" w:sz="0" w:space="0" w:color="auto"/>
            <w:right w:val="none" w:sz="0" w:space="0" w:color="auto"/>
          </w:divBdr>
        </w:div>
        <w:div w:id="456416510">
          <w:marLeft w:val="640"/>
          <w:marRight w:val="0"/>
          <w:marTop w:val="0"/>
          <w:marBottom w:val="0"/>
          <w:divBdr>
            <w:top w:val="none" w:sz="0" w:space="0" w:color="auto"/>
            <w:left w:val="none" w:sz="0" w:space="0" w:color="auto"/>
            <w:bottom w:val="none" w:sz="0" w:space="0" w:color="auto"/>
            <w:right w:val="none" w:sz="0" w:space="0" w:color="auto"/>
          </w:divBdr>
        </w:div>
        <w:div w:id="487139069">
          <w:marLeft w:val="640"/>
          <w:marRight w:val="0"/>
          <w:marTop w:val="0"/>
          <w:marBottom w:val="0"/>
          <w:divBdr>
            <w:top w:val="none" w:sz="0" w:space="0" w:color="auto"/>
            <w:left w:val="none" w:sz="0" w:space="0" w:color="auto"/>
            <w:bottom w:val="none" w:sz="0" w:space="0" w:color="auto"/>
            <w:right w:val="none" w:sz="0" w:space="0" w:color="auto"/>
          </w:divBdr>
        </w:div>
        <w:div w:id="592666036">
          <w:marLeft w:val="640"/>
          <w:marRight w:val="0"/>
          <w:marTop w:val="0"/>
          <w:marBottom w:val="0"/>
          <w:divBdr>
            <w:top w:val="none" w:sz="0" w:space="0" w:color="auto"/>
            <w:left w:val="none" w:sz="0" w:space="0" w:color="auto"/>
            <w:bottom w:val="none" w:sz="0" w:space="0" w:color="auto"/>
            <w:right w:val="none" w:sz="0" w:space="0" w:color="auto"/>
          </w:divBdr>
        </w:div>
        <w:div w:id="609893498">
          <w:marLeft w:val="640"/>
          <w:marRight w:val="0"/>
          <w:marTop w:val="0"/>
          <w:marBottom w:val="0"/>
          <w:divBdr>
            <w:top w:val="none" w:sz="0" w:space="0" w:color="auto"/>
            <w:left w:val="none" w:sz="0" w:space="0" w:color="auto"/>
            <w:bottom w:val="none" w:sz="0" w:space="0" w:color="auto"/>
            <w:right w:val="none" w:sz="0" w:space="0" w:color="auto"/>
          </w:divBdr>
        </w:div>
        <w:div w:id="674261058">
          <w:marLeft w:val="640"/>
          <w:marRight w:val="0"/>
          <w:marTop w:val="0"/>
          <w:marBottom w:val="0"/>
          <w:divBdr>
            <w:top w:val="none" w:sz="0" w:space="0" w:color="auto"/>
            <w:left w:val="none" w:sz="0" w:space="0" w:color="auto"/>
            <w:bottom w:val="none" w:sz="0" w:space="0" w:color="auto"/>
            <w:right w:val="none" w:sz="0" w:space="0" w:color="auto"/>
          </w:divBdr>
        </w:div>
        <w:div w:id="685134651">
          <w:marLeft w:val="640"/>
          <w:marRight w:val="0"/>
          <w:marTop w:val="0"/>
          <w:marBottom w:val="0"/>
          <w:divBdr>
            <w:top w:val="none" w:sz="0" w:space="0" w:color="auto"/>
            <w:left w:val="none" w:sz="0" w:space="0" w:color="auto"/>
            <w:bottom w:val="none" w:sz="0" w:space="0" w:color="auto"/>
            <w:right w:val="none" w:sz="0" w:space="0" w:color="auto"/>
          </w:divBdr>
        </w:div>
        <w:div w:id="702169777">
          <w:marLeft w:val="640"/>
          <w:marRight w:val="0"/>
          <w:marTop w:val="0"/>
          <w:marBottom w:val="0"/>
          <w:divBdr>
            <w:top w:val="none" w:sz="0" w:space="0" w:color="auto"/>
            <w:left w:val="none" w:sz="0" w:space="0" w:color="auto"/>
            <w:bottom w:val="none" w:sz="0" w:space="0" w:color="auto"/>
            <w:right w:val="none" w:sz="0" w:space="0" w:color="auto"/>
          </w:divBdr>
        </w:div>
        <w:div w:id="715157396">
          <w:marLeft w:val="640"/>
          <w:marRight w:val="0"/>
          <w:marTop w:val="0"/>
          <w:marBottom w:val="0"/>
          <w:divBdr>
            <w:top w:val="none" w:sz="0" w:space="0" w:color="auto"/>
            <w:left w:val="none" w:sz="0" w:space="0" w:color="auto"/>
            <w:bottom w:val="none" w:sz="0" w:space="0" w:color="auto"/>
            <w:right w:val="none" w:sz="0" w:space="0" w:color="auto"/>
          </w:divBdr>
        </w:div>
        <w:div w:id="786048688">
          <w:marLeft w:val="640"/>
          <w:marRight w:val="0"/>
          <w:marTop w:val="0"/>
          <w:marBottom w:val="0"/>
          <w:divBdr>
            <w:top w:val="none" w:sz="0" w:space="0" w:color="auto"/>
            <w:left w:val="none" w:sz="0" w:space="0" w:color="auto"/>
            <w:bottom w:val="none" w:sz="0" w:space="0" w:color="auto"/>
            <w:right w:val="none" w:sz="0" w:space="0" w:color="auto"/>
          </w:divBdr>
        </w:div>
        <w:div w:id="787816382">
          <w:marLeft w:val="640"/>
          <w:marRight w:val="0"/>
          <w:marTop w:val="0"/>
          <w:marBottom w:val="0"/>
          <w:divBdr>
            <w:top w:val="none" w:sz="0" w:space="0" w:color="auto"/>
            <w:left w:val="none" w:sz="0" w:space="0" w:color="auto"/>
            <w:bottom w:val="none" w:sz="0" w:space="0" w:color="auto"/>
            <w:right w:val="none" w:sz="0" w:space="0" w:color="auto"/>
          </w:divBdr>
        </w:div>
        <w:div w:id="843862631">
          <w:marLeft w:val="640"/>
          <w:marRight w:val="0"/>
          <w:marTop w:val="0"/>
          <w:marBottom w:val="0"/>
          <w:divBdr>
            <w:top w:val="none" w:sz="0" w:space="0" w:color="auto"/>
            <w:left w:val="none" w:sz="0" w:space="0" w:color="auto"/>
            <w:bottom w:val="none" w:sz="0" w:space="0" w:color="auto"/>
            <w:right w:val="none" w:sz="0" w:space="0" w:color="auto"/>
          </w:divBdr>
        </w:div>
        <w:div w:id="1016468808">
          <w:marLeft w:val="640"/>
          <w:marRight w:val="0"/>
          <w:marTop w:val="0"/>
          <w:marBottom w:val="0"/>
          <w:divBdr>
            <w:top w:val="none" w:sz="0" w:space="0" w:color="auto"/>
            <w:left w:val="none" w:sz="0" w:space="0" w:color="auto"/>
            <w:bottom w:val="none" w:sz="0" w:space="0" w:color="auto"/>
            <w:right w:val="none" w:sz="0" w:space="0" w:color="auto"/>
          </w:divBdr>
        </w:div>
        <w:div w:id="1045331555">
          <w:marLeft w:val="640"/>
          <w:marRight w:val="0"/>
          <w:marTop w:val="0"/>
          <w:marBottom w:val="0"/>
          <w:divBdr>
            <w:top w:val="none" w:sz="0" w:space="0" w:color="auto"/>
            <w:left w:val="none" w:sz="0" w:space="0" w:color="auto"/>
            <w:bottom w:val="none" w:sz="0" w:space="0" w:color="auto"/>
            <w:right w:val="none" w:sz="0" w:space="0" w:color="auto"/>
          </w:divBdr>
        </w:div>
        <w:div w:id="1104374703">
          <w:marLeft w:val="640"/>
          <w:marRight w:val="0"/>
          <w:marTop w:val="0"/>
          <w:marBottom w:val="0"/>
          <w:divBdr>
            <w:top w:val="none" w:sz="0" w:space="0" w:color="auto"/>
            <w:left w:val="none" w:sz="0" w:space="0" w:color="auto"/>
            <w:bottom w:val="none" w:sz="0" w:space="0" w:color="auto"/>
            <w:right w:val="none" w:sz="0" w:space="0" w:color="auto"/>
          </w:divBdr>
        </w:div>
        <w:div w:id="1127553352">
          <w:marLeft w:val="640"/>
          <w:marRight w:val="0"/>
          <w:marTop w:val="0"/>
          <w:marBottom w:val="0"/>
          <w:divBdr>
            <w:top w:val="none" w:sz="0" w:space="0" w:color="auto"/>
            <w:left w:val="none" w:sz="0" w:space="0" w:color="auto"/>
            <w:bottom w:val="none" w:sz="0" w:space="0" w:color="auto"/>
            <w:right w:val="none" w:sz="0" w:space="0" w:color="auto"/>
          </w:divBdr>
        </w:div>
        <w:div w:id="1172068709">
          <w:marLeft w:val="640"/>
          <w:marRight w:val="0"/>
          <w:marTop w:val="0"/>
          <w:marBottom w:val="0"/>
          <w:divBdr>
            <w:top w:val="none" w:sz="0" w:space="0" w:color="auto"/>
            <w:left w:val="none" w:sz="0" w:space="0" w:color="auto"/>
            <w:bottom w:val="none" w:sz="0" w:space="0" w:color="auto"/>
            <w:right w:val="none" w:sz="0" w:space="0" w:color="auto"/>
          </w:divBdr>
        </w:div>
        <w:div w:id="1173107254">
          <w:marLeft w:val="640"/>
          <w:marRight w:val="0"/>
          <w:marTop w:val="0"/>
          <w:marBottom w:val="0"/>
          <w:divBdr>
            <w:top w:val="none" w:sz="0" w:space="0" w:color="auto"/>
            <w:left w:val="none" w:sz="0" w:space="0" w:color="auto"/>
            <w:bottom w:val="none" w:sz="0" w:space="0" w:color="auto"/>
            <w:right w:val="none" w:sz="0" w:space="0" w:color="auto"/>
          </w:divBdr>
        </w:div>
        <w:div w:id="1205948448">
          <w:marLeft w:val="640"/>
          <w:marRight w:val="0"/>
          <w:marTop w:val="0"/>
          <w:marBottom w:val="0"/>
          <w:divBdr>
            <w:top w:val="none" w:sz="0" w:space="0" w:color="auto"/>
            <w:left w:val="none" w:sz="0" w:space="0" w:color="auto"/>
            <w:bottom w:val="none" w:sz="0" w:space="0" w:color="auto"/>
            <w:right w:val="none" w:sz="0" w:space="0" w:color="auto"/>
          </w:divBdr>
        </w:div>
        <w:div w:id="1211260133">
          <w:marLeft w:val="640"/>
          <w:marRight w:val="0"/>
          <w:marTop w:val="0"/>
          <w:marBottom w:val="0"/>
          <w:divBdr>
            <w:top w:val="none" w:sz="0" w:space="0" w:color="auto"/>
            <w:left w:val="none" w:sz="0" w:space="0" w:color="auto"/>
            <w:bottom w:val="none" w:sz="0" w:space="0" w:color="auto"/>
            <w:right w:val="none" w:sz="0" w:space="0" w:color="auto"/>
          </w:divBdr>
        </w:div>
        <w:div w:id="1223297331">
          <w:marLeft w:val="640"/>
          <w:marRight w:val="0"/>
          <w:marTop w:val="0"/>
          <w:marBottom w:val="0"/>
          <w:divBdr>
            <w:top w:val="none" w:sz="0" w:space="0" w:color="auto"/>
            <w:left w:val="none" w:sz="0" w:space="0" w:color="auto"/>
            <w:bottom w:val="none" w:sz="0" w:space="0" w:color="auto"/>
            <w:right w:val="none" w:sz="0" w:space="0" w:color="auto"/>
          </w:divBdr>
        </w:div>
        <w:div w:id="1294872721">
          <w:marLeft w:val="640"/>
          <w:marRight w:val="0"/>
          <w:marTop w:val="0"/>
          <w:marBottom w:val="0"/>
          <w:divBdr>
            <w:top w:val="none" w:sz="0" w:space="0" w:color="auto"/>
            <w:left w:val="none" w:sz="0" w:space="0" w:color="auto"/>
            <w:bottom w:val="none" w:sz="0" w:space="0" w:color="auto"/>
            <w:right w:val="none" w:sz="0" w:space="0" w:color="auto"/>
          </w:divBdr>
        </w:div>
        <w:div w:id="1348824571">
          <w:marLeft w:val="640"/>
          <w:marRight w:val="0"/>
          <w:marTop w:val="0"/>
          <w:marBottom w:val="0"/>
          <w:divBdr>
            <w:top w:val="none" w:sz="0" w:space="0" w:color="auto"/>
            <w:left w:val="none" w:sz="0" w:space="0" w:color="auto"/>
            <w:bottom w:val="none" w:sz="0" w:space="0" w:color="auto"/>
            <w:right w:val="none" w:sz="0" w:space="0" w:color="auto"/>
          </w:divBdr>
        </w:div>
        <w:div w:id="1356539689">
          <w:marLeft w:val="640"/>
          <w:marRight w:val="0"/>
          <w:marTop w:val="0"/>
          <w:marBottom w:val="0"/>
          <w:divBdr>
            <w:top w:val="none" w:sz="0" w:space="0" w:color="auto"/>
            <w:left w:val="none" w:sz="0" w:space="0" w:color="auto"/>
            <w:bottom w:val="none" w:sz="0" w:space="0" w:color="auto"/>
            <w:right w:val="none" w:sz="0" w:space="0" w:color="auto"/>
          </w:divBdr>
        </w:div>
        <w:div w:id="1359236869">
          <w:marLeft w:val="640"/>
          <w:marRight w:val="0"/>
          <w:marTop w:val="0"/>
          <w:marBottom w:val="0"/>
          <w:divBdr>
            <w:top w:val="none" w:sz="0" w:space="0" w:color="auto"/>
            <w:left w:val="none" w:sz="0" w:space="0" w:color="auto"/>
            <w:bottom w:val="none" w:sz="0" w:space="0" w:color="auto"/>
            <w:right w:val="none" w:sz="0" w:space="0" w:color="auto"/>
          </w:divBdr>
        </w:div>
        <w:div w:id="1378120583">
          <w:marLeft w:val="640"/>
          <w:marRight w:val="0"/>
          <w:marTop w:val="0"/>
          <w:marBottom w:val="0"/>
          <w:divBdr>
            <w:top w:val="none" w:sz="0" w:space="0" w:color="auto"/>
            <w:left w:val="none" w:sz="0" w:space="0" w:color="auto"/>
            <w:bottom w:val="none" w:sz="0" w:space="0" w:color="auto"/>
            <w:right w:val="none" w:sz="0" w:space="0" w:color="auto"/>
          </w:divBdr>
        </w:div>
        <w:div w:id="1454446849">
          <w:marLeft w:val="640"/>
          <w:marRight w:val="0"/>
          <w:marTop w:val="0"/>
          <w:marBottom w:val="0"/>
          <w:divBdr>
            <w:top w:val="none" w:sz="0" w:space="0" w:color="auto"/>
            <w:left w:val="none" w:sz="0" w:space="0" w:color="auto"/>
            <w:bottom w:val="none" w:sz="0" w:space="0" w:color="auto"/>
            <w:right w:val="none" w:sz="0" w:space="0" w:color="auto"/>
          </w:divBdr>
        </w:div>
        <w:div w:id="1465849862">
          <w:marLeft w:val="640"/>
          <w:marRight w:val="0"/>
          <w:marTop w:val="0"/>
          <w:marBottom w:val="0"/>
          <w:divBdr>
            <w:top w:val="none" w:sz="0" w:space="0" w:color="auto"/>
            <w:left w:val="none" w:sz="0" w:space="0" w:color="auto"/>
            <w:bottom w:val="none" w:sz="0" w:space="0" w:color="auto"/>
            <w:right w:val="none" w:sz="0" w:space="0" w:color="auto"/>
          </w:divBdr>
        </w:div>
        <w:div w:id="1467771742">
          <w:marLeft w:val="640"/>
          <w:marRight w:val="0"/>
          <w:marTop w:val="0"/>
          <w:marBottom w:val="0"/>
          <w:divBdr>
            <w:top w:val="none" w:sz="0" w:space="0" w:color="auto"/>
            <w:left w:val="none" w:sz="0" w:space="0" w:color="auto"/>
            <w:bottom w:val="none" w:sz="0" w:space="0" w:color="auto"/>
            <w:right w:val="none" w:sz="0" w:space="0" w:color="auto"/>
          </w:divBdr>
        </w:div>
        <w:div w:id="1535538795">
          <w:marLeft w:val="640"/>
          <w:marRight w:val="0"/>
          <w:marTop w:val="0"/>
          <w:marBottom w:val="0"/>
          <w:divBdr>
            <w:top w:val="none" w:sz="0" w:space="0" w:color="auto"/>
            <w:left w:val="none" w:sz="0" w:space="0" w:color="auto"/>
            <w:bottom w:val="none" w:sz="0" w:space="0" w:color="auto"/>
            <w:right w:val="none" w:sz="0" w:space="0" w:color="auto"/>
          </w:divBdr>
        </w:div>
        <w:div w:id="1548450377">
          <w:marLeft w:val="640"/>
          <w:marRight w:val="0"/>
          <w:marTop w:val="0"/>
          <w:marBottom w:val="0"/>
          <w:divBdr>
            <w:top w:val="none" w:sz="0" w:space="0" w:color="auto"/>
            <w:left w:val="none" w:sz="0" w:space="0" w:color="auto"/>
            <w:bottom w:val="none" w:sz="0" w:space="0" w:color="auto"/>
            <w:right w:val="none" w:sz="0" w:space="0" w:color="auto"/>
          </w:divBdr>
        </w:div>
        <w:div w:id="1552763150">
          <w:marLeft w:val="640"/>
          <w:marRight w:val="0"/>
          <w:marTop w:val="0"/>
          <w:marBottom w:val="0"/>
          <w:divBdr>
            <w:top w:val="none" w:sz="0" w:space="0" w:color="auto"/>
            <w:left w:val="none" w:sz="0" w:space="0" w:color="auto"/>
            <w:bottom w:val="none" w:sz="0" w:space="0" w:color="auto"/>
            <w:right w:val="none" w:sz="0" w:space="0" w:color="auto"/>
          </w:divBdr>
        </w:div>
        <w:div w:id="1556045885">
          <w:marLeft w:val="640"/>
          <w:marRight w:val="0"/>
          <w:marTop w:val="0"/>
          <w:marBottom w:val="0"/>
          <w:divBdr>
            <w:top w:val="none" w:sz="0" w:space="0" w:color="auto"/>
            <w:left w:val="none" w:sz="0" w:space="0" w:color="auto"/>
            <w:bottom w:val="none" w:sz="0" w:space="0" w:color="auto"/>
            <w:right w:val="none" w:sz="0" w:space="0" w:color="auto"/>
          </w:divBdr>
        </w:div>
        <w:div w:id="1570769277">
          <w:marLeft w:val="640"/>
          <w:marRight w:val="0"/>
          <w:marTop w:val="0"/>
          <w:marBottom w:val="0"/>
          <w:divBdr>
            <w:top w:val="none" w:sz="0" w:space="0" w:color="auto"/>
            <w:left w:val="none" w:sz="0" w:space="0" w:color="auto"/>
            <w:bottom w:val="none" w:sz="0" w:space="0" w:color="auto"/>
            <w:right w:val="none" w:sz="0" w:space="0" w:color="auto"/>
          </w:divBdr>
        </w:div>
        <w:div w:id="1616787069">
          <w:marLeft w:val="640"/>
          <w:marRight w:val="0"/>
          <w:marTop w:val="0"/>
          <w:marBottom w:val="0"/>
          <w:divBdr>
            <w:top w:val="none" w:sz="0" w:space="0" w:color="auto"/>
            <w:left w:val="none" w:sz="0" w:space="0" w:color="auto"/>
            <w:bottom w:val="none" w:sz="0" w:space="0" w:color="auto"/>
            <w:right w:val="none" w:sz="0" w:space="0" w:color="auto"/>
          </w:divBdr>
        </w:div>
        <w:div w:id="1692680869">
          <w:marLeft w:val="640"/>
          <w:marRight w:val="0"/>
          <w:marTop w:val="0"/>
          <w:marBottom w:val="0"/>
          <w:divBdr>
            <w:top w:val="none" w:sz="0" w:space="0" w:color="auto"/>
            <w:left w:val="none" w:sz="0" w:space="0" w:color="auto"/>
            <w:bottom w:val="none" w:sz="0" w:space="0" w:color="auto"/>
            <w:right w:val="none" w:sz="0" w:space="0" w:color="auto"/>
          </w:divBdr>
        </w:div>
        <w:div w:id="1705444111">
          <w:marLeft w:val="640"/>
          <w:marRight w:val="0"/>
          <w:marTop w:val="0"/>
          <w:marBottom w:val="0"/>
          <w:divBdr>
            <w:top w:val="none" w:sz="0" w:space="0" w:color="auto"/>
            <w:left w:val="none" w:sz="0" w:space="0" w:color="auto"/>
            <w:bottom w:val="none" w:sz="0" w:space="0" w:color="auto"/>
            <w:right w:val="none" w:sz="0" w:space="0" w:color="auto"/>
          </w:divBdr>
        </w:div>
        <w:div w:id="1735808028">
          <w:marLeft w:val="640"/>
          <w:marRight w:val="0"/>
          <w:marTop w:val="0"/>
          <w:marBottom w:val="0"/>
          <w:divBdr>
            <w:top w:val="none" w:sz="0" w:space="0" w:color="auto"/>
            <w:left w:val="none" w:sz="0" w:space="0" w:color="auto"/>
            <w:bottom w:val="none" w:sz="0" w:space="0" w:color="auto"/>
            <w:right w:val="none" w:sz="0" w:space="0" w:color="auto"/>
          </w:divBdr>
        </w:div>
        <w:div w:id="1801923190">
          <w:marLeft w:val="640"/>
          <w:marRight w:val="0"/>
          <w:marTop w:val="0"/>
          <w:marBottom w:val="0"/>
          <w:divBdr>
            <w:top w:val="none" w:sz="0" w:space="0" w:color="auto"/>
            <w:left w:val="none" w:sz="0" w:space="0" w:color="auto"/>
            <w:bottom w:val="none" w:sz="0" w:space="0" w:color="auto"/>
            <w:right w:val="none" w:sz="0" w:space="0" w:color="auto"/>
          </w:divBdr>
        </w:div>
        <w:div w:id="1877817556">
          <w:marLeft w:val="640"/>
          <w:marRight w:val="0"/>
          <w:marTop w:val="0"/>
          <w:marBottom w:val="0"/>
          <w:divBdr>
            <w:top w:val="none" w:sz="0" w:space="0" w:color="auto"/>
            <w:left w:val="none" w:sz="0" w:space="0" w:color="auto"/>
            <w:bottom w:val="none" w:sz="0" w:space="0" w:color="auto"/>
            <w:right w:val="none" w:sz="0" w:space="0" w:color="auto"/>
          </w:divBdr>
        </w:div>
        <w:div w:id="1920365418">
          <w:marLeft w:val="640"/>
          <w:marRight w:val="0"/>
          <w:marTop w:val="0"/>
          <w:marBottom w:val="0"/>
          <w:divBdr>
            <w:top w:val="none" w:sz="0" w:space="0" w:color="auto"/>
            <w:left w:val="none" w:sz="0" w:space="0" w:color="auto"/>
            <w:bottom w:val="none" w:sz="0" w:space="0" w:color="auto"/>
            <w:right w:val="none" w:sz="0" w:space="0" w:color="auto"/>
          </w:divBdr>
        </w:div>
        <w:div w:id="1966227392">
          <w:marLeft w:val="640"/>
          <w:marRight w:val="0"/>
          <w:marTop w:val="0"/>
          <w:marBottom w:val="0"/>
          <w:divBdr>
            <w:top w:val="none" w:sz="0" w:space="0" w:color="auto"/>
            <w:left w:val="none" w:sz="0" w:space="0" w:color="auto"/>
            <w:bottom w:val="none" w:sz="0" w:space="0" w:color="auto"/>
            <w:right w:val="none" w:sz="0" w:space="0" w:color="auto"/>
          </w:divBdr>
        </w:div>
        <w:div w:id="2130665850">
          <w:marLeft w:val="640"/>
          <w:marRight w:val="0"/>
          <w:marTop w:val="0"/>
          <w:marBottom w:val="0"/>
          <w:divBdr>
            <w:top w:val="none" w:sz="0" w:space="0" w:color="auto"/>
            <w:left w:val="none" w:sz="0" w:space="0" w:color="auto"/>
            <w:bottom w:val="none" w:sz="0" w:space="0" w:color="auto"/>
            <w:right w:val="none" w:sz="0" w:space="0" w:color="auto"/>
          </w:divBdr>
        </w:div>
      </w:divsChild>
    </w:div>
    <w:div w:id="1363480921">
      <w:bodyDiv w:val="1"/>
      <w:marLeft w:val="0"/>
      <w:marRight w:val="0"/>
      <w:marTop w:val="0"/>
      <w:marBottom w:val="0"/>
      <w:divBdr>
        <w:top w:val="none" w:sz="0" w:space="0" w:color="auto"/>
        <w:left w:val="none" w:sz="0" w:space="0" w:color="auto"/>
        <w:bottom w:val="none" w:sz="0" w:space="0" w:color="auto"/>
        <w:right w:val="none" w:sz="0" w:space="0" w:color="auto"/>
      </w:divBdr>
      <w:divsChild>
        <w:div w:id="3016350">
          <w:marLeft w:val="640"/>
          <w:marRight w:val="0"/>
          <w:marTop w:val="0"/>
          <w:marBottom w:val="0"/>
          <w:divBdr>
            <w:top w:val="none" w:sz="0" w:space="0" w:color="auto"/>
            <w:left w:val="none" w:sz="0" w:space="0" w:color="auto"/>
            <w:bottom w:val="none" w:sz="0" w:space="0" w:color="auto"/>
            <w:right w:val="none" w:sz="0" w:space="0" w:color="auto"/>
          </w:divBdr>
        </w:div>
        <w:div w:id="40177344">
          <w:marLeft w:val="640"/>
          <w:marRight w:val="0"/>
          <w:marTop w:val="0"/>
          <w:marBottom w:val="0"/>
          <w:divBdr>
            <w:top w:val="none" w:sz="0" w:space="0" w:color="auto"/>
            <w:left w:val="none" w:sz="0" w:space="0" w:color="auto"/>
            <w:bottom w:val="none" w:sz="0" w:space="0" w:color="auto"/>
            <w:right w:val="none" w:sz="0" w:space="0" w:color="auto"/>
          </w:divBdr>
        </w:div>
        <w:div w:id="141779137">
          <w:marLeft w:val="640"/>
          <w:marRight w:val="0"/>
          <w:marTop w:val="0"/>
          <w:marBottom w:val="0"/>
          <w:divBdr>
            <w:top w:val="none" w:sz="0" w:space="0" w:color="auto"/>
            <w:left w:val="none" w:sz="0" w:space="0" w:color="auto"/>
            <w:bottom w:val="none" w:sz="0" w:space="0" w:color="auto"/>
            <w:right w:val="none" w:sz="0" w:space="0" w:color="auto"/>
          </w:divBdr>
        </w:div>
        <w:div w:id="209995591">
          <w:marLeft w:val="640"/>
          <w:marRight w:val="0"/>
          <w:marTop w:val="0"/>
          <w:marBottom w:val="0"/>
          <w:divBdr>
            <w:top w:val="none" w:sz="0" w:space="0" w:color="auto"/>
            <w:left w:val="none" w:sz="0" w:space="0" w:color="auto"/>
            <w:bottom w:val="none" w:sz="0" w:space="0" w:color="auto"/>
            <w:right w:val="none" w:sz="0" w:space="0" w:color="auto"/>
          </w:divBdr>
        </w:div>
        <w:div w:id="237637739">
          <w:marLeft w:val="640"/>
          <w:marRight w:val="0"/>
          <w:marTop w:val="0"/>
          <w:marBottom w:val="0"/>
          <w:divBdr>
            <w:top w:val="none" w:sz="0" w:space="0" w:color="auto"/>
            <w:left w:val="none" w:sz="0" w:space="0" w:color="auto"/>
            <w:bottom w:val="none" w:sz="0" w:space="0" w:color="auto"/>
            <w:right w:val="none" w:sz="0" w:space="0" w:color="auto"/>
          </w:divBdr>
        </w:div>
        <w:div w:id="255754109">
          <w:marLeft w:val="640"/>
          <w:marRight w:val="0"/>
          <w:marTop w:val="0"/>
          <w:marBottom w:val="0"/>
          <w:divBdr>
            <w:top w:val="none" w:sz="0" w:space="0" w:color="auto"/>
            <w:left w:val="none" w:sz="0" w:space="0" w:color="auto"/>
            <w:bottom w:val="none" w:sz="0" w:space="0" w:color="auto"/>
            <w:right w:val="none" w:sz="0" w:space="0" w:color="auto"/>
          </w:divBdr>
        </w:div>
        <w:div w:id="283999391">
          <w:marLeft w:val="640"/>
          <w:marRight w:val="0"/>
          <w:marTop w:val="0"/>
          <w:marBottom w:val="0"/>
          <w:divBdr>
            <w:top w:val="none" w:sz="0" w:space="0" w:color="auto"/>
            <w:left w:val="none" w:sz="0" w:space="0" w:color="auto"/>
            <w:bottom w:val="none" w:sz="0" w:space="0" w:color="auto"/>
            <w:right w:val="none" w:sz="0" w:space="0" w:color="auto"/>
          </w:divBdr>
        </w:div>
        <w:div w:id="299192967">
          <w:marLeft w:val="640"/>
          <w:marRight w:val="0"/>
          <w:marTop w:val="0"/>
          <w:marBottom w:val="0"/>
          <w:divBdr>
            <w:top w:val="none" w:sz="0" w:space="0" w:color="auto"/>
            <w:left w:val="none" w:sz="0" w:space="0" w:color="auto"/>
            <w:bottom w:val="none" w:sz="0" w:space="0" w:color="auto"/>
            <w:right w:val="none" w:sz="0" w:space="0" w:color="auto"/>
          </w:divBdr>
        </w:div>
        <w:div w:id="311108182">
          <w:marLeft w:val="640"/>
          <w:marRight w:val="0"/>
          <w:marTop w:val="0"/>
          <w:marBottom w:val="0"/>
          <w:divBdr>
            <w:top w:val="none" w:sz="0" w:space="0" w:color="auto"/>
            <w:left w:val="none" w:sz="0" w:space="0" w:color="auto"/>
            <w:bottom w:val="none" w:sz="0" w:space="0" w:color="auto"/>
            <w:right w:val="none" w:sz="0" w:space="0" w:color="auto"/>
          </w:divBdr>
        </w:div>
        <w:div w:id="331835505">
          <w:marLeft w:val="640"/>
          <w:marRight w:val="0"/>
          <w:marTop w:val="0"/>
          <w:marBottom w:val="0"/>
          <w:divBdr>
            <w:top w:val="none" w:sz="0" w:space="0" w:color="auto"/>
            <w:left w:val="none" w:sz="0" w:space="0" w:color="auto"/>
            <w:bottom w:val="none" w:sz="0" w:space="0" w:color="auto"/>
            <w:right w:val="none" w:sz="0" w:space="0" w:color="auto"/>
          </w:divBdr>
        </w:div>
        <w:div w:id="353312387">
          <w:marLeft w:val="640"/>
          <w:marRight w:val="0"/>
          <w:marTop w:val="0"/>
          <w:marBottom w:val="0"/>
          <w:divBdr>
            <w:top w:val="none" w:sz="0" w:space="0" w:color="auto"/>
            <w:left w:val="none" w:sz="0" w:space="0" w:color="auto"/>
            <w:bottom w:val="none" w:sz="0" w:space="0" w:color="auto"/>
            <w:right w:val="none" w:sz="0" w:space="0" w:color="auto"/>
          </w:divBdr>
        </w:div>
        <w:div w:id="456141172">
          <w:marLeft w:val="640"/>
          <w:marRight w:val="0"/>
          <w:marTop w:val="0"/>
          <w:marBottom w:val="0"/>
          <w:divBdr>
            <w:top w:val="none" w:sz="0" w:space="0" w:color="auto"/>
            <w:left w:val="none" w:sz="0" w:space="0" w:color="auto"/>
            <w:bottom w:val="none" w:sz="0" w:space="0" w:color="auto"/>
            <w:right w:val="none" w:sz="0" w:space="0" w:color="auto"/>
          </w:divBdr>
        </w:div>
        <w:div w:id="472529668">
          <w:marLeft w:val="640"/>
          <w:marRight w:val="0"/>
          <w:marTop w:val="0"/>
          <w:marBottom w:val="0"/>
          <w:divBdr>
            <w:top w:val="none" w:sz="0" w:space="0" w:color="auto"/>
            <w:left w:val="none" w:sz="0" w:space="0" w:color="auto"/>
            <w:bottom w:val="none" w:sz="0" w:space="0" w:color="auto"/>
            <w:right w:val="none" w:sz="0" w:space="0" w:color="auto"/>
          </w:divBdr>
        </w:div>
        <w:div w:id="535311723">
          <w:marLeft w:val="640"/>
          <w:marRight w:val="0"/>
          <w:marTop w:val="0"/>
          <w:marBottom w:val="0"/>
          <w:divBdr>
            <w:top w:val="none" w:sz="0" w:space="0" w:color="auto"/>
            <w:left w:val="none" w:sz="0" w:space="0" w:color="auto"/>
            <w:bottom w:val="none" w:sz="0" w:space="0" w:color="auto"/>
            <w:right w:val="none" w:sz="0" w:space="0" w:color="auto"/>
          </w:divBdr>
        </w:div>
        <w:div w:id="562184742">
          <w:marLeft w:val="640"/>
          <w:marRight w:val="0"/>
          <w:marTop w:val="0"/>
          <w:marBottom w:val="0"/>
          <w:divBdr>
            <w:top w:val="none" w:sz="0" w:space="0" w:color="auto"/>
            <w:left w:val="none" w:sz="0" w:space="0" w:color="auto"/>
            <w:bottom w:val="none" w:sz="0" w:space="0" w:color="auto"/>
            <w:right w:val="none" w:sz="0" w:space="0" w:color="auto"/>
          </w:divBdr>
        </w:div>
        <w:div w:id="607657964">
          <w:marLeft w:val="640"/>
          <w:marRight w:val="0"/>
          <w:marTop w:val="0"/>
          <w:marBottom w:val="0"/>
          <w:divBdr>
            <w:top w:val="none" w:sz="0" w:space="0" w:color="auto"/>
            <w:left w:val="none" w:sz="0" w:space="0" w:color="auto"/>
            <w:bottom w:val="none" w:sz="0" w:space="0" w:color="auto"/>
            <w:right w:val="none" w:sz="0" w:space="0" w:color="auto"/>
          </w:divBdr>
        </w:div>
        <w:div w:id="647975167">
          <w:marLeft w:val="640"/>
          <w:marRight w:val="0"/>
          <w:marTop w:val="0"/>
          <w:marBottom w:val="0"/>
          <w:divBdr>
            <w:top w:val="none" w:sz="0" w:space="0" w:color="auto"/>
            <w:left w:val="none" w:sz="0" w:space="0" w:color="auto"/>
            <w:bottom w:val="none" w:sz="0" w:space="0" w:color="auto"/>
            <w:right w:val="none" w:sz="0" w:space="0" w:color="auto"/>
          </w:divBdr>
        </w:div>
        <w:div w:id="693851360">
          <w:marLeft w:val="640"/>
          <w:marRight w:val="0"/>
          <w:marTop w:val="0"/>
          <w:marBottom w:val="0"/>
          <w:divBdr>
            <w:top w:val="none" w:sz="0" w:space="0" w:color="auto"/>
            <w:left w:val="none" w:sz="0" w:space="0" w:color="auto"/>
            <w:bottom w:val="none" w:sz="0" w:space="0" w:color="auto"/>
            <w:right w:val="none" w:sz="0" w:space="0" w:color="auto"/>
          </w:divBdr>
        </w:div>
        <w:div w:id="793249501">
          <w:marLeft w:val="640"/>
          <w:marRight w:val="0"/>
          <w:marTop w:val="0"/>
          <w:marBottom w:val="0"/>
          <w:divBdr>
            <w:top w:val="none" w:sz="0" w:space="0" w:color="auto"/>
            <w:left w:val="none" w:sz="0" w:space="0" w:color="auto"/>
            <w:bottom w:val="none" w:sz="0" w:space="0" w:color="auto"/>
            <w:right w:val="none" w:sz="0" w:space="0" w:color="auto"/>
          </w:divBdr>
        </w:div>
        <w:div w:id="830487133">
          <w:marLeft w:val="640"/>
          <w:marRight w:val="0"/>
          <w:marTop w:val="0"/>
          <w:marBottom w:val="0"/>
          <w:divBdr>
            <w:top w:val="none" w:sz="0" w:space="0" w:color="auto"/>
            <w:left w:val="none" w:sz="0" w:space="0" w:color="auto"/>
            <w:bottom w:val="none" w:sz="0" w:space="0" w:color="auto"/>
            <w:right w:val="none" w:sz="0" w:space="0" w:color="auto"/>
          </w:divBdr>
        </w:div>
        <w:div w:id="844129583">
          <w:marLeft w:val="640"/>
          <w:marRight w:val="0"/>
          <w:marTop w:val="0"/>
          <w:marBottom w:val="0"/>
          <w:divBdr>
            <w:top w:val="none" w:sz="0" w:space="0" w:color="auto"/>
            <w:left w:val="none" w:sz="0" w:space="0" w:color="auto"/>
            <w:bottom w:val="none" w:sz="0" w:space="0" w:color="auto"/>
            <w:right w:val="none" w:sz="0" w:space="0" w:color="auto"/>
          </w:divBdr>
        </w:div>
        <w:div w:id="922883259">
          <w:marLeft w:val="640"/>
          <w:marRight w:val="0"/>
          <w:marTop w:val="0"/>
          <w:marBottom w:val="0"/>
          <w:divBdr>
            <w:top w:val="none" w:sz="0" w:space="0" w:color="auto"/>
            <w:left w:val="none" w:sz="0" w:space="0" w:color="auto"/>
            <w:bottom w:val="none" w:sz="0" w:space="0" w:color="auto"/>
            <w:right w:val="none" w:sz="0" w:space="0" w:color="auto"/>
          </w:divBdr>
        </w:div>
        <w:div w:id="1070808265">
          <w:marLeft w:val="640"/>
          <w:marRight w:val="0"/>
          <w:marTop w:val="0"/>
          <w:marBottom w:val="0"/>
          <w:divBdr>
            <w:top w:val="none" w:sz="0" w:space="0" w:color="auto"/>
            <w:left w:val="none" w:sz="0" w:space="0" w:color="auto"/>
            <w:bottom w:val="none" w:sz="0" w:space="0" w:color="auto"/>
            <w:right w:val="none" w:sz="0" w:space="0" w:color="auto"/>
          </w:divBdr>
        </w:div>
        <w:div w:id="1078793154">
          <w:marLeft w:val="640"/>
          <w:marRight w:val="0"/>
          <w:marTop w:val="0"/>
          <w:marBottom w:val="0"/>
          <w:divBdr>
            <w:top w:val="none" w:sz="0" w:space="0" w:color="auto"/>
            <w:left w:val="none" w:sz="0" w:space="0" w:color="auto"/>
            <w:bottom w:val="none" w:sz="0" w:space="0" w:color="auto"/>
            <w:right w:val="none" w:sz="0" w:space="0" w:color="auto"/>
          </w:divBdr>
        </w:div>
        <w:div w:id="1212766711">
          <w:marLeft w:val="640"/>
          <w:marRight w:val="0"/>
          <w:marTop w:val="0"/>
          <w:marBottom w:val="0"/>
          <w:divBdr>
            <w:top w:val="none" w:sz="0" w:space="0" w:color="auto"/>
            <w:left w:val="none" w:sz="0" w:space="0" w:color="auto"/>
            <w:bottom w:val="none" w:sz="0" w:space="0" w:color="auto"/>
            <w:right w:val="none" w:sz="0" w:space="0" w:color="auto"/>
          </w:divBdr>
        </w:div>
        <w:div w:id="1242104129">
          <w:marLeft w:val="640"/>
          <w:marRight w:val="0"/>
          <w:marTop w:val="0"/>
          <w:marBottom w:val="0"/>
          <w:divBdr>
            <w:top w:val="none" w:sz="0" w:space="0" w:color="auto"/>
            <w:left w:val="none" w:sz="0" w:space="0" w:color="auto"/>
            <w:bottom w:val="none" w:sz="0" w:space="0" w:color="auto"/>
            <w:right w:val="none" w:sz="0" w:space="0" w:color="auto"/>
          </w:divBdr>
        </w:div>
        <w:div w:id="1310358357">
          <w:marLeft w:val="640"/>
          <w:marRight w:val="0"/>
          <w:marTop w:val="0"/>
          <w:marBottom w:val="0"/>
          <w:divBdr>
            <w:top w:val="none" w:sz="0" w:space="0" w:color="auto"/>
            <w:left w:val="none" w:sz="0" w:space="0" w:color="auto"/>
            <w:bottom w:val="none" w:sz="0" w:space="0" w:color="auto"/>
            <w:right w:val="none" w:sz="0" w:space="0" w:color="auto"/>
          </w:divBdr>
        </w:div>
        <w:div w:id="1337079998">
          <w:marLeft w:val="640"/>
          <w:marRight w:val="0"/>
          <w:marTop w:val="0"/>
          <w:marBottom w:val="0"/>
          <w:divBdr>
            <w:top w:val="none" w:sz="0" w:space="0" w:color="auto"/>
            <w:left w:val="none" w:sz="0" w:space="0" w:color="auto"/>
            <w:bottom w:val="none" w:sz="0" w:space="0" w:color="auto"/>
            <w:right w:val="none" w:sz="0" w:space="0" w:color="auto"/>
          </w:divBdr>
        </w:div>
        <w:div w:id="1353608532">
          <w:marLeft w:val="640"/>
          <w:marRight w:val="0"/>
          <w:marTop w:val="0"/>
          <w:marBottom w:val="0"/>
          <w:divBdr>
            <w:top w:val="none" w:sz="0" w:space="0" w:color="auto"/>
            <w:left w:val="none" w:sz="0" w:space="0" w:color="auto"/>
            <w:bottom w:val="none" w:sz="0" w:space="0" w:color="auto"/>
            <w:right w:val="none" w:sz="0" w:space="0" w:color="auto"/>
          </w:divBdr>
        </w:div>
        <w:div w:id="1473671093">
          <w:marLeft w:val="640"/>
          <w:marRight w:val="0"/>
          <w:marTop w:val="0"/>
          <w:marBottom w:val="0"/>
          <w:divBdr>
            <w:top w:val="none" w:sz="0" w:space="0" w:color="auto"/>
            <w:left w:val="none" w:sz="0" w:space="0" w:color="auto"/>
            <w:bottom w:val="none" w:sz="0" w:space="0" w:color="auto"/>
            <w:right w:val="none" w:sz="0" w:space="0" w:color="auto"/>
          </w:divBdr>
        </w:div>
        <w:div w:id="1486969379">
          <w:marLeft w:val="640"/>
          <w:marRight w:val="0"/>
          <w:marTop w:val="0"/>
          <w:marBottom w:val="0"/>
          <w:divBdr>
            <w:top w:val="none" w:sz="0" w:space="0" w:color="auto"/>
            <w:left w:val="none" w:sz="0" w:space="0" w:color="auto"/>
            <w:bottom w:val="none" w:sz="0" w:space="0" w:color="auto"/>
            <w:right w:val="none" w:sz="0" w:space="0" w:color="auto"/>
          </w:divBdr>
        </w:div>
        <w:div w:id="1510370977">
          <w:marLeft w:val="640"/>
          <w:marRight w:val="0"/>
          <w:marTop w:val="0"/>
          <w:marBottom w:val="0"/>
          <w:divBdr>
            <w:top w:val="none" w:sz="0" w:space="0" w:color="auto"/>
            <w:left w:val="none" w:sz="0" w:space="0" w:color="auto"/>
            <w:bottom w:val="none" w:sz="0" w:space="0" w:color="auto"/>
            <w:right w:val="none" w:sz="0" w:space="0" w:color="auto"/>
          </w:divBdr>
        </w:div>
        <w:div w:id="1515268448">
          <w:marLeft w:val="640"/>
          <w:marRight w:val="0"/>
          <w:marTop w:val="0"/>
          <w:marBottom w:val="0"/>
          <w:divBdr>
            <w:top w:val="none" w:sz="0" w:space="0" w:color="auto"/>
            <w:left w:val="none" w:sz="0" w:space="0" w:color="auto"/>
            <w:bottom w:val="none" w:sz="0" w:space="0" w:color="auto"/>
            <w:right w:val="none" w:sz="0" w:space="0" w:color="auto"/>
          </w:divBdr>
        </w:div>
        <w:div w:id="1520924634">
          <w:marLeft w:val="640"/>
          <w:marRight w:val="0"/>
          <w:marTop w:val="0"/>
          <w:marBottom w:val="0"/>
          <w:divBdr>
            <w:top w:val="none" w:sz="0" w:space="0" w:color="auto"/>
            <w:left w:val="none" w:sz="0" w:space="0" w:color="auto"/>
            <w:bottom w:val="none" w:sz="0" w:space="0" w:color="auto"/>
            <w:right w:val="none" w:sz="0" w:space="0" w:color="auto"/>
          </w:divBdr>
        </w:div>
        <w:div w:id="1552838246">
          <w:marLeft w:val="640"/>
          <w:marRight w:val="0"/>
          <w:marTop w:val="0"/>
          <w:marBottom w:val="0"/>
          <w:divBdr>
            <w:top w:val="none" w:sz="0" w:space="0" w:color="auto"/>
            <w:left w:val="none" w:sz="0" w:space="0" w:color="auto"/>
            <w:bottom w:val="none" w:sz="0" w:space="0" w:color="auto"/>
            <w:right w:val="none" w:sz="0" w:space="0" w:color="auto"/>
          </w:divBdr>
        </w:div>
        <w:div w:id="1588222044">
          <w:marLeft w:val="640"/>
          <w:marRight w:val="0"/>
          <w:marTop w:val="0"/>
          <w:marBottom w:val="0"/>
          <w:divBdr>
            <w:top w:val="none" w:sz="0" w:space="0" w:color="auto"/>
            <w:left w:val="none" w:sz="0" w:space="0" w:color="auto"/>
            <w:bottom w:val="none" w:sz="0" w:space="0" w:color="auto"/>
            <w:right w:val="none" w:sz="0" w:space="0" w:color="auto"/>
          </w:divBdr>
        </w:div>
        <w:div w:id="1613633160">
          <w:marLeft w:val="640"/>
          <w:marRight w:val="0"/>
          <w:marTop w:val="0"/>
          <w:marBottom w:val="0"/>
          <w:divBdr>
            <w:top w:val="none" w:sz="0" w:space="0" w:color="auto"/>
            <w:left w:val="none" w:sz="0" w:space="0" w:color="auto"/>
            <w:bottom w:val="none" w:sz="0" w:space="0" w:color="auto"/>
            <w:right w:val="none" w:sz="0" w:space="0" w:color="auto"/>
          </w:divBdr>
        </w:div>
        <w:div w:id="1617980705">
          <w:marLeft w:val="640"/>
          <w:marRight w:val="0"/>
          <w:marTop w:val="0"/>
          <w:marBottom w:val="0"/>
          <w:divBdr>
            <w:top w:val="none" w:sz="0" w:space="0" w:color="auto"/>
            <w:left w:val="none" w:sz="0" w:space="0" w:color="auto"/>
            <w:bottom w:val="none" w:sz="0" w:space="0" w:color="auto"/>
            <w:right w:val="none" w:sz="0" w:space="0" w:color="auto"/>
          </w:divBdr>
        </w:div>
        <w:div w:id="1636250860">
          <w:marLeft w:val="640"/>
          <w:marRight w:val="0"/>
          <w:marTop w:val="0"/>
          <w:marBottom w:val="0"/>
          <w:divBdr>
            <w:top w:val="none" w:sz="0" w:space="0" w:color="auto"/>
            <w:left w:val="none" w:sz="0" w:space="0" w:color="auto"/>
            <w:bottom w:val="none" w:sz="0" w:space="0" w:color="auto"/>
            <w:right w:val="none" w:sz="0" w:space="0" w:color="auto"/>
          </w:divBdr>
        </w:div>
        <w:div w:id="1665236940">
          <w:marLeft w:val="640"/>
          <w:marRight w:val="0"/>
          <w:marTop w:val="0"/>
          <w:marBottom w:val="0"/>
          <w:divBdr>
            <w:top w:val="none" w:sz="0" w:space="0" w:color="auto"/>
            <w:left w:val="none" w:sz="0" w:space="0" w:color="auto"/>
            <w:bottom w:val="none" w:sz="0" w:space="0" w:color="auto"/>
            <w:right w:val="none" w:sz="0" w:space="0" w:color="auto"/>
          </w:divBdr>
        </w:div>
        <w:div w:id="1684672163">
          <w:marLeft w:val="640"/>
          <w:marRight w:val="0"/>
          <w:marTop w:val="0"/>
          <w:marBottom w:val="0"/>
          <w:divBdr>
            <w:top w:val="none" w:sz="0" w:space="0" w:color="auto"/>
            <w:left w:val="none" w:sz="0" w:space="0" w:color="auto"/>
            <w:bottom w:val="none" w:sz="0" w:space="0" w:color="auto"/>
            <w:right w:val="none" w:sz="0" w:space="0" w:color="auto"/>
          </w:divBdr>
        </w:div>
        <w:div w:id="1743865581">
          <w:marLeft w:val="640"/>
          <w:marRight w:val="0"/>
          <w:marTop w:val="0"/>
          <w:marBottom w:val="0"/>
          <w:divBdr>
            <w:top w:val="none" w:sz="0" w:space="0" w:color="auto"/>
            <w:left w:val="none" w:sz="0" w:space="0" w:color="auto"/>
            <w:bottom w:val="none" w:sz="0" w:space="0" w:color="auto"/>
            <w:right w:val="none" w:sz="0" w:space="0" w:color="auto"/>
          </w:divBdr>
        </w:div>
        <w:div w:id="1771513476">
          <w:marLeft w:val="640"/>
          <w:marRight w:val="0"/>
          <w:marTop w:val="0"/>
          <w:marBottom w:val="0"/>
          <w:divBdr>
            <w:top w:val="none" w:sz="0" w:space="0" w:color="auto"/>
            <w:left w:val="none" w:sz="0" w:space="0" w:color="auto"/>
            <w:bottom w:val="none" w:sz="0" w:space="0" w:color="auto"/>
            <w:right w:val="none" w:sz="0" w:space="0" w:color="auto"/>
          </w:divBdr>
        </w:div>
        <w:div w:id="1802307668">
          <w:marLeft w:val="640"/>
          <w:marRight w:val="0"/>
          <w:marTop w:val="0"/>
          <w:marBottom w:val="0"/>
          <w:divBdr>
            <w:top w:val="none" w:sz="0" w:space="0" w:color="auto"/>
            <w:left w:val="none" w:sz="0" w:space="0" w:color="auto"/>
            <w:bottom w:val="none" w:sz="0" w:space="0" w:color="auto"/>
            <w:right w:val="none" w:sz="0" w:space="0" w:color="auto"/>
          </w:divBdr>
        </w:div>
        <w:div w:id="1852186634">
          <w:marLeft w:val="640"/>
          <w:marRight w:val="0"/>
          <w:marTop w:val="0"/>
          <w:marBottom w:val="0"/>
          <w:divBdr>
            <w:top w:val="none" w:sz="0" w:space="0" w:color="auto"/>
            <w:left w:val="none" w:sz="0" w:space="0" w:color="auto"/>
            <w:bottom w:val="none" w:sz="0" w:space="0" w:color="auto"/>
            <w:right w:val="none" w:sz="0" w:space="0" w:color="auto"/>
          </w:divBdr>
        </w:div>
        <w:div w:id="1872330486">
          <w:marLeft w:val="640"/>
          <w:marRight w:val="0"/>
          <w:marTop w:val="0"/>
          <w:marBottom w:val="0"/>
          <w:divBdr>
            <w:top w:val="none" w:sz="0" w:space="0" w:color="auto"/>
            <w:left w:val="none" w:sz="0" w:space="0" w:color="auto"/>
            <w:bottom w:val="none" w:sz="0" w:space="0" w:color="auto"/>
            <w:right w:val="none" w:sz="0" w:space="0" w:color="auto"/>
          </w:divBdr>
        </w:div>
        <w:div w:id="1935937144">
          <w:marLeft w:val="640"/>
          <w:marRight w:val="0"/>
          <w:marTop w:val="0"/>
          <w:marBottom w:val="0"/>
          <w:divBdr>
            <w:top w:val="none" w:sz="0" w:space="0" w:color="auto"/>
            <w:left w:val="none" w:sz="0" w:space="0" w:color="auto"/>
            <w:bottom w:val="none" w:sz="0" w:space="0" w:color="auto"/>
            <w:right w:val="none" w:sz="0" w:space="0" w:color="auto"/>
          </w:divBdr>
        </w:div>
        <w:div w:id="1957253469">
          <w:marLeft w:val="640"/>
          <w:marRight w:val="0"/>
          <w:marTop w:val="0"/>
          <w:marBottom w:val="0"/>
          <w:divBdr>
            <w:top w:val="none" w:sz="0" w:space="0" w:color="auto"/>
            <w:left w:val="none" w:sz="0" w:space="0" w:color="auto"/>
            <w:bottom w:val="none" w:sz="0" w:space="0" w:color="auto"/>
            <w:right w:val="none" w:sz="0" w:space="0" w:color="auto"/>
          </w:divBdr>
        </w:div>
        <w:div w:id="1970743550">
          <w:marLeft w:val="640"/>
          <w:marRight w:val="0"/>
          <w:marTop w:val="0"/>
          <w:marBottom w:val="0"/>
          <w:divBdr>
            <w:top w:val="none" w:sz="0" w:space="0" w:color="auto"/>
            <w:left w:val="none" w:sz="0" w:space="0" w:color="auto"/>
            <w:bottom w:val="none" w:sz="0" w:space="0" w:color="auto"/>
            <w:right w:val="none" w:sz="0" w:space="0" w:color="auto"/>
          </w:divBdr>
        </w:div>
        <w:div w:id="2132435282">
          <w:marLeft w:val="640"/>
          <w:marRight w:val="0"/>
          <w:marTop w:val="0"/>
          <w:marBottom w:val="0"/>
          <w:divBdr>
            <w:top w:val="none" w:sz="0" w:space="0" w:color="auto"/>
            <w:left w:val="none" w:sz="0" w:space="0" w:color="auto"/>
            <w:bottom w:val="none" w:sz="0" w:space="0" w:color="auto"/>
            <w:right w:val="none" w:sz="0" w:space="0" w:color="auto"/>
          </w:divBdr>
        </w:div>
        <w:div w:id="2136099547">
          <w:marLeft w:val="640"/>
          <w:marRight w:val="0"/>
          <w:marTop w:val="0"/>
          <w:marBottom w:val="0"/>
          <w:divBdr>
            <w:top w:val="none" w:sz="0" w:space="0" w:color="auto"/>
            <w:left w:val="none" w:sz="0" w:space="0" w:color="auto"/>
            <w:bottom w:val="none" w:sz="0" w:space="0" w:color="auto"/>
            <w:right w:val="none" w:sz="0" w:space="0" w:color="auto"/>
          </w:divBdr>
        </w:div>
      </w:divsChild>
    </w:div>
    <w:div w:id="1377512967">
      <w:bodyDiv w:val="1"/>
      <w:marLeft w:val="0"/>
      <w:marRight w:val="0"/>
      <w:marTop w:val="0"/>
      <w:marBottom w:val="0"/>
      <w:divBdr>
        <w:top w:val="none" w:sz="0" w:space="0" w:color="auto"/>
        <w:left w:val="none" w:sz="0" w:space="0" w:color="auto"/>
        <w:bottom w:val="none" w:sz="0" w:space="0" w:color="auto"/>
        <w:right w:val="none" w:sz="0" w:space="0" w:color="auto"/>
      </w:divBdr>
      <w:divsChild>
        <w:div w:id="23950402">
          <w:marLeft w:val="640"/>
          <w:marRight w:val="0"/>
          <w:marTop w:val="0"/>
          <w:marBottom w:val="0"/>
          <w:divBdr>
            <w:top w:val="none" w:sz="0" w:space="0" w:color="auto"/>
            <w:left w:val="none" w:sz="0" w:space="0" w:color="auto"/>
            <w:bottom w:val="none" w:sz="0" w:space="0" w:color="auto"/>
            <w:right w:val="none" w:sz="0" w:space="0" w:color="auto"/>
          </w:divBdr>
        </w:div>
        <w:div w:id="70929621">
          <w:marLeft w:val="640"/>
          <w:marRight w:val="0"/>
          <w:marTop w:val="0"/>
          <w:marBottom w:val="0"/>
          <w:divBdr>
            <w:top w:val="none" w:sz="0" w:space="0" w:color="auto"/>
            <w:left w:val="none" w:sz="0" w:space="0" w:color="auto"/>
            <w:bottom w:val="none" w:sz="0" w:space="0" w:color="auto"/>
            <w:right w:val="none" w:sz="0" w:space="0" w:color="auto"/>
          </w:divBdr>
        </w:div>
        <w:div w:id="135227163">
          <w:marLeft w:val="640"/>
          <w:marRight w:val="0"/>
          <w:marTop w:val="0"/>
          <w:marBottom w:val="0"/>
          <w:divBdr>
            <w:top w:val="none" w:sz="0" w:space="0" w:color="auto"/>
            <w:left w:val="none" w:sz="0" w:space="0" w:color="auto"/>
            <w:bottom w:val="none" w:sz="0" w:space="0" w:color="auto"/>
            <w:right w:val="none" w:sz="0" w:space="0" w:color="auto"/>
          </w:divBdr>
        </w:div>
        <w:div w:id="140462440">
          <w:marLeft w:val="640"/>
          <w:marRight w:val="0"/>
          <w:marTop w:val="0"/>
          <w:marBottom w:val="0"/>
          <w:divBdr>
            <w:top w:val="none" w:sz="0" w:space="0" w:color="auto"/>
            <w:left w:val="none" w:sz="0" w:space="0" w:color="auto"/>
            <w:bottom w:val="none" w:sz="0" w:space="0" w:color="auto"/>
            <w:right w:val="none" w:sz="0" w:space="0" w:color="auto"/>
          </w:divBdr>
        </w:div>
        <w:div w:id="308368709">
          <w:marLeft w:val="640"/>
          <w:marRight w:val="0"/>
          <w:marTop w:val="0"/>
          <w:marBottom w:val="0"/>
          <w:divBdr>
            <w:top w:val="none" w:sz="0" w:space="0" w:color="auto"/>
            <w:left w:val="none" w:sz="0" w:space="0" w:color="auto"/>
            <w:bottom w:val="none" w:sz="0" w:space="0" w:color="auto"/>
            <w:right w:val="none" w:sz="0" w:space="0" w:color="auto"/>
          </w:divBdr>
        </w:div>
        <w:div w:id="322439282">
          <w:marLeft w:val="640"/>
          <w:marRight w:val="0"/>
          <w:marTop w:val="0"/>
          <w:marBottom w:val="0"/>
          <w:divBdr>
            <w:top w:val="none" w:sz="0" w:space="0" w:color="auto"/>
            <w:left w:val="none" w:sz="0" w:space="0" w:color="auto"/>
            <w:bottom w:val="none" w:sz="0" w:space="0" w:color="auto"/>
            <w:right w:val="none" w:sz="0" w:space="0" w:color="auto"/>
          </w:divBdr>
        </w:div>
        <w:div w:id="341976648">
          <w:marLeft w:val="640"/>
          <w:marRight w:val="0"/>
          <w:marTop w:val="0"/>
          <w:marBottom w:val="0"/>
          <w:divBdr>
            <w:top w:val="none" w:sz="0" w:space="0" w:color="auto"/>
            <w:left w:val="none" w:sz="0" w:space="0" w:color="auto"/>
            <w:bottom w:val="none" w:sz="0" w:space="0" w:color="auto"/>
            <w:right w:val="none" w:sz="0" w:space="0" w:color="auto"/>
          </w:divBdr>
        </w:div>
        <w:div w:id="360205172">
          <w:marLeft w:val="640"/>
          <w:marRight w:val="0"/>
          <w:marTop w:val="0"/>
          <w:marBottom w:val="0"/>
          <w:divBdr>
            <w:top w:val="none" w:sz="0" w:space="0" w:color="auto"/>
            <w:left w:val="none" w:sz="0" w:space="0" w:color="auto"/>
            <w:bottom w:val="none" w:sz="0" w:space="0" w:color="auto"/>
            <w:right w:val="none" w:sz="0" w:space="0" w:color="auto"/>
          </w:divBdr>
        </w:div>
        <w:div w:id="464274369">
          <w:marLeft w:val="640"/>
          <w:marRight w:val="0"/>
          <w:marTop w:val="0"/>
          <w:marBottom w:val="0"/>
          <w:divBdr>
            <w:top w:val="none" w:sz="0" w:space="0" w:color="auto"/>
            <w:left w:val="none" w:sz="0" w:space="0" w:color="auto"/>
            <w:bottom w:val="none" w:sz="0" w:space="0" w:color="auto"/>
            <w:right w:val="none" w:sz="0" w:space="0" w:color="auto"/>
          </w:divBdr>
        </w:div>
        <w:div w:id="500239812">
          <w:marLeft w:val="640"/>
          <w:marRight w:val="0"/>
          <w:marTop w:val="0"/>
          <w:marBottom w:val="0"/>
          <w:divBdr>
            <w:top w:val="none" w:sz="0" w:space="0" w:color="auto"/>
            <w:left w:val="none" w:sz="0" w:space="0" w:color="auto"/>
            <w:bottom w:val="none" w:sz="0" w:space="0" w:color="auto"/>
            <w:right w:val="none" w:sz="0" w:space="0" w:color="auto"/>
          </w:divBdr>
        </w:div>
        <w:div w:id="533857501">
          <w:marLeft w:val="640"/>
          <w:marRight w:val="0"/>
          <w:marTop w:val="0"/>
          <w:marBottom w:val="0"/>
          <w:divBdr>
            <w:top w:val="none" w:sz="0" w:space="0" w:color="auto"/>
            <w:left w:val="none" w:sz="0" w:space="0" w:color="auto"/>
            <w:bottom w:val="none" w:sz="0" w:space="0" w:color="auto"/>
            <w:right w:val="none" w:sz="0" w:space="0" w:color="auto"/>
          </w:divBdr>
        </w:div>
        <w:div w:id="544291232">
          <w:marLeft w:val="640"/>
          <w:marRight w:val="0"/>
          <w:marTop w:val="0"/>
          <w:marBottom w:val="0"/>
          <w:divBdr>
            <w:top w:val="none" w:sz="0" w:space="0" w:color="auto"/>
            <w:left w:val="none" w:sz="0" w:space="0" w:color="auto"/>
            <w:bottom w:val="none" w:sz="0" w:space="0" w:color="auto"/>
            <w:right w:val="none" w:sz="0" w:space="0" w:color="auto"/>
          </w:divBdr>
        </w:div>
        <w:div w:id="575553889">
          <w:marLeft w:val="640"/>
          <w:marRight w:val="0"/>
          <w:marTop w:val="0"/>
          <w:marBottom w:val="0"/>
          <w:divBdr>
            <w:top w:val="none" w:sz="0" w:space="0" w:color="auto"/>
            <w:left w:val="none" w:sz="0" w:space="0" w:color="auto"/>
            <w:bottom w:val="none" w:sz="0" w:space="0" w:color="auto"/>
            <w:right w:val="none" w:sz="0" w:space="0" w:color="auto"/>
          </w:divBdr>
        </w:div>
        <w:div w:id="586614450">
          <w:marLeft w:val="640"/>
          <w:marRight w:val="0"/>
          <w:marTop w:val="0"/>
          <w:marBottom w:val="0"/>
          <w:divBdr>
            <w:top w:val="none" w:sz="0" w:space="0" w:color="auto"/>
            <w:left w:val="none" w:sz="0" w:space="0" w:color="auto"/>
            <w:bottom w:val="none" w:sz="0" w:space="0" w:color="auto"/>
            <w:right w:val="none" w:sz="0" w:space="0" w:color="auto"/>
          </w:divBdr>
        </w:div>
        <w:div w:id="593173450">
          <w:marLeft w:val="640"/>
          <w:marRight w:val="0"/>
          <w:marTop w:val="0"/>
          <w:marBottom w:val="0"/>
          <w:divBdr>
            <w:top w:val="none" w:sz="0" w:space="0" w:color="auto"/>
            <w:left w:val="none" w:sz="0" w:space="0" w:color="auto"/>
            <w:bottom w:val="none" w:sz="0" w:space="0" w:color="auto"/>
            <w:right w:val="none" w:sz="0" w:space="0" w:color="auto"/>
          </w:divBdr>
        </w:div>
        <w:div w:id="652761126">
          <w:marLeft w:val="640"/>
          <w:marRight w:val="0"/>
          <w:marTop w:val="0"/>
          <w:marBottom w:val="0"/>
          <w:divBdr>
            <w:top w:val="none" w:sz="0" w:space="0" w:color="auto"/>
            <w:left w:val="none" w:sz="0" w:space="0" w:color="auto"/>
            <w:bottom w:val="none" w:sz="0" w:space="0" w:color="auto"/>
            <w:right w:val="none" w:sz="0" w:space="0" w:color="auto"/>
          </w:divBdr>
        </w:div>
        <w:div w:id="671640088">
          <w:marLeft w:val="640"/>
          <w:marRight w:val="0"/>
          <w:marTop w:val="0"/>
          <w:marBottom w:val="0"/>
          <w:divBdr>
            <w:top w:val="none" w:sz="0" w:space="0" w:color="auto"/>
            <w:left w:val="none" w:sz="0" w:space="0" w:color="auto"/>
            <w:bottom w:val="none" w:sz="0" w:space="0" w:color="auto"/>
            <w:right w:val="none" w:sz="0" w:space="0" w:color="auto"/>
          </w:divBdr>
        </w:div>
        <w:div w:id="688676170">
          <w:marLeft w:val="640"/>
          <w:marRight w:val="0"/>
          <w:marTop w:val="0"/>
          <w:marBottom w:val="0"/>
          <w:divBdr>
            <w:top w:val="none" w:sz="0" w:space="0" w:color="auto"/>
            <w:left w:val="none" w:sz="0" w:space="0" w:color="auto"/>
            <w:bottom w:val="none" w:sz="0" w:space="0" w:color="auto"/>
            <w:right w:val="none" w:sz="0" w:space="0" w:color="auto"/>
          </w:divBdr>
        </w:div>
        <w:div w:id="718749333">
          <w:marLeft w:val="640"/>
          <w:marRight w:val="0"/>
          <w:marTop w:val="0"/>
          <w:marBottom w:val="0"/>
          <w:divBdr>
            <w:top w:val="none" w:sz="0" w:space="0" w:color="auto"/>
            <w:left w:val="none" w:sz="0" w:space="0" w:color="auto"/>
            <w:bottom w:val="none" w:sz="0" w:space="0" w:color="auto"/>
            <w:right w:val="none" w:sz="0" w:space="0" w:color="auto"/>
          </w:divBdr>
        </w:div>
        <w:div w:id="731274816">
          <w:marLeft w:val="640"/>
          <w:marRight w:val="0"/>
          <w:marTop w:val="0"/>
          <w:marBottom w:val="0"/>
          <w:divBdr>
            <w:top w:val="none" w:sz="0" w:space="0" w:color="auto"/>
            <w:left w:val="none" w:sz="0" w:space="0" w:color="auto"/>
            <w:bottom w:val="none" w:sz="0" w:space="0" w:color="auto"/>
            <w:right w:val="none" w:sz="0" w:space="0" w:color="auto"/>
          </w:divBdr>
        </w:div>
        <w:div w:id="749039569">
          <w:marLeft w:val="640"/>
          <w:marRight w:val="0"/>
          <w:marTop w:val="0"/>
          <w:marBottom w:val="0"/>
          <w:divBdr>
            <w:top w:val="none" w:sz="0" w:space="0" w:color="auto"/>
            <w:left w:val="none" w:sz="0" w:space="0" w:color="auto"/>
            <w:bottom w:val="none" w:sz="0" w:space="0" w:color="auto"/>
            <w:right w:val="none" w:sz="0" w:space="0" w:color="auto"/>
          </w:divBdr>
        </w:div>
        <w:div w:id="755442614">
          <w:marLeft w:val="640"/>
          <w:marRight w:val="0"/>
          <w:marTop w:val="0"/>
          <w:marBottom w:val="0"/>
          <w:divBdr>
            <w:top w:val="none" w:sz="0" w:space="0" w:color="auto"/>
            <w:left w:val="none" w:sz="0" w:space="0" w:color="auto"/>
            <w:bottom w:val="none" w:sz="0" w:space="0" w:color="auto"/>
            <w:right w:val="none" w:sz="0" w:space="0" w:color="auto"/>
          </w:divBdr>
        </w:div>
        <w:div w:id="792555972">
          <w:marLeft w:val="640"/>
          <w:marRight w:val="0"/>
          <w:marTop w:val="0"/>
          <w:marBottom w:val="0"/>
          <w:divBdr>
            <w:top w:val="none" w:sz="0" w:space="0" w:color="auto"/>
            <w:left w:val="none" w:sz="0" w:space="0" w:color="auto"/>
            <w:bottom w:val="none" w:sz="0" w:space="0" w:color="auto"/>
            <w:right w:val="none" w:sz="0" w:space="0" w:color="auto"/>
          </w:divBdr>
        </w:div>
        <w:div w:id="838540839">
          <w:marLeft w:val="640"/>
          <w:marRight w:val="0"/>
          <w:marTop w:val="0"/>
          <w:marBottom w:val="0"/>
          <w:divBdr>
            <w:top w:val="none" w:sz="0" w:space="0" w:color="auto"/>
            <w:left w:val="none" w:sz="0" w:space="0" w:color="auto"/>
            <w:bottom w:val="none" w:sz="0" w:space="0" w:color="auto"/>
            <w:right w:val="none" w:sz="0" w:space="0" w:color="auto"/>
          </w:divBdr>
        </w:div>
        <w:div w:id="908925228">
          <w:marLeft w:val="640"/>
          <w:marRight w:val="0"/>
          <w:marTop w:val="0"/>
          <w:marBottom w:val="0"/>
          <w:divBdr>
            <w:top w:val="none" w:sz="0" w:space="0" w:color="auto"/>
            <w:left w:val="none" w:sz="0" w:space="0" w:color="auto"/>
            <w:bottom w:val="none" w:sz="0" w:space="0" w:color="auto"/>
            <w:right w:val="none" w:sz="0" w:space="0" w:color="auto"/>
          </w:divBdr>
        </w:div>
        <w:div w:id="974145695">
          <w:marLeft w:val="640"/>
          <w:marRight w:val="0"/>
          <w:marTop w:val="0"/>
          <w:marBottom w:val="0"/>
          <w:divBdr>
            <w:top w:val="none" w:sz="0" w:space="0" w:color="auto"/>
            <w:left w:val="none" w:sz="0" w:space="0" w:color="auto"/>
            <w:bottom w:val="none" w:sz="0" w:space="0" w:color="auto"/>
            <w:right w:val="none" w:sz="0" w:space="0" w:color="auto"/>
          </w:divBdr>
        </w:div>
        <w:div w:id="998114889">
          <w:marLeft w:val="640"/>
          <w:marRight w:val="0"/>
          <w:marTop w:val="0"/>
          <w:marBottom w:val="0"/>
          <w:divBdr>
            <w:top w:val="none" w:sz="0" w:space="0" w:color="auto"/>
            <w:left w:val="none" w:sz="0" w:space="0" w:color="auto"/>
            <w:bottom w:val="none" w:sz="0" w:space="0" w:color="auto"/>
            <w:right w:val="none" w:sz="0" w:space="0" w:color="auto"/>
          </w:divBdr>
        </w:div>
        <w:div w:id="1000736045">
          <w:marLeft w:val="640"/>
          <w:marRight w:val="0"/>
          <w:marTop w:val="0"/>
          <w:marBottom w:val="0"/>
          <w:divBdr>
            <w:top w:val="none" w:sz="0" w:space="0" w:color="auto"/>
            <w:left w:val="none" w:sz="0" w:space="0" w:color="auto"/>
            <w:bottom w:val="none" w:sz="0" w:space="0" w:color="auto"/>
            <w:right w:val="none" w:sz="0" w:space="0" w:color="auto"/>
          </w:divBdr>
        </w:div>
        <w:div w:id="1017925348">
          <w:marLeft w:val="640"/>
          <w:marRight w:val="0"/>
          <w:marTop w:val="0"/>
          <w:marBottom w:val="0"/>
          <w:divBdr>
            <w:top w:val="none" w:sz="0" w:space="0" w:color="auto"/>
            <w:left w:val="none" w:sz="0" w:space="0" w:color="auto"/>
            <w:bottom w:val="none" w:sz="0" w:space="0" w:color="auto"/>
            <w:right w:val="none" w:sz="0" w:space="0" w:color="auto"/>
          </w:divBdr>
        </w:div>
        <w:div w:id="1024592265">
          <w:marLeft w:val="640"/>
          <w:marRight w:val="0"/>
          <w:marTop w:val="0"/>
          <w:marBottom w:val="0"/>
          <w:divBdr>
            <w:top w:val="none" w:sz="0" w:space="0" w:color="auto"/>
            <w:left w:val="none" w:sz="0" w:space="0" w:color="auto"/>
            <w:bottom w:val="none" w:sz="0" w:space="0" w:color="auto"/>
            <w:right w:val="none" w:sz="0" w:space="0" w:color="auto"/>
          </w:divBdr>
        </w:div>
        <w:div w:id="1210413858">
          <w:marLeft w:val="640"/>
          <w:marRight w:val="0"/>
          <w:marTop w:val="0"/>
          <w:marBottom w:val="0"/>
          <w:divBdr>
            <w:top w:val="none" w:sz="0" w:space="0" w:color="auto"/>
            <w:left w:val="none" w:sz="0" w:space="0" w:color="auto"/>
            <w:bottom w:val="none" w:sz="0" w:space="0" w:color="auto"/>
            <w:right w:val="none" w:sz="0" w:space="0" w:color="auto"/>
          </w:divBdr>
        </w:div>
        <w:div w:id="1229808967">
          <w:marLeft w:val="640"/>
          <w:marRight w:val="0"/>
          <w:marTop w:val="0"/>
          <w:marBottom w:val="0"/>
          <w:divBdr>
            <w:top w:val="none" w:sz="0" w:space="0" w:color="auto"/>
            <w:left w:val="none" w:sz="0" w:space="0" w:color="auto"/>
            <w:bottom w:val="none" w:sz="0" w:space="0" w:color="auto"/>
            <w:right w:val="none" w:sz="0" w:space="0" w:color="auto"/>
          </w:divBdr>
        </w:div>
        <w:div w:id="1232154939">
          <w:marLeft w:val="640"/>
          <w:marRight w:val="0"/>
          <w:marTop w:val="0"/>
          <w:marBottom w:val="0"/>
          <w:divBdr>
            <w:top w:val="none" w:sz="0" w:space="0" w:color="auto"/>
            <w:left w:val="none" w:sz="0" w:space="0" w:color="auto"/>
            <w:bottom w:val="none" w:sz="0" w:space="0" w:color="auto"/>
            <w:right w:val="none" w:sz="0" w:space="0" w:color="auto"/>
          </w:divBdr>
        </w:div>
        <w:div w:id="1290356390">
          <w:marLeft w:val="640"/>
          <w:marRight w:val="0"/>
          <w:marTop w:val="0"/>
          <w:marBottom w:val="0"/>
          <w:divBdr>
            <w:top w:val="none" w:sz="0" w:space="0" w:color="auto"/>
            <w:left w:val="none" w:sz="0" w:space="0" w:color="auto"/>
            <w:bottom w:val="none" w:sz="0" w:space="0" w:color="auto"/>
            <w:right w:val="none" w:sz="0" w:space="0" w:color="auto"/>
          </w:divBdr>
        </w:div>
        <w:div w:id="1340305230">
          <w:marLeft w:val="640"/>
          <w:marRight w:val="0"/>
          <w:marTop w:val="0"/>
          <w:marBottom w:val="0"/>
          <w:divBdr>
            <w:top w:val="none" w:sz="0" w:space="0" w:color="auto"/>
            <w:left w:val="none" w:sz="0" w:space="0" w:color="auto"/>
            <w:bottom w:val="none" w:sz="0" w:space="0" w:color="auto"/>
            <w:right w:val="none" w:sz="0" w:space="0" w:color="auto"/>
          </w:divBdr>
        </w:div>
        <w:div w:id="1370376280">
          <w:marLeft w:val="640"/>
          <w:marRight w:val="0"/>
          <w:marTop w:val="0"/>
          <w:marBottom w:val="0"/>
          <w:divBdr>
            <w:top w:val="none" w:sz="0" w:space="0" w:color="auto"/>
            <w:left w:val="none" w:sz="0" w:space="0" w:color="auto"/>
            <w:bottom w:val="none" w:sz="0" w:space="0" w:color="auto"/>
            <w:right w:val="none" w:sz="0" w:space="0" w:color="auto"/>
          </w:divBdr>
        </w:div>
        <w:div w:id="1386176878">
          <w:marLeft w:val="640"/>
          <w:marRight w:val="0"/>
          <w:marTop w:val="0"/>
          <w:marBottom w:val="0"/>
          <w:divBdr>
            <w:top w:val="none" w:sz="0" w:space="0" w:color="auto"/>
            <w:left w:val="none" w:sz="0" w:space="0" w:color="auto"/>
            <w:bottom w:val="none" w:sz="0" w:space="0" w:color="auto"/>
            <w:right w:val="none" w:sz="0" w:space="0" w:color="auto"/>
          </w:divBdr>
        </w:div>
        <w:div w:id="1424303474">
          <w:marLeft w:val="640"/>
          <w:marRight w:val="0"/>
          <w:marTop w:val="0"/>
          <w:marBottom w:val="0"/>
          <w:divBdr>
            <w:top w:val="none" w:sz="0" w:space="0" w:color="auto"/>
            <w:left w:val="none" w:sz="0" w:space="0" w:color="auto"/>
            <w:bottom w:val="none" w:sz="0" w:space="0" w:color="auto"/>
            <w:right w:val="none" w:sz="0" w:space="0" w:color="auto"/>
          </w:divBdr>
        </w:div>
        <w:div w:id="1466125430">
          <w:marLeft w:val="640"/>
          <w:marRight w:val="0"/>
          <w:marTop w:val="0"/>
          <w:marBottom w:val="0"/>
          <w:divBdr>
            <w:top w:val="none" w:sz="0" w:space="0" w:color="auto"/>
            <w:left w:val="none" w:sz="0" w:space="0" w:color="auto"/>
            <w:bottom w:val="none" w:sz="0" w:space="0" w:color="auto"/>
            <w:right w:val="none" w:sz="0" w:space="0" w:color="auto"/>
          </w:divBdr>
        </w:div>
        <w:div w:id="1552378854">
          <w:marLeft w:val="640"/>
          <w:marRight w:val="0"/>
          <w:marTop w:val="0"/>
          <w:marBottom w:val="0"/>
          <w:divBdr>
            <w:top w:val="none" w:sz="0" w:space="0" w:color="auto"/>
            <w:left w:val="none" w:sz="0" w:space="0" w:color="auto"/>
            <w:bottom w:val="none" w:sz="0" w:space="0" w:color="auto"/>
            <w:right w:val="none" w:sz="0" w:space="0" w:color="auto"/>
          </w:divBdr>
        </w:div>
        <w:div w:id="1589727143">
          <w:marLeft w:val="640"/>
          <w:marRight w:val="0"/>
          <w:marTop w:val="0"/>
          <w:marBottom w:val="0"/>
          <w:divBdr>
            <w:top w:val="none" w:sz="0" w:space="0" w:color="auto"/>
            <w:left w:val="none" w:sz="0" w:space="0" w:color="auto"/>
            <w:bottom w:val="none" w:sz="0" w:space="0" w:color="auto"/>
            <w:right w:val="none" w:sz="0" w:space="0" w:color="auto"/>
          </w:divBdr>
        </w:div>
        <w:div w:id="1598173179">
          <w:marLeft w:val="640"/>
          <w:marRight w:val="0"/>
          <w:marTop w:val="0"/>
          <w:marBottom w:val="0"/>
          <w:divBdr>
            <w:top w:val="none" w:sz="0" w:space="0" w:color="auto"/>
            <w:left w:val="none" w:sz="0" w:space="0" w:color="auto"/>
            <w:bottom w:val="none" w:sz="0" w:space="0" w:color="auto"/>
            <w:right w:val="none" w:sz="0" w:space="0" w:color="auto"/>
          </w:divBdr>
        </w:div>
        <w:div w:id="1622687620">
          <w:marLeft w:val="640"/>
          <w:marRight w:val="0"/>
          <w:marTop w:val="0"/>
          <w:marBottom w:val="0"/>
          <w:divBdr>
            <w:top w:val="none" w:sz="0" w:space="0" w:color="auto"/>
            <w:left w:val="none" w:sz="0" w:space="0" w:color="auto"/>
            <w:bottom w:val="none" w:sz="0" w:space="0" w:color="auto"/>
            <w:right w:val="none" w:sz="0" w:space="0" w:color="auto"/>
          </w:divBdr>
        </w:div>
        <w:div w:id="1704860876">
          <w:marLeft w:val="640"/>
          <w:marRight w:val="0"/>
          <w:marTop w:val="0"/>
          <w:marBottom w:val="0"/>
          <w:divBdr>
            <w:top w:val="none" w:sz="0" w:space="0" w:color="auto"/>
            <w:left w:val="none" w:sz="0" w:space="0" w:color="auto"/>
            <w:bottom w:val="none" w:sz="0" w:space="0" w:color="auto"/>
            <w:right w:val="none" w:sz="0" w:space="0" w:color="auto"/>
          </w:divBdr>
        </w:div>
        <w:div w:id="1788162921">
          <w:marLeft w:val="640"/>
          <w:marRight w:val="0"/>
          <w:marTop w:val="0"/>
          <w:marBottom w:val="0"/>
          <w:divBdr>
            <w:top w:val="none" w:sz="0" w:space="0" w:color="auto"/>
            <w:left w:val="none" w:sz="0" w:space="0" w:color="auto"/>
            <w:bottom w:val="none" w:sz="0" w:space="0" w:color="auto"/>
            <w:right w:val="none" w:sz="0" w:space="0" w:color="auto"/>
          </w:divBdr>
        </w:div>
        <w:div w:id="1812089180">
          <w:marLeft w:val="640"/>
          <w:marRight w:val="0"/>
          <w:marTop w:val="0"/>
          <w:marBottom w:val="0"/>
          <w:divBdr>
            <w:top w:val="none" w:sz="0" w:space="0" w:color="auto"/>
            <w:left w:val="none" w:sz="0" w:space="0" w:color="auto"/>
            <w:bottom w:val="none" w:sz="0" w:space="0" w:color="auto"/>
            <w:right w:val="none" w:sz="0" w:space="0" w:color="auto"/>
          </w:divBdr>
        </w:div>
        <w:div w:id="1817838048">
          <w:marLeft w:val="640"/>
          <w:marRight w:val="0"/>
          <w:marTop w:val="0"/>
          <w:marBottom w:val="0"/>
          <w:divBdr>
            <w:top w:val="none" w:sz="0" w:space="0" w:color="auto"/>
            <w:left w:val="none" w:sz="0" w:space="0" w:color="auto"/>
            <w:bottom w:val="none" w:sz="0" w:space="0" w:color="auto"/>
            <w:right w:val="none" w:sz="0" w:space="0" w:color="auto"/>
          </w:divBdr>
        </w:div>
        <w:div w:id="1872189022">
          <w:marLeft w:val="640"/>
          <w:marRight w:val="0"/>
          <w:marTop w:val="0"/>
          <w:marBottom w:val="0"/>
          <w:divBdr>
            <w:top w:val="none" w:sz="0" w:space="0" w:color="auto"/>
            <w:left w:val="none" w:sz="0" w:space="0" w:color="auto"/>
            <w:bottom w:val="none" w:sz="0" w:space="0" w:color="auto"/>
            <w:right w:val="none" w:sz="0" w:space="0" w:color="auto"/>
          </w:divBdr>
        </w:div>
        <w:div w:id="1991324380">
          <w:marLeft w:val="640"/>
          <w:marRight w:val="0"/>
          <w:marTop w:val="0"/>
          <w:marBottom w:val="0"/>
          <w:divBdr>
            <w:top w:val="none" w:sz="0" w:space="0" w:color="auto"/>
            <w:left w:val="none" w:sz="0" w:space="0" w:color="auto"/>
            <w:bottom w:val="none" w:sz="0" w:space="0" w:color="auto"/>
            <w:right w:val="none" w:sz="0" w:space="0" w:color="auto"/>
          </w:divBdr>
        </w:div>
        <w:div w:id="2006088533">
          <w:marLeft w:val="640"/>
          <w:marRight w:val="0"/>
          <w:marTop w:val="0"/>
          <w:marBottom w:val="0"/>
          <w:divBdr>
            <w:top w:val="none" w:sz="0" w:space="0" w:color="auto"/>
            <w:left w:val="none" w:sz="0" w:space="0" w:color="auto"/>
            <w:bottom w:val="none" w:sz="0" w:space="0" w:color="auto"/>
            <w:right w:val="none" w:sz="0" w:space="0" w:color="auto"/>
          </w:divBdr>
        </w:div>
        <w:div w:id="2021077210">
          <w:marLeft w:val="640"/>
          <w:marRight w:val="0"/>
          <w:marTop w:val="0"/>
          <w:marBottom w:val="0"/>
          <w:divBdr>
            <w:top w:val="none" w:sz="0" w:space="0" w:color="auto"/>
            <w:left w:val="none" w:sz="0" w:space="0" w:color="auto"/>
            <w:bottom w:val="none" w:sz="0" w:space="0" w:color="auto"/>
            <w:right w:val="none" w:sz="0" w:space="0" w:color="auto"/>
          </w:divBdr>
        </w:div>
        <w:div w:id="2027555763">
          <w:marLeft w:val="640"/>
          <w:marRight w:val="0"/>
          <w:marTop w:val="0"/>
          <w:marBottom w:val="0"/>
          <w:divBdr>
            <w:top w:val="none" w:sz="0" w:space="0" w:color="auto"/>
            <w:left w:val="none" w:sz="0" w:space="0" w:color="auto"/>
            <w:bottom w:val="none" w:sz="0" w:space="0" w:color="auto"/>
            <w:right w:val="none" w:sz="0" w:space="0" w:color="auto"/>
          </w:divBdr>
        </w:div>
        <w:div w:id="2050910698">
          <w:marLeft w:val="640"/>
          <w:marRight w:val="0"/>
          <w:marTop w:val="0"/>
          <w:marBottom w:val="0"/>
          <w:divBdr>
            <w:top w:val="none" w:sz="0" w:space="0" w:color="auto"/>
            <w:left w:val="none" w:sz="0" w:space="0" w:color="auto"/>
            <w:bottom w:val="none" w:sz="0" w:space="0" w:color="auto"/>
            <w:right w:val="none" w:sz="0" w:space="0" w:color="auto"/>
          </w:divBdr>
        </w:div>
        <w:div w:id="2069331111">
          <w:marLeft w:val="640"/>
          <w:marRight w:val="0"/>
          <w:marTop w:val="0"/>
          <w:marBottom w:val="0"/>
          <w:divBdr>
            <w:top w:val="none" w:sz="0" w:space="0" w:color="auto"/>
            <w:left w:val="none" w:sz="0" w:space="0" w:color="auto"/>
            <w:bottom w:val="none" w:sz="0" w:space="0" w:color="auto"/>
            <w:right w:val="none" w:sz="0" w:space="0" w:color="auto"/>
          </w:divBdr>
        </w:div>
        <w:div w:id="2102219869">
          <w:marLeft w:val="640"/>
          <w:marRight w:val="0"/>
          <w:marTop w:val="0"/>
          <w:marBottom w:val="0"/>
          <w:divBdr>
            <w:top w:val="none" w:sz="0" w:space="0" w:color="auto"/>
            <w:left w:val="none" w:sz="0" w:space="0" w:color="auto"/>
            <w:bottom w:val="none" w:sz="0" w:space="0" w:color="auto"/>
            <w:right w:val="none" w:sz="0" w:space="0" w:color="auto"/>
          </w:divBdr>
        </w:div>
        <w:div w:id="2115704435">
          <w:marLeft w:val="640"/>
          <w:marRight w:val="0"/>
          <w:marTop w:val="0"/>
          <w:marBottom w:val="0"/>
          <w:divBdr>
            <w:top w:val="none" w:sz="0" w:space="0" w:color="auto"/>
            <w:left w:val="none" w:sz="0" w:space="0" w:color="auto"/>
            <w:bottom w:val="none" w:sz="0" w:space="0" w:color="auto"/>
            <w:right w:val="none" w:sz="0" w:space="0" w:color="auto"/>
          </w:divBdr>
        </w:div>
      </w:divsChild>
    </w:div>
    <w:div w:id="1396854951">
      <w:bodyDiv w:val="1"/>
      <w:marLeft w:val="0"/>
      <w:marRight w:val="0"/>
      <w:marTop w:val="0"/>
      <w:marBottom w:val="0"/>
      <w:divBdr>
        <w:top w:val="none" w:sz="0" w:space="0" w:color="auto"/>
        <w:left w:val="none" w:sz="0" w:space="0" w:color="auto"/>
        <w:bottom w:val="none" w:sz="0" w:space="0" w:color="auto"/>
        <w:right w:val="none" w:sz="0" w:space="0" w:color="auto"/>
      </w:divBdr>
      <w:divsChild>
        <w:div w:id="42102977">
          <w:marLeft w:val="640"/>
          <w:marRight w:val="0"/>
          <w:marTop w:val="0"/>
          <w:marBottom w:val="0"/>
          <w:divBdr>
            <w:top w:val="none" w:sz="0" w:space="0" w:color="auto"/>
            <w:left w:val="none" w:sz="0" w:space="0" w:color="auto"/>
            <w:bottom w:val="none" w:sz="0" w:space="0" w:color="auto"/>
            <w:right w:val="none" w:sz="0" w:space="0" w:color="auto"/>
          </w:divBdr>
        </w:div>
        <w:div w:id="48501489">
          <w:marLeft w:val="640"/>
          <w:marRight w:val="0"/>
          <w:marTop w:val="0"/>
          <w:marBottom w:val="0"/>
          <w:divBdr>
            <w:top w:val="none" w:sz="0" w:space="0" w:color="auto"/>
            <w:left w:val="none" w:sz="0" w:space="0" w:color="auto"/>
            <w:bottom w:val="none" w:sz="0" w:space="0" w:color="auto"/>
            <w:right w:val="none" w:sz="0" w:space="0" w:color="auto"/>
          </w:divBdr>
        </w:div>
        <w:div w:id="69233610">
          <w:marLeft w:val="640"/>
          <w:marRight w:val="0"/>
          <w:marTop w:val="0"/>
          <w:marBottom w:val="0"/>
          <w:divBdr>
            <w:top w:val="none" w:sz="0" w:space="0" w:color="auto"/>
            <w:left w:val="none" w:sz="0" w:space="0" w:color="auto"/>
            <w:bottom w:val="none" w:sz="0" w:space="0" w:color="auto"/>
            <w:right w:val="none" w:sz="0" w:space="0" w:color="auto"/>
          </w:divBdr>
        </w:div>
        <w:div w:id="91436736">
          <w:marLeft w:val="640"/>
          <w:marRight w:val="0"/>
          <w:marTop w:val="0"/>
          <w:marBottom w:val="0"/>
          <w:divBdr>
            <w:top w:val="none" w:sz="0" w:space="0" w:color="auto"/>
            <w:left w:val="none" w:sz="0" w:space="0" w:color="auto"/>
            <w:bottom w:val="none" w:sz="0" w:space="0" w:color="auto"/>
            <w:right w:val="none" w:sz="0" w:space="0" w:color="auto"/>
          </w:divBdr>
        </w:div>
        <w:div w:id="92823372">
          <w:marLeft w:val="640"/>
          <w:marRight w:val="0"/>
          <w:marTop w:val="0"/>
          <w:marBottom w:val="0"/>
          <w:divBdr>
            <w:top w:val="none" w:sz="0" w:space="0" w:color="auto"/>
            <w:left w:val="none" w:sz="0" w:space="0" w:color="auto"/>
            <w:bottom w:val="none" w:sz="0" w:space="0" w:color="auto"/>
            <w:right w:val="none" w:sz="0" w:space="0" w:color="auto"/>
          </w:divBdr>
        </w:div>
        <w:div w:id="103304307">
          <w:marLeft w:val="640"/>
          <w:marRight w:val="0"/>
          <w:marTop w:val="0"/>
          <w:marBottom w:val="0"/>
          <w:divBdr>
            <w:top w:val="none" w:sz="0" w:space="0" w:color="auto"/>
            <w:left w:val="none" w:sz="0" w:space="0" w:color="auto"/>
            <w:bottom w:val="none" w:sz="0" w:space="0" w:color="auto"/>
            <w:right w:val="none" w:sz="0" w:space="0" w:color="auto"/>
          </w:divBdr>
        </w:div>
        <w:div w:id="183176276">
          <w:marLeft w:val="640"/>
          <w:marRight w:val="0"/>
          <w:marTop w:val="0"/>
          <w:marBottom w:val="0"/>
          <w:divBdr>
            <w:top w:val="none" w:sz="0" w:space="0" w:color="auto"/>
            <w:left w:val="none" w:sz="0" w:space="0" w:color="auto"/>
            <w:bottom w:val="none" w:sz="0" w:space="0" w:color="auto"/>
            <w:right w:val="none" w:sz="0" w:space="0" w:color="auto"/>
          </w:divBdr>
        </w:div>
        <w:div w:id="195243994">
          <w:marLeft w:val="640"/>
          <w:marRight w:val="0"/>
          <w:marTop w:val="0"/>
          <w:marBottom w:val="0"/>
          <w:divBdr>
            <w:top w:val="none" w:sz="0" w:space="0" w:color="auto"/>
            <w:left w:val="none" w:sz="0" w:space="0" w:color="auto"/>
            <w:bottom w:val="none" w:sz="0" w:space="0" w:color="auto"/>
            <w:right w:val="none" w:sz="0" w:space="0" w:color="auto"/>
          </w:divBdr>
        </w:div>
        <w:div w:id="219244214">
          <w:marLeft w:val="640"/>
          <w:marRight w:val="0"/>
          <w:marTop w:val="0"/>
          <w:marBottom w:val="0"/>
          <w:divBdr>
            <w:top w:val="none" w:sz="0" w:space="0" w:color="auto"/>
            <w:left w:val="none" w:sz="0" w:space="0" w:color="auto"/>
            <w:bottom w:val="none" w:sz="0" w:space="0" w:color="auto"/>
            <w:right w:val="none" w:sz="0" w:space="0" w:color="auto"/>
          </w:divBdr>
        </w:div>
        <w:div w:id="274413158">
          <w:marLeft w:val="640"/>
          <w:marRight w:val="0"/>
          <w:marTop w:val="0"/>
          <w:marBottom w:val="0"/>
          <w:divBdr>
            <w:top w:val="none" w:sz="0" w:space="0" w:color="auto"/>
            <w:left w:val="none" w:sz="0" w:space="0" w:color="auto"/>
            <w:bottom w:val="none" w:sz="0" w:space="0" w:color="auto"/>
            <w:right w:val="none" w:sz="0" w:space="0" w:color="auto"/>
          </w:divBdr>
        </w:div>
        <w:div w:id="325397330">
          <w:marLeft w:val="640"/>
          <w:marRight w:val="0"/>
          <w:marTop w:val="0"/>
          <w:marBottom w:val="0"/>
          <w:divBdr>
            <w:top w:val="none" w:sz="0" w:space="0" w:color="auto"/>
            <w:left w:val="none" w:sz="0" w:space="0" w:color="auto"/>
            <w:bottom w:val="none" w:sz="0" w:space="0" w:color="auto"/>
            <w:right w:val="none" w:sz="0" w:space="0" w:color="auto"/>
          </w:divBdr>
        </w:div>
        <w:div w:id="332807463">
          <w:marLeft w:val="640"/>
          <w:marRight w:val="0"/>
          <w:marTop w:val="0"/>
          <w:marBottom w:val="0"/>
          <w:divBdr>
            <w:top w:val="none" w:sz="0" w:space="0" w:color="auto"/>
            <w:left w:val="none" w:sz="0" w:space="0" w:color="auto"/>
            <w:bottom w:val="none" w:sz="0" w:space="0" w:color="auto"/>
            <w:right w:val="none" w:sz="0" w:space="0" w:color="auto"/>
          </w:divBdr>
        </w:div>
        <w:div w:id="347877472">
          <w:marLeft w:val="640"/>
          <w:marRight w:val="0"/>
          <w:marTop w:val="0"/>
          <w:marBottom w:val="0"/>
          <w:divBdr>
            <w:top w:val="none" w:sz="0" w:space="0" w:color="auto"/>
            <w:left w:val="none" w:sz="0" w:space="0" w:color="auto"/>
            <w:bottom w:val="none" w:sz="0" w:space="0" w:color="auto"/>
            <w:right w:val="none" w:sz="0" w:space="0" w:color="auto"/>
          </w:divBdr>
        </w:div>
        <w:div w:id="385566957">
          <w:marLeft w:val="640"/>
          <w:marRight w:val="0"/>
          <w:marTop w:val="0"/>
          <w:marBottom w:val="0"/>
          <w:divBdr>
            <w:top w:val="none" w:sz="0" w:space="0" w:color="auto"/>
            <w:left w:val="none" w:sz="0" w:space="0" w:color="auto"/>
            <w:bottom w:val="none" w:sz="0" w:space="0" w:color="auto"/>
            <w:right w:val="none" w:sz="0" w:space="0" w:color="auto"/>
          </w:divBdr>
        </w:div>
        <w:div w:id="503282432">
          <w:marLeft w:val="640"/>
          <w:marRight w:val="0"/>
          <w:marTop w:val="0"/>
          <w:marBottom w:val="0"/>
          <w:divBdr>
            <w:top w:val="none" w:sz="0" w:space="0" w:color="auto"/>
            <w:left w:val="none" w:sz="0" w:space="0" w:color="auto"/>
            <w:bottom w:val="none" w:sz="0" w:space="0" w:color="auto"/>
            <w:right w:val="none" w:sz="0" w:space="0" w:color="auto"/>
          </w:divBdr>
        </w:div>
        <w:div w:id="505826809">
          <w:marLeft w:val="640"/>
          <w:marRight w:val="0"/>
          <w:marTop w:val="0"/>
          <w:marBottom w:val="0"/>
          <w:divBdr>
            <w:top w:val="none" w:sz="0" w:space="0" w:color="auto"/>
            <w:left w:val="none" w:sz="0" w:space="0" w:color="auto"/>
            <w:bottom w:val="none" w:sz="0" w:space="0" w:color="auto"/>
            <w:right w:val="none" w:sz="0" w:space="0" w:color="auto"/>
          </w:divBdr>
        </w:div>
        <w:div w:id="507910873">
          <w:marLeft w:val="640"/>
          <w:marRight w:val="0"/>
          <w:marTop w:val="0"/>
          <w:marBottom w:val="0"/>
          <w:divBdr>
            <w:top w:val="none" w:sz="0" w:space="0" w:color="auto"/>
            <w:left w:val="none" w:sz="0" w:space="0" w:color="auto"/>
            <w:bottom w:val="none" w:sz="0" w:space="0" w:color="auto"/>
            <w:right w:val="none" w:sz="0" w:space="0" w:color="auto"/>
          </w:divBdr>
        </w:div>
        <w:div w:id="540704635">
          <w:marLeft w:val="640"/>
          <w:marRight w:val="0"/>
          <w:marTop w:val="0"/>
          <w:marBottom w:val="0"/>
          <w:divBdr>
            <w:top w:val="none" w:sz="0" w:space="0" w:color="auto"/>
            <w:left w:val="none" w:sz="0" w:space="0" w:color="auto"/>
            <w:bottom w:val="none" w:sz="0" w:space="0" w:color="auto"/>
            <w:right w:val="none" w:sz="0" w:space="0" w:color="auto"/>
          </w:divBdr>
        </w:div>
        <w:div w:id="553128365">
          <w:marLeft w:val="640"/>
          <w:marRight w:val="0"/>
          <w:marTop w:val="0"/>
          <w:marBottom w:val="0"/>
          <w:divBdr>
            <w:top w:val="none" w:sz="0" w:space="0" w:color="auto"/>
            <w:left w:val="none" w:sz="0" w:space="0" w:color="auto"/>
            <w:bottom w:val="none" w:sz="0" w:space="0" w:color="auto"/>
            <w:right w:val="none" w:sz="0" w:space="0" w:color="auto"/>
          </w:divBdr>
        </w:div>
        <w:div w:id="634408097">
          <w:marLeft w:val="640"/>
          <w:marRight w:val="0"/>
          <w:marTop w:val="0"/>
          <w:marBottom w:val="0"/>
          <w:divBdr>
            <w:top w:val="none" w:sz="0" w:space="0" w:color="auto"/>
            <w:left w:val="none" w:sz="0" w:space="0" w:color="auto"/>
            <w:bottom w:val="none" w:sz="0" w:space="0" w:color="auto"/>
            <w:right w:val="none" w:sz="0" w:space="0" w:color="auto"/>
          </w:divBdr>
        </w:div>
        <w:div w:id="646130579">
          <w:marLeft w:val="640"/>
          <w:marRight w:val="0"/>
          <w:marTop w:val="0"/>
          <w:marBottom w:val="0"/>
          <w:divBdr>
            <w:top w:val="none" w:sz="0" w:space="0" w:color="auto"/>
            <w:left w:val="none" w:sz="0" w:space="0" w:color="auto"/>
            <w:bottom w:val="none" w:sz="0" w:space="0" w:color="auto"/>
            <w:right w:val="none" w:sz="0" w:space="0" w:color="auto"/>
          </w:divBdr>
        </w:div>
        <w:div w:id="664863247">
          <w:marLeft w:val="640"/>
          <w:marRight w:val="0"/>
          <w:marTop w:val="0"/>
          <w:marBottom w:val="0"/>
          <w:divBdr>
            <w:top w:val="none" w:sz="0" w:space="0" w:color="auto"/>
            <w:left w:val="none" w:sz="0" w:space="0" w:color="auto"/>
            <w:bottom w:val="none" w:sz="0" w:space="0" w:color="auto"/>
            <w:right w:val="none" w:sz="0" w:space="0" w:color="auto"/>
          </w:divBdr>
        </w:div>
        <w:div w:id="747114169">
          <w:marLeft w:val="640"/>
          <w:marRight w:val="0"/>
          <w:marTop w:val="0"/>
          <w:marBottom w:val="0"/>
          <w:divBdr>
            <w:top w:val="none" w:sz="0" w:space="0" w:color="auto"/>
            <w:left w:val="none" w:sz="0" w:space="0" w:color="auto"/>
            <w:bottom w:val="none" w:sz="0" w:space="0" w:color="auto"/>
            <w:right w:val="none" w:sz="0" w:space="0" w:color="auto"/>
          </w:divBdr>
        </w:div>
        <w:div w:id="803887804">
          <w:marLeft w:val="640"/>
          <w:marRight w:val="0"/>
          <w:marTop w:val="0"/>
          <w:marBottom w:val="0"/>
          <w:divBdr>
            <w:top w:val="none" w:sz="0" w:space="0" w:color="auto"/>
            <w:left w:val="none" w:sz="0" w:space="0" w:color="auto"/>
            <w:bottom w:val="none" w:sz="0" w:space="0" w:color="auto"/>
            <w:right w:val="none" w:sz="0" w:space="0" w:color="auto"/>
          </w:divBdr>
        </w:div>
        <w:div w:id="840438165">
          <w:marLeft w:val="640"/>
          <w:marRight w:val="0"/>
          <w:marTop w:val="0"/>
          <w:marBottom w:val="0"/>
          <w:divBdr>
            <w:top w:val="none" w:sz="0" w:space="0" w:color="auto"/>
            <w:left w:val="none" w:sz="0" w:space="0" w:color="auto"/>
            <w:bottom w:val="none" w:sz="0" w:space="0" w:color="auto"/>
            <w:right w:val="none" w:sz="0" w:space="0" w:color="auto"/>
          </w:divBdr>
        </w:div>
        <w:div w:id="886795689">
          <w:marLeft w:val="640"/>
          <w:marRight w:val="0"/>
          <w:marTop w:val="0"/>
          <w:marBottom w:val="0"/>
          <w:divBdr>
            <w:top w:val="none" w:sz="0" w:space="0" w:color="auto"/>
            <w:left w:val="none" w:sz="0" w:space="0" w:color="auto"/>
            <w:bottom w:val="none" w:sz="0" w:space="0" w:color="auto"/>
            <w:right w:val="none" w:sz="0" w:space="0" w:color="auto"/>
          </w:divBdr>
        </w:div>
        <w:div w:id="984088990">
          <w:marLeft w:val="640"/>
          <w:marRight w:val="0"/>
          <w:marTop w:val="0"/>
          <w:marBottom w:val="0"/>
          <w:divBdr>
            <w:top w:val="none" w:sz="0" w:space="0" w:color="auto"/>
            <w:left w:val="none" w:sz="0" w:space="0" w:color="auto"/>
            <w:bottom w:val="none" w:sz="0" w:space="0" w:color="auto"/>
            <w:right w:val="none" w:sz="0" w:space="0" w:color="auto"/>
          </w:divBdr>
        </w:div>
        <w:div w:id="1169444320">
          <w:marLeft w:val="640"/>
          <w:marRight w:val="0"/>
          <w:marTop w:val="0"/>
          <w:marBottom w:val="0"/>
          <w:divBdr>
            <w:top w:val="none" w:sz="0" w:space="0" w:color="auto"/>
            <w:left w:val="none" w:sz="0" w:space="0" w:color="auto"/>
            <w:bottom w:val="none" w:sz="0" w:space="0" w:color="auto"/>
            <w:right w:val="none" w:sz="0" w:space="0" w:color="auto"/>
          </w:divBdr>
        </w:div>
        <w:div w:id="1174607950">
          <w:marLeft w:val="640"/>
          <w:marRight w:val="0"/>
          <w:marTop w:val="0"/>
          <w:marBottom w:val="0"/>
          <w:divBdr>
            <w:top w:val="none" w:sz="0" w:space="0" w:color="auto"/>
            <w:left w:val="none" w:sz="0" w:space="0" w:color="auto"/>
            <w:bottom w:val="none" w:sz="0" w:space="0" w:color="auto"/>
            <w:right w:val="none" w:sz="0" w:space="0" w:color="auto"/>
          </w:divBdr>
        </w:div>
        <w:div w:id="1193418653">
          <w:marLeft w:val="640"/>
          <w:marRight w:val="0"/>
          <w:marTop w:val="0"/>
          <w:marBottom w:val="0"/>
          <w:divBdr>
            <w:top w:val="none" w:sz="0" w:space="0" w:color="auto"/>
            <w:left w:val="none" w:sz="0" w:space="0" w:color="auto"/>
            <w:bottom w:val="none" w:sz="0" w:space="0" w:color="auto"/>
            <w:right w:val="none" w:sz="0" w:space="0" w:color="auto"/>
          </w:divBdr>
        </w:div>
        <w:div w:id="1211962887">
          <w:marLeft w:val="640"/>
          <w:marRight w:val="0"/>
          <w:marTop w:val="0"/>
          <w:marBottom w:val="0"/>
          <w:divBdr>
            <w:top w:val="none" w:sz="0" w:space="0" w:color="auto"/>
            <w:left w:val="none" w:sz="0" w:space="0" w:color="auto"/>
            <w:bottom w:val="none" w:sz="0" w:space="0" w:color="auto"/>
            <w:right w:val="none" w:sz="0" w:space="0" w:color="auto"/>
          </w:divBdr>
        </w:div>
        <w:div w:id="1215117068">
          <w:marLeft w:val="640"/>
          <w:marRight w:val="0"/>
          <w:marTop w:val="0"/>
          <w:marBottom w:val="0"/>
          <w:divBdr>
            <w:top w:val="none" w:sz="0" w:space="0" w:color="auto"/>
            <w:left w:val="none" w:sz="0" w:space="0" w:color="auto"/>
            <w:bottom w:val="none" w:sz="0" w:space="0" w:color="auto"/>
            <w:right w:val="none" w:sz="0" w:space="0" w:color="auto"/>
          </w:divBdr>
        </w:div>
        <w:div w:id="1223249693">
          <w:marLeft w:val="640"/>
          <w:marRight w:val="0"/>
          <w:marTop w:val="0"/>
          <w:marBottom w:val="0"/>
          <w:divBdr>
            <w:top w:val="none" w:sz="0" w:space="0" w:color="auto"/>
            <w:left w:val="none" w:sz="0" w:space="0" w:color="auto"/>
            <w:bottom w:val="none" w:sz="0" w:space="0" w:color="auto"/>
            <w:right w:val="none" w:sz="0" w:space="0" w:color="auto"/>
          </w:divBdr>
        </w:div>
        <w:div w:id="1264804576">
          <w:marLeft w:val="640"/>
          <w:marRight w:val="0"/>
          <w:marTop w:val="0"/>
          <w:marBottom w:val="0"/>
          <w:divBdr>
            <w:top w:val="none" w:sz="0" w:space="0" w:color="auto"/>
            <w:left w:val="none" w:sz="0" w:space="0" w:color="auto"/>
            <w:bottom w:val="none" w:sz="0" w:space="0" w:color="auto"/>
            <w:right w:val="none" w:sz="0" w:space="0" w:color="auto"/>
          </w:divBdr>
        </w:div>
        <w:div w:id="1267497671">
          <w:marLeft w:val="640"/>
          <w:marRight w:val="0"/>
          <w:marTop w:val="0"/>
          <w:marBottom w:val="0"/>
          <w:divBdr>
            <w:top w:val="none" w:sz="0" w:space="0" w:color="auto"/>
            <w:left w:val="none" w:sz="0" w:space="0" w:color="auto"/>
            <w:bottom w:val="none" w:sz="0" w:space="0" w:color="auto"/>
            <w:right w:val="none" w:sz="0" w:space="0" w:color="auto"/>
          </w:divBdr>
        </w:div>
        <w:div w:id="1303076023">
          <w:marLeft w:val="640"/>
          <w:marRight w:val="0"/>
          <w:marTop w:val="0"/>
          <w:marBottom w:val="0"/>
          <w:divBdr>
            <w:top w:val="none" w:sz="0" w:space="0" w:color="auto"/>
            <w:left w:val="none" w:sz="0" w:space="0" w:color="auto"/>
            <w:bottom w:val="none" w:sz="0" w:space="0" w:color="auto"/>
            <w:right w:val="none" w:sz="0" w:space="0" w:color="auto"/>
          </w:divBdr>
        </w:div>
        <w:div w:id="1586331426">
          <w:marLeft w:val="640"/>
          <w:marRight w:val="0"/>
          <w:marTop w:val="0"/>
          <w:marBottom w:val="0"/>
          <w:divBdr>
            <w:top w:val="none" w:sz="0" w:space="0" w:color="auto"/>
            <w:left w:val="none" w:sz="0" w:space="0" w:color="auto"/>
            <w:bottom w:val="none" w:sz="0" w:space="0" w:color="auto"/>
            <w:right w:val="none" w:sz="0" w:space="0" w:color="auto"/>
          </w:divBdr>
        </w:div>
        <w:div w:id="1611812322">
          <w:marLeft w:val="640"/>
          <w:marRight w:val="0"/>
          <w:marTop w:val="0"/>
          <w:marBottom w:val="0"/>
          <w:divBdr>
            <w:top w:val="none" w:sz="0" w:space="0" w:color="auto"/>
            <w:left w:val="none" w:sz="0" w:space="0" w:color="auto"/>
            <w:bottom w:val="none" w:sz="0" w:space="0" w:color="auto"/>
            <w:right w:val="none" w:sz="0" w:space="0" w:color="auto"/>
          </w:divBdr>
        </w:div>
        <w:div w:id="1625312810">
          <w:marLeft w:val="640"/>
          <w:marRight w:val="0"/>
          <w:marTop w:val="0"/>
          <w:marBottom w:val="0"/>
          <w:divBdr>
            <w:top w:val="none" w:sz="0" w:space="0" w:color="auto"/>
            <w:left w:val="none" w:sz="0" w:space="0" w:color="auto"/>
            <w:bottom w:val="none" w:sz="0" w:space="0" w:color="auto"/>
            <w:right w:val="none" w:sz="0" w:space="0" w:color="auto"/>
          </w:divBdr>
        </w:div>
        <w:div w:id="1633633076">
          <w:marLeft w:val="640"/>
          <w:marRight w:val="0"/>
          <w:marTop w:val="0"/>
          <w:marBottom w:val="0"/>
          <w:divBdr>
            <w:top w:val="none" w:sz="0" w:space="0" w:color="auto"/>
            <w:left w:val="none" w:sz="0" w:space="0" w:color="auto"/>
            <w:bottom w:val="none" w:sz="0" w:space="0" w:color="auto"/>
            <w:right w:val="none" w:sz="0" w:space="0" w:color="auto"/>
          </w:divBdr>
        </w:div>
        <w:div w:id="1693339048">
          <w:marLeft w:val="640"/>
          <w:marRight w:val="0"/>
          <w:marTop w:val="0"/>
          <w:marBottom w:val="0"/>
          <w:divBdr>
            <w:top w:val="none" w:sz="0" w:space="0" w:color="auto"/>
            <w:left w:val="none" w:sz="0" w:space="0" w:color="auto"/>
            <w:bottom w:val="none" w:sz="0" w:space="0" w:color="auto"/>
            <w:right w:val="none" w:sz="0" w:space="0" w:color="auto"/>
          </w:divBdr>
        </w:div>
        <w:div w:id="1709720004">
          <w:marLeft w:val="640"/>
          <w:marRight w:val="0"/>
          <w:marTop w:val="0"/>
          <w:marBottom w:val="0"/>
          <w:divBdr>
            <w:top w:val="none" w:sz="0" w:space="0" w:color="auto"/>
            <w:left w:val="none" w:sz="0" w:space="0" w:color="auto"/>
            <w:bottom w:val="none" w:sz="0" w:space="0" w:color="auto"/>
            <w:right w:val="none" w:sz="0" w:space="0" w:color="auto"/>
          </w:divBdr>
        </w:div>
        <w:div w:id="1715888071">
          <w:marLeft w:val="640"/>
          <w:marRight w:val="0"/>
          <w:marTop w:val="0"/>
          <w:marBottom w:val="0"/>
          <w:divBdr>
            <w:top w:val="none" w:sz="0" w:space="0" w:color="auto"/>
            <w:left w:val="none" w:sz="0" w:space="0" w:color="auto"/>
            <w:bottom w:val="none" w:sz="0" w:space="0" w:color="auto"/>
            <w:right w:val="none" w:sz="0" w:space="0" w:color="auto"/>
          </w:divBdr>
        </w:div>
        <w:div w:id="1726297350">
          <w:marLeft w:val="640"/>
          <w:marRight w:val="0"/>
          <w:marTop w:val="0"/>
          <w:marBottom w:val="0"/>
          <w:divBdr>
            <w:top w:val="none" w:sz="0" w:space="0" w:color="auto"/>
            <w:left w:val="none" w:sz="0" w:space="0" w:color="auto"/>
            <w:bottom w:val="none" w:sz="0" w:space="0" w:color="auto"/>
            <w:right w:val="none" w:sz="0" w:space="0" w:color="auto"/>
          </w:divBdr>
        </w:div>
        <w:div w:id="1801263399">
          <w:marLeft w:val="640"/>
          <w:marRight w:val="0"/>
          <w:marTop w:val="0"/>
          <w:marBottom w:val="0"/>
          <w:divBdr>
            <w:top w:val="none" w:sz="0" w:space="0" w:color="auto"/>
            <w:left w:val="none" w:sz="0" w:space="0" w:color="auto"/>
            <w:bottom w:val="none" w:sz="0" w:space="0" w:color="auto"/>
            <w:right w:val="none" w:sz="0" w:space="0" w:color="auto"/>
          </w:divBdr>
        </w:div>
        <w:div w:id="1806313834">
          <w:marLeft w:val="640"/>
          <w:marRight w:val="0"/>
          <w:marTop w:val="0"/>
          <w:marBottom w:val="0"/>
          <w:divBdr>
            <w:top w:val="none" w:sz="0" w:space="0" w:color="auto"/>
            <w:left w:val="none" w:sz="0" w:space="0" w:color="auto"/>
            <w:bottom w:val="none" w:sz="0" w:space="0" w:color="auto"/>
            <w:right w:val="none" w:sz="0" w:space="0" w:color="auto"/>
          </w:divBdr>
        </w:div>
        <w:div w:id="1825314175">
          <w:marLeft w:val="640"/>
          <w:marRight w:val="0"/>
          <w:marTop w:val="0"/>
          <w:marBottom w:val="0"/>
          <w:divBdr>
            <w:top w:val="none" w:sz="0" w:space="0" w:color="auto"/>
            <w:left w:val="none" w:sz="0" w:space="0" w:color="auto"/>
            <w:bottom w:val="none" w:sz="0" w:space="0" w:color="auto"/>
            <w:right w:val="none" w:sz="0" w:space="0" w:color="auto"/>
          </w:divBdr>
        </w:div>
        <w:div w:id="1843425545">
          <w:marLeft w:val="640"/>
          <w:marRight w:val="0"/>
          <w:marTop w:val="0"/>
          <w:marBottom w:val="0"/>
          <w:divBdr>
            <w:top w:val="none" w:sz="0" w:space="0" w:color="auto"/>
            <w:left w:val="none" w:sz="0" w:space="0" w:color="auto"/>
            <w:bottom w:val="none" w:sz="0" w:space="0" w:color="auto"/>
            <w:right w:val="none" w:sz="0" w:space="0" w:color="auto"/>
          </w:divBdr>
        </w:div>
        <w:div w:id="1848708798">
          <w:marLeft w:val="640"/>
          <w:marRight w:val="0"/>
          <w:marTop w:val="0"/>
          <w:marBottom w:val="0"/>
          <w:divBdr>
            <w:top w:val="none" w:sz="0" w:space="0" w:color="auto"/>
            <w:left w:val="none" w:sz="0" w:space="0" w:color="auto"/>
            <w:bottom w:val="none" w:sz="0" w:space="0" w:color="auto"/>
            <w:right w:val="none" w:sz="0" w:space="0" w:color="auto"/>
          </w:divBdr>
        </w:div>
        <w:div w:id="1852067696">
          <w:marLeft w:val="640"/>
          <w:marRight w:val="0"/>
          <w:marTop w:val="0"/>
          <w:marBottom w:val="0"/>
          <w:divBdr>
            <w:top w:val="none" w:sz="0" w:space="0" w:color="auto"/>
            <w:left w:val="none" w:sz="0" w:space="0" w:color="auto"/>
            <w:bottom w:val="none" w:sz="0" w:space="0" w:color="auto"/>
            <w:right w:val="none" w:sz="0" w:space="0" w:color="auto"/>
          </w:divBdr>
        </w:div>
        <w:div w:id="1853372298">
          <w:marLeft w:val="640"/>
          <w:marRight w:val="0"/>
          <w:marTop w:val="0"/>
          <w:marBottom w:val="0"/>
          <w:divBdr>
            <w:top w:val="none" w:sz="0" w:space="0" w:color="auto"/>
            <w:left w:val="none" w:sz="0" w:space="0" w:color="auto"/>
            <w:bottom w:val="none" w:sz="0" w:space="0" w:color="auto"/>
            <w:right w:val="none" w:sz="0" w:space="0" w:color="auto"/>
          </w:divBdr>
        </w:div>
        <w:div w:id="1864056929">
          <w:marLeft w:val="640"/>
          <w:marRight w:val="0"/>
          <w:marTop w:val="0"/>
          <w:marBottom w:val="0"/>
          <w:divBdr>
            <w:top w:val="none" w:sz="0" w:space="0" w:color="auto"/>
            <w:left w:val="none" w:sz="0" w:space="0" w:color="auto"/>
            <w:bottom w:val="none" w:sz="0" w:space="0" w:color="auto"/>
            <w:right w:val="none" w:sz="0" w:space="0" w:color="auto"/>
          </w:divBdr>
        </w:div>
        <w:div w:id="1865096394">
          <w:marLeft w:val="640"/>
          <w:marRight w:val="0"/>
          <w:marTop w:val="0"/>
          <w:marBottom w:val="0"/>
          <w:divBdr>
            <w:top w:val="none" w:sz="0" w:space="0" w:color="auto"/>
            <w:left w:val="none" w:sz="0" w:space="0" w:color="auto"/>
            <w:bottom w:val="none" w:sz="0" w:space="0" w:color="auto"/>
            <w:right w:val="none" w:sz="0" w:space="0" w:color="auto"/>
          </w:divBdr>
        </w:div>
        <w:div w:id="1951624948">
          <w:marLeft w:val="640"/>
          <w:marRight w:val="0"/>
          <w:marTop w:val="0"/>
          <w:marBottom w:val="0"/>
          <w:divBdr>
            <w:top w:val="none" w:sz="0" w:space="0" w:color="auto"/>
            <w:left w:val="none" w:sz="0" w:space="0" w:color="auto"/>
            <w:bottom w:val="none" w:sz="0" w:space="0" w:color="auto"/>
            <w:right w:val="none" w:sz="0" w:space="0" w:color="auto"/>
          </w:divBdr>
        </w:div>
        <w:div w:id="2122721336">
          <w:marLeft w:val="640"/>
          <w:marRight w:val="0"/>
          <w:marTop w:val="0"/>
          <w:marBottom w:val="0"/>
          <w:divBdr>
            <w:top w:val="none" w:sz="0" w:space="0" w:color="auto"/>
            <w:left w:val="none" w:sz="0" w:space="0" w:color="auto"/>
            <w:bottom w:val="none" w:sz="0" w:space="0" w:color="auto"/>
            <w:right w:val="none" w:sz="0" w:space="0" w:color="auto"/>
          </w:divBdr>
        </w:div>
      </w:divsChild>
    </w:div>
    <w:div w:id="1492789309">
      <w:bodyDiv w:val="1"/>
      <w:marLeft w:val="0"/>
      <w:marRight w:val="0"/>
      <w:marTop w:val="0"/>
      <w:marBottom w:val="0"/>
      <w:divBdr>
        <w:top w:val="none" w:sz="0" w:space="0" w:color="auto"/>
        <w:left w:val="none" w:sz="0" w:space="0" w:color="auto"/>
        <w:bottom w:val="none" w:sz="0" w:space="0" w:color="auto"/>
        <w:right w:val="none" w:sz="0" w:space="0" w:color="auto"/>
      </w:divBdr>
      <w:divsChild>
        <w:div w:id="2629530">
          <w:marLeft w:val="640"/>
          <w:marRight w:val="0"/>
          <w:marTop w:val="0"/>
          <w:marBottom w:val="0"/>
          <w:divBdr>
            <w:top w:val="none" w:sz="0" w:space="0" w:color="auto"/>
            <w:left w:val="none" w:sz="0" w:space="0" w:color="auto"/>
            <w:bottom w:val="none" w:sz="0" w:space="0" w:color="auto"/>
            <w:right w:val="none" w:sz="0" w:space="0" w:color="auto"/>
          </w:divBdr>
        </w:div>
        <w:div w:id="60687669">
          <w:marLeft w:val="640"/>
          <w:marRight w:val="0"/>
          <w:marTop w:val="0"/>
          <w:marBottom w:val="0"/>
          <w:divBdr>
            <w:top w:val="none" w:sz="0" w:space="0" w:color="auto"/>
            <w:left w:val="none" w:sz="0" w:space="0" w:color="auto"/>
            <w:bottom w:val="none" w:sz="0" w:space="0" w:color="auto"/>
            <w:right w:val="none" w:sz="0" w:space="0" w:color="auto"/>
          </w:divBdr>
        </w:div>
        <w:div w:id="65417361">
          <w:marLeft w:val="640"/>
          <w:marRight w:val="0"/>
          <w:marTop w:val="0"/>
          <w:marBottom w:val="0"/>
          <w:divBdr>
            <w:top w:val="none" w:sz="0" w:space="0" w:color="auto"/>
            <w:left w:val="none" w:sz="0" w:space="0" w:color="auto"/>
            <w:bottom w:val="none" w:sz="0" w:space="0" w:color="auto"/>
            <w:right w:val="none" w:sz="0" w:space="0" w:color="auto"/>
          </w:divBdr>
        </w:div>
        <w:div w:id="83649032">
          <w:marLeft w:val="640"/>
          <w:marRight w:val="0"/>
          <w:marTop w:val="0"/>
          <w:marBottom w:val="0"/>
          <w:divBdr>
            <w:top w:val="none" w:sz="0" w:space="0" w:color="auto"/>
            <w:left w:val="none" w:sz="0" w:space="0" w:color="auto"/>
            <w:bottom w:val="none" w:sz="0" w:space="0" w:color="auto"/>
            <w:right w:val="none" w:sz="0" w:space="0" w:color="auto"/>
          </w:divBdr>
        </w:div>
        <w:div w:id="107508346">
          <w:marLeft w:val="640"/>
          <w:marRight w:val="0"/>
          <w:marTop w:val="0"/>
          <w:marBottom w:val="0"/>
          <w:divBdr>
            <w:top w:val="none" w:sz="0" w:space="0" w:color="auto"/>
            <w:left w:val="none" w:sz="0" w:space="0" w:color="auto"/>
            <w:bottom w:val="none" w:sz="0" w:space="0" w:color="auto"/>
            <w:right w:val="none" w:sz="0" w:space="0" w:color="auto"/>
          </w:divBdr>
        </w:div>
        <w:div w:id="147404089">
          <w:marLeft w:val="640"/>
          <w:marRight w:val="0"/>
          <w:marTop w:val="0"/>
          <w:marBottom w:val="0"/>
          <w:divBdr>
            <w:top w:val="none" w:sz="0" w:space="0" w:color="auto"/>
            <w:left w:val="none" w:sz="0" w:space="0" w:color="auto"/>
            <w:bottom w:val="none" w:sz="0" w:space="0" w:color="auto"/>
            <w:right w:val="none" w:sz="0" w:space="0" w:color="auto"/>
          </w:divBdr>
        </w:div>
        <w:div w:id="222327170">
          <w:marLeft w:val="640"/>
          <w:marRight w:val="0"/>
          <w:marTop w:val="0"/>
          <w:marBottom w:val="0"/>
          <w:divBdr>
            <w:top w:val="none" w:sz="0" w:space="0" w:color="auto"/>
            <w:left w:val="none" w:sz="0" w:space="0" w:color="auto"/>
            <w:bottom w:val="none" w:sz="0" w:space="0" w:color="auto"/>
            <w:right w:val="none" w:sz="0" w:space="0" w:color="auto"/>
          </w:divBdr>
        </w:div>
        <w:div w:id="264535409">
          <w:marLeft w:val="640"/>
          <w:marRight w:val="0"/>
          <w:marTop w:val="0"/>
          <w:marBottom w:val="0"/>
          <w:divBdr>
            <w:top w:val="none" w:sz="0" w:space="0" w:color="auto"/>
            <w:left w:val="none" w:sz="0" w:space="0" w:color="auto"/>
            <w:bottom w:val="none" w:sz="0" w:space="0" w:color="auto"/>
            <w:right w:val="none" w:sz="0" w:space="0" w:color="auto"/>
          </w:divBdr>
        </w:div>
        <w:div w:id="338773172">
          <w:marLeft w:val="640"/>
          <w:marRight w:val="0"/>
          <w:marTop w:val="0"/>
          <w:marBottom w:val="0"/>
          <w:divBdr>
            <w:top w:val="none" w:sz="0" w:space="0" w:color="auto"/>
            <w:left w:val="none" w:sz="0" w:space="0" w:color="auto"/>
            <w:bottom w:val="none" w:sz="0" w:space="0" w:color="auto"/>
            <w:right w:val="none" w:sz="0" w:space="0" w:color="auto"/>
          </w:divBdr>
        </w:div>
        <w:div w:id="386808921">
          <w:marLeft w:val="640"/>
          <w:marRight w:val="0"/>
          <w:marTop w:val="0"/>
          <w:marBottom w:val="0"/>
          <w:divBdr>
            <w:top w:val="none" w:sz="0" w:space="0" w:color="auto"/>
            <w:left w:val="none" w:sz="0" w:space="0" w:color="auto"/>
            <w:bottom w:val="none" w:sz="0" w:space="0" w:color="auto"/>
            <w:right w:val="none" w:sz="0" w:space="0" w:color="auto"/>
          </w:divBdr>
        </w:div>
        <w:div w:id="407121712">
          <w:marLeft w:val="640"/>
          <w:marRight w:val="0"/>
          <w:marTop w:val="0"/>
          <w:marBottom w:val="0"/>
          <w:divBdr>
            <w:top w:val="none" w:sz="0" w:space="0" w:color="auto"/>
            <w:left w:val="none" w:sz="0" w:space="0" w:color="auto"/>
            <w:bottom w:val="none" w:sz="0" w:space="0" w:color="auto"/>
            <w:right w:val="none" w:sz="0" w:space="0" w:color="auto"/>
          </w:divBdr>
        </w:div>
        <w:div w:id="490945910">
          <w:marLeft w:val="640"/>
          <w:marRight w:val="0"/>
          <w:marTop w:val="0"/>
          <w:marBottom w:val="0"/>
          <w:divBdr>
            <w:top w:val="none" w:sz="0" w:space="0" w:color="auto"/>
            <w:left w:val="none" w:sz="0" w:space="0" w:color="auto"/>
            <w:bottom w:val="none" w:sz="0" w:space="0" w:color="auto"/>
            <w:right w:val="none" w:sz="0" w:space="0" w:color="auto"/>
          </w:divBdr>
        </w:div>
        <w:div w:id="549851734">
          <w:marLeft w:val="640"/>
          <w:marRight w:val="0"/>
          <w:marTop w:val="0"/>
          <w:marBottom w:val="0"/>
          <w:divBdr>
            <w:top w:val="none" w:sz="0" w:space="0" w:color="auto"/>
            <w:left w:val="none" w:sz="0" w:space="0" w:color="auto"/>
            <w:bottom w:val="none" w:sz="0" w:space="0" w:color="auto"/>
            <w:right w:val="none" w:sz="0" w:space="0" w:color="auto"/>
          </w:divBdr>
        </w:div>
        <w:div w:id="583875181">
          <w:marLeft w:val="640"/>
          <w:marRight w:val="0"/>
          <w:marTop w:val="0"/>
          <w:marBottom w:val="0"/>
          <w:divBdr>
            <w:top w:val="none" w:sz="0" w:space="0" w:color="auto"/>
            <w:left w:val="none" w:sz="0" w:space="0" w:color="auto"/>
            <w:bottom w:val="none" w:sz="0" w:space="0" w:color="auto"/>
            <w:right w:val="none" w:sz="0" w:space="0" w:color="auto"/>
          </w:divBdr>
        </w:div>
        <w:div w:id="605620728">
          <w:marLeft w:val="640"/>
          <w:marRight w:val="0"/>
          <w:marTop w:val="0"/>
          <w:marBottom w:val="0"/>
          <w:divBdr>
            <w:top w:val="none" w:sz="0" w:space="0" w:color="auto"/>
            <w:left w:val="none" w:sz="0" w:space="0" w:color="auto"/>
            <w:bottom w:val="none" w:sz="0" w:space="0" w:color="auto"/>
            <w:right w:val="none" w:sz="0" w:space="0" w:color="auto"/>
          </w:divBdr>
        </w:div>
        <w:div w:id="633410028">
          <w:marLeft w:val="640"/>
          <w:marRight w:val="0"/>
          <w:marTop w:val="0"/>
          <w:marBottom w:val="0"/>
          <w:divBdr>
            <w:top w:val="none" w:sz="0" w:space="0" w:color="auto"/>
            <w:left w:val="none" w:sz="0" w:space="0" w:color="auto"/>
            <w:bottom w:val="none" w:sz="0" w:space="0" w:color="auto"/>
            <w:right w:val="none" w:sz="0" w:space="0" w:color="auto"/>
          </w:divBdr>
        </w:div>
        <w:div w:id="708185352">
          <w:marLeft w:val="640"/>
          <w:marRight w:val="0"/>
          <w:marTop w:val="0"/>
          <w:marBottom w:val="0"/>
          <w:divBdr>
            <w:top w:val="none" w:sz="0" w:space="0" w:color="auto"/>
            <w:left w:val="none" w:sz="0" w:space="0" w:color="auto"/>
            <w:bottom w:val="none" w:sz="0" w:space="0" w:color="auto"/>
            <w:right w:val="none" w:sz="0" w:space="0" w:color="auto"/>
          </w:divBdr>
        </w:div>
        <w:div w:id="777141598">
          <w:marLeft w:val="640"/>
          <w:marRight w:val="0"/>
          <w:marTop w:val="0"/>
          <w:marBottom w:val="0"/>
          <w:divBdr>
            <w:top w:val="none" w:sz="0" w:space="0" w:color="auto"/>
            <w:left w:val="none" w:sz="0" w:space="0" w:color="auto"/>
            <w:bottom w:val="none" w:sz="0" w:space="0" w:color="auto"/>
            <w:right w:val="none" w:sz="0" w:space="0" w:color="auto"/>
          </w:divBdr>
        </w:div>
        <w:div w:id="804666074">
          <w:marLeft w:val="640"/>
          <w:marRight w:val="0"/>
          <w:marTop w:val="0"/>
          <w:marBottom w:val="0"/>
          <w:divBdr>
            <w:top w:val="none" w:sz="0" w:space="0" w:color="auto"/>
            <w:left w:val="none" w:sz="0" w:space="0" w:color="auto"/>
            <w:bottom w:val="none" w:sz="0" w:space="0" w:color="auto"/>
            <w:right w:val="none" w:sz="0" w:space="0" w:color="auto"/>
          </w:divBdr>
        </w:div>
        <w:div w:id="819493659">
          <w:marLeft w:val="640"/>
          <w:marRight w:val="0"/>
          <w:marTop w:val="0"/>
          <w:marBottom w:val="0"/>
          <w:divBdr>
            <w:top w:val="none" w:sz="0" w:space="0" w:color="auto"/>
            <w:left w:val="none" w:sz="0" w:space="0" w:color="auto"/>
            <w:bottom w:val="none" w:sz="0" w:space="0" w:color="auto"/>
            <w:right w:val="none" w:sz="0" w:space="0" w:color="auto"/>
          </w:divBdr>
        </w:div>
        <w:div w:id="846603948">
          <w:marLeft w:val="640"/>
          <w:marRight w:val="0"/>
          <w:marTop w:val="0"/>
          <w:marBottom w:val="0"/>
          <w:divBdr>
            <w:top w:val="none" w:sz="0" w:space="0" w:color="auto"/>
            <w:left w:val="none" w:sz="0" w:space="0" w:color="auto"/>
            <w:bottom w:val="none" w:sz="0" w:space="0" w:color="auto"/>
            <w:right w:val="none" w:sz="0" w:space="0" w:color="auto"/>
          </w:divBdr>
        </w:div>
        <w:div w:id="908616187">
          <w:marLeft w:val="640"/>
          <w:marRight w:val="0"/>
          <w:marTop w:val="0"/>
          <w:marBottom w:val="0"/>
          <w:divBdr>
            <w:top w:val="none" w:sz="0" w:space="0" w:color="auto"/>
            <w:left w:val="none" w:sz="0" w:space="0" w:color="auto"/>
            <w:bottom w:val="none" w:sz="0" w:space="0" w:color="auto"/>
            <w:right w:val="none" w:sz="0" w:space="0" w:color="auto"/>
          </w:divBdr>
        </w:div>
        <w:div w:id="912159894">
          <w:marLeft w:val="640"/>
          <w:marRight w:val="0"/>
          <w:marTop w:val="0"/>
          <w:marBottom w:val="0"/>
          <w:divBdr>
            <w:top w:val="none" w:sz="0" w:space="0" w:color="auto"/>
            <w:left w:val="none" w:sz="0" w:space="0" w:color="auto"/>
            <w:bottom w:val="none" w:sz="0" w:space="0" w:color="auto"/>
            <w:right w:val="none" w:sz="0" w:space="0" w:color="auto"/>
          </w:divBdr>
        </w:div>
        <w:div w:id="930620177">
          <w:marLeft w:val="640"/>
          <w:marRight w:val="0"/>
          <w:marTop w:val="0"/>
          <w:marBottom w:val="0"/>
          <w:divBdr>
            <w:top w:val="none" w:sz="0" w:space="0" w:color="auto"/>
            <w:left w:val="none" w:sz="0" w:space="0" w:color="auto"/>
            <w:bottom w:val="none" w:sz="0" w:space="0" w:color="auto"/>
            <w:right w:val="none" w:sz="0" w:space="0" w:color="auto"/>
          </w:divBdr>
        </w:div>
        <w:div w:id="985822075">
          <w:marLeft w:val="640"/>
          <w:marRight w:val="0"/>
          <w:marTop w:val="0"/>
          <w:marBottom w:val="0"/>
          <w:divBdr>
            <w:top w:val="none" w:sz="0" w:space="0" w:color="auto"/>
            <w:left w:val="none" w:sz="0" w:space="0" w:color="auto"/>
            <w:bottom w:val="none" w:sz="0" w:space="0" w:color="auto"/>
            <w:right w:val="none" w:sz="0" w:space="0" w:color="auto"/>
          </w:divBdr>
        </w:div>
        <w:div w:id="1016731477">
          <w:marLeft w:val="640"/>
          <w:marRight w:val="0"/>
          <w:marTop w:val="0"/>
          <w:marBottom w:val="0"/>
          <w:divBdr>
            <w:top w:val="none" w:sz="0" w:space="0" w:color="auto"/>
            <w:left w:val="none" w:sz="0" w:space="0" w:color="auto"/>
            <w:bottom w:val="none" w:sz="0" w:space="0" w:color="auto"/>
            <w:right w:val="none" w:sz="0" w:space="0" w:color="auto"/>
          </w:divBdr>
        </w:div>
        <w:div w:id="1040084638">
          <w:marLeft w:val="640"/>
          <w:marRight w:val="0"/>
          <w:marTop w:val="0"/>
          <w:marBottom w:val="0"/>
          <w:divBdr>
            <w:top w:val="none" w:sz="0" w:space="0" w:color="auto"/>
            <w:left w:val="none" w:sz="0" w:space="0" w:color="auto"/>
            <w:bottom w:val="none" w:sz="0" w:space="0" w:color="auto"/>
            <w:right w:val="none" w:sz="0" w:space="0" w:color="auto"/>
          </w:divBdr>
        </w:div>
        <w:div w:id="1092358542">
          <w:marLeft w:val="640"/>
          <w:marRight w:val="0"/>
          <w:marTop w:val="0"/>
          <w:marBottom w:val="0"/>
          <w:divBdr>
            <w:top w:val="none" w:sz="0" w:space="0" w:color="auto"/>
            <w:left w:val="none" w:sz="0" w:space="0" w:color="auto"/>
            <w:bottom w:val="none" w:sz="0" w:space="0" w:color="auto"/>
            <w:right w:val="none" w:sz="0" w:space="0" w:color="auto"/>
          </w:divBdr>
        </w:div>
        <w:div w:id="1122576668">
          <w:marLeft w:val="640"/>
          <w:marRight w:val="0"/>
          <w:marTop w:val="0"/>
          <w:marBottom w:val="0"/>
          <w:divBdr>
            <w:top w:val="none" w:sz="0" w:space="0" w:color="auto"/>
            <w:left w:val="none" w:sz="0" w:space="0" w:color="auto"/>
            <w:bottom w:val="none" w:sz="0" w:space="0" w:color="auto"/>
            <w:right w:val="none" w:sz="0" w:space="0" w:color="auto"/>
          </w:divBdr>
        </w:div>
        <w:div w:id="1139612959">
          <w:marLeft w:val="640"/>
          <w:marRight w:val="0"/>
          <w:marTop w:val="0"/>
          <w:marBottom w:val="0"/>
          <w:divBdr>
            <w:top w:val="none" w:sz="0" w:space="0" w:color="auto"/>
            <w:left w:val="none" w:sz="0" w:space="0" w:color="auto"/>
            <w:bottom w:val="none" w:sz="0" w:space="0" w:color="auto"/>
            <w:right w:val="none" w:sz="0" w:space="0" w:color="auto"/>
          </w:divBdr>
        </w:div>
        <w:div w:id="1162696393">
          <w:marLeft w:val="640"/>
          <w:marRight w:val="0"/>
          <w:marTop w:val="0"/>
          <w:marBottom w:val="0"/>
          <w:divBdr>
            <w:top w:val="none" w:sz="0" w:space="0" w:color="auto"/>
            <w:left w:val="none" w:sz="0" w:space="0" w:color="auto"/>
            <w:bottom w:val="none" w:sz="0" w:space="0" w:color="auto"/>
            <w:right w:val="none" w:sz="0" w:space="0" w:color="auto"/>
          </w:divBdr>
        </w:div>
        <w:div w:id="1282373685">
          <w:marLeft w:val="640"/>
          <w:marRight w:val="0"/>
          <w:marTop w:val="0"/>
          <w:marBottom w:val="0"/>
          <w:divBdr>
            <w:top w:val="none" w:sz="0" w:space="0" w:color="auto"/>
            <w:left w:val="none" w:sz="0" w:space="0" w:color="auto"/>
            <w:bottom w:val="none" w:sz="0" w:space="0" w:color="auto"/>
            <w:right w:val="none" w:sz="0" w:space="0" w:color="auto"/>
          </w:divBdr>
        </w:div>
        <w:div w:id="1300378564">
          <w:marLeft w:val="640"/>
          <w:marRight w:val="0"/>
          <w:marTop w:val="0"/>
          <w:marBottom w:val="0"/>
          <w:divBdr>
            <w:top w:val="none" w:sz="0" w:space="0" w:color="auto"/>
            <w:left w:val="none" w:sz="0" w:space="0" w:color="auto"/>
            <w:bottom w:val="none" w:sz="0" w:space="0" w:color="auto"/>
            <w:right w:val="none" w:sz="0" w:space="0" w:color="auto"/>
          </w:divBdr>
        </w:div>
        <w:div w:id="1338919933">
          <w:marLeft w:val="640"/>
          <w:marRight w:val="0"/>
          <w:marTop w:val="0"/>
          <w:marBottom w:val="0"/>
          <w:divBdr>
            <w:top w:val="none" w:sz="0" w:space="0" w:color="auto"/>
            <w:left w:val="none" w:sz="0" w:space="0" w:color="auto"/>
            <w:bottom w:val="none" w:sz="0" w:space="0" w:color="auto"/>
            <w:right w:val="none" w:sz="0" w:space="0" w:color="auto"/>
          </w:divBdr>
        </w:div>
        <w:div w:id="1359744947">
          <w:marLeft w:val="640"/>
          <w:marRight w:val="0"/>
          <w:marTop w:val="0"/>
          <w:marBottom w:val="0"/>
          <w:divBdr>
            <w:top w:val="none" w:sz="0" w:space="0" w:color="auto"/>
            <w:left w:val="none" w:sz="0" w:space="0" w:color="auto"/>
            <w:bottom w:val="none" w:sz="0" w:space="0" w:color="auto"/>
            <w:right w:val="none" w:sz="0" w:space="0" w:color="auto"/>
          </w:divBdr>
        </w:div>
        <w:div w:id="1378118434">
          <w:marLeft w:val="640"/>
          <w:marRight w:val="0"/>
          <w:marTop w:val="0"/>
          <w:marBottom w:val="0"/>
          <w:divBdr>
            <w:top w:val="none" w:sz="0" w:space="0" w:color="auto"/>
            <w:left w:val="none" w:sz="0" w:space="0" w:color="auto"/>
            <w:bottom w:val="none" w:sz="0" w:space="0" w:color="auto"/>
            <w:right w:val="none" w:sz="0" w:space="0" w:color="auto"/>
          </w:divBdr>
        </w:div>
        <w:div w:id="1380126960">
          <w:marLeft w:val="640"/>
          <w:marRight w:val="0"/>
          <w:marTop w:val="0"/>
          <w:marBottom w:val="0"/>
          <w:divBdr>
            <w:top w:val="none" w:sz="0" w:space="0" w:color="auto"/>
            <w:left w:val="none" w:sz="0" w:space="0" w:color="auto"/>
            <w:bottom w:val="none" w:sz="0" w:space="0" w:color="auto"/>
            <w:right w:val="none" w:sz="0" w:space="0" w:color="auto"/>
          </w:divBdr>
        </w:div>
        <w:div w:id="1435635923">
          <w:marLeft w:val="640"/>
          <w:marRight w:val="0"/>
          <w:marTop w:val="0"/>
          <w:marBottom w:val="0"/>
          <w:divBdr>
            <w:top w:val="none" w:sz="0" w:space="0" w:color="auto"/>
            <w:left w:val="none" w:sz="0" w:space="0" w:color="auto"/>
            <w:bottom w:val="none" w:sz="0" w:space="0" w:color="auto"/>
            <w:right w:val="none" w:sz="0" w:space="0" w:color="auto"/>
          </w:divBdr>
        </w:div>
        <w:div w:id="1468818115">
          <w:marLeft w:val="640"/>
          <w:marRight w:val="0"/>
          <w:marTop w:val="0"/>
          <w:marBottom w:val="0"/>
          <w:divBdr>
            <w:top w:val="none" w:sz="0" w:space="0" w:color="auto"/>
            <w:left w:val="none" w:sz="0" w:space="0" w:color="auto"/>
            <w:bottom w:val="none" w:sz="0" w:space="0" w:color="auto"/>
            <w:right w:val="none" w:sz="0" w:space="0" w:color="auto"/>
          </w:divBdr>
        </w:div>
        <w:div w:id="1493451556">
          <w:marLeft w:val="640"/>
          <w:marRight w:val="0"/>
          <w:marTop w:val="0"/>
          <w:marBottom w:val="0"/>
          <w:divBdr>
            <w:top w:val="none" w:sz="0" w:space="0" w:color="auto"/>
            <w:left w:val="none" w:sz="0" w:space="0" w:color="auto"/>
            <w:bottom w:val="none" w:sz="0" w:space="0" w:color="auto"/>
            <w:right w:val="none" w:sz="0" w:space="0" w:color="auto"/>
          </w:divBdr>
        </w:div>
        <w:div w:id="1497377212">
          <w:marLeft w:val="640"/>
          <w:marRight w:val="0"/>
          <w:marTop w:val="0"/>
          <w:marBottom w:val="0"/>
          <w:divBdr>
            <w:top w:val="none" w:sz="0" w:space="0" w:color="auto"/>
            <w:left w:val="none" w:sz="0" w:space="0" w:color="auto"/>
            <w:bottom w:val="none" w:sz="0" w:space="0" w:color="auto"/>
            <w:right w:val="none" w:sz="0" w:space="0" w:color="auto"/>
          </w:divBdr>
        </w:div>
        <w:div w:id="1568373233">
          <w:marLeft w:val="640"/>
          <w:marRight w:val="0"/>
          <w:marTop w:val="0"/>
          <w:marBottom w:val="0"/>
          <w:divBdr>
            <w:top w:val="none" w:sz="0" w:space="0" w:color="auto"/>
            <w:left w:val="none" w:sz="0" w:space="0" w:color="auto"/>
            <w:bottom w:val="none" w:sz="0" w:space="0" w:color="auto"/>
            <w:right w:val="none" w:sz="0" w:space="0" w:color="auto"/>
          </w:divBdr>
        </w:div>
        <w:div w:id="1586451745">
          <w:marLeft w:val="640"/>
          <w:marRight w:val="0"/>
          <w:marTop w:val="0"/>
          <w:marBottom w:val="0"/>
          <w:divBdr>
            <w:top w:val="none" w:sz="0" w:space="0" w:color="auto"/>
            <w:left w:val="none" w:sz="0" w:space="0" w:color="auto"/>
            <w:bottom w:val="none" w:sz="0" w:space="0" w:color="auto"/>
            <w:right w:val="none" w:sz="0" w:space="0" w:color="auto"/>
          </w:divBdr>
        </w:div>
        <w:div w:id="1639073290">
          <w:marLeft w:val="640"/>
          <w:marRight w:val="0"/>
          <w:marTop w:val="0"/>
          <w:marBottom w:val="0"/>
          <w:divBdr>
            <w:top w:val="none" w:sz="0" w:space="0" w:color="auto"/>
            <w:left w:val="none" w:sz="0" w:space="0" w:color="auto"/>
            <w:bottom w:val="none" w:sz="0" w:space="0" w:color="auto"/>
            <w:right w:val="none" w:sz="0" w:space="0" w:color="auto"/>
          </w:divBdr>
        </w:div>
        <w:div w:id="1651669666">
          <w:marLeft w:val="640"/>
          <w:marRight w:val="0"/>
          <w:marTop w:val="0"/>
          <w:marBottom w:val="0"/>
          <w:divBdr>
            <w:top w:val="none" w:sz="0" w:space="0" w:color="auto"/>
            <w:left w:val="none" w:sz="0" w:space="0" w:color="auto"/>
            <w:bottom w:val="none" w:sz="0" w:space="0" w:color="auto"/>
            <w:right w:val="none" w:sz="0" w:space="0" w:color="auto"/>
          </w:divBdr>
        </w:div>
        <w:div w:id="1742634684">
          <w:marLeft w:val="640"/>
          <w:marRight w:val="0"/>
          <w:marTop w:val="0"/>
          <w:marBottom w:val="0"/>
          <w:divBdr>
            <w:top w:val="none" w:sz="0" w:space="0" w:color="auto"/>
            <w:left w:val="none" w:sz="0" w:space="0" w:color="auto"/>
            <w:bottom w:val="none" w:sz="0" w:space="0" w:color="auto"/>
            <w:right w:val="none" w:sz="0" w:space="0" w:color="auto"/>
          </w:divBdr>
        </w:div>
        <w:div w:id="1817185390">
          <w:marLeft w:val="640"/>
          <w:marRight w:val="0"/>
          <w:marTop w:val="0"/>
          <w:marBottom w:val="0"/>
          <w:divBdr>
            <w:top w:val="none" w:sz="0" w:space="0" w:color="auto"/>
            <w:left w:val="none" w:sz="0" w:space="0" w:color="auto"/>
            <w:bottom w:val="none" w:sz="0" w:space="0" w:color="auto"/>
            <w:right w:val="none" w:sz="0" w:space="0" w:color="auto"/>
          </w:divBdr>
        </w:div>
        <w:div w:id="1825510335">
          <w:marLeft w:val="640"/>
          <w:marRight w:val="0"/>
          <w:marTop w:val="0"/>
          <w:marBottom w:val="0"/>
          <w:divBdr>
            <w:top w:val="none" w:sz="0" w:space="0" w:color="auto"/>
            <w:left w:val="none" w:sz="0" w:space="0" w:color="auto"/>
            <w:bottom w:val="none" w:sz="0" w:space="0" w:color="auto"/>
            <w:right w:val="none" w:sz="0" w:space="0" w:color="auto"/>
          </w:divBdr>
        </w:div>
        <w:div w:id="1983147396">
          <w:marLeft w:val="640"/>
          <w:marRight w:val="0"/>
          <w:marTop w:val="0"/>
          <w:marBottom w:val="0"/>
          <w:divBdr>
            <w:top w:val="none" w:sz="0" w:space="0" w:color="auto"/>
            <w:left w:val="none" w:sz="0" w:space="0" w:color="auto"/>
            <w:bottom w:val="none" w:sz="0" w:space="0" w:color="auto"/>
            <w:right w:val="none" w:sz="0" w:space="0" w:color="auto"/>
          </w:divBdr>
        </w:div>
        <w:div w:id="1994748489">
          <w:marLeft w:val="640"/>
          <w:marRight w:val="0"/>
          <w:marTop w:val="0"/>
          <w:marBottom w:val="0"/>
          <w:divBdr>
            <w:top w:val="none" w:sz="0" w:space="0" w:color="auto"/>
            <w:left w:val="none" w:sz="0" w:space="0" w:color="auto"/>
            <w:bottom w:val="none" w:sz="0" w:space="0" w:color="auto"/>
            <w:right w:val="none" w:sz="0" w:space="0" w:color="auto"/>
          </w:divBdr>
        </w:div>
        <w:div w:id="2023315994">
          <w:marLeft w:val="640"/>
          <w:marRight w:val="0"/>
          <w:marTop w:val="0"/>
          <w:marBottom w:val="0"/>
          <w:divBdr>
            <w:top w:val="none" w:sz="0" w:space="0" w:color="auto"/>
            <w:left w:val="none" w:sz="0" w:space="0" w:color="auto"/>
            <w:bottom w:val="none" w:sz="0" w:space="0" w:color="auto"/>
            <w:right w:val="none" w:sz="0" w:space="0" w:color="auto"/>
          </w:divBdr>
        </w:div>
        <w:div w:id="2031908868">
          <w:marLeft w:val="640"/>
          <w:marRight w:val="0"/>
          <w:marTop w:val="0"/>
          <w:marBottom w:val="0"/>
          <w:divBdr>
            <w:top w:val="none" w:sz="0" w:space="0" w:color="auto"/>
            <w:left w:val="none" w:sz="0" w:space="0" w:color="auto"/>
            <w:bottom w:val="none" w:sz="0" w:space="0" w:color="auto"/>
            <w:right w:val="none" w:sz="0" w:space="0" w:color="auto"/>
          </w:divBdr>
        </w:div>
        <w:div w:id="2044597833">
          <w:marLeft w:val="640"/>
          <w:marRight w:val="0"/>
          <w:marTop w:val="0"/>
          <w:marBottom w:val="0"/>
          <w:divBdr>
            <w:top w:val="none" w:sz="0" w:space="0" w:color="auto"/>
            <w:left w:val="none" w:sz="0" w:space="0" w:color="auto"/>
            <w:bottom w:val="none" w:sz="0" w:space="0" w:color="auto"/>
            <w:right w:val="none" w:sz="0" w:space="0" w:color="auto"/>
          </w:divBdr>
        </w:div>
        <w:div w:id="2051027862">
          <w:marLeft w:val="640"/>
          <w:marRight w:val="0"/>
          <w:marTop w:val="0"/>
          <w:marBottom w:val="0"/>
          <w:divBdr>
            <w:top w:val="none" w:sz="0" w:space="0" w:color="auto"/>
            <w:left w:val="none" w:sz="0" w:space="0" w:color="auto"/>
            <w:bottom w:val="none" w:sz="0" w:space="0" w:color="auto"/>
            <w:right w:val="none" w:sz="0" w:space="0" w:color="auto"/>
          </w:divBdr>
        </w:div>
        <w:div w:id="2069642404">
          <w:marLeft w:val="640"/>
          <w:marRight w:val="0"/>
          <w:marTop w:val="0"/>
          <w:marBottom w:val="0"/>
          <w:divBdr>
            <w:top w:val="none" w:sz="0" w:space="0" w:color="auto"/>
            <w:left w:val="none" w:sz="0" w:space="0" w:color="auto"/>
            <w:bottom w:val="none" w:sz="0" w:space="0" w:color="auto"/>
            <w:right w:val="none" w:sz="0" w:space="0" w:color="auto"/>
          </w:divBdr>
        </w:div>
        <w:div w:id="2119375863">
          <w:marLeft w:val="640"/>
          <w:marRight w:val="0"/>
          <w:marTop w:val="0"/>
          <w:marBottom w:val="0"/>
          <w:divBdr>
            <w:top w:val="none" w:sz="0" w:space="0" w:color="auto"/>
            <w:left w:val="none" w:sz="0" w:space="0" w:color="auto"/>
            <w:bottom w:val="none" w:sz="0" w:space="0" w:color="auto"/>
            <w:right w:val="none" w:sz="0" w:space="0" w:color="auto"/>
          </w:divBdr>
        </w:div>
      </w:divsChild>
    </w:div>
    <w:div w:id="1507136899">
      <w:bodyDiv w:val="1"/>
      <w:marLeft w:val="0"/>
      <w:marRight w:val="0"/>
      <w:marTop w:val="0"/>
      <w:marBottom w:val="0"/>
      <w:divBdr>
        <w:top w:val="none" w:sz="0" w:space="0" w:color="auto"/>
        <w:left w:val="none" w:sz="0" w:space="0" w:color="auto"/>
        <w:bottom w:val="none" w:sz="0" w:space="0" w:color="auto"/>
        <w:right w:val="none" w:sz="0" w:space="0" w:color="auto"/>
      </w:divBdr>
      <w:divsChild>
        <w:div w:id="18967227">
          <w:marLeft w:val="640"/>
          <w:marRight w:val="0"/>
          <w:marTop w:val="0"/>
          <w:marBottom w:val="0"/>
          <w:divBdr>
            <w:top w:val="none" w:sz="0" w:space="0" w:color="auto"/>
            <w:left w:val="none" w:sz="0" w:space="0" w:color="auto"/>
            <w:bottom w:val="none" w:sz="0" w:space="0" w:color="auto"/>
            <w:right w:val="none" w:sz="0" w:space="0" w:color="auto"/>
          </w:divBdr>
        </w:div>
        <w:div w:id="56979723">
          <w:marLeft w:val="640"/>
          <w:marRight w:val="0"/>
          <w:marTop w:val="0"/>
          <w:marBottom w:val="0"/>
          <w:divBdr>
            <w:top w:val="none" w:sz="0" w:space="0" w:color="auto"/>
            <w:left w:val="none" w:sz="0" w:space="0" w:color="auto"/>
            <w:bottom w:val="none" w:sz="0" w:space="0" w:color="auto"/>
            <w:right w:val="none" w:sz="0" w:space="0" w:color="auto"/>
          </w:divBdr>
        </w:div>
        <w:div w:id="172109852">
          <w:marLeft w:val="640"/>
          <w:marRight w:val="0"/>
          <w:marTop w:val="0"/>
          <w:marBottom w:val="0"/>
          <w:divBdr>
            <w:top w:val="none" w:sz="0" w:space="0" w:color="auto"/>
            <w:left w:val="none" w:sz="0" w:space="0" w:color="auto"/>
            <w:bottom w:val="none" w:sz="0" w:space="0" w:color="auto"/>
            <w:right w:val="none" w:sz="0" w:space="0" w:color="auto"/>
          </w:divBdr>
        </w:div>
        <w:div w:id="237444299">
          <w:marLeft w:val="640"/>
          <w:marRight w:val="0"/>
          <w:marTop w:val="0"/>
          <w:marBottom w:val="0"/>
          <w:divBdr>
            <w:top w:val="none" w:sz="0" w:space="0" w:color="auto"/>
            <w:left w:val="none" w:sz="0" w:space="0" w:color="auto"/>
            <w:bottom w:val="none" w:sz="0" w:space="0" w:color="auto"/>
            <w:right w:val="none" w:sz="0" w:space="0" w:color="auto"/>
          </w:divBdr>
        </w:div>
        <w:div w:id="247034091">
          <w:marLeft w:val="640"/>
          <w:marRight w:val="0"/>
          <w:marTop w:val="0"/>
          <w:marBottom w:val="0"/>
          <w:divBdr>
            <w:top w:val="none" w:sz="0" w:space="0" w:color="auto"/>
            <w:left w:val="none" w:sz="0" w:space="0" w:color="auto"/>
            <w:bottom w:val="none" w:sz="0" w:space="0" w:color="auto"/>
            <w:right w:val="none" w:sz="0" w:space="0" w:color="auto"/>
          </w:divBdr>
        </w:div>
        <w:div w:id="326401978">
          <w:marLeft w:val="640"/>
          <w:marRight w:val="0"/>
          <w:marTop w:val="0"/>
          <w:marBottom w:val="0"/>
          <w:divBdr>
            <w:top w:val="none" w:sz="0" w:space="0" w:color="auto"/>
            <w:left w:val="none" w:sz="0" w:space="0" w:color="auto"/>
            <w:bottom w:val="none" w:sz="0" w:space="0" w:color="auto"/>
            <w:right w:val="none" w:sz="0" w:space="0" w:color="auto"/>
          </w:divBdr>
        </w:div>
        <w:div w:id="338777485">
          <w:marLeft w:val="640"/>
          <w:marRight w:val="0"/>
          <w:marTop w:val="0"/>
          <w:marBottom w:val="0"/>
          <w:divBdr>
            <w:top w:val="none" w:sz="0" w:space="0" w:color="auto"/>
            <w:left w:val="none" w:sz="0" w:space="0" w:color="auto"/>
            <w:bottom w:val="none" w:sz="0" w:space="0" w:color="auto"/>
            <w:right w:val="none" w:sz="0" w:space="0" w:color="auto"/>
          </w:divBdr>
        </w:div>
        <w:div w:id="343675635">
          <w:marLeft w:val="640"/>
          <w:marRight w:val="0"/>
          <w:marTop w:val="0"/>
          <w:marBottom w:val="0"/>
          <w:divBdr>
            <w:top w:val="none" w:sz="0" w:space="0" w:color="auto"/>
            <w:left w:val="none" w:sz="0" w:space="0" w:color="auto"/>
            <w:bottom w:val="none" w:sz="0" w:space="0" w:color="auto"/>
            <w:right w:val="none" w:sz="0" w:space="0" w:color="auto"/>
          </w:divBdr>
        </w:div>
        <w:div w:id="345524572">
          <w:marLeft w:val="640"/>
          <w:marRight w:val="0"/>
          <w:marTop w:val="0"/>
          <w:marBottom w:val="0"/>
          <w:divBdr>
            <w:top w:val="none" w:sz="0" w:space="0" w:color="auto"/>
            <w:left w:val="none" w:sz="0" w:space="0" w:color="auto"/>
            <w:bottom w:val="none" w:sz="0" w:space="0" w:color="auto"/>
            <w:right w:val="none" w:sz="0" w:space="0" w:color="auto"/>
          </w:divBdr>
        </w:div>
        <w:div w:id="379523920">
          <w:marLeft w:val="640"/>
          <w:marRight w:val="0"/>
          <w:marTop w:val="0"/>
          <w:marBottom w:val="0"/>
          <w:divBdr>
            <w:top w:val="none" w:sz="0" w:space="0" w:color="auto"/>
            <w:left w:val="none" w:sz="0" w:space="0" w:color="auto"/>
            <w:bottom w:val="none" w:sz="0" w:space="0" w:color="auto"/>
            <w:right w:val="none" w:sz="0" w:space="0" w:color="auto"/>
          </w:divBdr>
        </w:div>
        <w:div w:id="381443295">
          <w:marLeft w:val="640"/>
          <w:marRight w:val="0"/>
          <w:marTop w:val="0"/>
          <w:marBottom w:val="0"/>
          <w:divBdr>
            <w:top w:val="none" w:sz="0" w:space="0" w:color="auto"/>
            <w:left w:val="none" w:sz="0" w:space="0" w:color="auto"/>
            <w:bottom w:val="none" w:sz="0" w:space="0" w:color="auto"/>
            <w:right w:val="none" w:sz="0" w:space="0" w:color="auto"/>
          </w:divBdr>
        </w:div>
        <w:div w:id="388119338">
          <w:marLeft w:val="640"/>
          <w:marRight w:val="0"/>
          <w:marTop w:val="0"/>
          <w:marBottom w:val="0"/>
          <w:divBdr>
            <w:top w:val="none" w:sz="0" w:space="0" w:color="auto"/>
            <w:left w:val="none" w:sz="0" w:space="0" w:color="auto"/>
            <w:bottom w:val="none" w:sz="0" w:space="0" w:color="auto"/>
            <w:right w:val="none" w:sz="0" w:space="0" w:color="auto"/>
          </w:divBdr>
        </w:div>
        <w:div w:id="406223651">
          <w:marLeft w:val="640"/>
          <w:marRight w:val="0"/>
          <w:marTop w:val="0"/>
          <w:marBottom w:val="0"/>
          <w:divBdr>
            <w:top w:val="none" w:sz="0" w:space="0" w:color="auto"/>
            <w:left w:val="none" w:sz="0" w:space="0" w:color="auto"/>
            <w:bottom w:val="none" w:sz="0" w:space="0" w:color="auto"/>
            <w:right w:val="none" w:sz="0" w:space="0" w:color="auto"/>
          </w:divBdr>
        </w:div>
        <w:div w:id="415051084">
          <w:marLeft w:val="640"/>
          <w:marRight w:val="0"/>
          <w:marTop w:val="0"/>
          <w:marBottom w:val="0"/>
          <w:divBdr>
            <w:top w:val="none" w:sz="0" w:space="0" w:color="auto"/>
            <w:left w:val="none" w:sz="0" w:space="0" w:color="auto"/>
            <w:bottom w:val="none" w:sz="0" w:space="0" w:color="auto"/>
            <w:right w:val="none" w:sz="0" w:space="0" w:color="auto"/>
          </w:divBdr>
        </w:div>
        <w:div w:id="418061614">
          <w:marLeft w:val="640"/>
          <w:marRight w:val="0"/>
          <w:marTop w:val="0"/>
          <w:marBottom w:val="0"/>
          <w:divBdr>
            <w:top w:val="none" w:sz="0" w:space="0" w:color="auto"/>
            <w:left w:val="none" w:sz="0" w:space="0" w:color="auto"/>
            <w:bottom w:val="none" w:sz="0" w:space="0" w:color="auto"/>
            <w:right w:val="none" w:sz="0" w:space="0" w:color="auto"/>
          </w:divBdr>
        </w:div>
        <w:div w:id="433091898">
          <w:marLeft w:val="640"/>
          <w:marRight w:val="0"/>
          <w:marTop w:val="0"/>
          <w:marBottom w:val="0"/>
          <w:divBdr>
            <w:top w:val="none" w:sz="0" w:space="0" w:color="auto"/>
            <w:left w:val="none" w:sz="0" w:space="0" w:color="auto"/>
            <w:bottom w:val="none" w:sz="0" w:space="0" w:color="auto"/>
            <w:right w:val="none" w:sz="0" w:space="0" w:color="auto"/>
          </w:divBdr>
        </w:div>
        <w:div w:id="436557577">
          <w:marLeft w:val="640"/>
          <w:marRight w:val="0"/>
          <w:marTop w:val="0"/>
          <w:marBottom w:val="0"/>
          <w:divBdr>
            <w:top w:val="none" w:sz="0" w:space="0" w:color="auto"/>
            <w:left w:val="none" w:sz="0" w:space="0" w:color="auto"/>
            <w:bottom w:val="none" w:sz="0" w:space="0" w:color="auto"/>
            <w:right w:val="none" w:sz="0" w:space="0" w:color="auto"/>
          </w:divBdr>
        </w:div>
        <w:div w:id="550507558">
          <w:marLeft w:val="640"/>
          <w:marRight w:val="0"/>
          <w:marTop w:val="0"/>
          <w:marBottom w:val="0"/>
          <w:divBdr>
            <w:top w:val="none" w:sz="0" w:space="0" w:color="auto"/>
            <w:left w:val="none" w:sz="0" w:space="0" w:color="auto"/>
            <w:bottom w:val="none" w:sz="0" w:space="0" w:color="auto"/>
            <w:right w:val="none" w:sz="0" w:space="0" w:color="auto"/>
          </w:divBdr>
        </w:div>
        <w:div w:id="580454961">
          <w:marLeft w:val="640"/>
          <w:marRight w:val="0"/>
          <w:marTop w:val="0"/>
          <w:marBottom w:val="0"/>
          <w:divBdr>
            <w:top w:val="none" w:sz="0" w:space="0" w:color="auto"/>
            <w:left w:val="none" w:sz="0" w:space="0" w:color="auto"/>
            <w:bottom w:val="none" w:sz="0" w:space="0" w:color="auto"/>
            <w:right w:val="none" w:sz="0" w:space="0" w:color="auto"/>
          </w:divBdr>
        </w:div>
        <w:div w:id="580991761">
          <w:marLeft w:val="640"/>
          <w:marRight w:val="0"/>
          <w:marTop w:val="0"/>
          <w:marBottom w:val="0"/>
          <w:divBdr>
            <w:top w:val="none" w:sz="0" w:space="0" w:color="auto"/>
            <w:left w:val="none" w:sz="0" w:space="0" w:color="auto"/>
            <w:bottom w:val="none" w:sz="0" w:space="0" w:color="auto"/>
            <w:right w:val="none" w:sz="0" w:space="0" w:color="auto"/>
          </w:divBdr>
        </w:div>
        <w:div w:id="608859249">
          <w:marLeft w:val="640"/>
          <w:marRight w:val="0"/>
          <w:marTop w:val="0"/>
          <w:marBottom w:val="0"/>
          <w:divBdr>
            <w:top w:val="none" w:sz="0" w:space="0" w:color="auto"/>
            <w:left w:val="none" w:sz="0" w:space="0" w:color="auto"/>
            <w:bottom w:val="none" w:sz="0" w:space="0" w:color="auto"/>
            <w:right w:val="none" w:sz="0" w:space="0" w:color="auto"/>
          </w:divBdr>
        </w:div>
        <w:div w:id="649482700">
          <w:marLeft w:val="640"/>
          <w:marRight w:val="0"/>
          <w:marTop w:val="0"/>
          <w:marBottom w:val="0"/>
          <w:divBdr>
            <w:top w:val="none" w:sz="0" w:space="0" w:color="auto"/>
            <w:left w:val="none" w:sz="0" w:space="0" w:color="auto"/>
            <w:bottom w:val="none" w:sz="0" w:space="0" w:color="auto"/>
            <w:right w:val="none" w:sz="0" w:space="0" w:color="auto"/>
          </w:divBdr>
        </w:div>
        <w:div w:id="708459174">
          <w:marLeft w:val="640"/>
          <w:marRight w:val="0"/>
          <w:marTop w:val="0"/>
          <w:marBottom w:val="0"/>
          <w:divBdr>
            <w:top w:val="none" w:sz="0" w:space="0" w:color="auto"/>
            <w:left w:val="none" w:sz="0" w:space="0" w:color="auto"/>
            <w:bottom w:val="none" w:sz="0" w:space="0" w:color="auto"/>
            <w:right w:val="none" w:sz="0" w:space="0" w:color="auto"/>
          </w:divBdr>
        </w:div>
        <w:div w:id="708845659">
          <w:marLeft w:val="640"/>
          <w:marRight w:val="0"/>
          <w:marTop w:val="0"/>
          <w:marBottom w:val="0"/>
          <w:divBdr>
            <w:top w:val="none" w:sz="0" w:space="0" w:color="auto"/>
            <w:left w:val="none" w:sz="0" w:space="0" w:color="auto"/>
            <w:bottom w:val="none" w:sz="0" w:space="0" w:color="auto"/>
            <w:right w:val="none" w:sz="0" w:space="0" w:color="auto"/>
          </w:divBdr>
        </w:div>
        <w:div w:id="904534899">
          <w:marLeft w:val="640"/>
          <w:marRight w:val="0"/>
          <w:marTop w:val="0"/>
          <w:marBottom w:val="0"/>
          <w:divBdr>
            <w:top w:val="none" w:sz="0" w:space="0" w:color="auto"/>
            <w:left w:val="none" w:sz="0" w:space="0" w:color="auto"/>
            <w:bottom w:val="none" w:sz="0" w:space="0" w:color="auto"/>
            <w:right w:val="none" w:sz="0" w:space="0" w:color="auto"/>
          </w:divBdr>
        </w:div>
        <w:div w:id="904880637">
          <w:marLeft w:val="640"/>
          <w:marRight w:val="0"/>
          <w:marTop w:val="0"/>
          <w:marBottom w:val="0"/>
          <w:divBdr>
            <w:top w:val="none" w:sz="0" w:space="0" w:color="auto"/>
            <w:left w:val="none" w:sz="0" w:space="0" w:color="auto"/>
            <w:bottom w:val="none" w:sz="0" w:space="0" w:color="auto"/>
            <w:right w:val="none" w:sz="0" w:space="0" w:color="auto"/>
          </w:divBdr>
        </w:div>
        <w:div w:id="944925414">
          <w:marLeft w:val="640"/>
          <w:marRight w:val="0"/>
          <w:marTop w:val="0"/>
          <w:marBottom w:val="0"/>
          <w:divBdr>
            <w:top w:val="none" w:sz="0" w:space="0" w:color="auto"/>
            <w:left w:val="none" w:sz="0" w:space="0" w:color="auto"/>
            <w:bottom w:val="none" w:sz="0" w:space="0" w:color="auto"/>
            <w:right w:val="none" w:sz="0" w:space="0" w:color="auto"/>
          </w:divBdr>
        </w:div>
        <w:div w:id="954681136">
          <w:marLeft w:val="640"/>
          <w:marRight w:val="0"/>
          <w:marTop w:val="0"/>
          <w:marBottom w:val="0"/>
          <w:divBdr>
            <w:top w:val="none" w:sz="0" w:space="0" w:color="auto"/>
            <w:left w:val="none" w:sz="0" w:space="0" w:color="auto"/>
            <w:bottom w:val="none" w:sz="0" w:space="0" w:color="auto"/>
            <w:right w:val="none" w:sz="0" w:space="0" w:color="auto"/>
          </w:divBdr>
        </w:div>
        <w:div w:id="960527745">
          <w:marLeft w:val="640"/>
          <w:marRight w:val="0"/>
          <w:marTop w:val="0"/>
          <w:marBottom w:val="0"/>
          <w:divBdr>
            <w:top w:val="none" w:sz="0" w:space="0" w:color="auto"/>
            <w:left w:val="none" w:sz="0" w:space="0" w:color="auto"/>
            <w:bottom w:val="none" w:sz="0" w:space="0" w:color="auto"/>
            <w:right w:val="none" w:sz="0" w:space="0" w:color="auto"/>
          </w:divBdr>
        </w:div>
        <w:div w:id="975142875">
          <w:marLeft w:val="640"/>
          <w:marRight w:val="0"/>
          <w:marTop w:val="0"/>
          <w:marBottom w:val="0"/>
          <w:divBdr>
            <w:top w:val="none" w:sz="0" w:space="0" w:color="auto"/>
            <w:left w:val="none" w:sz="0" w:space="0" w:color="auto"/>
            <w:bottom w:val="none" w:sz="0" w:space="0" w:color="auto"/>
            <w:right w:val="none" w:sz="0" w:space="0" w:color="auto"/>
          </w:divBdr>
        </w:div>
        <w:div w:id="991520452">
          <w:marLeft w:val="640"/>
          <w:marRight w:val="0"/>
          <w:marTop w:val="0"/>
          <w:marBottom w:val="0"/>
          <w:divBdr>
            <w:top w:val="none" w:sz="0" w:space="0" w:color="auto"/>
            <w:left w:val="none" w:sz="0" w:space="0" w:color="auto"/>
            <w:bottom w:val="none" w:sz="0" w:space="0" w:color="auto"/>
            <w:right w:val="none" w:sz="0" w:space="0" w:color="auto"/>
          </w:divBdr>
        </w:div>
        <w:div w:id="1005397792">
          <w:marLeft w:val="640"/>
          <w:marRight w:val="0"/>
          <w:marTop w:val="0"/>
          <w:marBottom w:val="0"/>
          <w:divBdr>
            <w:top w:val="none" w:sz="0" w:space="0" w:color="auto"/>
            <w:left w:val="none" w:sz="0" w:space="0" w:color="auto"/>
            <w:bottom w:val="none" w:sz="0" w:space="0" w:color="auto"/>
            <w:right w:val="none" w:sz="0" w:space="0" w:color="auto"/>
          </w:divBdr>
        </w:div>
        <w:div w:id="1017072899">
          <w:marLeft w:val="640"/>
          <w:marRight w:val="0"/>
          <w:marTop w:val="0"/>
          <w:marBottom w:val="0"/>
          <w:divBdr>
            <w:top w:val="none" w:sz="0" w:space="0" w:color="auto"/>
            <w:left w:val="none" w:sz="0" w:space="0" w:color="auto"/>
            <w:bottom w:val="none" w:sz="0" w:space="0" w:color="auto"/>
            <w:right w:val="none" w:sz="0" w:space="0" w:color="auto"/>
          </w:divBdr>
        </w:div>
        <w:div w:id="1036392640">
          <w:marLeft w:val="640"/>
          <w:marRight w:val="0"/>
          <w:marTop w:val="0"/>
          <w:marBottom w:val="0"/>
          <w:divBdr>
            <w:top w:val="none" w:sz="0" w:space="0" w:color="auto"/>
            <w:left w:val="none" w:sz="0" w:space="0" w:color="auto"/>
            <w:bottom w:val="none" w:sz="0" w:space="0" w:color="auto"/>
            <w:right w:val="none" w:sz="0" w:space="0" w:color="auto"/>
          </w:divBdr>
        </w:div>
        <w:div w:id="1115901542">
          <w:marLeft w:val="640"/>
          <w:marRight w:val="0"/>
          <w:marTop w:val="0"/>
          <w:marBottom w:val="0"/>
          <w:divBdr>
            <w:top w:val="none" w:sz="0" w:space="0" w:color="auto"/>
            <w:left w:val="none" w:sz="0" w:space="0" w:color="auto"/>
            <w:bottom w:val="none" w:sz="0" w:space="0" w:color="auto"/>
            <w:right w:val="none" w:sz="0" w:space="0" w:color="auto"/>
          </w:divBdr>
        </w:div>
        <w:div w:id="1327171583">
          <w:marLeft w:val="640"/>
          <w:marRight w:val="0"/>
          <w:marTop w:val="0"/>
          <w:marBottom w:val="0"/>
          <w:divBdr>
            <w:top w:val="none" w:sz="0" w:space="0" w:color="auto"/>
            <w:left w:val="none" w:sz="0" w:space="0" w:color="auto"/>
            <w:bottom w:val="none" w:sz="0" w:space="0" w:color="auto"/>
            <w:right w:val="none" w:sz="0" w:space="0" w:color="auto"/>
          </w:divBdr>
        </w:div>
        <w:div w:id="1343436173">
          <w:marLeft w:val="640"/>
          <w:marRight w:val="0"/>
          <w:marTop w:val="0"/>
          <w:marBottom w:val="0"/>
          <w:divBdr>
            <w:top w:val="none" w:sz="0" w:space="0" w:color="auto"/>
            <w:left w:val="none" w:sz="0" w:space="0" w:color="auto"/>
            <w:bottom w:val="none" w:sz="0" w:space="0" w:color="auto"/>
            <w:right w:val="none" w:sz="0" w:space="0" w:color="auto"/>
          </w:divBdr>
        </w:div>
        <w:div w:id="1397509628">
          <w:marLeft w:val="640"/>
          <w:marRight w:val="0"/>
          <w:marTop w:val="0"/>
          <w:marBottom w:val="0"/>
          <w:divBdr>
            <w:top w:val="none" w:sz="0" w:space="0" w:color="auto"/>
            <w:left w:val="none" w:sz="0" w:space="0" w:color="auto"/>
            <w:bottom w:val="none" w:sz="0" w:space="0" w:color="auto"/>
            <w:right w:val="none" w:sz="0" w:space="0" w:color="auto"/>
          </w:divBdr>
        </w:div>
        <w:div w:id="1454329129">
          <w:marLeft w:val="640"/>
          <w:marRight w:val="0"/>
          <w:marTop w:val="0"/>
          <w:marBottom w:val="0"/>
          <w:divBdr>
            <w:top w:val="none" w:sz="0" w:space="0" w:color="auto"/>
            <w:left w:val="none" w:sz="0" w:space="0" w:color="auto"/>
            <w:bottom w:val="none" w:sz="0" w:space="0" w:color="auto"/>
            <w:right w:val="none" w:sz="0" w:space="0" w:color="auto"/>
          </w:divBdr>
        </w:div>
        <w:div w:id="1460221981">
          <w:marLeft w:val="640"/>
          <w:marRight w:val="0"/>
          <w:marTop w:val="0"/>
          <w:marBottom w:val="0"/>
          <w:divBdr>
            <w:top w:val="none" w:sz="0" w:space="0" w:color="auto"/>
            <w:left w:val="none" w:sz="0" w:space="0" w:color="auto"/>
            <w:bottom w:val="none" w:sz="0" w:space="0" w:color="auto"/>
            <w:right w:val="none" w:sz="0" w:space="0" w:color="auto"/>
          </w:divBdr>
        </w:div>
        <w:div w:id="1474562984">
          <w:marLeft w:val="640"/>
          <w:marRight w:val="0"/>
          <w:marTop w:val="0"/>
          <w:marBottom w:val="0"/>
          <w:divBdr>
            <w:top w:val="none" w:sz="0" w:space="0" w:color="auto"/>
            <w:left w:val="none" w:sz="0" w:space="0" w:color="auto"/>
            <w:bottom w:val="none" w:sz="0" w:space="0" w:color="auto"/>
            <w:right w:val="none" w:sz="0" w:space="0" w:color="auto"/>
          </w:divBdr>
        </w:div>
        <w:div w:id="1498499322">
          <w:marLeft w:val="640"/>
          <w:marRight w:val="0"/>
          <w:marTop w:val="0"/>
          <w:marBottom w:val="0"/>
          <w:divBdr>
            <w:top w:val="none" w:sz="0" w:space="0" w:color="auto"/>
            <w:left w:val="none" w:sz="0" w:space="0" w:color="auto"/>
            <w:bottom w:val="none" w:sz="0" w:space="0" w:color="auto"/>
            <w:right w:val="none" w:sz="0" w:space="0" w:color="auto"/>
          </w:divBdr>
        </w:div>
        <w:div w:id="1506625213">
          <w:marLeft w:val="640"/>
          <w:marRight w:val="0"/>
          <w:marTop w:val="0"/>
          <w:marBottom w:val="0"/>
          <w:divBdr>
            <w:top w:val="none" w:sz="0" w:space="0" w:color="auto"/>
            <w:left w:val="none" w:sz="0" w:space="0" w:color="auto"/>
            <w:bottom w:val="none" w:sz="0" w:space="0" w:color="auto"/>
            <w:right w:val="none" w:sz="0" w:space="0" w:color="auto"/>
          </w:divBdr>
        </w:div>
        <w:div w:id="1653485736">
          <w:marLeft w:val="640"/>
          <w:marRight w:val="0"/>
          <w:marTop w:val="0"/>
          <w:marBottom w:val="0"/>
          <w:divBdr>
            <w:top w:val="none" w:sz="0" w:space="0" w:color="auto"/>
            <w:left w:val="none" w:sz="0" w:space="0" w:color="auto"/>
            <w:bottom w:val="none" w:sz="0" w:space="0" w:color="auto"/>
            <w:right w:val="none" w:sz="0" w:space="0" w:color="auto"/>
          </w:divBdr>
        </w:div>
        <w:div w:id="1685086241">
          <w:marLeft w:val="640"/>
          <w:marRight w:val="0"/>
          <w:marTop w:val="0"/>
          <w:marBottom w:val="0"/>
          <w:divBdr>
            <w:top w:val="none" w:sz="0" w:space="0" w:color="auto"/>
            <w:left w:val="none" w:sz="0" w:space="0" w:color="auto"/>
            <w:bottom w:val="none" w:sz="0" w:space="0" w:color="auto"/>
            <w:right w:val="none" w:sz="0" w:space="0" w:color="auto"/>
          </w:divBdr>
        </w:div>
        <w:div w:id="1705907470">
          <w:marLeft w:val="640"/>
          <w:marRight w:val="0"/>
          <w:marTop w:val="0"/>
          <w:marBottom w:val="0"/>
          <w:divBdr>
            <w:top w:val="none" w:sz="0" w:space="0" w:color="auto"/>
            <w:left w:val="none" w:sz="0" w:space="0" w:color="auto"/>
            <w:bottom w:val="none" w:sz="0" w:space="0" w:color="auto"/>
            <w:right w:val="none" w:sz="0" w:space="0" w:color="auto"/>
          </w:divBdr>
        </w:div>
        <w:div w:id="1796482004">
          <w:marLeft w:val="640"/>
          <w:marRight w:val="0"/>
          <w:marTop w:val="0"/>
          <w:marBottom w:val="0"/>
          <w:divBdr>
            <w:top w:val="none" w:sz="0" w:space="0" w:color="auto"/>
            <w:left w:val="none" w:sz="0" w:space="0" w:color="auto"/>
            <w:bottom w:val="none" w:sz="0" w:space="0" w:color="auto"/>
            <w:right w:val="none" w:sz="0" w:space="0" w:color="auto"/>
          </w:divBdr>
        </w:div>
        <w:div w:id="1830713558">
          <w:marLeft w:val="640"/>
          <w:marRight w:val="0"/>
          <w:marTop w:val="0"/>
          <w:marBottom w:val="0"/>
          <w:divBdr>
            <w:top w:val="none" w:sz="0" w:space="0" w:color="auto"/>
            <w:left w:val="none" w:sz="0" w:space="0" w:color="auto"/>
            <w:bottom w:val="none" w:sz="0" w:space="0" w:color="auto"/>
            <w:right w:val="none" w:sz="0" w:space="0" w:color="auto"/>
          </w:divBdr>
        </w:div>
        <w:div w:id="1850485620">
          <w:marLeft w:val="640"/>
          <w:marRight w:val="0"/>
          <w:marTop w:val="0"/>
          <w:marBottom w:val="0"/>
          <w:divBdr>
            <w:top w:val="none" w:sz="0" w:space="0" w:color="auto"/>
            <w:left w:val="none" w:sz="0" w:space="0" w:color="auto"/>
            <w:bottom w:val="none" w:sz="0" w:space="0" w:color="auto"/>
            <w:right w:val="none" w:sz="0" w:space="0" w:color="auto"/>
          </w:divBdr>
        </w:div>
        <w:div w:id="1899780982">
          <w:marLeft w:val="640"/>
          <w:marRight w:val="0"/>
          <w:marTop w:val="0"/>
          <w:marBottom w:val="0"/>
          <w:divBdr>
            <w:top w:val="none" w:sz="0" w:space="0" w:color="auto"/>
            <w:left w:val="none" w:sz="0" w:space="0" w:color="auto"/>
            <w:bottom w:val="none" w:sz="0" w:space="0" w:color="auto"/>
            <w:right w:val="none" w:sz="0" w:space="0" w:color="auto"/>
          </w:divBdr>
        </w:div>
        <w:div w:id="1937013878">
          <w:marLeft w:val="640"/>
          <w:marRight w:val="0"/>
          <w:marTop w:val="0"/>
          <w:marBottom w:val="0"/>
          <w:divBdr>
            <w:top w:val="none" w:sz="0" w:space="0" w:color="auto"/>
            <w:left w:val="none" w:sz="0" w:space="0" w:color="auto"/>
            <w:bottom w:val="none" w:sz="0" w:space="0" w:color="auto"/>
            <w:right w:val="none" w:sz="0" w:space="0" w:color="auto"/>
          </w:divBdr>
        </w:div>
        <w:div w:id="1974821429">
          <w:marLeft w:val="640"/>
          <w:marRight w:val="0"/>
          <w:marTop w:val="0"/>
          <w:marBottom w:val="0"/>
          <w:divBdr>
            <w:top w:val="none" w:sz="0" w:space="0" w:color="auto"/>
            <w:left w:val="none" w:sz="0" w:space="0" w:color="auto"/>
            <w:bottom w:val="none" w:sz="0" w:space="0" w:color="auto"/>
            <w:right w:val="none" w:sz="0" w:space="0" w:color="auto"/>
          </w:divBdr>
        </w:div>
        <w:div w:id="2014451064">
          <w:marLeft w:val="640"/>
          <w:marRight w:val="0"/>
          <w:marTop w:val="0"/>
          <w:marBottom w:val="0"/>
          <w:divBdr>
            <w:top w:val="none" w:sz="0" w:space="0" w:color="auto"/>
            <w:left w:val="none" w:sz="0" w:space="0" w:color="auto"/>
            <w:bottom w:val="none" w:sz="0" w:space="0" w:color="auto"/>
            <w:right w:val="none" w:sz="0" w:space="0" w:color="auto"/>
          </w:divBdr>
        </w:div>
        <w:div w:id="2059087042">
          <w:marLeft w:val="640"/>
          <w:marRight w:val="0"/>
          <w:marTop w:val="0"/>
          <w:marBottom w:val="0"/>
          <w:divBdr>
            <w:top w:val="none" w:sz="0" w:space="0" w:color="auto"/>
            <w:left w:val="none" w:sz="0" w:space="0" w:color="auto"/>
            <w:bottom w:val="none" w:sz="0" w:space="0" w:color="auto"/>
            <w:right w:val="none" w:sz="0" w:space="0" w:color="auto"/>
          </w:divBdr>
        </w:div>
        <w:div w:id="2079278212">
          <w:marLeft w:val="640"/>
          <w:marRight w:val="0"/>
          <w:marTop w:val="0"/>
          <w:marBottom w:val="0"/>
          <w:divBdr>
            <w:top w:val="none" w:sz="0" w:space="0" w:color="auto"/>
            <w:left w:val="none" w:sz="0" w:space="0" w:color="auto"/>
            <w:bottom w:val="none" w:sz="0" w:space="0" w:color="auto"/>
            <w:right w:val="none" w:sz="0" w:space="0" w:color="auto"/>
          </w:divBdr>
        </w:div>
        <w:div w:id="2137017884">
          <w:marLeft w:val="640"/>
          <w:marRight w:val="0"/>
          <w:marTop w:val="0"/>
          <w:marBottom w:val="0"/>
          <w:divBdr>
            <w:top w:val="none" w:sz="0" w:space="0" w:color="auto"/>
            <w:left w:val="none" w:sz="0" w:space="0" w:color="auto"/>
            <w:bottom w:val="none" w:sz="0" w:space="0" w:color="auto"/>
            <w:right w:val="none" w:sz="0" w:space="0" w:color="auto"/>
          </w:divBdr>
        </w:div>
      </w:divsChild>
    </w:div>
    <w:div w:id="1513452430">
      <w:bodyDiv w:val="1"/>
      <w:marLeft w:val="0"/>
      <w:marRight w:val="0"/>
      <w:marTop w:val="0"/>
      <w:marBottom w:val="0"/>
      <w:divBdr>
        <w:top w:val="none" w:sz="0" w:space="0" w:color="auto"/>
        <w:left w:val="none" w:sz="0" w:space="0" w:color="auto"/>
        <w:bottom w:val="none" w:sz="0" w:space="0" w:color="auto"/>
        <w:right w:val="none" w:sz="0" w:space="0" w:color="auto"/>
      </w:divBdr>
      <w:divsChild>
        <w:div w:id="21831022">
          <w:marLeft w:val="640"/>
          <w:marRight w:val="0"/>
          <w:marTop w:val="0"/>
          <w:marBottom w:val="0"/>
          <w:divBdr>
            <w:top w:val="none" w:sz="0" w:space="0" w:color="auto"/>
            <w:left w:val="none" w:sz="0" w:space="0" w:color="auto"/>
            <w:bottom w:val="none" w:sz="0" w:space="0" w:color="auto"/>
            <w:right w:val="none" w:sz="0" w:space="0" w:color="auto"/>
          </w:divBdr>
        </w:div>
        <w:div w:id="94903452">
          <w:marLeft w:val="640"/>
          <w:marRight w:val="0"/>
          <w:marTop w:val="0"/>
          <w:marBottom w:val="0"/>
          <w:divBdr>
            <w:top w:val="none" w:sz="0" w:space="0" w:color="auto"/>
            <w:left w:val="none" w:sz="0" w:space="0" w:color="auto"/>
            <w:bottom w:val="none" w:sz="0" w:space="0" w:color="auto"/>
            <w:right w:val="none" w:sz="0" w:space="0" w:color="auto"/>
          </w:divBdr>
        </w:div>
        <w:div w:id="113645587">
          <w:marLeft w:val="640"/>
          <w:marRight w:val="0"/>
          <w:marTop w:val="0"/>
          <w:marBottom w:val="0"/>
          <w:divBdr>
            <w:top w:val="none" w:sz="0" w:space="0" w:color="auto"/>
            <w:left w:val="none" w:sz="0" w:space="0" w:color="auto"/>
            <w:bottom w:val="none" w:sz="0" w:space="0" w:color="auto"/>
            <w:right w:val="none" w:sz="0" w:space="0" w:color="auto"/>
          </w:divBdr>
        </w:div>
        <w:div w:id="149059068">
          <w:marLeft w:val="640"/>
          <w:marRight w:val="0"/>
          <w:marTop w:val="0"/>
          <w:marBottom w:val="0"/>
          <w:divBdr>
            <w:top w:val="none" w:sz="0" w:space="0" w:color="auto"/>
            <w:left w:val="none" w:sz="0" w:space="0" w:color="auto"/>
            <w:bottom w:val="none" w:sz="0" w:space="0" w:color="auto"/>
            <w:right w:val="none" w:sz="0" w:space="0" w:color="auto"/>
          </w:divBdr>
        </w:div>
        <w:div w:id="179010478">
          <w:marLeft w:val="640"/>
          <w:marRight w:val="0"/>
          <w:marTop w:val="0"/>
          <w:marBottom w:val="0"/>
          <w:divBdr>
            <w:top w:val="none" w:sz="0" w:space="0" w:color="auto"/>
            <w:left w:val="none" w:sz="0" w:space="0" w:color="auto"/>
            <w:bottom w:val="none" w:sz="0" w:space="0" w:color="auto"/>
            <w:right w:val="none" w:sz="0" w:space="0" w:color="auto"/>
          </w:divBdr>
        </w:div>
        <w:div w:id="208614071">
          <w:marLeft w:val="640"/>
          <w:marRight w:val="0"/>
          <w:marTop w:val="0"/>
          <w:marBottom w:val="0"/>
          <w:divBdr>
            <w:top w:val="none" w:sz="0" w:space="0" w:color="auto"/>
            <w:left w:val="none" w:sz="0" w:space="0" w:color="auto"/>
            <w:bottom w:val="none" w:sz="0" w:space="0" w:color="auto"/>
            <w:right w:val="none" w:sz="0" w:space="0" w:color="auto"/>
          </w:divBdr>
        </w:div>
        <w:div w:id="292060272">
          <w:marLeft w:val="640"/>
          <w:marRight w:val="0"/>
          <w:marTop w:val="0"/>
          <w:marBottom w:val="0"/>
          <w:divBdr>
            <w:top w:val="none" w:sz="0" w:space="0" w:color="auto"/>
            <w:left w:val="none" w:sz="0" w:space="0" w:color="auto"/>
            <w:bottom w:val="none" w:sz="0" w:space="0" w:color="auto"/>
            <w:right w:val="none" w:sz="0" w:space="0" w:color="auto"/>
          </w:divBdr>
        </w:div>
        <w:div w:id="292756153">
          <w:marLeft w:val="640"/>
          <w:marRight w:val="0"/>
          <w:marTop w:val="0"/>
          <w:marBottom w:val="0"/>
          <w:divBdr>
            <w:top w:val="none" w:sz="0" w:space="0" w:color="auto"/>
            <w:left w:val="none" w:sz="0" w:space="0" w:color="auto"/>
            <w:bottom w:val="none" w:sz="0" w:space="0" w:color="auto"/>
            <w:right w:val="none" w:sz="0" w:space="0" w:color="auto"/>
          </w:divBdr>
        </w:div>
        <w:div w:id="307826886">
          <w:marLeft w:val="640"/>
          <w:marRight w:val="0"/>
          <w:marTop w:val="0"/>
          <w:marBottom w:val="0"/>
          <w:divBdr>
            <w:top w:val="none" w:sz="0" w:space="0" w:color="auto"/>
            <w:left w:val="none" w:sz="0" w:space="0" w:color="auto"/>
            <w:bottom w:val="none" w:sz="0" w:space="0" w:color="auto"/>
            <w:right w:val="none" w:sz="0" w:space="0" w:color="auto"/>
          </w:divBdr>
        </w:div>
        <w:div w:id="350184892">
          <w:marLeft w:val="640"/>
          <w:marRight w:val="0"/>
          <w:marTop w:val="0"/>
          <w:marBottom w:val="0"/>
          <w:divBdr>
            <w:top w:val="none" w:sz="0" w:space="0" w:color="auto"/>
            <w:left w:val="none" w:sz="0" w:space="0" w:color="auto"/>
            <w:bottom w:val="none" w:sz="0" w:space="0" w:color="auto"/>
            <w:right w:val="none" w:sz="0" w:space="0" w:color="auto"/>
          </w:divBdr>
        </w:div>
        <w:div w:id="398551790">
          <w:marLeft w:val="640"/>
          <w:marRight w:val="0"/>
          <w:marTop w:val="0"/>
          <w:marBottom w:val="0"/>
          <w:divBdr>
            <w:top w:val="none" w:sz="0" w:space="0" w:color="auto"/>
            <w:left w:val="none" w:sz="0" w:space="0" w:color="auto"/>
            <w:bottom w:val="none" w:sz="0" w:space="0" w:color="auto"/>
            <w:right w:val="none" w:sz="0" w:space="0" w:color="auto"/>
          </w:divBdr>
        </w:div>
        <w:div w:id="418840813">
          <w:marLeft w:val="640"/>
          <w:marRight w:val="0"/>
          <w:marTop w:val="0"/>
          <w:marBottom w:val="0"/>
          <w:divBdr>
            <w:top w:val="none" w:sz="0" w:space="0" w:color="auto"/>
            <w:left w:val="none" w:sz="0" w:space="0" w:color="auto"/>
            <w:bottom w:val="none" w:sz="0" w:space="0" w:color="auto"/>
            <w:right w:val="none" w:sz="0" w:space="0" w:color="auto"/>
          </w:divBdr>
        </w:div>
        <w:div w:id="453717980">
          <w:marLeft w:val="640"/>
          <w:marRight w:val="0"/>
          <w:marTop w:val="0"/>
          <w:marBottom w:val="0"/>
          <w:divBdr>
            <w:top w:val="none" w:sz="0" w:space="0" w:color="auto"/>
            <w:left w:val="none" w:sz="0" w:space="0" w:color="auto"/>
            <w:bottom w:val="none" w:sz="0" w:space="0" w:color="auto"/>
            <w:right w:val="none" w:sz="0" w:space="0" w:color="auto"/>
          </w:divBdr>
        </w:div>
        <w:div w:id="473446078">
          <w:marLeft w:val="640"/>
          <w:marRight w:val="0"/>
          <w:marTop w:val="0"/>
          <w:marBottom w:val="0"/>
          <w:divBdr>
            <w:top w:val="none" w:sz="0" w:space="0" w:color="auto"/>
            <w:left w:val="none" w:sz="0" w:space="0" w:color="auto"/>
            <w:bottom w:val="none" w:sz="0" w:space="0" w:color="auto"/>
            <w:right w:val="none" w:sz="0" w:space="0" w:color="auto"/>
          </w:divBdr>
        </w:div>
        <w:div w:id="491717842">
          <w:marLeft w:val="640"/>
          <w:marRight w:val="0"/>
          <w:marTop w:val="0"/>
          <w:marBottom w:val="0"/>
          <w:divBdr>
            <w:top w:val="none" w:sz="0" w:space="0" w:color="auto"/>
            <w:left w:val="none" w:sz="0" w:space="0" w:color="auto"/>
            <w:bottom w:val="none" w:sz="0" w:space="0" w:color="auto"/>
            <w:right w:val="none" w:sz="0" w:space="0" w:color="auto"/>
          </w:divBdr>
        </w:div>
        <w:div w:id="520701091">
          <w:marLeft w:val="640"/>
          <w:marRight w:val="0"/>
          <w:marTop w:val="0"/>
          <w:marBottom w:val="0"/>
          <w:divBdr>
            <w:top w:val="none" w:sz="0" w:space="0" w:color="auto"/>
            <w:left w:val="none" w:sz="0" w:space="0" w:color="auto"/>
            <w:bottom w:val="none" w:sz="0" w:space="0" w:color="auto"/>
            <w:right w:val="none" w:sz="0" w:space="0" w:color="auto"/>
          </w:divBdr>
        </w:div>
        <w:div w:id="561523530">
          <w:marLeft w:val="640"/>
          <w:marRight w:val="0"/>
          <w:marTop w:val="0"/>
          <w:marBottom w:val="0"/>
          <w:divBdr>
            <w:top w:val="none" w:sz="0" w:space="0" w:color="auto"/>
            <w:left w:val="none" w:sz="0" w:space="0" w:color="auto"/>
            <w:bottom w:val="none" w:sz="0" w:space="0" w:color="auto"/>
            <w:right w:val="none" w:sz="0" w:space="0" w:color="auto"/>
          </w:divBdr>
        </w:div>
        <w:div w:id="568224037">
          <w:marLeft w:val="640"/>
          <w:marRight w:val="0"/>
          <w:marTop w:val="0"/>
          <w:marBottom w:val="0"/>
          <w:divBdr>
            <w:top w:val="none" w:sz="0" w:space="0" w:color="auto"/>
            <w:left w:val="none" w:sz="0" w:space="0" w:color="auto"/>
            <w:bottom w:val="none" w:sz="0" w:space="0" w:color="auto"/>
            <w:right w:val="none" w:sz="0" w:space="0" w:color="auto"/>
          </w:divBdr>
        </w:div>
        <w:div w:id="583224422">
          <w:marLeft w:val="640"/>
          <w:marRight w:val="0"/>
          <w:marTop w:val="0"/>
          <w:marBottom w:val="0"/>
          <w:divBdr>
            <w:top w:val="none" w:sz="0" w:space="0" w:color="auto"/>
            <w:left w:val="none" w:sz="0" w:space="0" w:color="auto"/>
            <w:bottom w:val="none" w:sz="0" w:space="0" w:color="auto"/>
            <w:right w:val="none" w:sz="0" w:space="0" w:color="auto"/>
          </w:divBdr>
        </w:div>
        <w:div w:id="657728834">
          <w:marLeft w:val="640"/>
          <w:marRight w:val="0"/>
          <w:marTop w:val="0"/>
          <w:marBottom w:val="0"/>
          <w:divBdr>
            <w:top w:val="none" w:sz="0" w:space="0" w:color="auto"/>
            <w:left w:val="none" w:sz="0" w:space="0" w:color="auto"/>
            <w:bottom w:val="none" w:sz="0" w:space="0" w:color="auto"/>
            <w:right w:val="none" w:sz="0" w:space="0" w:color="auto"/>
          </w:divBdr>
        </w:div>
        <w:div w:id="742138987">
          <w:marLeft w:val="640"/>
          <w:marRight w:val="0"/>
          <w:marTop w:val="0"/>
          <w:marBottom w:val="0"/>
          <w:divBdr>
            <w:top w:val="none" w:sz="0" w:space="0" w:color="auto"/>
            <w:left w:val="none" w:sz="0" w:space="0" w:color="auto"/>
            <w:bottom w:val="none" w:sz="0" w:space="0" w:color="auto"/>
            <w:right w:val="none" w:sz="0" w:space="0" w:color="auto"/>
          </w:divBdr>
        </w:div>
        <w:div w:id="742605162">
          <w:marLeft w:val="640"/>
          <w:marRight w:val="0"/>
          <w:marTop w:val="0"/>
          <w:marBottom w:val="0"/>
          <w:divBdr>
            <w:top w:val="none" w:sz="0" w:space="0" w:color="auto"/>
            <w:left w:val="none" w:sz="0" w:space="0" w:color="auto"/>
            <w:bottom w:val="none" w:sz="0" w:space="0" w:color="auto"/>
            <w:right w:val="none" w:sz="0" w:space="0" w:color="auto"/>
          </w:divBdr>
        </w:div>
        <w:div w:id="797458764">
          <w:marLeft w:val="640"/>
          <w:marRight w:val="0"/>
          <w:marTop w:val="0"/>
          <w:marBottom w:val="0"/>
          <w:divBdr>
            <w:top w:val="none" w:sz="0" w:space="0" w:color="auto"/>
            <w:left w:val="none" w:sz="0" w:space="0" w:color="auto"/>
            <w:bottom w:val="none" w:sz="0" w:space="0" w:color="auto"/>
            <w:right w:val="none" w:sz="0" w:space="0" w:color="auto"/>
          </w:divBdr>
        </w:div>
        <w:div w:id="818503304">
          <w:marLeft w:val="640"/>
          <w:marRight w:val="0"/>
          <w:marTop w:val="0"/>
          <w:marBottom w:val="0"/>
          <w:divBdr>
            <w:top w:val="none" w:sz="0" w:space="0" w:color="auto"/>
            <w:left w:val="none" w:sz="0" w:space="0" w:color="auto"/>
            <w:bottom w:val="none" w:sz="0" w:space="0" w:color="auto"/>
            <w:right w:val="none" w:sz="0" w:space="0" w:color="auto"/>
          </w:divBdr>
        </w:div>
        <w:div w:id="864051356">
          <w:marLeft w:val="640"/>
          <w:marRight w:val="0"/>
          <w:marTop w:val="0"/>
          <w:marBottom w:val="0"/>
          <w:divBdr>
            <w:top w:val="none" w:sz="0" w:space="0" w:color="auto"/>
            <w:left w:val="none" w:sz="0" w:space="0" w:color="auto"/>
            <w:bottom w:val="none" w:sz="0" w:space="0" w:color="auto"/>
            <w:right w:val="none" w:sz="0" w:space="0" w:color="auto"/>
          </w:divBdr>
        </w:div>
        <w:div w:id="921908443">
          <w:marLeft w:val="640"/>
          <w:marRight w:val="0"/>
          <w:marTop w:val="0"/>
          <w:marBottom w:val="0"/>
          <w:divBdr>
            <w:top w:val="none" w:sz="0" w:space="0" w:color="auto"/>
            <w:left w:val="none" w:sz="0" w:space="0" w:color="auto"/>
            <w:bottom w:val="none" w:sz="0" w:space="0" w:color="auto"/>
            <w:right w:val="none" w:sz="0" w:space="0" w:color="auto"/>
          </w:divBdr>
        </w:div>
        <w:div w:id="938294644">
          <w:marLeft w:val="640"/>
          <w:marRight w:val="0"/>
          <w:marTop w:val="0"/>
          <w:marBottom w:val="0"/>
          <w:divBdr>
            <w:top w:val="none" w:sz="0" w:space="0" w:color="auto"/>
            <w:left w:val="none" w:sz="0" w:space="0" w:color="auto"/>
            <w:bottom w:val="none" w:sz="0" w:space="0" w:color="auto"/>
            <w:right w:val="none" w:sz="0" w:space="0" w:color="auto"/>
          </w:divBdr>
        </w:div>
        <w:div w:id="970018758">
          <w:marLeft w:val="640"/>
          <w:marRight w:val="0"/>
          <w:marTop w:val="0"/>
          <w:marBottom w:val="0"/>
          <w:divBdr>
            <w:top w:val="none" w:sz="0" w:space="0" w:color="auto"/>
            <w:left w:val="none" w:sz="0" w:space="0" w:color="auto"/>
            <w:bottom w:val="none" w:sz="0" w:space="0" w:color="auto"/>
            <w:right w:val="none" w:sz="0" w:space="0" w:color="auto"/>
          </w:divBdr>
        </w:div>
        <w:div w:id="1025205985">
          <w:marLeft w:val="640"/>
          <w:marRight w:val="0"/>
          <w:marTop w:val="0"/>
          <w:marBottom w:val="0"/>
          <w:divBdr>
            <w:top w:val="none" w:sz="0" w:space="0" w:color="auto"/>
            <w:left w:val="none" w:sz="0" w:space="0" w:color="auto"/>
            <w:bottom w:val="none" w:sz="0" w:space="0" w:color="auto"/>
            <w:right w:val="none" w:sz="0" w:space="0" w:color="auto"/>
          </w:divBdr>
        </w:div>
        <w:div w:id="1027021719">
          <w:marLeft w:val="640"/>
          <w:marRight w:val="0"/>
          <w:marTop w:val="0"/>
          <w:marBottom w:val="0"/>
          <w:divBdr>
            <w:top w:val="none" w:sz="0" w:space="0" w:color="auto"/>
            <w:left w:val="none" w:sz="0" w:space="0" w:color="auto"/>
            <w:bottom w:val="none" w:sz="0" w:space="0" w:color="auto"/>
            <w:right w:val="none" w:sz="0" w:space="0" w:color="auto"/>
          </w:divBdr>
        </w:div>
        <w:div w:id="1096176525">
          <w:marLeft w:val="640"/>
          <w:marRight w:val="0"/>
          <w:marTop w:val="0"/>
          <w:marBottom w:val="0"/>
          <w:divBdr>
            <w:top w:val="none" w:sz="0" w:space="0" w:color="auto"/>
            <w:left w:val="none" w:sz="0" w:space="0" w:color="auto"/>
            <w:bottom w:val="none" w:sz="0" w:space="0" w:color="auto"/>
            <w:right w:val="none" w:sz="0" w:space="0" w:color="auto"/>
          </w:divBdr>
        </w:div>
        <w:div w:id="1213274396">
          <w:marLeft w:val="640"/>
          <w:marRight w:val="0"/>
          <w:marTop w:val="0"/>
          <w:marBottom w:val="0"/>
          <w:divBdr>
            <w:top w:val="none" w:sz="0" w:space="0" w:color="auto"/>
            <w:left w:val="none" w:sz="0" w:space="0" w:color="auto"/>
            <w:bottom w:val="none" w:sz="0" w:space="0" w:color="auto"/>
            <w:right w:val="none" w:sz="0" w:space="0" w:color="auto"/>
          </w:divBdr>
        </w:div>
        <w:div w:id="1246111125">
          <w:marLeft w:val="640"/>
          <w:marRight w:val="0"/>
          <w:marTop w:val="0"/>
          <w:marBottom w:val="0"/>
          <w:divBdr>
            <w:top w:val="none" w:sz="0" w:space="0" w:color="auto"/>
            <w:left w:val="none" w:sz="0" w:space="0" w:color="auto"/>
            <w:bottom w:val="none" w:sz="0" w:space="0" w:color="auto"/>
            <w:right w:val="none" w:sz="0" w:space="0" w:color="auto"/>
          </w:divBdr>
        </w:div>
        <w:div w:id="1308898879">
          <w:marLeft w:val="640"/>
          <w:marRight w:val="0"/>
          <w:marTop w:val="0"/>
          <w:marBottom w:val="0"/>
          <w:divBdr>
            <w:top w:val="none" w:sz="0" w:space="0" w:color="auto"/>
            <w:left w:val="none" w:sz="0" w:space="0" w:color="auto"/>
            <w:bottom w:val="none" w:sz="0" w:space="0" w:color="auto"/>
            <w:right w:val="none" w:sz="0" w:space="0" w:color="auto"/>
          </w:divBdr>
        </w:div>
        <w:div w:id="1315915198">
          <w:marLeft w:val="640"/>
          <w:marRight w:val="0"/>
          <w:marTop w:val="0"/>
          <w:marBottom w:val="0"/>
          <w:divBdr>
            <w:top w:val="none" w:sz="0" w:space="0" w:color="auto"/>
            <w:left w:val="none" w:sz="0" w:space="0" w:color="auto"/>
            <w:bottom w:val="none" w:sz="0" w:space="0" w:color="auto"/>
            <w:right w:val="none" w:sz="0" w:space="0" w:color="auto"/>
          </w:divBdr>
        </w:div>
        <w:div w:id="1318805719">
          <w:marLeft w:val="640"/>
          <w:marRight w:val="0"/>
          <w:marTop w:val="0"/>
          <w:marBottom w:val="0"/>
          <w:divBdr>
            <w:top w:val="none" w:sz="0" w:space="0" w:color="auto"/>
            <w:left w:val="none" w:sz="0" w:space="0" w:color="auto"/>
            <w:bottom w:val="none" w:sz="0" w:space="0" w:color="auto"/>
            <w:right w:val="none" w:sz="0" w:space="0" w:color="auto"/>
          </w:divBdr>
        </w:div>
        <w:div w:id="1324891910">
          <w:marLeft w:val="640"/>
          <w:marRight w:val="0"/>
          <w:marTop w:val="0"/>
          <w:marBottom w:val="0"/>
          <w:divBdr>
            <w:top w:val="none" w:sz="0" w:space="0" w:color="auto"/>
            <w:left w:val="none" w:sz="0" w:space="0" w:color="auto"/>
            <w:bottom w:val="none" w:sz="0" w:space="0" w:color="auto"/>
            <w:right w:val="none" w:sz="0" w:space="0" w:color="auto"/>
          </w:divBdr>
        </w:div>
        <w:div w:id="1376660280">
          <w:marLeft w:val="640"/>
          <w:marRight w:val="0"/>
          <w:marTop w:val="0"/>
          <w:marBottom w:val="0"/>
          <w:divBdr>
            <w:top w:val="none" w:sz="0" w:space="0" w:color="auto"/>
            <w:left w:val="none" w:sz="0" w:space="0" w:color="auto"/>
            <w:bottom w:val="none" w:sz="0" w:space="0" w:color="auto"/>
            <w:right w:val="none" w:sz="0" w:space="0" w:color="auto"/>
          </w:divBdr>
        </w:div>
        <w:div w:id="1405184291">
          <w:marLeft w:val="640"/>
          <w:marRight w:val="0"/>
          <w:marTop w:val="0"/>
          <w:marBottom w:val="0"/>
          <w:divBdr>
            <w:top w:val="none" w:sz="0" w:space="0" w:color="auto"/>
            <w:left w:val="none" w:sz="0" w:space="0" w:color="auto"/>
            <w:bottom w:val="none" w:sz="0" w:space="0" w:color="auto"/>
            <w:right w:val="none" w:sz="0" w:space="0" w:color="auto"/>
          </w:divBdr>
        </w:div>
        <w:div w:id="1412312913">
          <w:marLeft w:val="640"/>
          <w:marRight w:val="0"/>
          <w:marTop w:val="0"/>
          <w:marBottom w:val="0"/>
          <w:divBdr>
            <w:top w:val="none" w:sz="0" w:space="0" w:color="auto"/>
            <w:left w:val="none" w:sz="0" w:space="0" w:color="auto"/>
            <w:bottom w:val="none" w:sz="0" w:space="0" w:color="auto"/>
            <w:right w:val="none" w:sz="0" w:space="0" w:color="auto"/>
          </w:divBdr>
        </w:div>
        <w:div w:id="1436942583">
          <w:marLeft w:val="640"/>
          <w:marRight w:val="0"/>
          <w:marTop w:val="0"/>
          <w:marBottom w:val="0"/>
          <w:divBdr>
            <w:top w:val="none" w:sz="0" w:space="0" w:color="auto"/>
            <w:left w:val="none" w:sz="0" w:space="0" w:color="auto"/>
            <w:bottom w:val="none" w:sz="0" w:space="0" w:color="auto"/>
            <w:right w:val="none" w:sz="0" w:space="0" w:color="auto"/>
          </w:divBdr>
        </w:div>
        <w:div w:id="1523324899">
          <w:marLeft w:val="640"/>
          <w:marRight w:val="0"/>
          <w:marTop w:val="0"/>
          <w:marBottom w:val="0"/>
          <w:divBdr>
            <w:top w:val="none" w:sz="0" w:space="0" w:color="auto"/>
            <w:left w:val="none" w:sz="0" w:space="0" w:color="auto"/>
            <w:bottom w:val="none" w:sz="0" w:space="0" w:color="auto"/>
            <w:right w:val="none" w:sz="0" w:space="0" w:color="auto"/>
          </w:divBdr>
        </w:div>
        <w:div w:id="1673683598">
          <w:marLeft w:val="640"/>
          <w:marRight w:val="0"/>
          <w:marTop w:val="0"/>
          <w:marBottom w:val="0"/>
          <w:divBdr>
            <w:top w:val="none" w:sz="0" w:space="0" w:color="auto"/>
            <w:left w:val="none" w:sz="0" w:space="0" w:color="auto"/>
            <w:bottom w:val="none" w:sz="0" w:space="0" w:color="auto"/>
            <w:right w:val="none" w:sz="0" w:space="0" w:color="auto"/>
          </w:divBdr>
        </w:div>
        <w:div w:id="1692955502">
          <w:marLeft w:val="640"/>
          <w:marRight w:val="0"/>
          <w:marTop w:val="0"/>
          <w:marBottom w:val="0"/>
          <w:divBdr>
            <w:top w:val="none" w:sz="0" w:space="0" w:color="auto"/>
            <w:left w:val="none" w:sz="0" w:space="0" w:color="auto"/>
            <w:bottom w:val="none" w:sz="0" w:space="0" w:color="auto"/>
            <w:right w:val="none" w:sz="0" w:space="0" w:color="auto"/>
          </w:divBdr>
        </w:div>
        <w:div w:id="1749840897">
          <w:marLeft w:val="640"/>
          <w:marRight w:val="0"/>
          <w:marTop w:val="0"/>
          <w:marBottom w:val="0"/>
          <w:divBdr>
            <w:top w:val="none" w:sz="0" w:space="0" w:color="auto"/>
            <w:left w:val="none" w:sz="0" w:space="0" w:color="auto"/>
            <w:bottom w:val="none" w:sz="0" w:space="0" w:color="auto"/>
            <w:right w:val="none" w:sz="0" w:space="0" w:color="auto"/>
          </w:divBdr>
        </w:div>
        <w:div w:id="1773892513">
          <w:marLeft w:val="640"/>
          <w:marRight w:val="0"/>
          <w:marTop w:val="0"/>
          <w:marBottom w:val="0"/>
          <w:divBdr>
            <w:top w:val="none" w:sz="0" w:space="0" w:color="auto"/>
            <w:left w:val="none" w:sz="0" w:space="0" w:color="auto"/>
            <w:bottom w:val="none" w:sz="0" w:space="0" w:color="auto"/>
            <w:right w:val="none" w:sz="0" w:space="0" w:color="auto"/>
          </w:divBdr>
        </w:div>
        <w:div w:id="1788743148">
          <w:marLeft w:val="640"/>
          <w:marRight w:val="0"/>
          <w:marTop w:val="0"/>
          <w:marBottom w:val="0"/>
          <w:divBdr>
            <w:top w:val="none" w:sz="0" w:space="0" w:color="auto"/>
            <w:left w:val="none" w:sz="0" w:space="0" w:color="auto"/>
            <w:bottom w:val="none" w:sz="0" w:space="0" w:color="auto"/>
            <w:right w:val="none" w:sz="0" w:space="0" w:color="auto"/>
          </w:divBdr>
        </w:div>
        <w:div w:id="1900313893">
          <w:marLeft w:val="640"/>
          <w:marRight w:val="0"/>
          <w:marTop w:val="0"/>
          <w:marBottom w:val="0"/>
          <w:divBdr>
            <w:top w:val="none" w:sz="0" w:space="0" w:color="auto"/>
            <w:left w:val="none" w:sz="0" w:space="0" w:color="auto"/>
            <w:bottom w:val="none" w:sz="0" w:space="0" w:color="auto"/>
            <w:right w:val="none" w:sz="0" w:space="0" w:color="auto"/>
          </w:divBdr>
        </w:div>
        <w:div w:id="1913617128">
          <w:marLeft w:val="640"/>
          <w:marRight w:val="0"/>
          <w:marTop w:val="0"/>
          <w:marBottom w:val="0"/>
          <w:divBdr>
            <w:top w:val="none" w:sz="0" w:space="0" w:color="auto"/>
            <w:left w:val="none" w:sz="0" w:space="0" w:color="auto"/>
            <w:bottom w:val="none" w:sz="0" w:space="0" w:color="auto"/>
            <w:right w:val="none" w:sz="0" w:space="0" w:color="auto"/>
          </w:divBdr>
        </w:div>
        <w:div w:id="1940024078">
          <w:marLeft w:val="640"/>
          <w:marRight w:val="0"/>
          <w:marTop w:val="0"/>
          <w:marBottom w:val="0"/>
          <w:divBdr>
            <w:top w:val="none" w:sz="0" w:space="0" w:color="auto"/>
            <w:left w:val="none" w:sz="0" w:space="0" w:color="auto"/>
            <w:bottom w:val="none" w:sz="0" w:space="0" w:color="auto"/>
            <w:right w:val="none" w:sz="0" w:space="0" w:color="auto"/>
          </w:divBdr>
        </w:div>
        <w:div w:id="1981153384">
          <w:marLeft w:val="640"/>
          <w:marRight w:val="0"/>
          <w:marTop w:val="0"/>
          <w:marBottom w:val="0"/>
          <w:divBdr>
            <w:top w:val="none" w:sz="0" w:space="0" w:color="auto"/>
            <w:left w:val="none" w:sz="0" w:space="0" w:color="auto"/>
            <w:bottom w:val="none" w:sz="0" w:space="0" w:color="auto"/>
            <w:right w:val="none" w:sz="0" w:space="0" w:color="auto"/>
          </w:divBdr>
        </w:div>
        <w:div w:id="2064669985">
          <w:marLeft w:val="640"/>
          <w:marRight w:val="0"/>
          <w:marTop w:val="0"/>
          <w:marBottom w:val="0"/>
          <w:divBdr>
            <w:top w:val="none" w:sz="0" w:space="0" w:color="auto"/>
            <w:left w:val="none" w:sz="0" w:space="0" w:color="auto"/>
            <w:bottom w:val="none" w:sz="0" w:space="0" w:color="auto"/>
            <w:right w:val="none" w:sz="0" w:space="0" w:color="auto"/>
          </w:divBdr>
        </w:div>
        <w:div w:id="2076470028">
          <w:marLeft w:val="640"/>
          <w:marRight w:val="0"/>
          <w:marTop w:val="0"/>
          <w:marBottom w:val="0"/>
          <w:divBdr>
            <w:top w:val="none" w:sz="0" w:space="0" w:color="auto"/>
            <w:left w:val="none" w:sz="0" w:space="0" w:color="auto"/>
            <w:bottom w:val="none" w:sz="0" w:space="0" w:color="auto"/>
            <w:right w:val="none" w:sz="0" w:space="0" w:color="auto"/>
          </w:divBdr>
        </w:div>
        <w:div w:id="2124692001">
          <w:marLeft w:val="640"/>
          <w:marRight w:val="0"/>
          <w:marTop w:val="0"/>
          <w:marBottom w:val="0"/>
          <w:divBdr>
            <w:top w:val="none" w:sz="0" w:space="0" w:color="auto"/>
            <w:left w:val="none" w:sz="0" w:space="0" w:color="auto"/>
            <w:bottom w:val="none" w:sz="0" w:space="0" w:color="auto"/>
            <w:right w:val="none" w:sz="0" w:space="0" w:color="auto"/>
          </w:divBdr>
        </w:div>
        <w:div w:id="2143110892">
          <w:marLeft w:val="640"/>
          <w:marRight w:val="0"/>
          <w:marTop w:val="0"/>
          <w:marBottom w:val="0"/>
          <w:divBdr>
            <w:top w:val="none" w:sz="0" w:space="0" w:color="auto"/>
            <w:left w:val="none" w:sz="0" w:space="0" w:color="auto"/>
            <w:bottom w:val="none" w:sz="0" w:space="0" w:color="auto"/>
            <w:right w:val="none" w:sz="0" w:space="0" w:color="auto"/>
          </w:divBdr>
        </w:div>
      </w:divsChild>
    </w:div>
    <w:div w:id="1539315662">
      <w:bodyDiv w:val="1"/>
      <w:marLeft w:val="0"/>
      <w:marRight w:val="0"/>
      <w:marTop w:val="0"/>
      <w:marBottom w:val="0"/>
      <w:divBdr>
        <w:top w:val="none" w:sz="0" w:space="0" w:color="auto"/>
        <w:left w:val="none" w:sz="0" w:space="0" w:color="auto"/>
        <w:bottom w:val="none" w:sz="0" w:space="0" w:color="auto"/>
        <w:right w:val="none" w:sz="0" w:space="0" w:color="auto"/>
      </w:divBdr>
      <w:divsChild>
        <w:div w:id="4864635">
          <w:marLeft w:val="640"/>
          <w:marRight w:val="0"/>
          <w:marTop w:val="0"/>
          <w:marBottom w:val="0"/>
          <w:divBdr>
            <w:top w:val="none" w:sz="0" w:space="0" w:color="auto"/>
            <w:left w:val="none" w:sz="0" w:space="0" w:color="auto"/>
            <w:bottom w:val="none" w:sz="0" w:space="0" w:color="auto"/>
            <w:right w:val="none" w:sz="0" w:space="0" w:color="auto"/>
          </w:divBdr>
        </w:div>
        <w:div w:id="45496971">
          <w:marLeft w:val="640"/>
          <w:marRight w:val="0"/>
          <w:marTop w:val="0"/>
          <w:marBottom w:val="0"/>
          <w:divBdr>
            <w:top w:val="none" w:sz="0" w:space="0" w:color="auto"/>
            <w:left w:val="none" w:sz="0" w:space="0" w:color="auto"/>
            <w:bottom w:val="none" w:sz="0" w:space="0" w:color="auto"/>
            <w:right w:val="none" w:sz="0" w:space="0" w:color="auto"/>
          </w:divBdr>
        </w:div>
        <w:div w:id="46418676">
          <w:marLeft w:val="640"/>
          <w:marRight w:val="0"/>
          <w:marTop w:val="0"/>
          <w:marBottom w:val="0"/>
          <w:divBdr>
            <w:top w:val="none" w:sz="0" w:space="0" w:color="auto"/>
            <w:left w:val="none" w:sz="0" w:space="0" w:color="auto"/>
            <w:bottom w:val="none" w:sz="0" w:space="0" w:color="auto"/>
            <w:right w:val="none" w:sz="0" w:space="0" w:color="auto"/>
          </w:divBdr>
        </w:div>
        <w:div w:id="88162446">
          <w:marLeft w:val="640"/>
          <w:marRight w:val="0"/>
          <w:marTop w:val="0"/>
          <w:marBottom w:val="0"/>
          <w:divBdr>
            <w:top w:val="none" w:sz="0" w:space="0" w:color="auto"/>
            <w:left w:val="none" w:sz="0" w:space="0" w:color="auto"/>
            <w:bottom w:val="none" w:sz="0" w:space="0" w:color="auto"/>
            <w:right w:val="none" w:sz="0" w:space="0" w:color="auto"/>
          </w:divBdr>
        </w:div>
        <w:div w:id="174074648">
          <w:marLeft w:val="640"/>
          <w:marRight w:val="0"/>
          <w:marTop w:val="0"/>
          <w:marBottom w:val="0"/>
          <w:divBdr>
            <w:top w:val="none" w:sz="0" w:space="0" w:color="auto"/>
            <w:left w:val="none" w:sz="0" w:space="0" w:color="auto"/>
            <w:bottom w:val="none" w:sz="0" w:space="0" w:color="auto"/>
            <w:right w:val="none" w:sz="0" w:space="0" w:color="auto"/>
          </w:divBdr>
        </w:div>
        <w:div w:id="176702856">
          <w:marLeft w:val="640"/>
          <w:marRight w:val="0"/>
          <w:marTop w:val="0"/>
          <w:marBottom w:val="0"/>
          <w:divBdr>
            <w:top w:val="none" w:sz="0" w:space="0" w:color="auto"/>
            <w:left w:val="none" w:sz="0" w:space="0" w:color="auto"/>
            <w:bottom w:val="none" w:sz="0" w:space="0" w:color="auto"/>
            <w:right w:val="none" w:sz="0" w:space="0" w:color="auto"/>
          </w:divBdr>
        </w:div>
        <w:div w:id="267976990">
          <w:marLeft w:val="640"/>
          <w:marRight w:val="0"/>
          <w:marTop w:val="0"/>
          <w:marBottom w:val="0"/>
          <w:divBdr>
            <w:top w:val="none" w:sz="0" w:space="0" w:color="auto"/>
            <w:left w:val="none" w:sz="0" w:space="0" w:color="auto"/>
            <w:bottom w:val="none" w:sz="0" w:space="0" w:color="auto"/>
            <w:right w:val="none" w:sz="0" w:space="0" w:color="auto"/>
          </w:divBdr>
        </w:div>
        <w:div w:id="277614652">
          <w:marLeft w:val="640"/>
          <w:marRight w:val="0"/>
          <w:marTop w:val="0"/>
          <w:marBottom w:val="0"/>
          <w:divBdr>
            <w:top w:val="none" w:sz="0" w:space="0" w:color="auto"/>
            <w:left w:val="none" w:sz="0" w:space="0" w:color="auto"/>
            <w:bottom w:val="none" w:sz="0" w:space="0" w:color="auto"/>
            <w:right w:val="none" w:sz="0" w:space="0" w:color="auto"/>
          </w:divBdr>
        </w:div>
        <w:div w:id="279651971">
          <w:marLeft w:val="640"/>
          <w:marRight w:val="0"/>
          <w:marTop w:val="0"/>
          <w:marBottom w:val="0"/>
          <w:divBdr>
            <w:top w:val="none" w:sz="0" w:space="0" w:color="auto"/>
            <w:left w:val="none" w:sz="0" w:space="0" w:color="auto"/>
            <w:bottom w:val="none" w:sz="0" w:space="0" w:color="auto"/>
            <w:right w:val="none" w:sz="0" w:space="0" w:color="auto"/>
          </w:divBdr>
        </w:div>
        <w:div w:id="334116649">
          <w:marLeft w:val="640"/>
          <w:marRight w:val="0"/>
          <w:marTop w:val="0"/>
          <w:marBottom w:val="0"/>
          <w:divBdr>
            <w:top w:val="none" w:sz="0" w:space="0" w:color="auto"/>
            <w:left w:val="none" w:sz="0" w:space="0" w:color="auto"/>
            <w:bottom w:val="none" w:sz="0" w:space="0" w:color="auto"/>
            <w:right w:val="none" w:sz="0" w:space="0" w:color="auto"/>
          </w:divBdr>
        </w:div>
        <w:div w:id="345716679">
          <w:marLeft w:val="640"/>
          <w:marRight w:val="0"/>
          <w:marTop w:val="0"/>
          <w:marBottom w:val="0"/>
          <w:divBdr>
            <w:top w:val="none" w:sz="0" w:space="0" w:color="auto"/>
            <w:left w:val="none" w:sz="0" w:space="0" w:color="auto"/>
            <w:bottom w:val="none" w:sz="0" w:space="0" w:color="auto"/>
            <w:right w:val="none" w:sz="0" w:space="0" w:color="auto"/>
          </w:divBdr>
        </w:div>
        <w:div w:id="400520087">
          <w:marLeft w:val="640"/>
          <w:marRight w:val="0"/>
          <w:marTop w:val="0"/>
          <w:marBottom w:val="0"/>
          <w:divBdr>
            <w:top w:val="none" w:sz="0" w:space="0" w:color="auto"/>
            <w:left w:val="none" w:sz="0" w:space="0" w:color="auto"/>
            <w:bottom w:val="none" w:sz="0" w:space="0" w:color="auto"/>
            <w:right w:val="none" w:sz="0" w:space="0" w:color="auto"/>
          </w:divBdr>
        </w:div>
        <w:div w:id="409087595">
          <w:marLeft w:val="640"/>
          <w:marRight w:val="0"/>
          <w:marTop w:val="0"/>
          <w:marBottom w:val="0"/>
          <w:divBdr>
            <w:top w:val="none" w:sz="0" w:space="0" w:color="auto"/>
            <w:left w:val="none" w:sz="0" w:space="0" w:color="auto"/>
            <w:bottom w:val="none" w:sz="0" w:space="0" w:color="auto"/>
            <w:right w:val="none" w:sz="0" w:space="0" w:color="auto"/>
          </w:divBdr>
        </w:div>
        <w:div w:id="419568805">
          <w:marLeft w:val="640"/>
          <w:marRight w:val="0"/>
          <w:marTop w:val="0"/>
          <w:marBottom w:val="0"/>
          <w:divBdr>
            <w:top w:val="none" w:sz="0" w:space="0" w:color="auto"/>
            <w:left w:val="none" w:sz="0" w:space="0" w:color="auto"/>
            <w:bottom w:val="none" w:sz="0" w:space="0" w:color="auto"/>
            <w:right w:val="none" w:sz="0" w:space="0" w:color="auto"/>
          </w:divBdr>
        </w:div>
        <w:div w:id="431632675">
          <w:marLeft w:val="640"/>
          <w:marRight w:val="0"/>
          <w:marTop w:val="0"/>
          <w:marBottom w:val="0"/>
          <w:divBdr>
            <w:top w:val="none" w:sz="0" w:space="0" w:color="auto"/>
            <w:left w:val="none" w:sz="0" w:space="0" w:color="auto"/>
            <w:bottom w:val="none" w:sz="0" w:space="0" w:color="auto"/>
            <w:right w:val="none" w:sz="0" w:space="0" w:color="auto"/>
          </w:divBdr>
        </w:div>
        <w:div w:id="473958552">
          <w:marLeft w:val="640"/>
          <w:marRight w:val="0"/>
          <w:marTop w:val="0"/>
          <w:marBottom w:val="0"/>
          <w:divBdr>
            <w:top w:val="none" w:sz="0" w:space="0" w:color="auto"/>
            <w:left w:val="none" w:sz="0" w:space="0" w:color="auto"/>
            <w:bottom w:val="none" w:sz="0" w:space="0" w:color="auto"/>
            <w:right w:val="none" w:sz="0" w:space="0" w:color="auto"/>
          </w:divBdr>
        </w:div>
        <w:div w:id="491457582">
          <w:marLeft w:val="640"/>
          <w:marRight w:val="0"/>
          <w:marTop w:val="0"/>
          <w:marBottom w:val="0"/>
          <w:divBdr>
            <w:top w:val="none" w:sz="0" w:space="0" w:color="auto"/>
            <w:left w:val="none" w:sz="0" w:space="0" w:color="auto"/>
            <w:bottom w:val="none" w:sz="0" w:space="0" w:color="auto"/>
            <w:right w:val="none" w:sz="0" w:space="0" w:color="auto"/>
          </w:divBdr>
        </w:div>
        <w:div w:id="522784504">
          <w:marLeft w:val="640"/>
          <w:marRight w:val="0"/>
          <w:marTop w:val="0"/>
          <w:marBottom w:val="0"/>
          <w:divBdr>
            <w:top w:val="none" w:sz="0" w:space="0" w:color="auto"/>
            <w:left w:val="none" w:sz="0" w:space="0" w:color="auto"/>
            <w:bottom w:val="none" w:sz="0" w:space="0" w:color="auto"/>
            <w:right w:val="none" w:sz="0" w:space="0" w:color="auto"/>
          </w:divBdr>
        </w:div>
        <w:div w:id="528224994">
          <w:marLeft w:val="640"/>
          <w:marRight w:val="0"/>
          <w:marTop w:val="0"/>
          <w:marBottom w:val="0"/>
          <w:divBdr>
            <w:top w:val="none" w:sz="0" w:space="0" w:color="auto"/>
            <w:left w:val="none" w:sz="0" w:space="0" w:color="auto"/>
            <w:bottom w:val="none" w:sz="0" w:space="0" w:color="auto"/>
            <w:right w:val="none" w:sz="0" w:space="0" w:color="auto"/>
          </w:divBdr>
        </w:div>
        <w:div w:id="533233390">
          <w:marLeft w:val="640"/>
          <w:marRight w:val="0"/>
          <w:marTop w:val="0"/>
          <w:marBottom w:val="0"/>
          <w:divBdr>
            <w:top w:val="none" w:sz="0" w:space="0" w:color="auto"/>
            <w:left w:val="none" w:sz="0" w:space="0" w:color="auto"/>
            <w:bottom w:val="none" w:sz="0" w:space="0" w:color="auto"/>
            <w:right w:val="none" w:sz="0" w:space="0" w:color="auto"/>
          </w:divBdr>
        </w:div>
        <w:div w:id="567115359">
          <w:marLeft w:val="640"/>
          <w:marRight w:val="0"/>
          <w:marTop w:val="0"/>
          <w:marBottom w:val="0"/>
          <w:divBdr>
            <w:top w:val="none" w:sz="0" w:space="0" w:color="auto"/>
            <w:left w:val="none" w:sz="0" w:space="0" w:color="auto"/>
            <w:bottom w:val="none" w:sz="0" w:space="0" w:color="auto"/>
            <w:right w:val="none" w:sz="0" w:space="0" w:color="auto"/>
          </w:divBdr>
        </w:div>
        <w:div w:id="627322865">
          <w:marLeft w:val="640"/>
          <w:marRight w:val="0"/>
          <w:marTop w:val="0"/>
          <w:marBottom w:val="0"/>
          <w:divBdr>
            <w:top w:val="none" w:sz="0" w:space="0" w:color="auto"/>
            <w:left w:val="none" w:sz="0" w:space="0" w:color="auto"/>
            <w:bottom w:val="none" w:sz="0" w:space="0" w:color="auto"/>
            <w:right w:val="none" w:sz="0" w:space="0" w:color="auto"/>
          </w:divBdr>
        </w:div>
        <w:div w:id="641234815">
          <w:marLeft w:val="640"/>
          <w:marRight w:val="0"/>
          <w:marTop w:val="0"/>
          <w:marBottom w:val="0"/>
          <w:divBdr>
            <w:top w:val="none" w:sz="0" w:space="0" w:color="auto"/>
            <w:left w:val="none" w:sz="0" w:space="0" w:color="auto"/>
            <w:bottom w:val="none" w:sz="0" w:space="0" w:color="auto"/>
            <w:right w:val="none" w:sz="0" w:space="0" w:color="auto"/>
          </w:divBdr>
        </w:div>
        <w:div w:id="719522564">
          <w:marLeft w:val="640"/>
          <w:marRight w:val="0"/>
          <w:marTop w:val="0"/>
          <w:marBottom w:val="0"/>
          <w:divBdr>
            <w:top w:val="none" w:sz="0" w:space="0" w:color="auto"/>
            <w:left w:val="none" w:sz="0" w:space="0" w:color="auto"/>
            <w:bottom w:val="none" w:sz="0" w:space="0" w:color="auto"/>
            <w:right w:val="none" w:sz="0" w:space="0" w:color="auto"/>
          </w:divBdr>
        </w:div>
        <w:div w:id="739911287">
          <w:marLeft w:val="640"/>
          <w:marRight w:val="0"/>
          <w:marTop w:val="0"/>
          <w:marBottom w:val="0"/>
          <w:divBdr>
            <w:top w:val="none" w:sz="0" w:space="0" w:color="auto"/>
            <w:left w:val="none" w:sz="0" w:space="0" w:color="auto"/>
            <w:bottom w:val="none" w:sz="0" w:space="0" w:color="auto"/>
            <w:right w:val="none" w:sz="0" w:space="0" w:color="auto"/>
          </w:divBdr>
        </w:div>
        <w:div w:id="741636332">
          <w:marLeft w:val="640"/>
          <w:marRight w:val="0"/>
          <w:marTop w:val="0"/>
          <w:marBottom w:val="0"/>
          <w:divBdr>
            <w:top w:val="none" w:sz="0" w:space="0" w:color="auto"/>
            <w:left w:val="none" w:sz="0" w:space="0" w:color="auto"/>
            <w:bottom w:val="none" w:sz="0" w:space="0" w:color="auto"/>
            <w:right w:val="none" w:sz="0" w:space="0" w:color="auto"/>
          </w:divBdr>
        </w:div>
        <w:div w:id="776172142">
          <w:marLeft w:val="640"/>
          <w:marRight w:val="0"/>
          <w:marTop w:val="0"/>
          <w:marBottom w:val="0"/>
          <w:divBdr>
            <w:top w:val="none" w:sz="0" w:space="0" w:color="auto"/>
            <w:left w:val="none" w:sz="0" w:space="0" w:color="auto"/>
            <w:bottom w:val="none" w:sz="0" w:space="0" w:color="auto"/>
            <w:right w:val="none" w:sz="0" w:space="0" w:color="auto"/>
          </w:divBdr>
        </w:div>
        <w:div w:id="794058523">
          <w:marLeft w:val="640"/>
          <w:marRight w:val="0"/>
          <w:marTop w:val="0"/>
          <w:marBottom w:val="0"/>
          <w:divBdr>
            <w:top w:val="none" w:sz="0" w:space="0" w:color="auto"/>
            <w:left w:val="none" w:sz="0" w:space="0" w:color="auto"/>
            <w:bottom w:val="none" w:sz="0" w:space="0" w:color="auto"/>
            <w:right w:val="none" w:sz="0" w:space="0" w:color="auto"/>
          </w:divBdr>
        </w:div>
        <w:div w:id="805391303">
          <w:marLeft w:val="640"/>
          <w:marRight w:val="0"/>
          <w:marTop w:val="0"/>
          <w:marBottom w:val="0"/>
          <w:divBdr>
            <w:top w:val="none" w:sz="0" w:space="0" w:color="auto"/>
            <w:left w:val="none" w:sz="0" w:space="0" w:color="auto"/>
            <w:bottom w:val="none" w:sz="0" w:space="0" w:color="auto"/>
            <w:right w:val="none" w:sz="0" w:space="0" w:color="auto"/>
          </w:divBdr>
        </w:div>
        <w:div w:id="877471302">
          <w:marLeft w:val="640"/>
          <w:marRight w:val="0"/>
          <w:marTop w:val="0"/>
          <w:marBottom w:val="0"/>
          <w:divBdr>
            <w:top w:val="none" w:sz="0" w:space="0" w:color="auto"/>
            <w:left w:val="none" w:sz="0" w:space="0" w:color="auto"/>
            <w:bottom w:val="none" w:sz="0" w:space="0" w:color="auto"/>
            <w:right w:val="none" w:sz="0" w:space="0" w:color="auto"/>
          </w:divBdr>
        </w:div>
        <w:div w:id="1011569877">
          <w:marLeft w:val="640"/>
          <w:marRight w:val="0"/>
          <w:marTop w:val="0"/>
          <w:marBottom w:val="0"/>
          <w:divBdr>
            <w:top w:val="none" w:sz="0" w:space="0" w:color="auto"/>
            <w:left w:val="none" w:sz="0" w:space="0" w:color="auto"/>
            <w:bottom w:val="none" w:sz="0" w:space="0" w:color="auto"/>
            <w:right w:val="none" w:sz="0" w:space="0" w:color="auto"/>
          </w:divBdr>
        </w:div>
        <w:div w:id="1123041014">
          <w:marLeft w:val="640"/>
          <w:marRight w:val="0"/>
          <w:marTop w:val="0"/>
          <w:marBottom w:val="0"/>
          <w:divBdr>
            <w:top w:val="none" w:sz="0" w:space="0" w:color="auto"/>
            <w:left w:val="none" w:sz="0" w:space="0" w:color="auto"/>
            <w:bottom w:val="none" w:sz="0" w:space="0" w:color="auto"/>
            <w:right w:val="none" w:sz="0" w:space="0" w:color="auto"/>
          </w:divBdr>
        </w:div>
        <w:div w:id="1177693174">
          <w:marLeft w:val="640"/>
          <w:marRight w:val="0"/>
          <w:marTop w:val="0"/>
          <w:marBottom w:val="0"/>
          <w:divBdr>
            <w:top w:val="none" w:sz="0" w:space="0" w:color="auto"/>
            <w:left w:val="none" w:sz="0" w:space="0" w:color="auto"/>
            <w:bottom w:val="none" w:sz="0" w:space="0" w:color="auto"/>
            <w:right w:val="none" w:sz="0" w:space="0" w:color="auto"/>
          </w:divBdr>
        </w:div>
        <w:div w:id="1184706226">
          <w:marLeft w:val="640"/>
          <w:marRight w:val="0"/>
          <w:marTop w:val="0"/>
          <w:marBottom w:val="0"/>
          <w:divBdr>
            <w:top w:val="none" w:sz="0" w:space="0" w:color="auto"/>
            <w:left w:val="none" w:sz="0" w:space="0" w:color="auto"/>
            <w:bottom w:val="none" w:sz="0" w:space="0" w:color="auto"/>
            <w:right w:val="none" w:sz="0" w:space="0" w:color="auto"/>
          </w:divBdr>
        </w:div>
        <w:div w:id="1215431305">
          <w:marLeft w:val="640"/>
          <w:marRight w:val="0"/>
          <w:marTop w:val="0"/>
          <w:marBottom w:val="0"/>
          <w:divBdr>
            <w:top w:val="none" w:sz="0" w:space="0" w:color="auto"/>
            <w:left w:val="none" w:sz="0" w:space="0" w:color="auto"/>
            <w:bottom w:val="none" w:sz="0" w:space="0" w:color="auto"/>
            <w:right w:val="none" w:sz="0" w:space="0" w:color="auto"/>
          </w:divBdr>
        </w:div>
        <w:div w:id="1271623033">
          <w:marLeft w:val="640"/>
          <w:marRight w:val="0"/>
          <w:marTop w:val="0"/>
          <w:marBottom w:val="0"/>
          <w:divBdr>
            <w:top w:val="none" w:sz="0" w:space="0" w:color="auto"/>
            <w:left w:val="none" w:sz="0" w:space="0" w:color="auto"/>
            <w:bottom w:val="none" w:sz="0" w:space="0" w:color="auto"/>
            <w:right w:val="none" w:sz="0" w:space="0" w:color="auto"/>
          </w:divBdr>
        </w:div>
        <w:div w:id="1272323956">
          <w:marLeft w:val="640"/>
          <w:marRight w:val="0"/>
          <w:marTop w:val="0"/>
          <w:marBottom w:val="0"/>
          <w:divBdr>
            <w:top w:val="none" w:sz="0" w:space="0" w:color="auto"/>
            <w:left w:val="none" w:sz="0" w:space="0" w:color="auto"/>
            <w:bottom w:val="none" w:sz="0" w:space="0" w:color="auto"/>
            <w:right w:val="none" w:sz="0" w:space="0" w:color="auto"/>
          </w:divBdr>
        </w:div>
        <w:div w:id="1281306221">
          <w:marLeft w:val="640"/>
          <w:marRight w:val="0"/>
          <w:marTop w:val="0"/>
          <w:marBottom w:val="0"/>
          <w:divBdr>
            <w:top w:val="none" w:sz="0" w:space="0" w:color="auto"/>
            <w:left w:val="none" w:sz="0" w:space="0" w:color="auto"/>
            <w:bottom w:val="none" w:sz="0" w:space="0" w:color="auto"/>
            <w:right w:val="none" w:sz="0" w:space="0" w:color="auto"/>
          </w:divBdr>
        </w:div>
        <w:div w:id="1377193526">
          <w:marLeft w:val="640"/>
          <w:marRight w:val="0"/>
          <w:marTop w:val="0"/>
          <w:marBottom w:val="0"/>
          <w:divBdr>
            <w:top w:val="none" w:sz="0" w:space="0" w:color="auto"/>
            <w:left w:val="none" w:sz="0" w:space="0" w:color="auto"/>
            <w:bottom w:val="none" w:sz="0" w:space="0" w:color="auto"/>
            <w:right w:val="none" w:sz="0" w:space="0" w:color="auto"/>
          </w:divBdr>
        </w:div>
        <w:div w:id="1382052726">
          <w:marLeft w:val="640"/>
          <w:marRight w:val="0"/>
          <w:marTop w:val="0"/>
          <w:marBottom w:val="0"/>
          <w:divBdr>
            <w:top w:val="none" w:sz="0" w:space="0" w:color="auto"/>
            <w:left w:val="none" w:sz="0" w:space="0" w:color="auto"/>
            <w:bottom w:val="none" w:sz="0" w:space="0" w:color="auto"/>
            <w:right w:val="none" w:sz="0" w:space="0" w:color="auto"/>
          </w:divBdr>
        </w:div>
        <w:div w:id="1405570954">
          <w:marLeft w:val="640"/>
          <w:marRight w:val="0"/>
          <w:marTop w:val="0"/>
          <w:marBottom w:val="0"/>
          <w:divBdr>
            <w:top w:val="none" w:sz="0" w:space="0" w:color="auto"/>
            <w:left w:val="none" w:sz="0" w:space="0" w:color="auto"/>
            <w:bottom w:val="none" w:sz="0" w:space="0" w:color="auto"/>
            <w:right w:val="none" w:sz="0" w:space="0" w:color="auto"/>
          </w:divBdr>
        </w:div>
        <w:div w:id="1429613919">
          <w:marLeft w:val="640"/>
          <w:marRight w:val="0"/>
          <w:marTop w:val="0"/>
          <w:marBottom w:val="0"/>
          <w:divBdr>
            <w:top w:val="none" w:sz="0" w:space="0" w:color="auto"/>
            <w:left w:val="none" w:sz="0" w:space="0" w:color="auto"/>
            <w:bottom w:val="none" w:sz="0" w:space="0" w:color="auto"/>
            <w:right w:val="none" w:sz="0" w:space="0" w:color="auto"/>
          </w:divBdr>
        </w:div>
        <w:div w:id="1476945101">
          <w:marLeft w:val="640"/>
          <w:marRight w:val="0"/>
          <w:marTop w:val="0"/>
          <w:marBottom w:val="0"/>
          <w:divBdr>
            <w:top w:val="none" w:sz="0" w:space="0" w:color="auto"/>
            <w:left w:val="none" w:sz="0" w:space="0" w:color="auto"/>
            <w:bottom w:val="none" w:sz="0" w:space="0" w:color="auto"/>
            <w:right w:val="none" w:sz="0" w:space="0" w:color="auto"/>
          </w:divBdr>
        </w:div>
        <w:div w:id="1477258858">
          <w:marLeft w:val="640"/>
          <w:marRight w:val="0"/>
          <w:marTop w:val="0"/>
          <w:marBottom w:val="0"/>
          <w:divBdr>
            <w:top w:val="none" w:sz="0" w:space="0" w:color="auto"/>
            <w:left w:val="none" w:sz="0" w:space="0" w:color="auto"/>
            <w:bottom w:val="none" w:sz="0" w:space="0" w:color="auto"/>
            <w:right w:val="none" w:sz="0" w:space="0" w:color="auto"/>
          </w:divBdr>
        </w:div>
        <w:div w:id="1482768456">
          <w:marLeft w:val="640"/>
          <w:marRight w:val="0"/>
          <w:marTop w:val="0"/>
          <w:marBottom w:val="0"/>
          <w:divBdr>
            <w:top w:val="none" w:sz="0" w:space="0" w:color="auto"/>
            <w:left w:val="none" w:sz="0" w:space="0" w:color="auto"/>
            <w:bottom w:val="none" w:sz="0" w:space="0" w:color="auto"/>
            <w:right w:val="none" w:sz="0" w:space="0" w:color="auto"/>
          </w:divBdr>
        </w:div>
        <w:div w:id="1566136722">
          <w:marLeft w:val="640"/>
          <w:marRight w:val="0"/>
          <w:marTop w:val="0"/>
          <w:marBottom w:val="0"/>
          <w:divBdr>
            <w:top w:val="none" w:sz="0" w:space="0" w:color="auto"/>
            <w:left w:val="none" w:sz="0" w:space="0" w:color="auto"/>
            <w:bottom w:val="none" w:sz="0" w:space="0" w:color="auto"/>
            <w:right w:val="none" w:sz="0" w:space="0" w:color="auto"/>
          </w:divBdr>
        </w:div>
        <w:div w:id="1598292332">
          <w:marLeft w:val="640"/>
          <w:marRight w:val="0"/>
          <w:marTop w:val="0"/>
          <w:marBottom w:val="0"/>
          <w:divBdr>
            <w:top w:val="none" w:sz="0" w:space="0" w:color="auto"/>
            <w:left w:val="none" w:sz="0" w:space="0" w:color="auto"/>
            <w:bottom w:val="none" w:sz="0" w:space="0" w:color="auto"/>
            <w:right w:val="none" w:sz="0" w:space="0" w:color="auto"/>
          </w:divBdr>
        </w:div>
        <w:div w:id="1668822226">
          <w:marLeft w:val="640"/>
          <w:marRight w:val="0"/>
          <w:marTop w:val="0"/>
          <w:marBottom w:val="0"/>
          <w:divBdr>
            <w:top w:val="none" w:sz="0" w:space="0" w:color="auto"/>
            <w:left w:val="none" w:sz="0" w:space="0" w:color="auto"/>
            <w:bottom w:val="none" w:sz="0" w:space="0" w:color="auto"/>
            <w:right w:val="none" w:sz="0" w:space="0" w:color="auto"/>
          </w:divBdr>
        </w:div>
        <w:div w:id="1795178466">
          <w:marLeft w:val="640"/>
          <w:marRight w:val="0"/>
          <w:marTop w:val="0"/>
          <w:marBottom w:val="0"/>
          <w:divBdr>
            <w:top w:val="none" w:sz="0" w:space="0" w:color="auto"/>
            <w:left w:val="none" w:sz="0" w:space="0" w:color="auto"/>
            <w:bottom w:val="none" w:sz="0" w:space="0" w:color="auto"/>
            <w:right w:val="none" w:sz="0" w:space="0" w:color="auto"/>
          </w:divBdr>
        </w:div>
        <w:div w:id="1877621593">
          <w:marLeft w:val="640"/>
          <w:marRight w:val="0"/>
          <w:marTop w:val="0"/>
          <w:marBottom w:val="0"/>
          <w:divBdr>
            <w:top w:val="none" w:sz="0" w:space="0" w:color="auto"/>
            <w:left w:val="none" w:sz="0" w:space="0" w:color="auto"/>
            <w:bottom w:val="none" w:sz="0" w:space="0" w:color="auto"/>
            <w:right w:val="none" w:sz="0" w:space="0" w:color="auto"/>
          </w:divBdr>
        </w:div>
        <w:div w:id="1890992433">
          <w:marLeft w:val="640"/>
          <w:marRight w:val="0"/>
          <w:marTop w:val="0"/>
          <w:marBottom w:val="0"/>
          <w:divBdr>
            <w:top w:val="none" w:sz="0" w:space="0" w:color="auto"/>
            <w:left w:val="none" w:sz="0" w:space="0" w:color="auto"/>
            <w:bottom w:val="none" w:sz="0" w:space="0" w:color="auto"/>
            <w:right w:val="none" w:sz="0" w:space="0" w:color="auto"/>
          </w:divBdr>
        </w:div>
        <w:div w:id="1948192728">
          <w:marLeft w:val="640"/>
          <w:marRight w:val="0"/>
          <w:marTop w:val="0"/>
          <w:marBottom w:val="0"/>
          <w:divBdr>
            <w:top w:val="none" w:sz="0" w:space="0" w:color="auto"/>
            <w:left w:val="none" w:sz="0" w:space="0" w:color="auto"/>
            <w:bottom w:val="none" w:sz="0" w:space="0" w:color="auto"/>
            <w:right w:val="none" w:sz="0" w:space="0" w:color="auto"/>
          </w:divBdr>
        </w:div>
        <w:div w:id="2140878570">
          <w:marLeft w:val="640"/>
          <w:marRight w:val="0"/>
          <w:marTop w:val="0"/>
          <w:marBottom w:val="0"/>
          <w:divBdr>
            <w:top w:val="none" w:sz="0" w:space="0" w:color="auto"/>
            <w:left w:val="none" w:sz="0" w:space="0" w:color="auto"/>
            <w:bottom w:val="none" w:sz="0" w:space="0" w:color="auto"/>
            <w:right w:val="none" w:sz="0" w:space="0" w:color="auto"/>
          </w:divBdr>
        </w:div>
      </w:divsChild>
    </w:div>
    <w:div w:id="1546867743">
      <w:bodyDiv w:val="1"/>
      <w:marLeft w:val="0"/>
      <w:marRight w:val="0"/>
      <w:marTop w:val="0"/>
      <w:marBottom w:val="0"/>
      <w:divBdr>
        <w:top w:val="none" w:sz="0" w:space="0" w:color="auto"/>
        <w:left w:val="none" w:sz="0" w:space="0" w:color="auto"/>
        <w:bottom w:val="none" w:sz="0" w:space="0" w:color="auto"/>
        <w:right w:val="none" w:sz="0" w:space="0" w:color="auto"/>
      </w:divBdr>
      <w:divsChild>
        <w:div w:id="3362609">
          <w:marLeft w:val="640"/>
          <w:marRight w:val="0"/>
          <w:marTop w:val="0"/>
          <w:marBottom w:val="0"/>
          <w:divBdr>
            <w:top w:val="none" w:sz="0" w:space="0" w:color="auto"/>
            <w:left w:val="none" w:sz="0" w:space="0" w:color="auto"/>
            <w:bottom w:val="none" w:sz="0" w:space="0" w:color="auto"/>
            <w:right w:val="none" w:sz="0" w:space="0" w:color="auto"/>
          </w:divBdr>
        </w:div>
        <w:div w:id="103155880">
          <w:marLeft w:val="640"/>
          <w:marRight w:val="0"/>
          <w:marTop w:val="0"/>
          <w:marBottom w:val="0"/>
          <w:divBdr>
            <w:top w:val="none" w:sz="0" w:space="0" w:color="auto"/>
            <w:left w:val="none" w:sz="0" w:space="0" w:color="auto"/>
            <w:bottom w:val="none" w:sz="0" w:space="0" w:color="auto"/>
            <w:right w:val="none" w:sz="0" w:space="0" w:color="auto"/>
          </w:divBdr>
        </w:div>
        <w:div w:id="149368916">
          <w:marLeft w:val="640"/>
          <w:marRight w:val="0"/>
          <w:marTop w:val="0"/>
          <w:marBottom w:val="0"/>
          <w:divBdr>
            <w:top w:val="none" w:sz="0" w:space="0" w:color="auto"/>
            <w:left w:val="none" w:sz="0" w:space="0" w:color="auto"/>
            <w:bottom w:val="none" w:sz="0" w:space="0" w:color="auto"/>
            <w:right w:val="none" w:sz="0" w:space="0" w:color="auto"/>
          </w:divBdr>
        </w:div>
        <w:div w:id="150099058">
          <w:marLeft w:val="640"/>
          <w:marRight w:val="0"/>
          <w:marTop w:val="0"/>
          <w:marBottom w:val="0"/>
          <w:divBdr>
            <w:top w:val="none" w:sz="0" w:space="0" w:color="auto"/>
            <w:left w:val="none" w:sz="0" w:space="0" w:color="auto"/>
            <w:bottom w:val="none" w:sz="0" w:space="0" w:color="auto"/>
            <w:right w:val="none" w:sz="0" w:space="0" w:color="auto"/>
          </w:divBdr>
        </w:div>
        <w:div w:id="267011017">
          <w:marLeft w:val="640"/>
          <w:marRight w:val="0"/>
          <w:marTop w:val="0"/>
          <w:marBottom w:val="0"/>
          <w:divBdr>
            <w:top w:val="none" w:sz="0" w:space="0" w:color="auto"/>
            <w:left w:val="none" w:sz="0" w:space="0" w:color="auto"/>
            <w:bottom w:val="none" w:sz="0" w:space="0" w:color="auto"/>
            <w:right w:val="none" w:sz="0" w:space="0" w:color="auto"/>
          </w:divBdr>
        </w:div>
        <w:div w:id="312492407">
          <w:marLeft w:val="640"/>
          <w:marRight w:val="0"/>
          <w:marTop w:val="0"/>
          <w:marBottom w:val="0"/>
          <w:divBdr>
            <w:top w:val="none" w:sz="0" w:space="0" w:color="auto"/>
            <w:left w:val="none" w:sz="0" w:space="0" w:color="auto"/>
            <w:bottom w:val="none" w:sz="0" w:space="0" w:color="auto"/>
            <w:right w:val="none" w:sz="0" w:space="0" w:color="auto"/>
          </w:divBdr>
        </w:div>
        <w:div w:id="358631561">
          <w:marLeft w:val="640"/>
          <w:marRight w:val="0"/>
          <w:marTop w:val="0"/>
          <w:marBottom w:val="0"/>
          <w:divBdr>
            <w:top w:val="none" w:sz="0" w:space="0" w:color="auto"/>
            <w:left w:val="none" w:sz="0" w:space="0" w:color="auto"/>
            <w:bottom w:val="none" w:sz="0" w:space="0" w:color="auto"/>
            <w:right w:val="none" w:sz="0" w:space="0" w:color="auto"/>
          </w:divBdr>
        </w:div>
        <w:div w:id="378015162">
          <w:marLeft w:val="640"/>
          <w:marRight w:val="0"/>
          <w:marTop w:val="0"/>
          <w:marBottom w:val="0"/>
          <w:divBdr>
            <w:top w:val="none" w:sz="0" w:space="0" w:color="auto"/>
            <w:left w:val="none" w:sz="0" w:space="0" w:color="auto"/>
            <w:bottom w:val="none" w:sz="0" w:space="0" w:color="auto"/>
            <w:right w:val="none" w:sz="0" w:space="0" w:color="auto"/>
          </w:divBdr>
        </w:div>
        <w:div w:id="383988919">
          <w:marLeft w:val="640"/>
          <w:marRight w:val="0"/>
          <w:marTop w:val="0"/>
          <w:marBottom w:val="0"/>
          <w:divBdr>
            <w:top w:val="none" w:sz="0" w:space="0" w:color="auto"/>
            <w:left w:val="none" w:sz="0" w:space="0" w:color="auto"/>
            <w:bottom w:val="none" w:sz="0" w:space="0" w:color="auto"/>
            <w:right w:val="none" w:sz="0" w:space="0" w:color="auto"/>
          </w:divBdr>
        </w:div>
        <w:div w:id="392310242">
          <w:marLeft w:val="640"/>
          <w:marRight w:val="0"/>
          <w:marTop w:val="0"/>
          <w:marBottom w:val="0"/>
          <w:divBdr>
            <w:top w:val="none" w:sz="0" w:space="0" w:color="auto"/>
            <w:left w:val="none" w:sz="0" w:space="0" w:color="auto"/>
            <w:bottom w:val="none" w:sz="0" w:space="0" w:color="auto"/>
            <w:right w:val="none" w:sz="0" w:space="0" w:color="auto"/>
          </w:divBdr>
        </w:div>
        <w:div w:id="400102742">
          <w:marLeft w:val="640"/>
          <w:marRight w:val="0"/>
          <w:marTop w:val="0"/>
          <w:marBottom w:val="0"/>
          <w:divBdr>
            <w:top w:val="none" w:sz="0" w:space="0" w:color="auto"/>
            <w:left w:val="none" w:sz="0" w:space="0" w:color="auto"/>
            <w:bottom w:val="none" w:sz="0" w:space="0" w:color="auto"/>
            <w:right w:val="none" w:sz="0" w:space="0" w:color="auto"/>
          </w:divBdr>
        </w:div>
        <w:div w:id="457572728">
          <w:marLeft w:val="640"/>
          <w:marRight w:val="0"/>
          <w:marTop w:val="0"/>
          <w:marBottom w:val="0"/>
          <w:divBdr>
            <w:top w:val="none" w:sz="0" w:space="0" w:color="auto"/>
            <w:left w:val="none" w:sz="0" w:space="0" w:color="auto"/>
            <w:bottom w:val="none" w:sz="0" w:space="0" w:color="auto"/>
            <w:right w:val="none" w:sz="0" w:space="0" w:color="auto"/>
          </w:divBdr>
        </w:div>
        <w:div w:id="466555680">
          <w:marLeft w:val="640"/>
          <w:marRight w:val="0"/>
          <w:marTop w:val="0"/>
          <w:marBottom w:val="0"/>
          <w:divBdr>
            <w:top w:val="none" w:sz="0" w:space="0" w:color="auto"/>
            <w:left w:val="none" w:sz="0" w:space="0" w:color="auto"/>
            <w:bottom w:val="none" w:sz="0" w:space="0" w:color="auto"/>
            <w:right w:val="none" w:sz="0" w:space="0" w:color="auto"/>
          </w:divBdr>
        </w:div>
        <w:div w:id="494883518">
          <w:marLeft w:val="640"/>
          <w:marRight w:val="0"/>
          <w:marTop w:val="0"/>
          <w:marBottom w:val="0"/>
          <w:divBdr>
            <w:top w:val="none" w:sz="0" w:space="0" w:color="auto"/>
            <w:left w:val="none" w:sz="0" w:space="0" w:color="auto"/>
            <w:bottom w:val="none" w:sz="0" w:space="0" w:color="auto"/>
            <w:right w:val="none" w:sz="0" w:space="0" w:color="auto"/>
          </w:divBdr>
        </w:div>
        <w:div w:id="537352410">
          <w:marLeft w:val="640"/>
          <w:marRight w:val="0"/>
          <w:marTop w:val="0"/>
          <w:marBottom w:val="0"/>
          <w:divBdr>
            <w:top w:val="none" w:sz="0" w:space="0" w:color="auto"/>
            <w:left w:val="none" w:sz="0" w:space="0" w:color="auto"/>
            <w:bottom w:val="none" w:sz="0" w:space="0" w:color="auto"/>
            <w:right w:val="none" w:sz="0" w:space="0" w:color="auto"/>
          </w:divBdr>
        </w:div>
        <w:div w:id="555286783">
          <w:marLeft w:val="640"/>
          <w:marRight w:val="0"/>
          <w:marTop w:val="0"/>
          <w:marBottom w:val="0"/>
          <w:divBdr>
            <w:top w:val="none" w:sz="0" w:space="0" w:color="auto"/>
            <w:left w:val="none" w:sz="0" w:space="0" w:color="auto"/>
            <w:bottom w:val="none" w:sz="0" w:space="0" w:color="auto"/>
            <w:right w:val="none" w:sz="0" w:space="0" w:color="auto"/>
          </w:divBdr>
        </w:div>
        <w:div w:id="596209691">
          <w:marLeft w:val="640"/>
          <w:marRight w:val="0"/>
          <w:marTop w:val="0"/>
          <w:marBottom w:val="0"/>
          <w:divBdr>
            <w:top w:val="none" w:sz="0" w:space="0" w:color="auto"/>
            <w:left w:val="none" w:sz="0" w:space="0" w:color="auto"/>
            <w:bottom w:val="none" w:sz="0" w:space="0" w:color="auto"/>
            <w:right w:val="none" w:sz="0" w:space="0" w:color="auto"/>
          </w:divBdr>
        </w:div>
        <w:div w:id="616302574">
          <w:marLeft w:val="640"/>
          <w:marRight w:val="0"/>
          <w:marTop w:val="0"/>
          <w:marBottom w:val="0"/>
          <w:divBdr>
            <w:top w:val="none" w:sz="0" w:space="0" w:color="auto"/>
            <w:left w:val="none" w:sz="0" w:space="0" w:color="auto"/>
            <w:bottom w:val="none" w:sz="0" w:space="0" w:color="auto"/>
            <w:right w:val="none" w:sz="0" w:space="0" w:color="auto"/>
          </w:divBdr>
        </w:div>
        <w:div w:id="617568107">
          <w:marLeft w:val="640"/>
          <w:marRight w:val="0"/>
          <w:marTop w:val="0"/>
          <w:marBottom w:val="0"/>
          <w:divBdr>
            <w:top w:val="none" w:sz="0" w:space="0" w:color="auto"/>
            <w:left w:val="none" w:sz="0" w:space="0" w:color="auto"/>
            <w:bottom w:val="none" w:sz="0" w:space="0" w:color="auto"/>
            <w:right w:val="none" w:sz="0" w:space="0" w:color="auto"/>
          </w:divBdr>
        </w:div>
        <w:div w:id="639655837">
          <w:marLeft w:val="640"/>
          <w:marRight w:val="0"/>
          <w:marTop w:val="0"/>
          <w:marBottom w:val="0"/>
          <w:divBdr>
            <w:top w:val="none" w:sz="0" w:space="0" w:color="auto"/>
            <w:left w:val="none" w:sz="0" w:space="0" w:color="auto"/>
            <w:bottom w:val="none" w:sz="0" w:space="0" w:color="auto"/>
            <w:right w:val="none" w:sz="0" w:space="0" w:color="auto"/>
          </w:divBdr>
        </w:div>
        <w:div w:id="648093961">
          <w:marLeft w:val="640"/>
          <w:marRight w:val="0"/>
          <w:marTop w:val="0"/>
          <w:marBottom w:val="0"/>
          <w:divBdr>
            <w:top w:val="none" w:sz="0" w:space="0" w:color="auto"/>
            <w:left w:val="none" w:sz="0" w:space="0" w:color="auto"/>
            <w:bottom w:val="none" w:sz="0" w:space="0" w:color="auto"/>
            <w:right w:val="none" w:sz="0" w:space="0" w:color="auto"/>
          </w:divBdr>
        </w:div>
        <w:div w:id="650065352">
          <w:marLeft w:val="640"/>
          <w:marRight w:val="0"/>
          <w:marTop w:val="0"/>
          <w:marBottom w:val="0"/>
          <w:divBdr>
            <w:top w:val="none" w:sz="0" w:space="0" w:color="auto"/>
            <w:left w:val="none" w:sz="0" w:space="0" w:color="auto"/>
            <w:bottom w:val="none" w:sz="0" w:space="0" w:color="auto"/>
            <w:right w:val="none" w:sz="0" w:space="0" w:color="auto"/>
          </w:divBdr>
        </w:div>
        <w:div w:id="1026104534">
          <w:marLeft w:val="640"/>
          <w:marRight w:val="0"/>
          <w:marTop w:val="0"/>
          <w:marBottom w:val="0"/>
          <w:divBdr>
            <w:top w:val="none" w:sz="0" w:space="0" w:color="auto"/>
            <w:left w:val="none" w:sz="0" w:space="0" w:color="auto"/>
            <w:bottom w:val="none" w:sz="0" w:space="0" w:color="auto"/>
            <w:right w:val="none" w:sz="0" w:space="0" w:color="auto"/>
          </w:divBdr>
        </w:div>
        <w:div w:id="1042630804">
          <w:marLeft w:val="640"/>
          <w:marRight w:val="0"/>
          <w:marTop w:val="0"/>
          <w:marBottom w:val="0"/>
          <w:divBdr>
            <w:top w:val="none" w:sz="0" w:space="0" w:color="auto"/>
            <w:left w:val="none" w:sz="0" w:space="0" w:color="auto"/>
            <w:bottom w:val="none" w:sz="0" w:space="0" w:color="auto"/>
            <w:right w:val="none" w:sz="0" w:space="0" w:color="auto"/>
          </w:divBdr>
        </w:div>
        <w:div w:id="1044787628">
          <w:marLeft w:val="640"/>
          <w:marRight w:val="0"/>
          <w:marTop w:val="0"/>
          <w:marBottom w:val="0"/>
          <w:divBdr>
            <w:top w:val="none" w:sz="0" w:space="0" w:color="auto"/>
            <w:left w:val="none" w:sz="0" w:space="0" w:color="auto"/>
            <w:bottom w:val="none" w:sz="0" w:space="0" w:color="auto"/>
            <w:right w:val="none" w:sz="0" w:space="0" w:color="auto"/>
          </w:divBdr>
        </w:div>
        <w:div w:id="1154957158">
          <w:marLeft w:val="640"/>
          <w:marRight w:val="0"/>
          <w:marTop w:val="0"/>
          <w:marBottom w:val="0"/>
          <w:divBdr>
            <w:top w:val="none" w:sz="0" w:space="0" w:color="auto"/>
            <w:left w:val="none" w:sz="0" w:space="0" w:color="auto"/>
            <w:bottom w:val="none" w:sz="0" w:space="0" w:color="auto"/>
            <w:right w:val="none" w:sz="0" w:space="0" w:color="auto"/>
          </w:divBdr>
        </w:div>
        <w:div w:id="1157722700">
          <w:marLeft w:val="640"/>
          <w:marRight w:val="0"/>
          <w:marTop w:val="0"/>
          <w:marBottom w:val="0"/>
          <w:divBdr>
            <w:top w:val="none" w:sz="0" w:space="0" w:color="auto"/>
            <w:left w:val="none" w:sz="0" w:space="0" w:color="auto"/>
            <w:bottom w:val="none" w:sz="0" w:space="0" w:color="auto"/>
            <w:right w:val="none" w:sz="0" w:space="0" w:color="auto"/>
          </w:divBdr>
        </w:div>
        <w:div w:id="1170873956">
          <w:marLeft w:val="640"/>
          <w:marRight w:val="0"/>
          <w:marTop w:val="0"/>
          <w:marBottom w:val="0"/>
          <w:divBdr>
            <w:top w:val="none" w:sz="0" w:space="0" w:color="auto"/>
            <w:left w:val="none" w:sz="0" w:space="0" w:color="auto"/>
            <w:bottom w:val="none" w:sz="0" w:space="0" w:color="auto"/>
            <w:right w:val="none" w:sz="0" w:space="0" w:color="auto"/>
          </w:divBdr>
        </w:div>
        <w:div w:id="1179076682">
          <w:marLeft w:val="640"/>
          <w:marRight w:val="0"/>
          <w:marTop w:val="0"/>
          <w:marBottom w:val="0"/>
          <w:divBdr>
            <w:top w:val="none" w:sz="0" w:space="0" w:color="auto"/>
            <w:left w:val="none" w:sz="0" w:space="0" w:color="auto"/>
            <w:bottom w:val="none" w:sz="0" w:space="0" w:color="auto"/>
            <w:right w:val="none" w:sz="0" w:space="0" w:color="auto"/>
          </w:divBdr>
        </w:div>
        <w:div w:id="1185168992">
          <w:marLeft w:val="640"/>
          <w:marRight w:val="0"/>
          <w:marTop w:val="0"/>
          <w:marBottom w:val="0"/>
          <w:divBdr>
            <w:top w:val="none" w:sz="0" w:space="0" w:color="auto"/>
            <w:left w:val="none" w:sz="0" w:space="0" w:color="auto"/>
            <w:bottom w:val="none" w:sz="0" w:space="0" w:color="auto"/>
            <w:right w:val="none" w:sz="0" w:space="0" w:color="auto"/>
          </w:divBdr>
        </w:div>
        <w:div w:id="1195971124">
          <w:marLeft w:val="640"/>
          <w:marRight w:val="0"/>
          <w:marTop w:val="0"/>
          <w:marBottom w:val="0"/>
          <w:divBdr>
            <w:top w:val="none" w:sz="0" w:space="0" w:color="auto"/>
            <w:left w:val="none" w:sz="0" w:space="0" w:color="auto"/>
            <w:bottom w:val="none" w:sz="0" w:space="0" w:color="auto"/>
            <w:right w:val="none" w:sz="0" w:space="0" w:color="auto"/>
          </w:divBdr>
        </w:div>
        <w:div w:id="1229195258">
          <w:marLeft w:val="640"/>
          <w:marRight w:val="0"/>
          <w:marTop w:val="0"/>
          <w:marBottom w:val="0"/>
          <w:divBdr>
            <w:top w:val="none" w:sz="0" w:space="0" w:color="auto"/>
            <w:left w:val="none" w:sz="0" w:space="0" w:color="auto"/>
            <w:bottom w:val="none" w:sz="0" w:space="0" w:color="auto"/>
            <w:right w:val="none" w:sz="0" w:space="0" w:color="auto"/>
          </w:divBdr>
        </w:div>
        <w:div w:id="1233155489">
          <w:marLeft w:val="640"/>
          <w:marRight w:val="0"/>
          <w:marTop w:val="0"/>
          <w:marBottom w:val="0"/>
          <w:divBdr>
            <w:top w:val="none" w:sz="0" w:space="0" w:color="auto"/>
            <w:left w:val="none" w:sz="0" w:space="0" w:color="auto"/>
            <w:bottom w:val="none" w:sz="0" w:space="0" w:color="auto"/>
            <w:right w:val="none" w:sz="0" w:space="0" w:color="auto"/>
          </w:divBdr>
        </w:div>
        <w:div w:id="1285845420">
          <w:marLeft w:val="640"/>
          <w:marRight w:val="0"/>
          <w:marTop w:val="0"/>
          <w:marBottom w:val="0"/>
          <w:divBdr>
            <w:top w:val="none" w:sz="0" w:space="0" w:color="auto"/>
            <w:left w:val="none" w:sz="0" w:space="0" w:color="auto"/>
            <w:bottom w:val="none" w:sz="0" w:space="0" w:color="auto"/>
            <w:right w:val="none" w:sz="0" w:space="0" w:color="auto"/>
          </w:divBdr>
        </w:div>
        <w:div w:id="1292785491">
          <w:marLeft w:val="640"/>
          <w:marRight w:val="0"/>
          <w:marTop w:val="0"/>
          <w:marBottom w:val="0"/>
          <w:divBdr>
            <w:top w:val="none" w:sz="0" w:space="0" w:color="auto"/>
            <w:left w:val="none" w:sz="0" w:space="0" w:color="auto"/>
            <w:bottom w:val="none" w:sz="0" w:space="0" w:color="auto"/>
            <w:right w:val="none" w:sz="0" w:space="0" w:color="auto"/>
          </w:divBdr>
        </w:div>
        <w:div w:id="1334796566">
          <w:marLeft w:val="640"/>
          <w:marRight w:val="0"/>
          <w:marTop w:val="0"/>
          <w:marBottom w:val="0"/>
          <w:divBdr>
            <w:top w:val="none" w:sz="0" w:space="0" w:color="auto"/>
            <w:left w:val="none" w:sz="0" w:space="0" w:color="auto"/>
            <w:bottom w:val="none" w:sz="0" w:space="0" w:color="auto"/>
            <w:right w:val="none" w:sz="0" w:space="0" w:color="auto"/>
          </w:divBdr>
        </w:div>
        <w:div w:id="1403138681">
          <w:marLeft w:val="640"/>
          <w:marRight w:val="0"/>
          <w:marTop w:val="0"/>
          <w:marBottom w:val="0"/>
          <w:divBdr>
            <w:top w:val="none" w:sz="0" w:space="0" w:color="auto"/>
            <w:left w:val="none" w:sz="0" w:space="0" w:color="auto"/>
            <w:bottom w:val="none" w:sz="0" w:space="0" w:color="auto"/>
            <w:right w:val="none" w:sz="0" w:space="0" w:color="auto"/>
          </w:divBdr>
        </w:div>
        <w:div w:id="1408572348">
          <w:marLeft w:val="640"/>
          <w:marRight w:val="0"/>
          <w:marTop w:val="0"/>
          <w:marBottom w:val="0"/>
          <w:divBdr>
            <w:top w:val="none" w:sz="0" w:space="0" w:color="auto"/>
            <w:left w:val="none" w:sz="0" w:space="0" w:color="auto"/>
            <w:bottom w:val="none" w:sz="0" w:space="0" w:color="auto"/>
            <w:right w:val="none" w:sz="0" w:space="0" w:color="auto"/>
          </w:divBdr>
        </w:div>
        <w:div w:id="1450514759">
          <w:marLeft w:val="640"/>
          <w:marRight w:val="0"/>
          <w:marTop w:val="0"/>
          <w:marBottom w:val="0"/>
          <w:divBdr>
            <w:top w:val="none" w:sz="0" w:space="0" w:color="auto"/>
            <w:left w:val="none" w:sz="0" w:space="0" w:color="auto"/>
            <w:bottom w:val="none" w:sz="0" w:space="0" w:color="auto"/>
            <w:right w:val="none" w:sz="0" w:space="0" w:color="auto"/>
          </w:divBdr>
        </w:div>
        <w:div w:id="1460417400">
          <w:marLeft w:val="640"/>
          <w:marRight w:val="0"/>
          <w:marTop w:val="0"/>
          <w:marBottom w:val="0"/>
          <w:divBdr>
            <w:top w:val="none" w:sz="0" w:space="0" w:color="auto"/>
            <w:left w:val="none" w:sz="0" w:space="0" w:color="auto"/>
            <w:bottom w:val="none" w:sz="0" w:space="0" w:color="auto"/>
            <w:right w:val="none" w:sz="0" w:space="0" w:color="auto"/>
          </w:divBdr>
        </w:div>
        <w:div w:id="1557545285">
          <w:marLeft w:val="640"/>
          <w:marRight w:val="0"/>
          <w:marTop w:val="0"/>
          <w:marBottom w:val="0"/>
          <w:divBdr>
            <w:top w:val="none" w:sz="0" w:space="0" w:color="auto"/>
            <w:left w:val="none" w:sz="0" w:space="0" w:color="auto"/>
            <w:bottom w:val="none" w:sz="0" w:space="0" w:color="auto"/>
            <w:right w:val="none" w:sz="0" w:space="0" w:color="auto"/>
          </w:divBdr>
        </w:div>
        <w:div w:id="1604727197">
          <w:marLeft w:val="640"/>
          <w:marRight w:val="0"/>
          <w:marTop w:val="0"/>
          <w:marBottom w:val="0"/>
          <w:divBdr>
            <w:top w:val="none" w:sz="0" w:space="0" w:color="auto"/>
            <w:left w:val="none" w:sz="0" w:space="0" w:color="auto"/>
            <w:bottom w:val="none" w:sz="0" w:space="0" w:color="auto"/>
            <w:right w:val="none" w:sz="0" w:space="0" w:color="auto"/>
          </w:divBdr>
        </w:div>
        <w:div w:id="1638099446">
          <w:marLeft w:val="640"/>
          <w:marRight w:val="0"/>
          <w:marTop w:val="0"/>
          <w:marBottom w:val="0"/>
          <w:divBdr>
            <w:top w:val="none" w:sz="0" w:space="0" w:color="auto"/>
            <w:left w:val="none" w:sz="0" w:space="0" w:color="auto"/>
            <w:bottom w:val="none" w:sz="0" w:space="0" w:color="auto"/>
            <w:right w:val="none" w:sz="0" w:space="0" w:color="auto"/>
          </w:divBdr>
        </w:div>
        <w:div w:id="1712459142">
          <w:marLeft w:val="640"/>
          <w:marRight w:val="0"/>
          <w:marTop w:val="0"/>
          <w:marBottom w:val="0"/>
          <w:divBdr>
            <w:top w:val="none" w:sz="0" w:space="0" w:color="auto"/>
            <w:left w:val="none" w:sz="0" w:space="0" w:color="auto"/>
            <w:bottom w:val="none" w:sz="0" w:space="0" w:color="auto"/>
            <w:right w:val="none" w:sz="0" w:space="0" w:color="auto"/>
          </w:divBdr>
        </w:div>
        <w:div w:id="1724982566">
          <w:marLeft w:val="640"/>
          <w:marRight w:val="0"/>
          <w:marTop w:val="0"/>
          <w:marBottom w:val="0"/>
          <w:divBdr>
            <w:top w:val="none" w:sz="0" w:space="0" w:color="auto"/>
            <w:left w:val="none" w:sz="0" w:space="0" w:color="auto"/>
            <w:bottom w:val="none" w:sz="0" w:space="0" w:color="auto"/>
            <w:right w:val="none" w:sz="0" w:space="0" w:color="auto"/>
          </w:divBdr>
        </w:div>
        <w:div w:id="1749376812">
          <w:marLeft w:val="640"/>
          <w:marRight w:val="0"/>
          <w:marTop w:val="0"/>
          <w:marBottom w:val="0"/>
          <w:divBdr>
            <w:top w:val="none" w:sz="0" w:space="0" w:color="auto"/>
            <w:left w:val="none" w:sz="0" w:space="0" w:color="auto"/>
            <w:bottom w:val="none" w:sz="0" w:space="0" w:color="auto"/>
            <w:right w:val="none" w:sz="0" w:space="0" w:color="auto"/>
          </w:divBdr>
        </w:div>
        <w:div w:id="1775009657">
          <w:marLeft w:val="640"/>
          <w:marRight w:val="0"/>
          <w:marTop w:val="0"/>
          <w:marBottom w:val="0"/>
          <w:divBdr>
            <w:top w:val="none" w:sz="0" w:space="0" w:color="auto"/>
            <w:left w:val="none" w:sz="0" w:space="0" w:color="auto"/>
            <w:bottom w:val="none" w:sz="0" w:space="0" w:color="auto"/>
            <w:right w:val="none" w:sz="0" w:space="0" w:color="auto"/>
          </w:divBdr>
        </w:div>
        <w:div w:id="1791629213">
          <w:marLeft w:val="640"/>
          <w:marRight w:val="0"/>
          <w:marTop w:val="0"/>
          <w:marBottom w:val="0"/>
          <w:divBdr>
            <w:top w:val="none" w:sz="0" w:space="0" w:color="auto"/>
            <w:left w:val="none" w:sz="0" w:space="0" w:color="auto"/>
            <w:bottom w:val="none" w:sz="0" w:space="0" w:color="auto"/>
            <w:right w:val="none" w:sz="0" w:space="0" w:color="auto"/>
          </w:divBdr>
        </w:div>
        <w:div w:id="1809661814">
          <w:marLeft w:val="640"/>
          <w:marRight w:val="0"/>
          <w:marTop w:val="0"/>
          <w:marBottom w:val="0"/>
          <w:divBdr>
            <w:top w:val="none" w:sz="0" w:space="0" w:color="auto"/>
            <w:left w:val="none" w:sz="0" w:space="0" w:color="auto"/>
            <w:bottom w:val="none" w:sz="0" w:space="0" w:color="auto"/>
            <w:right w:val="none" w:sz="0" w:space="0" w:color="auto"/>
          </w:divBdr>
        </w:div>
        <w:div w:id="1812944016">
          <w:marLeft w:val="640"/>
          <w:marRight w:val="0"/>
          <w:marTop w:val="0"/>
          <w:marBottom w:val="0"/>
          <w:divBdr>
            <w:top w:val="none" w:sz="0" w:space="0" w:color="auto"/>
            <w:left w:val="none" w:sz="0" w:space="0" w:color="auto"/>
            <w:bottom w:val="none" w:sz="0" w:space="0" w:color="auto"/>
            <w:right w:val="none" w:sz="0" w:space="0" w:color="auto"/>
          </w:divBdr>
        </w:div>
        <w:div w:id="1843668239">
          <w:marLeft w:val="640"/>
          <w:marRight w:val="0"/>
          <w:marTop w:val="0"/>
          <w:marBottom w:val="0"/>
          <w:divBdr>
            <w:top w:val="none" w:sz="0" w:space="0" w:color="auto"/>
            <w:left w:val="none" w:sz="0" w:space="0" w:color="auto"/>
            <w:bottom w:val="none" w:sz="0" w:space="0" w:color="auto"/>
            <w:right w:val="none" w:sz="0" w:space="0" w:color="auto"/>
          </w:divBdr>
        </w:div>
        <w:div w:id="1897935921">
          <w:marLeft w:val="640"/>
          <w:marRight w:val="0"/>
          <w:marTop w:val="0"/>
          <w:marBottom w:val="0"/>
          <w:divBdr>
            <w:top w:val="none" w:sz="0" w:space="0" w:color="auto"/>
            <w:left w:val="none" w:sz="0" w:space="0" w:color="auto"/>
            <w:bottom w:val="none" w:sz="0" w:space="0" w:color="auto"/>
            <w:right w:val="none" w:sz="0" w:space="0" w:color="auto"/>
          </w:divBdr>
        </w:div>
        <w:div w:id="1929345176">
          <w:marLeft w:val="640"/>
          <w:marRight w:val="0"/>
          <w:marTop w:val="0"/>
          <w:marBottom w:val="0"/>
          <w:divBdr>
            <w:top w:val="none" w:sz="0" w:space="0" w:color="auto"/>
            <w:left w:val="none" w:sz="0" w:space="0" w:color="auto"/>
            <w:bottom w:val="none" w:sz="0" w:space="0" w:color="auto"/>
            <w:right w:val="none" w:sz="0" w:space="0" w:color="auto"/>
          </w:divBdr>
        </w:div>
        <w:div w:id="2130977371">
          <w:marLeft w:val="640"/>
          <w:marRight w:val="0"/>
          <w:marTop w:val="0"/>
          <w:marBottom w:val="0"/>
          <w:divBdr>
            <w:top w:val="none" w:sz="0" w:space="0" w:color="auto"/>
            <w:left w:val="none" w:sz="0" w:space="0" w:color="auto"/>
            <w:bottom w:val="none" w:sz="0" w:space="0" w:color="auto"/>
            <w:right w:val="none" w:sz="0" w:space="0" w:color="auto"/>
          </w:divBdr>
        </w:div>
      </w:divsChild>
    </w:div>
    <w:div w:id="1585643894">
      <w:bodyDiv w:val="1"/>
      <w:marLeft w:val="0"/>
      <w:marRight w:val="0"/>
      <w:marTop w:val="0"/>
      <w:marBottom w:val="0"/>
      <w:divBdr>
        <w:top w:val="none" w:sz="0" w:space="0" w:color="auto"/>
        <w:left w:val="none" w:sz="0" w:space="0" w:color="auto"/>
        <w:bottom w:val="none" w:sz="0" w:space="0" w:color="auto"/>
        <w:right w:val="none" w:sz="0" w:space="0" w:color="auto"/>
      </w:divBdr>
      <w:divsChild>
        <w:div w:id="18775075">
          <w:marLeft w:val="640"/>
          <w:marRight w:val="0"/>
          <w:marTop w:val="0"/>
          <w:marBottom w:val="0"/>
          <w:divBdr>
            <w:top w:val="none" w:sz="0" w:space="0" w:color="auto"/>
            <w:left w:val="none" w:sz="0" w:space="0" w:color="auto"/>
            <w:bottom w:val="none" w:sz="0" w:space="0" w:color="auto"/>
            <w:right w:val="none" w:sz="0" w:space="0" w:color="auto"/>
          </w:divBdr>
        </w:div>
        <w:div w:id="65080160">
          <w:marLeft w:val="640"/>
          <w:marRight w:val="0"/>
          <w:marTop w:val="0"/>
          <w:marBottom w:val="0"/>
          <w:divBdr>
            <w:top w:val="none" w:sz="0" w:space="0" w:color="auto"/>
            <w:left w:val="none" w:sz="0" w:space="0" w:color="auto"/>
            <w:bottom w:val="none" w:sz="0" w:space="0" w:color="auto"/>
            <w:right w:val="none" w:sz="0" w:space="0" w:color="auto"/>
          </w:divBdr>
        </w:div>
        <w:div w:id="117653739">
          <w:marLeft w:val="640"/>
          <w:marRight w:val="0"/>
          <w:marTop w:val="0"/>
          <w:marBottom w:val="0"/>
          <w:divBdr>
            <w:top w:val="none" w:sz="0" w:space="0" w:color="auto"/>
            <w:left w:val="none" w:sz="0" w:space="0" w:color="auto"/>
            <w:bottom w:val="none" w:sz="0" w:space="0" w:color="auto"/>
            <w:right w:val="none" w:sz="0" w:space="0" w:color="auto"/>
          </w:divBdr>
        </w:div>
        <w:div w:id="132186218">
          <w:marLeft w:val="640"/>
          <w:marRight w:val="0"/>
          <w:marTop w:val="0"/>
          <w:marBottom w:val="0"/>
          <w:divBdr>
            <w:top w:val="none" w:sz="0" w:space="0" w:color="auto"/>
            <w:left w:val="none" w:sz="0" w:space="0" w:color="auto"/>
            <w:bottom w:val="none" w:sz="0" w:space="0" w:color="auto"/>
            <w:right w:val="none" w:sz="0" w:space="0" w:color="auto"/>
          </w:divBdr>
        </w:div>
        <w:div w:id="139353121">
          <w:marLeft w:val="640"/>
          <w:marRight w:val="0"/>
          <w:marTop w:val="0"/>
          <w:marBottom w:val="0"/>
          <w:divBdr>
            <w:top w:val="none" w:sz="0" w:space="0" w:color="auto"/>
            <w:left w:val="none" w:sz="0" w:space="0" w:color="auto"/>
            <w:bottom w:val="none" w:sz="0" w:space="0" w:color="auto"/>
            <w:right w:val="none" w:sz="0" w:space="0" w:color="auto"/>
          </w:divBdr>
        </w:div>
        <w:div w:id="169613120">
          <w:marLeft w:val="640"/>
          <w:marRight w:val="0"/>
          <w:marTop w:val="0"/>
          <w:marBottom w:val="0"/>
          <w:divBdr>
            <w:top w:val="none" w:sz="0" w:space="0" w:color="auto"/>
            <w:left w:val="none" w:sz="0" w:space="0" w:color="auto"/>
            <w:bottom w:val="none" w:sz="0" w:space="0" w:color="auto"/>
            <w:right w:val="none" w:sz="0" w:space="0" w:color="auto"/>
          </w:divBdr>
        </w:div>
        <w:div w:id="318121233">
          <w:marLeft w:val="640"/>
          <w:marRight w:val="0"/>
          <w:marTop w:val="0"/>
          <w:marBottom w:val="0"/>
          <w:divBdr>
            <w:top w:val="none" w:sz="0" w:space="0" w:color="auto"/>
            <w:left w:val="none" w:sz="0" w:space="0" w:color="auto"/>
            <w:bottom w:val="none" w:sz="0" w:space="0" w:color="auto"/>
            <w:right w:val="none" w:sz="0" w:space="0" w:color="auto"/>
          </w:divBdr>
        </w:div>
        <w:div w:id="321735369">
          <w:marLeft w:val="640"/>
          <w:marRight w:val="0"/>
          <w:marTop w:val="0"/>
          <w:marBottom w:val="0"/>
          <w:divBdr>
            <w:top w:val="none" w:sz="0" w:space="0" w:color="auto"/>
            <w:left w:val="none" w:sz="0" w:space="0" w:color="auto"/>
            <w:bottom w:val="none" w:sz="0" w:space="0" w:color="auto"/>
            <w:right w:val="none" w:sz="0" w:space="0" w:color="auto"/>
          </w:divBdr>
        </w:div>
        <w:div w:id="344285900">
          <w:marLeft w:val="640"/>
          <w:marRight w:val="0"/>
          <w:marTop w:val="0"/>
          <w:marBottom w:val="0"/>
          <w:divBdr>
            <w:top w:val="none" w:sz="0" w:space="0" w:color="auto"/>
            <w:left w:val="none" w:sz="0" w:space="0" w:color="auto"/>
            <w:bottom w:val="none" w:sz="0" w:space="0" w:color="auto"/>
            <w:right w:val="none" w:sz="0" w:space="0" w:color="auto"/>
          </w:divBdr>
        </w:div>
        <w:div w:id="358895925">
          <w:marLeft w:val="640"/>
          <w:marRight w:val="0"/>
          <w:marTop w:val="0"/>
          <w:marBottom w:val="0"/>
          <w:divBdr>
            <w:top w:val="none" w:sz="0" w:space="0" w:color="auto"/>
            <w:left w:val="none" w:sz="0" w:space="0" w:color="auto"/>
            <w:bottom w:val="none" w:sz="0" w:space="0" w:color="auto"/>
            <w:right w:val="none" w:sz="0" w:space="0" w:color="auto"/>
          </w:divBdr>
        </w:div>
        <w:div w:id="481506622">
          <w:marLeft w:val="640"/>
          <w:marRight w:val="0"/>
          <w:marTop w:val="0"/>
          <w:marBottom w:val="0"/>
          <w:divBdr>
            <w:top w:val="none" w:sz="0" w:space="0" w:color="auto"/>
            <w:left w:val="none" w:sz="0" w:space="0" w:color="auto"/>
            <w:bottom w:val="none" w:sz="0" w:space="0" w:color="auto"/>
            <w:right w:val="none" w:sz="0" w:space="0" w:color="auto"/>
          </w:divBdr>
        </w:div>
        <w:div w:id="538854667">
          <w:marLeft w:val="640"/>
          <w:marRight w:val="0"/>
          <w:marTop w:val="0"/>
          <w:marBottom w:val="0"/>
          <w:divBdr>
            <w:top w:val="none" w:sz="0" w:space="0" w:color="auto"/>
            <w:left w:val="none" w:sz="0" w:space="0" w:color="auto"/>
            <w:bottom w:val="none" w:sz="0" w:space="0" w:color="auto"/>
            <w:right w:val="none" w:sz="0" w:space="0" w:color="auto"/>
          </w:divBdr>
        </w:div>
        <w:div w:id="574170281">
          <w:marLeft w:val="640"/>
          <w:marRight w:val="0"/>
          <w:marTop w:val="0"/>
          <w:marBottom w:val="0"/>
          <w:divBdr>
            <w:top w:val="none" w:sz="0" w:space="0" w:color="auto"/>
            <w:left w:val="none" w:sz="0" w:space="0" w:color="auto"/>
            <w:bottom w:val="none" w:sz="0" w:space="0" w:color="auto"/>
            <w:right w:val="none" w:sz="0" w:space="0" w:color="auto"/>
          </w:divBdr>
        </w:div>
        <w:div w:id="576134013">
          <w:marLeft w:val="640"/>
          <w:marRight w:val="0"/>
          <w:marTop w:val="0"/>
          <w:marBottom w:val="0"/>
          <w:divBdr>
            <w:top w:val="none" w:sz="0" w:space="0" w:color="auto"/>
            <w:left w:val="none" w:sz="0" w:space="0" w:color="auto"/>
            <w:bottom w:val="none" w:sz="0" w:space="0" w:color="auto"/>
            <w:right w:val="none" w:sz="0" w:space="0" w:color="auto"/>
          </w:divBdr>
        </w:div>
        <w:div w:id="589123861">
          <w:marLeft w:val="640"/>
          <w:marRight w:val="0"/>
          <w:marTop w:val="0"/>
          <w:marBottom w:val="0"/>
          <w:divBdr>
            <w:top w:val="none" w:sz="0" w:space="0" w:color="auto"/>
            <w:left w:val="none" w:sz="0" w:space="0" w:color="auto"/>
            <w:bottom w:val="none" w:sz="0" w:space="0" w:color="auto"/>
            <w:right w:val="none" w:sz="0" w:space="0" w:color="auto"/>
          </w:divBdr>
        </w:div>
        <w:div w:id="597837304">
          <w:marLeft w:val="640"/>
          <w:marRight w:val="0"/>
          <w:marTop w:val="0"/>
          <w:marBottom w:val="0"/>
          <w:divBdr>
            <w:top w:val="none" w:sz="0" w:space="0" w:color="auto"/>
            <w:left w:val="none" w:sz="0" w:space="0" w:color="auto"/>
            <w:bottom w:val="none" w:sz="0" w:space="0" w:color="auto"/>
            <w:right w:val="none" w:sz="0" w:space="0" w:color="auto"/>
          </w:divBdr>
        </w:div>
        <w:div w:id="608312925">
          <w:marLeft w:val="640"/>
          <w:marRight w:val="0"/>
          <w:marTop w:val="0"/>
          <w:marBottom w:val="0"/>
          <w:divBdr>
            <w:top w:val="none" w:sz="0" w:space="0" w:color="auto"/>
            <w:left w:val="none" w:sz="0" w:space="0" w:color="auto"/>
            <w:bottom w:val="none" w:sz="0" w:space="0" w:color="auto"/>
            <w:right w:val="none" w:sz="0" w:space="0" w:color="auto"/>
          </w:divBdr>
        </w:div>
        <w:div w:id="608777822">
          <w:marLeft w:val="640"/>
          <w:marRight w:val="0"/>
          <w:marTop w:val="0"/>
          <w:marBottom w:val="0"/>
          <w:divBdr>
            <w:top w:val="none" w:sz="0" w:space="0" w:color="auto"/>
            <w:left w:val="none" w:sz="0" w:space="0" w:color="auto"/>
            <w:bottom w:val="none" w:sz="0" w:space="0" w:color="auto"/>
            <w:right w:val="none" w:sz="0" w:space="0" w:color="auto"/>
          </w:divBdr>
        </w:div>
        <w:div w:id="690034582">
          <w:marLeft w:val="640"/>
          <w:marRight w:val="0"/>
          <w:marTop w:val="0"/>
          <w:marBottom w:val="0"/>
          <w:divBdr>
            <w:top w:val="none" w:sz="0" w:space="0" w:color="auto"/>
            <w:left w:val="none" w:sz="0" w:space="0" w:color="auto"/>
            <w:bottom w:val="none" w:sz="0" w:space="0" w:color="auto"/>
            <w:right w:val="none" w:sz="0" w:space="0" w:color="auto"/>
          </w:divBdr>
        </w:div>
        <w:div w:id="707678422">
          <w:marLeft w:val="640"/>
          <w:marRight w:val="0"/>
          <w:marTop w:val="0"/>
          <w:marBottom w:val="0"/>
          <w:divBdr>
            <w:top w:val="none" w:sz="0" w:space="0" w:color="auto"/>
            <w:left w:val="none" w:sz="0" w:space="0" w:color="auto"/>
            <w:bottom w:val="none" w:sz="0" w:space="0" w:color="auto"/>
            <w:right w:val="none" w:sz="0" w:space="0" w:color="auto"/>
          </w:divBdr>
        </w:div>
        <w:div w:id="728303466">
          <w:marLeft w:val="640"/>
          <w:marRight w:val="0"/>
          <w:marTop w:val="0"/>
          <w:marBottom w:val="0"/>
          <w:divBdr>
            <w:top w:val="none" w:sz="0" w:space="0" w:color="auto"/>
            <w:left w:val="none" w:sz="0" w:space="0" w:color="auto"/>
            <w:bottom w:val="none" w:sz="0" w:space="0" w:color="auto"/>
            <w:right w:val="none" w:sz="0" w:space="0" w:color="auto"/>
          </w:divBdr>
        </w:div>
        <w:div w:id="803039680">
          <w:marLeft w:val="640"/>
          <w:marRight w:val="0"/>
          <w:marTop w:val="0"/>
          <w:marBottom w:val="0"/>
          <w:divBdr>
            <w:top w:val="none" w:sz="0" w:space="0" w:color="auto"/>
            <w:left w:val="none" w:sz="0" w:space="0" w:color="auto"/>
            <w:bottom w:val="none" w:sz="0" w:space="0" w:color="auto"/>
            <w:right w:val="none" w:sz="0" w:space="0" w:color="auto"/>
          </w:divBdr>
        </w:div>
        <w:div w:id="884030301">
          <w:marLeft w:val="640"/>
          <w:marRight w:val="0"/>
          <w:marTop w:val="0"/>
          <w:marBottom w:val="0"/>
          <w:divBdr>
            <w:top w:val="none" w:sz="0" w:space="0" w:color="auto"/>
            <w:left w:val="none" w:sz="0" w:space="0" w:color="auto"/>
            <w:bottom w:val="none" w:sz="0" w:space="0" w:color="auto"/>
            <w:right w:val="none" w:sz="0" w:space="0" w:color="auto"/>
          </w:divBdr>
        </w:div>
        <w:div w:id="951519824">
          <w:marLeft w:val="640"/>
          <w:marRight w:val="0"/>
          <w:marTop w:val="0"/>
          <w:marBottom w:val="0"/>
          <w:divBdr>
            <w:top w:val="none" w:sz="0" w:space="0" w:color="auto"/>
            <w:left w:val="none" w:sz="0" w:space="0" w:color="auto"/>
            <w:bottom w:val="none" w:sz="0" w:space="0" w:color="auto"/>
            <w:right w:val="none" w:sz="0" w:space="0" w:color="auto"/>
          </w:divBdr>
        </w:div>
        <w:div w:id="1144397650">
          <w:marLeft w:val="640"/>
          <w:marRight w:val="0"/>
          <w:marTop w:val="0"/>
          <w:marBottom w:val="0"/>
          <w:divBdr>
            <w:top w:val="none" w:sz="0" w:space="0" w:color="auto"/>
            <w:left w:val="none" w:sz="0" w:space="0" w:color="auto"/>
            <w:bottom w:val="none" w:sz="0" w:space="0" w:color="auto"/>
            <w:right w:val="none" w:sz="0" w:space="0" w:color="auto"/>
          </w:divBdr>
        </w:div>
        <w:div w:id="1227375249">
          <w:marLeft w:val="640"/>
          <w:marRight w:val="0"/>
          <w:marTop w:val="0"/>
          <w:marBottom w:val="0"/>
          <w:divBdr>
            <w:top w:val="none" w:sz="0" w:space="0" w:color="auto"/>
            <w:left w:val="none" w:sz="0" w:space="0" w:color="auto"/>
            <w:bottom w:val="none" w:sz="0" w:space="0" w:color="auto"/>
            <w:right w:val="none" w:sz="0" w:space="0" w:color="auto"/>
          </w:divBdr>
        </w:div>
        <w:div w:id="1261451742">
          <w:marLeft w:val="640"/>
          <w:marRight w:val="0"/>
          <w:marTop w:val="0"/>
          <w:marBottom w:val="0"/>
          <w:divBdr>
            <w:top w:val="none" w:sz="0" w:space="0" w:color="auto"/>
            <w:left w:val="none" w:sz="0" w:space="0" w:color="auto"/>
            <w:bottom w:val="none" w:sz="0" w:space="0" w:color="auto"/>
            <w:right w:val="none" w:sz="0" w:space="0" w:color="auto"/>
          </w:divBdr>
        </w:div>
        <w:div w:id="1346133372">
          <w:marLeft w:val="640"/>
          <w:marRight w:val="0"/>
          <w:marTop w:val="0"/>
          <w:marBottom w:val="0"/>
          <w:divBdr>
            <w:top w:val="none" w:sz="0" w:space="0" w:color="auto"/>
            <w:left w:val="none" w:sz="0" w:space="0" w:color="auto"/>
            <w:bottom w:val="none" w:sz="0" w:space="0" w:color="auto"/>
            <w:right w:val="none" w:sz="0" w:space="0" w:color="auto"/>
          </w:divBdr>
        </w:div>
        <w:div w:id="1352295692">
          <w:marLeft w:val="640"/>
          <w:marRight w:val="0"/>
          <w:marTop w:val="0"/>
          <w:marBottom w:val="0"/>
          <w:divBdr>
            <w:top w:val="none" w:sz="0" w:space="0" w:color="auto"/>
            <w:left w:val="none" w:sz="0" w:space="0" w:color="auto"/>
            <w:bottom w:val="none" w:sz="0" w:space="0" w:color="auto"/>
            <w:right w:val="none" w:sz="0" w:space="0" w:color="auto"/>
          </w:divBdr>
        </w:div>
        <w:div w:id="1355224796">
          <w:marLeft w:val="640"/>
          <w:marRight w:val="0"/>
          <w:marTop w:val="0"/>
          <w:marBottom w:val="0"/>
          <w:divBdr>
            <w:top w:val="none" w:sz="0" w:space="0" w:color="auto"/>
            <w:left w:val="none" w:sz="0" w:space="0" w:color="auto"/>
            <w:bottom w:val="none" w:sz="0" w:space="0" w:color="auto"/>
            <w:right w:val="none" w:sz="0" w:space="0" w:color="auto"/>
          </w:divBdr>
        </w:div>
        <w:div w:id="1360426030">
          <w:marLeft w:val="640"/>
          <w:marRight w:val="0"/>
          <w:marTop w:val="0"/>
          <w:marBottom w:val="0"/>
          <w:divBdr>
            <w:top w:val="none" w:sz="0" w:space="0" w:color="auto"/>
            <w:left w:val="none" w:sz="0" w:space="0" w:color="auto"/>
            <w:bottom w:val="none" w:sz="0" w:space="0" w:color="auto"/>
            <w:right w:val="none" w:sz="0" w:space="0" w:color="auto"/>
          </w:divBdr>
        </w:div>
        <w:div w:id="1364357701">
          <w:marLeft w:val="640"/>
          <w:marRight w:val="0"/>
          <w:marTop w:val="0"/>
          <w:marBottom w:val="0"/>
          <w:divBdr>
            <w:top w:val="none" w:sz="0" w:space="0" w:color="auto"/>
            <w:left w:val="none" w:sz="0" w:space="0" w:color="auto"/>
            <w:bottom w:val="none" w:sz="0" w:space="0" w:color="auto"/>
            <w:right w:val="none" w:sz="0" w:space="0" w:color="auto"/>
          </w:divBdr>
        </w:div>
        <w:div w:id="1377310542">
          <w:marLeft w:val="640"/>
          <w:marRight w:val="0"/>
          <w:marTop w:val="0"/>
          <w:marBottom w:val="0"/>
          <w:divBdr>
            <w:top w:val="none" w:sz="0" w:space="0" w:color="auto"/>
            <w:left w:val="none" w:sz="0" w:space="0" w:color="auto"/>
            <w:bottom w:val="none" w:sz="0" w:space="0" w:color="auto"/>
            <w:right w:val="none" w:sz="0" w:space="0" w:color="auto"/>
          </w:divBdr>
        </w:div>
        <w:div w:id="1393886124">
          <w:marLeft w:val="640"/>
          <w:marRight w:val="0"/>
          <w:marTop w:val="0"/>
          <w:marBottom w:val="0"/>
          <w:divBdr>
            <w:top w:val="none" w:sz="0" w:space="0" w:color="auto"/>
            <w:left w:val="none" w:sz="0" w:space="0" w:color="auto"/>
            <w:bottom w:val="none" w:sz="0" w:space="0" w:color="auto"/>
            <w:right w:val="none" w:sz="0" w:space="0" w:color="auto"/>
          </w:divBdr>
        </w:div>
        <w:div w:id="1398091365">
          <w:marLeft w:val="640"/>
          <w:marRight w:val="0"/>
          <w:marTop w:val="0"/>
          <w:marBottom w:val="0"/>
          <w:divBdr>
            <w:top w:val="none" w:sz="0" w:space="0" w:color="auto"/>
            <w:left w:val="none" w:sz="0" w:space="0" w:color="auto"/>
            <w:bottom w:val="none" w:sz="0" w:space="0" w:color="auto"/>
            <w:right w:val="none" w:sz="0" w:space="0" w:color="auto"/>
          </w:divBdr>
        </w:div>
        <w:div w:id="1440030666">
          <w:marLeft w:val="640"/>
          <w:marRight w:val="0"/>
          <w:marTop w:val="0"/>
          <w:marBottom w:val="0"/>
          <w:divBdr>
            <w:top w:val="none" w:sz="0" w:space="0" w:color="auto"/>
            <w:left w:val="none" w:sz="0" w:space="0" w:color="auto"/>
            <w:bottom w:val="none" w:sz="0" w:space="0" w:color="auto"/>
            <w:right w:val="none" w:sz="0" w:space="0" w:color="auto"/>
          </w:divBdr>
        </w:div>
        <w:div w:id="1469470801">
          <w:marLeft w:val="640"/>
          <w:marRight w:val="0"/>
          <w:marTop w:val="0"/>
          <w:marBottom w:val="0"/>
          <w:divBdr>
            <w:top w:val="none" w:sz="0" w:space="0" w:color="auto"/>
            <w:left w:val="none" w:sz="0" w:space="0" w:color="auto"/>
            <w:bottom w:val="none" w:sz="0" w:space="0" w:color="auto"/>
            <w:right w:val="none" w:sz="0" w:space="0" w:color="auto"/>
          </w:divBdr>
        </w:div>
        <w:div w:id="1481077282">
          <w:marLeft w:val="640"/>
          <w:marRight w:val="0"/>
          <w:marTop w:val="0"/>
          <w:marBottom w:val="0"/>
          <w:divBdr>
            <w:top w:val="none" w:sz="0" w:space="0" w:color="auto"/>
            <w:left w:val="none" w:sz="0" w:space="0" w:color="auto"/>
            <w:bottom w:val="none" w:sz="0" w:space="0" w:color="auto"/>
            <w:right w:val="none" w:sz="0" w:space="0" w:color="auto"/>
          </w:divBdr>
        </w:div>
        <w:div w:id="1483236671">
          <w:marLeft w:val="640"/>
          <w:marRight w:val="0"/>
          <w:marTop w:val="0"/>
          <w:marBottom w:val="0"/>
          <w:divBdr>
            <w:top w:val="none" w:sz="0" w:space="0" w:color="auto"/>
            <w:left w:val="none" w:sz="0" w:space="0" w:color="auto"/>
            <w:bottom w:val="none" w:sz="0" w:space="0" w:color="auto"/>
            <w:right w:val="none" w:sz="0" w:space="0" w:color="auto"/>
          </w:divBdr>
        </w:div>
        <w:div w:id="1515654921">
          <w:marLeft w:val="640"/>
          <w:marRight w:val="0"/>
          <w:marTop w:val="0"/>
          <w:marBottom w:val="0"/>
          <w:divBdr>
            <w:top w:val="none" w:sz="0" w:space="0" w:color="auto"/>
            <w:left w:val="none" w:sz="0" w:space="0" w:color="auto"/>
            <w:bottom w:val="none" w:sz="0" w:space="0" w:color="auto"/>
            <w:right w:val="none" w:sz="0" w:space="0" w:color="auto"/>
          </w:divBdr>
        </w:div>
        <w:div w:id="1522930745">
          <w:marLeft w:val="640"/>
          <w:marRight w:val="0"/>
          <w:marTop w:val="0"/>
          <w:marBottom w:val="0"/>
          <w:divBdr>
            <w:top w:val="none" w:sz="0" w:space="0" w:color="auto"/>
            <w:left w:val="none" w:sz="0" w:space="0" w:color="auto"/>
            <w:bottom w:val="none" w:sz="0" w:space="0" w:color="auto"/>
            <w:right w:val="none" w:sz="0" w:space="0" w:color="auto"/>
          </w:divBdr>
        </w:div>
        <w:div w:id="1548447439">
          <w:marLeft w:val="640"/>
          <w:marRight w:val="0"/>
          <w:marTop w:val="0"/>
          <w:marBottom w:val="0"/>
          <w:divBdr>
            <w:top w:val="none" w:sz="0" w:space="0" w:color="auto"/>
            <w:left w:val="none" w:sz="0" w:space="0" w:color="auto"/>
            <w:bottom w:val="none" w:sz="0" w:space="0" w:color="auto"/>
            <w:right w:val="none" w:sz="0" w:space="0" w:color="auto"/>
          </w:divBdr>
        </w:div>
        <w:div w:id="1658534975">
          <w:marLeft w:val="640"/>
          <w:marRight w:val="0"/>
          <w:marTop w:val="0"/>
          <w:marBottom w:val="0"/>
          <w:divBdr>
            <w:top w:val="none" w:sz="0" w:space="0" w:color="auto"/>
            <w:left w:val="none" w:sz="0" w:space="0" w:color="auto"/>
            <w:bottom w:val="none" w:sz="0" w:space="0" w:color="auto"/>
            <w:right w:val="none" w:sz="0" w:space="0" w:color="auto"/>
          </w:divBdr>
        </w:div>
        <w:div w:id="1708676710">
          <w:marLeft w:val="640"/>
          <w:marRight w:val="0"/>
          <w:marTop w:val="0"/>
          <w:marBottom w:val="0"/>
          <w:divBdr>
            <w:top w:val="none" w:sz="0" w:space="0" w:color="auto"/>
            <w:left w:val="none" w:sz="0" w:space="0" w:color="auto"/>
            <w:bottom w:val="none" w:sz="0" w:space="0" w:color="auto"/>
            <w:right w:val="none" w:sz="0" w:space="0" w:color="auto"/>
          </w:divBdr>
        </w:div>
        <w:div w:id="1777214612">
          <w:marLeft w:val="640"/>
          <w:marRight w:val="0"/>
          <w:marTop w:val="0"/>
          <w:marBottom w:val="0"/>
          <w:divBdr>
            <w:top w:val="none" w:sz="0" w:space="0" w:color="auto"/>
            <w:left w:val="none" w:sz="0" w:space="0" w:color="auto"/>
            <w:bottom w:val="none" w:sz="0" w:space="0" w:color="auto"/>
            <w:right w:val="none" w:sz="0" w:space="0" w:color="auto"/>
          </w:divBdr>
        </w:div>
        <w:div w:id="1781335953">
          <w:marLeft w:val="640"/>
          <w:marRight w:val="0"/>
          <w:marTop w:val="0"/>
          <w:marBottom w:val="0"/>
          <w:divBdr>
            <w:top w:val="none" w:sz="0" w:space="0" w:color="auto"/>
            <w:left w:val="none" w:sz="0" w:space="0" w:color="auto"/>
            <w:bottom w:val="none" w:sz="0" w:space="0" w:color="auto"/>
            <w:right w:val="none" w:sz="0" w:space="0" w:color="auto"/>
          </w:divBdr>
        </w:div>
        <w:div w:id="1825929631">
          <w:marLeft w:val="640"/>
          <w:marRight w:val="0"/>
          <w:marTop w:val="0"/>
          <w:marBottom w:val="0"/>
          <w:divBdr>
            <w:top w:val="none" w:sz="0" w:space="0" w:color="auto"/>
            <w:left w:val="none" w:sz="0" w:space="0" w:color="auto"/>
            <w:bottom w:val="none" w:sz="0" w:space="0" w:color="auto"/>
            <w:right w:val="none" w:sz="0" w:space="0" w:color="auto"/>
          </w:divBdr>
        </w:div>
        <w:div w:id="1862938879">
          <w:marLeft w:val="640"/>
          <w:marRight w:val="0"/>
          <w:marTop w:val="0"/>
          <w:marBottom w:val="0"/>
          <w:divBdr>
            <w:top w:val="none" w:sz="0" w:space="0" w:color="auto"/>
            <w:left w:val="none" w:sz="0" w:space="0" w:color="auto"/>
            <w:bottom w:val="none" w:sz="0" w:space="0" w:color="auto"/>
            <w:right w:val="none" w:sz="0" w:space="0" w:color="auto"/>
          </w:divBdr>
        </w:div>
        <w:div w:id="1890728162">
          <w:marLeft w:val="640"/>
          <w:marRight w:val="0"/>
          <w:marTop w:val="0"/>
          <w:marBottom w:val="0"/>
          <w:divBdr>
            <w:top w:val="none" w:sz="0" w:space="0" w:color="auto"/>
            <w:left w:val="none" w:sz="0" w:space="0" w:color="auto"/>
            <w:bottom w:val="none" w:sz="0" w:space="0" w:color="auto"/>
            <w:right w:val="none" w:sz="0" w:space="0" w:color="auto"/>
          </w:divBdr>
        </w:div>
        <w:div w:id="1917783302">
          <w:marLeft w:val="640"/>
          <w:marRight w:val="0"/>
          <w:marTop w:val="0"/>
          <w:marBottom w:val="0"/>
          <w:divBdr>
            <w:top w:val="none" w:sz="0" w:space="0" w:color="auto"/>
            <w:left w:val="none" w:sz="0" w:space="0" w:color="auto"/>
            <w:bottom w:val="none" w:sz="0" w:space="0" w:color="auto"/>
            <w:right w:val="none" w:sz="0" w:space="0" w:color="auto"/>
          </w:divBdr>
        </w:div>
        <w:div w:id="1929340390">
          <w:marLeft w:val="640"/>
          <w:marRight w:val="0"/>
          <w:marTop w:val="0"/>
          <w:marBottom w:val="0"/>
          <w:divBdr>
            <w:top w:val="none" w:sz="0" w:space="0" w:color="auto"/>
            <w:left w:val="none" w:sz="0" w:space="0" w:color="auto"/>
            <w:bottom w:val="none" w:sz="0" w:space="0" w:color="auto"/>
            <w:right w:val="none" w:sz="0" w:space="0" w:color="auto"/>
          </w:divBdr>
        </w:div>
        <w:div w:id="1956718520">
          <w:marLeft w:val="640"/>
          <w:marRight w:val="0"/>
          <w:marTop w:val="0"/>
          <w:marBottom w:val="0"/>
          <w:divBdr>
            <w:top w:val="none" w:sz="0" w:space="0" w:color="auto"/>
            <w:left w:val="none" w:sz="0" w:space="0" w:color="auto"/>
            <w:bottom w:val="none" w:sz="0" w:space="0" w:color="auto"/>
            <w:right w:val="none" w:sz="0" w:space="0" w:color="auto"/>
          </w:divBdr>
        </w:div>
        <w:div w:id="2010522476">
          <w:marLeft w:val="640"/>
          <w:marRight w:val="0"/>
          <w:marTop w:val="0"/>
          <w:marBottom w:val="0"/>
          <w:divBdr>
            <w:top w:val="none" w:sz="0" w:space="0" w:color="auto"/>
            <w:left w:val="none" w:sz="0" w:space="0" w:color="auto"/>
            <w:bottom w:val="none" w:sz="0" w:space="0" w:color="auto"/>
            <w:right w:val="none" w:sz="0" w:space="0" w:color="auto"/>
          </w:divBdr>
        </w:div>
        <w:div w:id="2068255727">
          <w:marLeft w:val="640"/>
          <w:marRight w:val="0"/>
          <w:marTop w:val="0"/>
          <w:marBottom w:val="0"/>
          <w:divBdr>
            <w:top w:val="none" w:sz="0" w:space="0" w:color="auto"/>
            <w:left w:val="none" w:sz="0" w:space="0" w:color="auto"/>
            <w:bottom w:val="none" w:sz="0" w:space="0" w:color="auto"/>
            <w:right w:val="none" w:sz="0" w:space="0" w:color="auto"/>
          </w:divBdr>
        </w:div>
        <w:div w:id="2071148682">
          <w:marLeft w:val="640"/>
          <w:marRight w:val="0"/>
          <w:marTop w:val="0"/>
          <w:marBottom w:val="0"/>
          <w:divBdr>
            <w:top w:val="none" w:sz="0" w:space="0" w:color="auto"/>
            <w:left w:val="none" w:sz="0" w:space="0" w:color="auto"/>
            <w:bottom w:val="none" w:sz="0" w:space="0" w:color="auto"/>
            <w:right w:val="none" w:sz="0" w:space="0" w:color="auto"/>
          </w:divBdr>
        </w:div>
        <w:div w:id="2145077645">
          <w:marLeft w:val="640"/>
          <w:marRight w:val="0"/>
          <w:marTop w:val="0"/>
          <w:marBottom w:val="0"/>
          <w:divBdr>
            <w:top w:val="none" w:sz="0" w:space="0" w:color="auto"/>
            <w:left w:val="none" w:sz="0" w:space="0" w:color="auto"/>
            <w:bottom w:val="none" w:sz="0" w:space="0" w:color="auto"/>
            <w:right w:val="none" w:sz="0" w:space="0" w:color="auto"/>
          </w:divBdr>
        </w:div>
      </w:divsChild>
    </w:div>
    <w:div w:id="1656491740">
      <w:bodyDiv w:val="1"/>
      <w:marLeft w:val="0"/>
      <w:marRight w:val="0"/>
      <w:marTop w:val="0"/>
      <w:marBottom w:val="0"/>
      <w:divBdr>
        <w:top w:val="none" w:sz="0" w:space="0" w:color="auto"/>
        <w:left w:val="none" w:sz="0" w:space="0" w:color="auto"/>
        <w:bottom w:val="none" w:sz="0" w:space="0" w:color="auto"/>
        <w:right w:val="none" w:sz="0" w:space="0" w:color="auto"/>
      </w:divBdr>
      <w:divsChild>
        <w:div w:id="23294440">
          <w:marLeft w:val="640"/>
          <w:marRight w:val="0"/>
          <w:marTop w:val="0"/>
          <w:marBottom w:val="0"/>
          <w:divBdr>
            <w:top w:val="none" w:sz="0" w:space="0" w:color="auto"/>
            <w:left w:val="none" w:sz="0" w:space="0" w:color="auto"/>
            <w:bottom w:val="none" w:sz="0" w:space="0" w:color="auto"/>
            <w:right w:val="none" w:sz="0" w:space="0" w:color="auto"/>
          </w:divBdr>
        </w:div>
        <w:div w:id="34893532">
          <w:marLeft w:val="640"/>
          <w:marRight w:val="0"/>
          <w:marTop w:val="0"/>
          <w:marBottom w:val="0"/>
          <w:divBdr>
            <w:top w:val="none" w:sz="0" w:space="0" w:color="auto"/>
            <w:left w:val="none" w:sz="0" w:space="0" w:color="auto"/>
            <w:bottom w:val="none" w:sz="0" w:space="0" w:color="auto"/>
            <w:right w:val="none" w:sz="0" w:space="0" w:color="auto"/>
          </w:divBdr>
        </w:div>
        <w:div w:id="78840847">
          <w:marLeft w:val="640"/>
          <w:marRight w:val="0"/>
          <w:marTop w:val="0"/>
          <w:marBottom w:val="0"/>
          <w:divBdr>
            <w:top w:val="none" w:sz="0" w:space="0" w:color="auto"/>
            <w:left w:val="none" w:sz="0" w:space="0" w:color="auto"/>
            <w:bottom w:val="none" w:sz="0" w:space="0" w:color="auto"/>
            <w:right w:val="none" w:sz="0" w:space="0" w:color="auto"/>
          </w:divBdr>
        </w:div>
        <w:div w:id="147946757">
          <w:marLeft w:val="640"/>
          <w:marRight w:val="0"/>
          <w:marTop w:val="0"/>
          <w:marBottom w:val="0"/>
          <w:divBdr>
            <w:top w:val="none" w:sz="0" w:space="0" w:color="auto"/>
            <w:left w:val="none" w:sz="0" w:space="0" w:color="auto"/>
            <w:bottom w:val="none" w:sz="0" w:space="0" w:color="auto"/>
            <w:right w:val="none" w:sz="0" w:space="0" w:color="auto"/>
          </w:divBdr>
        </w:div>
        <w:div w:id="216404775">
          <w:marLeft w:val="640"/>
          <w:marRight w:val="0"/>
          <w:marTop w:val="0"/>
          <w:marBottom w:val="0"/>
          <w:divBdr>
            <w:top w:val="none" w:sz="0" w:space="0" w:color="auto"/>
            <w:left w:val="none" w:sz="0" w:space="0" w:color="auto"/>
            <w:bottom w:val="none" w:sz="0" w:space="0" w:color="auto"/>
            <w:right w:val="none" w:sz="0" w:space="0" w:color="auto"/>
          </w:divBdr>
        </w:div>
        <w:div w:id="247229110">
          <w:marLeft w:val="640"/>
          <w:marRight w:val="0"/>
          <w:marTop w:val="0"/>
          <w:marBottom w:val="0"/>
          <w:divBdr>
            <w:top w:val="none" w:sz="0" w:space="0" w:color="auto"/>
            <w:left w:val="none" w:sz="0" w:space="0" w:color="auto"/>
            <w:bottom w:val="none" w:sz="0" w:space="0" w:color="auto"/>
            <w:right w:val="none" w:sz="0" w:space="0" w:color="auto"/>
          </w:divBdr>
        </w:div>
        <w:div w:id="248125076">
          <w:marLeft w:val="640"/>
          <w:marRight w:val="0"/>
          <w:marTop w:val="0"/>
          <w:marBottom w:val="0"/>
          <w:divBdr>
            <w:top w:val="none" w:sz="0" w:space="0" w:color="auto"/>
            <w:left w:val="none" w:sz="0" w:space="0" w:color="auto"/>
            <w:bottom w:val="none" w:sz="0" w:space="0" w:color="auto"/>
            <w:right w:val="none" w:sz="0" w:space="0" w:color="auto"/>
          </w:divBdr>
        </w:div>
        <w:div w:id="255528040">
          <w:marLeft w:val="640"/>
          <w:marRight w:val="0"/>
          <w:marTop w:val="0"/>
          <w:marBottom w:val="0"/>
          <w:divBdr>
            <w:top w:val="none" w:sz="0" w:space="0" w:color="auto"/>
            <w:left w:val="none" w:sz="0" w:space="0" w:color="auto"/>
            <w:bottom w:val="none" w:sz="0" w:space="0" w:color="auto"/>
            <w:right w:val="none" w:sz="0" w:space="0" w:color="auto"/>
          </w:divBdr>
        </w:div>
        <w:div w:id="394545628">
          <w:marLeft w:val="640"/>
          <w:marRight w:val="0"/>
          <w:marTop w:val="0"/>
          <w:marBottom w:val="0"/>
          <w:divBdr>
            <w:top w:val="none" w:sz="0" w:space="0" w:color="auto"/>
            <w:left w:val="none" w:sz="0" w:space="0" w:color="auto"/>
            <w:bottom w:val="none" w:sz="0" w:space="0" w:color="auto"/>
            <w:right w:val="none" w:sz="0" w:space="0" w:color="auto"/>
          </w:divBdr>
        </w:div>
        <w:div w:id="444230328">
          <w:marLeft w:val="640"/>
          <w:marRight w:val="0"/>
          <w:marTop w:val="0"/>
          <w:marBottom w:val="0"/>
          <w:divBdr>
            <w:top w:val="none" w:sz="0" w:space="0" w:color="auto"/>
            <w:left w:val="none" w:sz="0" w:space="0" w:color="auto"/>
            <w:bottom w:val="none" w:sz="0" w:space="0" w:color="auto"/>
            <w:right w:val="none" w:sz="0" w:space="0" w:color="auto"/>
          </w:divBdr>
        </w:div>
        <w:div w:id="447555228">
          <w:marLeft w:val="640"/>
          <w:marRight w:val="0"/>
          <w:marTop w:val="0"/>
          <w:marBottom w:val="0"/>
          <w:divBdr>
            <w:top w:val="none" w:sz="0" w:space="0" w:color="auto"/>
            <w:left w:val="none" w:sz="0" w:space="0" w:color="auto"/>
            <w:bottom w:val="none" w:sz="0" w:space="0" w:color="auto"/>
            <w:right w:val="none" w:sz="0" w:space="0" w:color="auto"/>
          </w:divBdr>
        </w:div>
        <w:div w:id="585383840">
          <w:marLeft w:val="640"/>
          <w:marRight w:val="0"/>
          <w:marTop w:val="0"/>
          <w:marBottom w:val="0"/>
          <w:divBdr>
            <w:top w:val="none" w:sz="0" w:space="0" w:color="auto"/>
            <w:left w:val="none" w:sz="0" w:space="0" w:color="auto"/>
            <w:bottom w:val="none" w:sz="0" w:space="0" w:color="auto"/>
            <w:right w:val="none" w:sz="0" w:space="0" w:color="auto"/>
          </w:divBdr>
        </w:div>
        <w:div w:id="646977450">
          <w:marLeft w:val="640"/>
          <w:marRight w:val="0"/>
          <w:marTop w:val="0"/>
          <w:marBottom w:val="0"/>
          <w:divBdr>
            <w:top w:val="none" w:sz="0" w:space="0" w:color="auto"/>
            <w:left w:val="none" w:sz="0" w:space="0" w:color="auto"/>
            <w:bottom w:val="none" w:sz="0" w:space="0" w:color="auto"/>
            <w:right w:val="none" w:sz="0" w:space="0" w:color="auto"/>
          </w:divBdr>
        </w:div>
        <w:div w:id="674385943">
          <w:marLeft w:val="640"/>
          <w:marRight w:val="0"/>
          <w:marTop w:val="0"/>
          <w:marBottom w:val="0"/>
          <w:divBdr>
            <w:top w:val="none" w:sz="0" w:space="0" w:color="auto"/>
            <w:left w:val="none" w:sz="0" w:space="0" w:color="auto"/>
            <w:bottom w:val="none" w:sz="0" w:space="0" w:color="auto"/>
            <w:right w:val="none" w:sz="0" w:space="0" w:color="auto"/>
          </w:divBdr>
        </w:div>
        <w:div w:id="749274285">
          <w:marLeft w:val="640"/>
          <w:marRight w:val="0"/>
          <w:marTop w:val="0"/>
          <w:marBottom w:val="0"/>
          <w:divBdr>
            <w:top w:val="none" w:sz="0" w:space="0" w:color="auto"/>
            <w:left w:val="none" w:sz="0" w:space="0" w:color="auto"/>
            <w:bottom w:val="none" w:sz="0" w:space="0" w:color="auto"/>
            <w:right w:val="none" w:sz="0" w:space="0" w:color="auto"/>
          </w:divBdr>
        </w:div>
        <w:div w:id="821117922">
          <w:marLeft w:val="640"/>
          <w:marRight w:val="0"/>
          <w:marTop w:val="0"/>
          <w:marBottom w:val="0"/>
          <w:divBdr>
            <w:top w:val="none" w:sz="0" w:space="0" w:color="auto"/>
            <w:left w:val="none" w:sz="0" w:space="0" w:color="auto"/>
            <w:bottom w:val="none" w:sz="0" w:space="0" w:color="auto"/>
            <w:right w:val="none" w:sz="0" w:space="0" w:color="auto"/>
          </w:divBdr>
        </w:div>
        <w:div w:id="830215547">
          <w:marLeft w:val="640"/>
          <w:marRight w:val="0"/>
          <w:marTop w:val="0"/>
          <w:marBottom w:val="0"/>
          <w:divBdr>
            <w:top w:val="none" w:sz="0" w:space="0" w:color="auto"/>
            <w:left w:val="none" w:sz="0" w:space="0" w:color="auto"/>
            <w:bottom w:val="none" w:sz="0" w:space="0" w:color="auto"/>
            <w:right w:val="none" w:sz="0" w:space="0" w:color="auto"/>
          </w:divBdr>
        </w:div>
        <w:div w:id="830297969">
          <w:marLeft w:val="640"/>
          <w:marRight w:val="0"/>
          <w:marTop w:val="0"/>
          <w:marBottom w:val="0"/>
          <w:divBdr>
            <w:top w:val="none" w:sz="0" w:space="0" w:color="auto"/>
            <w:left w:val="none" w:sz="0" w:space="0" w:color="auto"/>
            <w:bottom w:val="none" w:sz="0" w:space="0" w:color="auto"/>
            <w:right w:val="none" w:sz="0" w:space="0" w:color="auto"/>
          </w:divBdr>
        </w:div>
        <w:div w:id="836656059">
          <w:marLeft w:val="640"/>
          <w:marRight w:val="0"/>
          <w:marTop w:val="0"/>
          <w:marBottom w:val="0"/>
          <w:divBdr>
            <w:top w:val="none" w:sz="0" w:space="0" w:color="auto"/>
            <w:left w:val="none" w:sz="0" w:space="0" w:color="auto"/>
            <w:bottom w:val="none" w:sz="0" w:space="0" w:color="auto"/>
            <w:right w:val="none" w:sz="0" w:space="0" w:color="auto"/>
          </w:divBdr>
        </w:div>
        <w:div w:id="906107445">
          <w:marLeft w:val="640"/>
          <w:marRight w:val="0"/>
          <w:marTop w:val="0"/>
          <w:marBottom w:val="0"/>
          <w:divBdr>
            <w:top w:val="none" w:sz="0" w:space="0" w:color="auto"/>
            <w:left w:val="none" w:sz="0" w:space="0" w:color="auto"/>
            <w:bottom w:val="none" w:sz="0" w:space="0" w:color="auto"/>
            <w:right w:val="none" w:sz="0" w:space="0" w:color="auto"/>
          </w:divBdr>
        </w:div>
        <w:div w:id="961114254">
          <w:marLeft w:val="640"/>
          <w:marRight w:val="0"/>
          <w:marTop w:val="0"/>
          <w:marBottom w:val="0"/>
          <w:divBdr>
            <w:top w:val="none" w:sz="0" w:space="0" w:color="auto"/>
            <w:left w:val="none" w:sz="0" w:space="0" w:color="auto"/>
            <w:bottom w:val="none" w:sz="0" w:space="0" w:color="auto"/>
            <w:right w:val="none" w:sz="0" w:space="0" w:color="auto"/>
          </w:divBdr>
        </w:div>
        <w:div w:id="963391307">
          <w:marLeft w:val="640"/>
          <w:marRight w:val="0"/>
          <w:marTop w:val="0"/>
          <w:marBottom w:val="0"/>
          <w:divBdr>
            <w:top w:val="none" w:sz="0" w:space="0" w:color="auto"/>
            <w:left w:val="none" w:sz="0" w:space="0" w:color="auto"/>
            <w:bottom w:val="none" w:sz="0" w:space="0" w:color="auto"/>
            <w:right w:val="none" w:sz="0" w:space="0" w:color="auto"/>
          </w:divBdr>
        </w:div>
        <w:div w:id="1041056382">
          <w:marLeft w:val="640"/>
          <w:marRight w:val="0"/>
          <w:marTop w:val="0"/>
          <w:marBottom w:val="0"/>
          <w:divBdr>
            <w:top w:val="none" w:sz="0" w:space="0" w:color="auto"/>
            <w:left w:val="none" w:sz="0" w:space="0" w:color="auto"/>
            <w:bottom w:val="none" w:sz="0" w:space="0" w:color="auto"/>
            <w:right w:val="none" w:sz="0" w:space="0" w:color="auto"/>
          </w:divBdr>
        </w:div>
        <w:div w:id="1110398131">
          <w:marLeft w:val="640"/>
          <w:marRight w:val="0"/>
          <w:marTop w:val="0"/>
          <w:marBottom w:val="0"/>
          <w:divBdr>
            <w:top w:val="none" w:sz="0" w:space="0" w:color="auto"/>
            <w:left w:val="none" w:sz="0" w:space="0" w:color="auto"/>
            <w:bottom w:val="none" w:sz="0" w:space="0" w:color="auto"/>
            <w:right w:val="none" w:sz="0" w:space="0" w:color="auto"/>
          </w:divBdr>
        </w:div>
        <w:div w:id="1133406971">
          <w:marLeft w:val="640"/>
          <w:marRight w:val="0"/>
          <w:marTop w:val="0"/>
          <w:marBottom w:val="0"/>
          <w:divBdr>
            <w:top w:val="none" w:sz="0" w:space="0" w:color="auto"/>
            <w:left w:val="none" w:sz="0" w:space="0" w:color="auto"/>
            <w:bottom w:val="none" w:sz="0" w:space="0" w:color="auto"/>
            <w:right w:val="none" w:sz="0" w:space="0" w:color="auto"/>
          </w:divBdr>
        </w:div>
        <w:div w:id="1187719792">
          <w:marLeft w:val="640"/>
          <w:marRight w:val="0"/>
          <w:marTop w:val="0"/>
          <w:marBottom w:val="0"/>
          <w:divBdr>
            <w:top w:val="none" w:sz="0" w:space="0" w:color="auto"/>
            <w:left w:val="none" w:sz="0" w:space="0" w:color="auto"/>
            <w:bottom w:val="none" w:sz="0" w:space="0" w:color="auto"/>
            <w:right w:val="none" w:sz="0" w:space="0" w:color="auto"/>
          </w:divBdr>
        </w:div>
        <w:div w:id="1194467141">
          <w:marLeft w:val="640"/>
          <w:marRight w:val="0"/>
          <w:marTop w:val="0"/>
          <w:marBottom w:val="0"/>
          <w:divBdr>
            <w:top w:val="none" w:sz="0" w:space="0" w:color="auto"/>
            <w:left w:val="none" w:sz="0" w:space="0" w:color="auto"/>
            <w:bottom w:val="none" w:sz="0" w:space="0" w:color="auto"/>
            <w:right w:val="none" w:sz="0" w:space="0" w:color="auto"/>
          </w:divBdr>
        </w:div>
        <w:div w:id="1225877196">
          <w:marLeft w:val="640"/>
          <w:marRight w:val="0"/>
          <w:marTop w:val="0"/>
          <w:marBottom w:val="0"/>
          <w:divBdr>
            <w:top w:val="none" w:sz="0" w:space="0" w:color="auto"/>
            <w:left w:val="none" w:sz="0" w:space="0" w:color="auto"/>
            <w:bottom w:val="none" w:sz="0" w:space="0" w:color="auto"/>
            <w:right w:val="none" w:sz="0" w:space="0" w:color="auto"/>
          </w:divBdr>
        </w:div>
        <w:div w:id="1240168805">
          <w:marLeft w:val="640"/>
          <w:marRight w:val="0"/>
          <w:marTop w:val="0"/>
          <w:marBottom w:val="0"/>
          <w:divBdr>
            <w:top w:val="none" w:sz="0" w:space="0" w:color="auto"/>
            <w:left w:val="none" w:sz="0" w:space="0" w:color="auto"/>
            <w:bottom w:val="none" w:sz="0" w:space="0" w:color="auto"/>
            <w:right w:val="none" w:sz="0" w:space="0" w:color="auto"/>
          </w:divBdr>
        </w:div>
        <w:div w:id="1277062825">
          <w:marLeft w:val="640"/>
          <w:marRight w:val="0"/>
          <w:marTop w:val="0"/>
          <w:marBottom w:val="0"/>
          <w:divBdr>
            <w:top w:val="none" w:sz="0" w:space="0" w:color="auto"/>
            <w:left w:val="none" w:sz="0" w:space="0" w:color="auto"/>
            <w:bottom w:val="none" w:sz="0" w:space="0" w:color="auto"/>
            <w:right w:val="none" w:sz="0" w:space="0" w:color="auto"/>
          </w:divBdr>
        </w:div>
        <w:div w:id="1329748634">
          <w:marLeft w:val="640"/>
          <w:marRight w:val="0"/>
          <w:marTop w:val="0"/>
          <w:marBottom w:val="0"/>
          <w:divBdr>
            <w:top w:val="none" w:sz="0" w:space="0" w:color="auto"/>
            <w:left w:val="none" w:sz="0" w:space="0" w:color="auto"/>
            <w:bottom w:val="none" w:sz="0" w:space="0" w:color="auto"/>
            <w:right w:val="none" w:sz="0" w:space="0" w:color="auto"/>
          </w:divBdr>
        </w:div>
        <w:div w:id="1366826102">
          <w:marLeft w:val="640"/>
          <w:marRight w:val="0"/>
          <w:marTop w:val="0"/>
          <w:marBottom w:val="0"/>
          <w:divBdr>
            <w:top w:val="none" w:sz="0" w:space="0" w:color="auto"/>
            <w:left w:val="none" w:sz="0" w:space="0" w:color="auto"/>
            <w:bottom w:val="none" w:sz="0" w:space="0" w:color="auto"/>
            <w:right w:val="none" w:sz="0" w:space="0" w:color="auto"/>
          </w:divBdr>
        </w:div>
        <w:div w:id="1367296421">
          <w:marLeft w:val="640"/>
          <w:marRight w:val="0"/>
          <w:marTop w:val="0"/>
          <w:marBottom w:val="0"/>
          <w:divBdr>
            <w:top w:val="none" w:sz="0" w:space="0" w:color="auto"/>
            <w:left w:val="none" w:sz="0" w:space="0" w:color="auto"/>
            <w:bottom w:val="none" w:sz="0" w:space="0" w:color="auto"/>
            <w:right w:val="none" w:sz="0" w:space="0" w:color="auto"/>
          </w:divBdr>
        </w:div>
        <w:div w:id="1387605415">
          <w:marLeft w:val="640"/>
          <w:marRight w:val="0"/>
          <w:marTop w:val="0"/>
          <w:marBottom w:val="0"/>
          <w:divBdr>
            <w:top w:val="none" w:sz="0" w:space="0" w:color="auto"/>
            <w:left w:val="none" w:sz="0" w:space="0" w:color="auto"/>
            <w:bottom w:val="none" w:sz="0" w:space="0" w:color="auto"/>
            <w:right w:val="none" w:sz="0" w:space="0" w:color="auto"/>
          </w:divBdr>
        </w:div>
        <w:div w:id="1425879406">
          <w:marLeft w:val="640"/>
          <w:marRight w:val="0"/>
          <w:marTop w:val="0"/>
          <w:marBottom w:val="0"/>
          <w:divBdr>
            <w:top w:val="none" w:sz="0" w:space="0" w:color="auto"/>
            <w:left w:val="none" w:sz="0" w:space="0" w:color="auto"/>
            <w:bottom w:val="none" w:sz="0" w:space="0" w:color="auto"/>
            <w:right w:val="none" w:sz="0" w:space="0" w:color="auto"/>
          </w:divBdr>
        </w:div>
        <w:div w:id="1448426981">
          <w:marLeft w:val="640"/>
          <w:marRight w:val="0"/>
          <w:marTop w:val="0"/>
          <w:marBottom w:val="0"/>
          <w:divBdr>
            <w:top w:val="none" w:sz="0" w:space="0" w:color="auto"/>
            <w:left w:val="none" w:sz="0" w:space="0" w:color="auto"/>
            <w:bottom w:val="none" w:sz="0" w:space="0" w:color="auto"/>
            <w:right w:val="none" w:sz="0" w:space="0" w:color="auto"/>
          </w:divBdr>
        </w:div>
        <w:div w:id="1453472602">
          <w:marLeft w:val="640"/>
          <w:marRight w:val="0"/>
          <w:marTop w:val="0"/>
          <w:marBottom w:val="0"/>
          <w:divBdr>
            <w:top w:val="none" w:sz="0" w:space="0" w:color="auto"/>
            <w:left w:val="none" w:sz="0" w:space="0" w:color="auto"/>
            <w:bottom w:val="none" w:sz="0" w:space="0" w:color="auto"/>
            <w:right w:val="none" w:sz="0" w:space="0" w:color="auto"/>
          </w:divBdr>
        </w:div>
        <w:div w:id="1600917153">
          <w:marLeft w:val="640"/>
          <w:marRight w:val="0"/>
          <w:marTop w:val="0"/>
          <w:marBottom w:val="0"/>
          <w:divBdr>
            <w:top w:val="none" w:sz="0" w:space="0" w:color="auto"/>
            <w:left w:val="none" w:sz="0" w:space="0" w:color="auto"/>
            <w:bottom w:val="none" w:sz="0" w:space="0" w:color="auto"/>
            <w:right w:val="none" w:sz="0" w:space="0" w:color="auto"/>
          </w:divBdr>
        </w:div>
        <w:div w:id="1614554326">
          <w:marLeft w:val="640"/>
          <w:marRight w:val="0"/>
          <w:marTop w:val="0"/>
          <w:marBottom w:val="0"/>
          <w:divBdr>
            <w:top w:val="none" w:sz="0" w:space="0" w:color="auto"/>
            <w:left w:val="none" w:sz="0" w:space="0" w:color="auto"/>
            <w:bottom w:val="none" w:sz="0" w:space="0" w:color="auto"/>
            <w:right w:val="none" w:sz="0" w:space="0" w:color="auto"/>
          </w:divBdr>
        </w:div>
        <w:div w:id="1761755261">
          <w:marLeft w:val="640"/>
          <w:marRight w:val="0"/>
          <w:marTop w:val="0"/>
          <w:marBottom w:val="0"/>
          <w:divBdr>
            <w:top w:val="none" w:sz="0" w:space="0" w:color="auto"/>
            <w:left w:val="none" w:sz="0" w:space="0" w:color="auto"/>
            <w:bottom w:val="none" w:sz="0" w:space="0" w:color="auto"/>
            <w:right w:val="none" w:sz="0" w:space="0" w:color="auto"/>
          </w:divBdr>
        </w:div>
        <w:div w:id="1774547869">
          <w:marLeft w:val="640"/>
          <w:marRight w:val="0"/>
          <w:marTop w:val="0"/>
          <w:marBottom w:val="0"/>
          <w:divBdr>
            <w:top w:val="none" w:sz="0" w:space="0" w:color="auto"/>
            <w:left w:val="none" w:sz="0" w:space="0" w:color="auto"/>
            <w:bottom w:val="none" w:sz="0" w:space="0" w:color="auto"/>
            <w:right w:val="none" w:sz="0" w:space="0" w:color="auto"/>
          </w:divBdr>
        </w:div>
        <w:div w:id="1776053929">
          <w:marLeft w:val="640"/>
          <w:marRight w:val="0"/>
          <w:marTop w:val="0"/>
          <w:marBottom w:val="0"/>
          <w:divBdr>
            <w:top w:val="none" w:sz="0" w:space="0" w:color="auto"/>
            <w:left w:val="none" w:sz="0" w:space="0" w:color="auto"/>
            <w:bottom w:val="none" w:sz="0" w:space="0" w:color="auto"/>
            <w:right w:val="none" w:sz="0" w:space="0" w:color="auto"/>
          </w:divBdr>
        </w:div>
        <w:div w:id="1783962521">
          <w:marLeft w:val="640"/>
          <w:marRight w:val="0"/>
          <w:marTop w:val="0"/>
          <w:marBottom w:val="0"/>
          <w:divBdr>
            <w:top w:val="none" w:sz="0" w:space="0" w:color="auto"/>
            <w:left w:val="none" w:sz="0" w:space="0" w:color="auto"/>
            <w:bottom w:val="none" w:sz="0" w:space="0" w:color="auto"/>
            <w:right w:val="none" w:sz="0" w:space="0" w:color="auto"/>
          </w:divBdr>
        </w:div>
        <w:div w:id="1793398062">
          <w:marLeft w:val="640"/>
          <w:marRight w:val="0"/>
          <w:marTop w:val="0"/>
          <w:marBottom w:val="0"/>
          <w:divBdr>
            <w:top w:val="none" w:sz="0" w:space="0" w:color="auto"/>
            <w:left w:val="none" w:sz="0" w:space="0" w:color="auto"/>
            <w:bottom w:val="none" w:sz="0" w:space="0" w:color="auto"/>
            <w:right w:val="none" w:sz="0" w:space="0" w:color="auto"/>
          </w:divBdr>
        </w:div>
        <w:div w:id="1896231248">
          <w:marLeft w:val="640"/>
          <w:marRight w:val="0"/>
          <w:marTop w:val="0"/>
          <w:marBottom w:val="0"/>
          <w:divBdr>
            <w:top w:val="none" w:sz="0" w:space="0" w:color="auto"/>
            <w:left w:val="none" w:sz="0" w:space="0" w:color="auto"/>
            <w:bottom w:val="none" w:sz="0" w:space="0" w:color="auto"/>
            <w:right w:val="none" w:sz="0" w:space="0" w:color="auto"/>
          </w:divBdr>
        </w:div>
        <w:div w:id="1931811829">
          <w:marLeft w:val="640"/>
          <w:marRight w:val="0"/>
          <w:marTop w:val="0"/>
          <w:marBottom w:val="0"/>
          <w:divBdr>
            <w:top w:val="none" w:sz="0" w:space="0" w:color="auto"/>
            <w:left w:val="none" w:sz="0" w:space="0" w:color="auto"/>
            <w:bottom w:val="none" w:sz="0" w:space="0" w:color="auto"/>
            <w:right w:val="none" w:sz="0" w:space="0" w:color="auto"/>
          </w:divBdr>
        </w:div>
        <w:div w:id="1933006329">
          <w:marLeft w:val="640"/>
          <w:marRight w:val="0"/>
          <w:marTop w:val="0"/>
          <w:marBottom w:val="0"/>
          <w:divBdr>
            <w:top w:val="none" w:sz="0" w:space="0" w:color="auto"/>
            <w:left w:val="none" w:sz="0" w:space="0" w:color="auto"/>
            <w:bottom w:val="none" w:sz="0" w:space="0" w:color="auto"/>
            <w:right w:val="none" w:sz="0" w:space="0" w:color="auto"/>
          </w:divBdr>
        </w:div>
        <w:div w:id="1940213865">
          <w:marLeft w:val="640"/>
          <w:marRight w:val="0"/>
          <w:marTop w:val="0"/>
          <w:marBottom w:val="0"/>
          <w:divBdr>
            <w:top w:val="none" w:sz="0" w:space="0" w:color="auto"/>
            <w:left w:val="none" w:sz="0" w:space="0" w:color="auto"/>
            <w:bottom w:val="none" w:sz="0" w:space="0" w:color="auto"/>
            <w:right w:val="none" w:sz="0" w:space="0" w:color="auto"/>
          </w:divBdr>
        </w:div>
        <w:div w:id="1995840173">
          <w:marLeft w:val="640"/>
          <w:marRight w:val="0"/>
          <w:marTop w:val="0"/>
          <w:marBottom w:val="0"/>
          <w:divBdr>
            <w:top w:val="none" w:sz="0" w:space="0" w:color="auto"/>
            <w:left w:val="none" w:sz="0" w:space="0" w:color="auto"/>
            <w:bottom w:val="none" w:sz="0" w:space="0" w:color="auto"/>
            <w:right w:val="none" w:sz="0" w:space="0" w:color="auto"/>
          </w:divBdr>
        </w:div>
        <w:div w:id="2018070379">
          <w:marLeft w:val="640"/>
          <w:marRight w:val="0"/>
          <w:marTop w:val="0"/>
          <w:marBottom w:val="0"/>
          <w:divBdr>
            <w:top w:val="none" w:sz="0" w:space="0" w:color="auto"/>
            <w:left w:val="none" w:sz="0" w:space="0" w:color="auto"/>
            <w:bottom w:val="none" w:sz="0" w:space="0" w:color="auto"/>
            <w:right w:val="none" w:sz="0" w:space="0" w:color="auto"/>
          </w:divBdr>
        </w:div>
        <w:div w:id="2041121930">
          <w:marLeft w:val="640"/>
          <w:marRight w:val="0"/>
          <w:marTop w:val="0"/>
          <w:marBottom w:val="0"/>
          <w:divBdr>
            <w:top w:val="none" w:sz="0" w:space="0" w:color="auto"/>
            <w:left w:val="none" w:sz="0" w:space="0" w:color="auto"/>
            <w:bottom w:val="none" w:sz="0" w:space="0" w:color="auto"/>
            <w:right w:val="none" w:sz="0" w:space="0" w:color="auto"/>
          </w:divBdr>
        </w:div>
        <w:div w:id="2054498115">
          <w:marLeft w:val="640"/>
          <w:marRight w:val="0"/>
          <w:marTop w:val="0"/>
          <w:marBottom w:val="0"/>
          <w:divBdr>
            <w:top w:val="none" w:sz="0" w:space="0" w:color="auto"/>
            <w:left w:val="none" w:sz="0" w:space="0" w:color="auto"/>
            <w:bottom w:val="none" w:sz="0" w:space="0" w:color="auto"/>
            <w:right w:val="none" w:sz="0" w:space="0" w:color="auto"/>
          </w:divBdr>
        </w:div>
        <w:div w:id="2136368697">
          <w:marLeft w:val="640"/>
          <w:marRight w:val="0"/>
          <w:marTop w:val="0"/>
          <w:marBottom w:val="0"/>
          <w:divBdr>
            <w:top w:val="none" w:sz="0" w:space="0" w:color="auto"/>
            <w:left w:val="none" w:sz="0" w:space="0" w:color="auto"/>
            <w:bottom w:val="none" w:sz="0" w:space="0" w:color="auto"/>
            <w:right w:val="none" w:sz="0" w:space="0" w:color="auto"/>
          </w:divBdr>
        </w:div>
        <w:div w:id="2140027410">
          <w:marLeft w:val="640"/>
          <w:marRight w:val="0"/>
          <w:marTop w:val="0"/>
          <w:marBottom w:val="0"/>
          <w:divBdr>
            <w:top w:val="none" w:sz="0" w:space="0" w:color="auto"/>
            <w:left w:val="none" w:sz="0" w:space="0" w:color="auto"/>
            <w:bottom w:val="none" w:sz="0" w:space="0" w:color="auto"/>
            <w:right w:val="none" w:sz="0" w:space="0" w:color="auto"/>
          </w:divBdr>
        </w:div>
      </w:divsChild>
    </w:div>
    <w:div w:id="1690837793">
      <w:bodyDiv w:val="1"/>
      <w:marLeft w:val="0"/>
      <w:marRight w:val="0"/>
      <w:marTop w:val="0"/>
      <w:marBottom w:val="0"/>
      <w:divBdr>
        <w:top w:val="none" w:sz="0" w:space="0" w:color="auto"/>
        <w:left w:val="none" w:sz="0" w:space="0" w:color="auto"/>
        <w:bottom w:val="none" w:sz="0" w:space="0" w:color="auto"/>
        <w:right w:val="none" w:sz="0" w:space="0" w:color="auto"/>
      </w:divBdr>
      <w:divsChild>
        <w:div w:id="121121711">
          <w:marLeft w:val="640"/>
          <w:marRight w:val="0"/>
          <w:marTop w:val="0"/>
          <w:marBottom w:val="0"/>
          <w:divBdr>
            <w:top w:val="none" w:sz="0" w:space="0" w:color="auto"/>
            <w:left w:val="none" w:sz="0" w:space="0" w:color="auto"/>
            <w:bottom w:val="none" w:sz="0" w:space="0" w:color="auto"/>
            <w:right w:val="none" w:sz="0" w:space="0" w:color="auto"/>
          </w:divBdr>
        </w:div>
        <w:div w:id="127745290">
          <w:marLeft w:val="640"/>
          <w:marRight w:val="0"/>
          <w:marTop w:val="0"/>
          <w:marBottom w:val="0"/>
          <w:divBdr>
            <w:top w:val="none" w:sz="0" w:space="0" w:color="auto"/>
            <w:left w:val="none" w:sz="0" w:space="0" w:color="auto"/>
            <w:bottom w:val="none" w:sz="0" w:space="0" w:color="auto"/>
            <w:right w:val="none" w:sz="0" w:space="0" w:color="auto"/>
          </w:divBdr>
        </w:div>
        <w:div w:id="280233091">
          <w:marLeft w:val="640"/>
          <w:marRight w:val="0"/>
          <w:marTop w:val="0"/>
          <w:marBottom w:val="0"/>
          <w:divBdr>
            <w:top w:val="none" w:sz="0" w:space="0" w:color="auto"/>
            <w:left w:val="none" w:sz="0" w:space="0" w:color="auto"/>
            <w:bottom w:val="none" w:sz="0" w:space="0" w:color="auto"/>
            <w:right w:val="none" w:sz="0" w:space="0" w:color="auto"/>
          </w:divBdr>
        </w:div>
        <w:div w:id="389039421">
          <w:marLeft w:val="640"/>
          <w:marRight w:val="0"/>
          <w:marTop w:val="0"/>
          <w:marBottom w:val="0"/>
          <w:divBdr>
            <w:top w:val="none" w:sz="0" w:space="0" w:color="auto"/>
            <w:left w:val="none" w:sz="0" w:space="0" w:color="auto"/>
            <w:bottom w:val="none" w:sz="0" w:space="0" w:color="auto"/>
            <w:right w:val="none" w:sz="0" w:space="0" w:color="auto"/>
          </w:divBdr>
        </w:div>
        <w:div w:id="430710968">
          <w:marLeft w:val="640"/>
          <w:marRight w:val="0"/>
          <w:marTop w:val="0"/>
          <w:marBottom w:val="0"/>
          <w:divBdr>
            <w:top w:val="none" w:sz="0" w:space="0" w:color="auto"/>
            <w:left w:val="none" w:sz="0" w:space="0" w:color="auto"/>
            <w:bottom w:val="none" w:sz="0" w:space="0" w:color="auto"/>
            <w:right w:val="none" w:sz="0" w:space="0" w:color="auto"/>
          </w:divBdr>
        </w:div>
        <w:div w:id="495851482">
          <w:marLeft w:val="640"/>
          <w:marRight w:val="0"/>
          <w:marTop w:val="0"/>
          <w:marBottom w:val="0"/>
          <w:divBdr>
            <w:top w:val="none" w:sz="0" w:space="0" w:color="auto"/>
            <w:left w:val="none" w:sz="0" w:space="0" w:color="auto"/>
            <w:bottom w:val="none" w:sz="0" w:space="0" w:color="auto"/>
            <w:right w:val="none" w:sz="0" w:space="0" w:color="auto"/>
          </w:divBdr>
        </w:div>
        <w:div w:id="512493550">
          <w:marLeft w:val="640"/>
          <w:marRight w:val="0"/>
          <w:marTop w:val="0"/>
          <w:marBottom w:val="0"/>
          <w:divBdr>
            <w:top w:val="none" w:sz="0" w:space="0" w:color="auto"/>
            <w:left w:val="none" w:sz="0" w:space="0" w:color="auto"/>
            <w:bottom w:val="none" w:sz="0" w:space="0" w:color="auto"/>
            <w:right w:val="none" w:sz="0" w:space="0" w:color="auto"/>
          </w:divBdr>
        </w:div>
        <w:div w:id="526874731">
          <w:marLeft w:val="640"/>
          <w:marRight w:val="0"/>
          <w:marTop w:val="0"/>
          <w:marBottom w:val="0"/>
          <w:divBdr>
            <w:top w:val="none" w:sz="0" w:space="0" w:color="auto"/>
            <w:left w:val="none" w:sz="0" w:space="0" w:color="auto"/>
            <w:bottom w:val="none" w:sz="0" w:space="0" w:color="auto"/>
            <w:right w:val="none" w:sz="0" w:space="0" w:color="auto"/>
          </w:divBdr>
        </w:div>
        <w:div w:id="532691523">
          <w:marLeft w:val="640"/>
          <w:marRight w:val="0"/>
          <w:marTop w:val="0"/>
          <w:marBottom w:val="0"/>
          <w:divBdr>
            <w:top w:val="none" w:sz="0" w:space="0" w:color="auto"/>
            <w:left w:val="none" w:sz="0" w:space="0" w:color="auto"/>
            <w:bottom w:val="none" w:sz="0" w:space="0" w:color="auto"/>
            <w:right w:val="none" w:sz="0" w:space="0" w:color="auto"/>
          </w:divBdr>
        </w:div>
        <w:div w:id="740370862">
          <w:marLeft w:val="640"/>
          <w:marRight w:val="0"/>
          <w:marTop w:val="0"/>
          <w:marBottom w:val="0"/>
          <w:divBdr>
            <w:top w:val="none" w:sz="0" w:space="0" w:color="auto"/>
            <w:left w:val="none" w:sz="0" w:space="0" w:color="auto"/>
            <w:bottom w:val="none" w:sz="0" w:space="0" w:color="auto"/>
            <w:right w:val="none" w:sz="0" w:space="0" w:color="auto"/>
          </w:divBdr>
        </w:div>
        <w:div w:id="768811415">
          <w:marLeft w:val="640"/>
          <w:marRight w:val="0"/>
          <w:marTop w:val="0"/>
          <w:marBottom w:val="0"/>
          <w:divBdr>
            <w:top w:val="none" w:sz="0" w:space="0" w:color="auto"/>
            <w:left w:val="none" w:sz="0" w:space="0" w:color="auto"/>
            <w:bottom w:val="none" w:sz="0" w:space="0" w:color="auto"/>
            <w:right w:val="none" w:sz="0" w:space="0" w:color="auto"/>
          </w:divBdr>
        </w:div>
        <w:div w:id="791628959">
          <w:marLeft w:val="640"/>
          <w:marRight w:val="0"/>
          <w:marTop w:val="0"/>
          <w:marBottom w:val="0"/>
          <w:divBdr>
            <w:top w:val="none" w:sz="0" w:space="0" w:color="auto"/>
            <w:left w:val="none" w:sz="0" w:space="0" w:color="auto"/>
            <w:bottom w:val="none" w:sz="0" w:space="0" w:color="auto"/>
            <w:right w:val="none" w:sz="0" w:space="0" w:color="auto"/>
          </w:divBdr>
        </w:div>
        <w:div w:id="819032181">
          <w:marLeft w:val="640"/>
          <w:marRight w:val="0"/>
          <w:marTop w:val="0"/>
          <w:marBottom w:val="0"/>
          <w:divBdr>
            <w:top w:val="none" w:sz="0" w:space="0" w:color="auto"/>
            <w:left w:val="none" w:sz="0" w:space="0" w:color="auto"/>
            <w:bottom w:val="none" w:sz="0" w:space="0" w:color="auto"/>
            <w:right w:val="none" w:sz="0" w:space="0" w:color="auto"/>
          </w:divBdr>
        </w:div>
        <w:div w:id="827012444">
          <w:marLeft w:val="640"/>
          <w:marRight w:val="0"/>
          <w:marTop w:val="0"/>
          <w:marBottom w:val="0"/>
          <w:divBdr>
            <w:top w:val="none" w:sz="0" w:space="0" w:color="auto"/>
            <w:left w:val="none" w:sz="0" w:space="0" w:color="auto"/>
            <w:bottom w:val="none" w:sz="0" w:space="0" w:color="auto"/>
            <w:right w:val="none" w:sz="0" w:space="0" w:color="auto"/>
          </w:divBdr>
        </w:div>
        <w:div w:id="978536279">
          <w:marLeft w:val="640"/>
          <w:marRight w:val="0"/>
          <w:marTop w:val="0"/>
          <w:marBottom w:val="0"/>
          <w:divBdr>
            <w:top w:val="none" w:sz="0" w:space="0" w:color="auto"/>
            <w:left w:val="none" w:sz="0" w:space="0" w:color="auto"/>
            <w:bottom w:val="none" w:sz="0" w:space="0" w:color="auto"/>
            <w:right w:val="none" w:sz="0" w:space="0" w:color="auto"/>
          </w:divBdr>
        </w:div>
        <w:div w:id="988748886">
          <w:marLeft w:val="640"/>
          <w:marRight w:val="0"/>
          <w:marTop w:val="0"/>
          <w:marBottom w:val="0"/>
          <w:divBdr>
            <w:top w:val="none" w:sz="0" w:space="0" w:color="auto"/>
            <w:left w:val="none" w:sz="0" w:space="0" w:color="auto"/>
            <w:bottom w:val="none" w:sz="0" w:space="0" w:color="auto"/>
            <w:right w:val="none" w:sz="0" w:space="0" w:color="auto"/>
          </w:divBdr>
        </w:div>
        <w:div w:id="997415977">
          <w:marLeft w:val="640"/>
          <w:marRight w:val="0"/>
          <w:marTop w:val="0"/>
          <w:marBottom w:val="0"/>
          <w:divBdr>
            <w:top w:val="none" w:sz="0" w:space="0" w:color="auto"/>
            <w:left w:val="none" w:sz="0" w:space="0" w:color="auto"/>
            <w:bottom w:val="none" w:sz="0" w:space="0" w:color="auto"/>
            <w:right w:val="none" w:sz="0" w:space="0" w:color="auto"/>
          </w:divBdr>
        </w:div>
        <w:div w:id="1013453351">
          <w:marLeft w:val="640"/>
          <w:marRight w:val="0"/>
          <w:marTop w:val="0"/>
          <w:marBottom w:val="0"/>
          <w:divBdr>
            <w:top w:val="none" w:sz="0" w:space="0" w:color="auto"/>
            <w:left w:val="none" w:sz="0" w:space="0" w:color="auto"/>
            <w:bottom w:val="none" w:sz="0" w:space="0" w:color="auto"/>
            <w:right w:val="none" w:sz="0" w:space="0" w:color="auto"/>
          </w:divBdr>
        </w:div>
        <w:div w:id="1028485858">
          <w:marLeft w:val="640"/>
          <w:marRight w:val="0"/>
          <w:marTop w:val="0"/>
          <w:marBottom w:val="0"/>
          <w:divBdr>
            <w:top w:val="none" w:sz="0" w:space="0" w:color="auto"/>
            <w:left w:val="none" w:sz="0" w:space="0" w:color="auto"/>
            <w:bottom w:val="none" w:sz="0" w:space="0" w:color="auto"/>
            <w:right w:val="none" w:sz="0" w:space="0" w:color="auto"/>
          </w:divBdr>
        </w:div>
        <w:div w:id="1046180380">
          <w:marLeft w:val="640"/>
          <w:marRight w:val="0"/>
          <w:marTop w:val="0"/>
          <w:marBottom w:val="0"/>
          <w:divBdr>
            <w:top w:val="none" w:sz="0" w:space="0" w:color="auto"/>
            <w:left w:val="none" w:sz="0" w:space="0" w:color="auto"/>
            <w:bottom w:val="none" w:sz="0" w:space="0" w:color="auto"/>
            <w:right w:val="none" w:sz="0" w:space="0" w:color="auto"/>
          </w:divBdr>
        </w:div>
        <w:div w:id="1051417227">
          <w:marLeft w:val="640"/>
          <w:marRight w:val="0"/>
          <w:marTop w:val="0"/>
          <w:marBottom w:val="0"/>
          <w:divBdr>
            <w:top w:val="none" w:sz="0" w:space="0" w:color="auto"/>
            <w:left w:val="none" w:sz="0" w:space="0" w:color="auto"/>
            <w:bottom w:val="none" w:sz="0" w:space="0" w:color="auto"/>
            <w:right w:val="none" w:sz="0" w:space="0" w:color="auto"/>
          </w:divBdr>
        </w:div>
        <w:div w:id="1057314140">
          <w:marLeft w:val="640"/>
          <w:marRight w:val="0"/>
          <w:marTop w:val="0"/>
          <w:marBottom w:val="0"/>
          <w:divBdr>
            <w:top w:val="none" w:sz="0" w:space="0" w:color="auto"/>
            <w:left w:val="none" w:sz="0" w:space="0" w:color="auto"/>
            <w:bottom w:val="none" w:sz="0" w:space="0" w:color="auto"/>
            <w:right w:val="none" w:sz="0" w:space="0" w:color="auto"/>
          </w:divBdr>
        </w:div>
        <w:div w:id="1077167061">
          <w:marLeft w:val="640"/>
          <w:marRight w:val="0"/>
          <w:marTop w:val="0"/>
          <w:marBottom w:val="0"/>
          <w:divBdr>
            <w:top w:val="none" w:sz="0" w:space="0" w:color="auto"/>
            <w:left w:val="none" w:sz="0" w:space="0" w:color="auto"/>
            <w:bottom w:val="none" w:sz="0" w:space="0" w:color="auto"/>
            <w:right w:val="none" w:sz="0" w:space="0" w:color="auto"/>
          </w:divBdr>
        </w:div>
        <w:div w:id="1086420168">
          <w:marLeft w:val="640"/>
          <w:marRight w:val="0"/>
          <w:marTop w:val="0"/>
          <w:marBottom w:val="0"/>
          <w:divBdr>
            <w:top w:val="none" w:sz="0" w:space="0" w:color="auto"/>
            <w:left w:val="none" w:sz="0" w:space="0" w:color="auto"/>
            <w:bottom w:val="none" w:sz="0" w:space="0" w:color="auto"/>
            <w:right w:val="none" w:sz="0" w:space="0" w:color="auto"/>
          </w:divBdr>
        </w:div>
        <w:div w:id="1108768357">
          <w:marLeft w:val="640"/>
          <w:marRight w:val="0"/>
          <w:marTop w:val="0"/>
          <w:marBottom w:val="0"/>
          <w:divBdr>
            <w:top w:val="none" w:sz="0" w:space="0" w:color="auto"/>
            <w:left w:val="none" w:sz="0" w:space="0" w:color="auto"/>
            <w:bottom w:val="none" w:sz="0" w:space="0" w:color="auto"/>
            <w:right w:val="none" w:sz="0" w:space="0" w:color="auto"/>
          </w:divBdr>
        </w:div>
        <w:div w:id="1111165449">
          <w:marLeft w:val="640"/>
          <w:marRight w:val="0"/>
          <w:marTop w:val="0"/>
          <w:marBottom w:val="0"/>
          <w:divBdr>
            <w:top w:val="none" w:sz="0" w:space="0" w:color="auto"/>
            <w:left w:val="none" w:sz="0" w:space="0" w:color="auto"/>
            <w:bottom w:val="none" w:sz="0" w:space="0" w:color="auto"/>
            <w:right w:val="none" w:sz="0" w:space="0" w:color="auto"/>
          </w:divBdr>
        </w:div>
        <w:div w:id="1116487963">
          <w:marLeft w:val="640"/>
          <w:marRight w:val="0"/>
          <w:marTop w:val="0"/>
          <w:marBottom w:val="0"/>
          <w:divBdr>
            <w:top w:val="none" w:sz="0" w:space="0" w:color="auto"/>
            <w:left w:val="none" w:sz="0" w:space="0" w:color="auto"/>
            <w:bottom w:val="none" w:sz="0" w:space="0" w:color="auto"/>
            <w:right w:val="none" w:sz="0" w:space="0" w:color="auto"/>
          </w:divBdr>
        </w:div>
        <w:div w:id="1197549435">
          <w:marLeft w:val="640"/>
          <w:marRight w:val="0"/>
          <w:marTop w:val="0"/>
          <w:marBottom w:val="0"/>
          <w:divBdr>
            <w:top w:val="none" w:sz="0" w:space="0" w:color="auto"/>
            <w:left w:val="none" w:sz="0" w:space="0" w:color="auto"/>
            <w:bottom w:val="none" w:sz="0" w:space="0" w:color="auto"/>
            <w:right w:val="none" w:sz="0" w:space="0" w:color="auto"/>
          </w:divBdr>
        </w:div>
        <w:div w:id="1227451211">
          <w:marLeft w:val="640"/>
          <w:marRight w:val="0"/>
          <w:marTop w:val="0"/>
          <w:marBottom w:val="0"/>
          <w:divBdr>
            <w:top w:val="none" w:sz="0" w:space="0" w:color="auto"/>
            <w:left w:val="none" w:sz="0" w:space="0" w:color="auto"/>
            <w:bottom w:val="none" w:sz="0" w:space="0" w:color="auto"/>
            <w:right w:val="none" w:sz="0" w:space="0" w:color="auto"/>
          </w:divBdr>
        </w:div>
        <w:div w:id="1244147228">
          <w:marLeft w:val="640"/>
          <w:marRight w:val="0"/>
          <w:marTop w:val="0"/>
          <w:marBottom w:val="0"/>
          <w:divBdr>
            <w:top w:val="none" w:sz="0" w:space="0" w:color="auto"/>
            <w:left w:val="none" w:sz="0" w:space="0" w:color="auto"/>
            <w:bottom w:val="none" w:sz="0" w:space="0" w:color="auto"/>
            <w:right w:val="none" w:sz="0" w:space="0" w:color="auto"/>
          </w:divBdr>
        </w:div>
        <w:div w:id="1266421787">
          <w:marLeft w:val="640"/>
          <w:marRight w:val="0"/>
          <w:marTop w:val="0"/>
          <w:marBottom w:val="0"/>
          <w:divBdr>
            <w:top w:val="none" w:sz="0" w:space="0" w:color="auto"/>
            <w:left w:val="none" w:sz="0" w:space="0" w:color="auto"/>
            <w:bottom w:val="none" w:sz="0" w:space="0" w:color="auto"/>
            <w:right w:val="none" w:sz="0" w:space="0" w:color="auto"/>
          </w:divBdr>
        </w:div>
        <w:div w:id="1297293210">
          <w:marLeft w:val="640"/>
          <w:marRight w:val="0"/>
          <w:marTop w:val="0"/>
          <w:marBottom w:val="0"/>
          <w:divBdr>
            <w:top w:val="none" w:sz="0" w:space="0" w:color="auto"/>
            <w:left w:val="none" w:sz="0" w:space="0" w:color="auto"/>
            <w:bottom w:val="none" w:sz="0" w:space="0" w:color="auto"/>
            <w:right w:val="none" w:sz="0" w:space="0" w:color="auto"/>
          </w:divBdr>
        </w:div>
        <w:div w:id="1377200815">
          <w:marLeft w:val="640"/>
          <w:marRight w:val="0"/>
          <w:marTop w:val="0"/>
          <w:marBottom w:val="0"/>
          <w:divBdr>
            <w:top w:val="none" w:sz="0" w:space="0" w:color="auto"/>
            <w:left w:val="none" w:sz="0" w:space="0" w:color="auto"/>
            <w:bottom w:val="none" w:sz="0" w:space="0" w:color="auto"/>
            <w:right w:val="none" w:sz="0" w:space="0" w:color="auto"/>
          </w:divBdr>
        </w:div>
        <w:div w:id="1389377896">
          <w:marLeft w:val="640"/>
          <w:marRight w:val="0"/>
          <w:marTop w:val="0"/>
          <w:marBottom w:val="0"/>
          <w:divBdr>
            <w:top w:val="none" w:sz="0" w:space="0" w:color="auto"/>
            <w:left w:val="none" w:sz="0" w:space="0" w:color="auto"/>
            <w:bottom w:val="none" w:sz="0" w:space="0" w:color="auto"/>
            <w:right w:val="none" w:sz="0" w:space="0" w:color="auto"/>
          </w:divBdr>
        </w:div>
        <w:div w:id="1390960546">
          <w:marLeft w:val="640"/>
          <w:marRight w:val="0"/>
          <w:marTop w:val="0"/>
          <w:marBottom w:val="0"/>
          <w:divBdr>
            <w:top w:val="none" w:sz="0" w:space="0" w:color="auto"/>
            <w:left w:val="none" w:sz="0" w:space="0" w:color="auto"/>
            <w:bottom w:val="none" w:sz="0" w:space="0" w:color="auto"/>
            <w:right w:val="none" w:sz="0" w:space="0" w:color="auto"/>
          </w:divBdr>
        </w:div>
        <w:div w:id="1408763770">
          <w:marLeft w:val="640"/>
          <w:marRight w:val="0"/>
          <w:marTop w:val="0"/>
          <w:marBottom w:val="0"/>
          <w:divBdr>
            <w:top w:val="none" w:sz="0" w:space="0" w:color="auto"/>
            <w:left w:val="none" w:sz="0" w:space="0" w:color="auto"/>
            <w:bottom w:val="none" w:sz="0" w:space="0" w:color="auto"/>
            <w:right w:val="none" w:sz="0" w:space="0" w:color="auto"/>
          </w:divBdr>
        </w:div>
        <w:div w:id="1474911208">
          <w:marLeft w:val="640"/>
          <w:marRight w:val="0"/>
          <w:marTop w:val="0"/>
          <w:marBottom w:val="0"/>
          <w:divBdr>
            <w:top w:val="none" w:sz="0" w:space="0" w:color="auto"/>
            <w:left w:val="none" w:sz="0" w:space="0" w:color="auto"/>
            <w:bottom w:val="none" w:sz="0" w:space="0" w:color="auto"/>
            <w:right w:val="none" w:sz="0" w:space="0" w:color="auto"/>
          </w:divBdr>
        </w:div>
        <w:div w:id="1564754427">
          <w:marLeft w:val="640"/>
          <w:marRight w:val="0"/>
          <w:marTop w:val="0"/>
          <w:marBottom w:val="0"/>
          <w:divBdr>
            <w:top w:val="none" w:sz="0" w:space="0" w:color="auto"/>
            <w:left w:val="none" w:sz="0" w:space="0" w:color="auto"/>
            <w:bottom w:val="none" w:sz="0" w:space="0" w:color="auto"/>
            <w:right w:val="none" w:sz="0" w:space="0" w:color="auto"/>
          </w:divBdr>
        </w:div>
        <w:div w:id="1565991286">
          <w:marLeft w:val="640"/>
          <w:marRight w:val="0"/>
          <w:marTop w:val="0"/>
          <w:marBottom w:val="0"/>
          <w:divBdr>
            <w:top w:val="none" w:sz="0" w:space="0" w:color="auto"/>
            <w:left w:val="none" w:sz="0" w:space="0" w:color="auto"/>
            <w:bottom w:val="none" w:sz="0" w:space="0" w:color="auto"/>
            <w:right w:val="none" w:sz="0" w:space="0" w:color="auto"/>
          </w:divBdr>
        </w:div>
        <w:div w:id="1612977600">
          <w:marLeft w:val="640"/>
          <w:marRight w:val="0"/>
          <w:marTop w:val="0"/>
          <w:marBottom w:val="0"/>
          <w:divBdr>
            <w:top w:val="none" w:sz="0" w:space="0" w:color="auto"/>
            <w:left w:val="none" w:sz="0" w:space="0" w:color="auto"/>
            <w:bottom w:val="none" w:sz="0" w:space="0" w:color="auto"/>
            <w:right w:val="none" w:sz="0" w:space="0" w:color="auto"/>
          </w:divBdr>
        </w:div>
        <w:div w:id="1671641437">
          <w:marLeft w:val="640"/>
          <w:marRight w:val="0"/>
          <w:marTop w:val="0"/>
          <w:marBottom w:val="0"/>
          <w:divBdr>
            <w:top w:val="none" w:sz="0" w:space="0" w:color="auto"/>
            <w:left w:val="none" w:sz="0" w:space="0" w:color="auto"/>
            <w:bottom w:val="none" w:sz="0" w:space="0" w:color="auto"/>
            <w:right w:val="none" w:sz="0" w:space="0" w:color="auto"/>
          </w:divBdr>
        </w:div>
        <w:div w:id="1689797257">
          <w:marLeft w:val="640"/>
          <w:marRight w:val="0"/>
          <w:marTop w:val="0"/>
          <w:marBottom w:val="0"/>
          <w:divBdr>
            <w:top w:val="none" w:sz="0" w:space="0" w:color="auto"/>
            <w:left w:val="none" w:sz="0" w:space="0" w:color="auto"/>
            <w:bottom w:val="none" w:sz="0" w:space="0" w:color="auto"/>
            <w:right w:val="none" w:sz="0" w:space="0" w:color="auto"/>
          </w:divBdr>
        </w:div>
        <w:div w:id="1727751716">
          <w:marLeft w:val="640"/>
          <w:marRight w:val="0"/>
          <w:marTop w:val="0"/>
          <w:marBottom w:val="0"/>
          <w:divBdr>
            <w:top w:val="none" w:sz="0" w:space="0" w:color="auto"/>
            <w:left w:val="none" w:sz="0" w:space="0" w:color="auto"/>
            <w:bottom w:val="none" w:sz="0" w:space="0" w:color="auto"/>
            <w:right w:val="none" w:sz="0" w:space="0" w:color="auto"/>
          </w:divBdr>
        </w:div>
        <w:div w:id="1750807248">
          <w:marLeft w:val="640"/>
          <w:marRight w:val="0"/>
          <w:marTop w:val="0"/>
          <w:marBottom w:val="0"/>
          <w:divBdr>
            <w:top w:val="none" w:sz="0" w:space="0" w:color="auto"/>
            <w:left w:val="none" w:sz="0" w:space="0" w:color="auto"/>
            <w:bottom w:val="none" w:sz="0" w:space="0" w:color="auto"/>
            <w:right w:val="none" w:sz="0" w:space="0" w:color="auto"/>
          </w:divBdr>
        </w:div>
        <w:div w:id="1789859308">
          <w:marLeft w:val="640"/>
          <w:marRight w:val="0"/>
          <w:marTop w:val="0"/>
          <w:marBottom w:val="0"/>
          <w:divBdr>
            <w:top w:val="none" w:sz="0" w:space="0" w:color="auto"/>
            <w:left w:val="none" w:sz="0" w:space="0" w:color="auto"/>
            <w:bottom w:val="none" w:sz="0" w:space="0" w:color="auto"/>
            <w:right w:val="none" w:sz="0" w:space="0" w:color="auto"/>
          </w:divBdr>
        </w:div>
        <w:div w:id="1901165686">
          <w:marLeft w:val="640"/>
          <w:marRight w:val="0"/>
          <w:marTop w:val="0"/>
          <w:marBottom w:val="0"/>
          <w:divBdr>
            <w:top w:val="none" w:sz="0" w:space="0" w:color="auto"/>
            <w:left w:val="none" w:sz="0" w:space="0" w:color="auto"/>
            <w:bottom w:val="none" w:sz="0" w:space="0" w:color="auto"/>
            <w:right w:val="none" w:sz="0" w:space="0" w:color="auto"/>
          </w:divBdr>
        </w:div>
        <w:div w:id="1978487629">
          <w:marLeft w:val="640"/>
          <w:marRight w:val="0"/>
          <w:marTop w:val="0"/>
          <w:marBottom w:val="0"/>
          <w:divBdr>
            <w:top w:val="none" w:sz="0" w:space="0" w:color="auto"/>
            <w:left w:val="none" w:sz="0" w:space="0" w:color="auto"/>
            <w:bottom w:val="none" w:sz="0" w:space="0" w:color="auto"/>
            <w:right w:val="none" w:sz="0" w:space="0" w:color="auto"/>
          </w:divBdr>
        </w:div>
        <w:div w:id="2000620725">
          <w:marLeft w:val="640"/>
          <w:marRight w:val="0"/>
          <w:marTop w:val="0"/>
          <w:marBottom w:val="0"/>
          <w:divBdr>
            <w:top w:val="none" w:sz="0" w:space="0" w:color="auto"/>
            <w:left w:val="none" w:sz="0" w:space="0" w:color="auto"/>
            <w:bottom w:val="none" w:sz="0" w:space="0" w:color="auto"/>
            <w:right w:val="none" w:sz="0" w:space="0" w:color="auto"/>
          </w:divBdr>
        </w:div>
        <w:div w:id="2039239827">
          <w:marLeft w:val="640"/>
          <w:marRight w:val="0"/>
          <w:marTop w:val="0"/>
          <w:marBottom w:val="0"/>
          <w:divBdr>
            <w:top w:val="none" w:sz="0" w:space="0" w:color="auto"/>
            <w:left w:val="none" w:sz="0" w:space="0" w:color="auto"/>
            <w:bottom w:val="none" w:sz="0" w:space="0" w:color="auto"/>
            <w:right w:val="none" w:sz="0" w:space="0" w:color="auto"/>
          </w:divBdr>
        </w:div>
        <w:div w:id="2050453123">
          <w:marLeft w:val="640"/>
          <w:marRight w:val="0"/>
          <w:marTop w:val="0"/>
          <w:marBottom w:val="0"/>
          <w:divBdr>
            <w:top w:val="none" w:sz="0" w:space="0" w:color="auto"/>
            <w:left w:val="none" w:sz="0" w:space="0" w:color="auto"/>
            <w:bottom w:val="none" w:sz="0" w:space="0" w:color="auto"/>
            <w:right w:val="none" w:sz="0" w:space="0" w:color="auto"/>
          </w:divBdr>
        </w:div>
        <w:div w:id="2069767764">
          <w:marLeft w:val="640"/>
          <w:marRight w:val="0"/>
          <w:marTop w:val="0"/>
          <w:marBottom w:val="0"/>
          <w:divBdr>
            <w:top w:val="none" w:sz="0" w:space="0" w:color="auto"/>
            <w:left w:val="none" w:sz="0" w:space="0" w:color="auto"/>
            <w:bottom w:val="none" w:sz="0" w:space="0" w:color="auto"/>
            <w:right w:val="none" w:sz="0" w:space="0" w:color="auto"/>
          </w:divBdr>
        </w:div>
        <w:div w:id="2103335533">
          <w:marLeft w:val="640"/>
          <w:marRight w:val="0"/>
          <w:marTop w:val="0"/>
          <w:marBottom w:val="0"/>
          <w:divBdr>
            <w:top w:val="none" w:sz="0" w:space="0" w:color="auto"/>
            <w:left w:val="none" w:sz="0" w:space="0" w:color="auto"/>
            <w:bottom w:val="none" w:sz="0" w:space="0" w:color="auto"/>
            <w:right w:val="none" w:sz="0" w:space="0" w:color="auto"/>
          </w:divBdr>
        </w:div>
        <w:div w:id="2107773588">
          <w:marLeft w:val="640"/>
          <w:marRight w:val="0"/>
          <w:marTop w:val="0"/>
          <w:marBottom w:val="0"/>
          <w:divBdr>
            <w:top w:val="none" w:sz="0" w:space="0" w:color="auto"/>
            <w:left w:val="none" w:sz="0" w:space="0" w:color="auto"/>
            <w:bottom w:val="none" w:sz="0" w:space="0" w:color="auto"/>
            <w:right w:val="none" w:sz="0" w:space="0" w:color="auto"/>
          </w:divBdr>
        </w:div>
        <w:div w:id="2110924717">
          <w:marLeft w:val="640"/>
          <w:marRight w:val="0"/>
          <w:marTop w:val="0"/>
          <w:marBottom w:val="0"/>
          <w:divBdr>
            <w:top w:val="none" w:sz="0" w:space="0" w:color="auto"/>
            <w:left w:val="none" w:sz="0" w:space="0" w:color="auto"/>
            <w:bottom w:val="none" w:sz="0" w:space="0" w:color="auto"/>
            <w:right w:val="none" w:sz="0" w:space="0" w:color="auto"/>
          </w:divBdr>
        </w:div>
        <w:div w:id="2134901902">
          <w:marLeft w:val="640"/>
          <w:marRight w:val="0"/>
          <w:marTop w:val="0"/>
          <w:marBottom w:val="0"/>
          <w:divBdr>
            <w:top w:val="none" w:sz="0" w:space="0" w:color="auto"/>
            <w:left w:val="none" w:sz="0" w:space="0" w:color="auto"/>
            <w:bottom w:val="none" w:sz="0" w:space="0" w:color="auto"/>
            <w:right w:val="none" w:sz="0" w:space="0" w:color="auto"/>
          </w:divBdr>
        </w:div>
      </w:divsChild>
    </w:div>
    <w:div w:id="1721510583">
      <w:bodyDiv w:val="1"/>
      <w:marLeft w:val="0"/>
      <w:marRight w:val="0"/>
      <w:marTop w:val="0"/>
      <w:marBottom w:val="0"/>
      <w:divBdr>
        <w:top w:val="none" w:sz="0" w:space="0" w:color="auto"/>
        <w:left w:val="none" w:sz="0" w:space="0" w:color="auto"/>
        <w:bottom w:val="none" w:sz="0" w:space="0" w:color="auto"/>
        <w:right w:val="none" w:sz="0" w:space="0" w:color="auto"/>
      </w:divBdr>
      <w:divsChild>
        <w:div w:id="5525392">
          <w:marLeft w:val="640"/>
          <w:marRight w:val="0"/>
          <w:marTop w:val="0"/>
          <w:marBottom w:val="0"/>
          <w:divBdr>
            <w:top w:val="none" w:sz="0" w:space="0" w:color="auto"/>
            <w:left w:val="none" w:sz="0" w:space="0" w:color="auto"/>
            <w:bottom w:val="none" w:sz="0" w:space="0" w:color="auto"/>
            <w:right w:val="none" w:sz="0" w:space="0" w:color="auto"/>
          </w:divBdr>
        </w:div>
        <w:div w:id="75446774">
          <w:marLeft w:val="640"/>
          <w:marRight w:val="0"/>
          <w:marTop w:val="0"/>
          <w:marBottom w:val="0"/>
          <w:divBdr>
            <w:top w:val="none" w:sz="0" w:space="0" w:color="auto"/>
            <w:left w:val="none" w:sz="0" w:space="0" w:color="auto"/>
            <w:bottom w:val="none" w:sz="0" w:space="0" w:color="auto"/>
            <w:right w:val="none" w:sz="0" w:space="0" w:color="auto"/>
          </w:divBdr>
        </w:div>
        <w:div w:id="77018659">
          <w:marLeft w:val="640"/>
          <w:marRight w:val="0"/>
          <w:marTop w:val="0"/>
          <w:marBottom w:val="0"/>
          <w:divBdr>
            <w:top w:val="none" w:sz="0" w:space="0" w:color="auto"/>
            <w:left w:val="none" w:sz="0" w:space="0" w:color="auto"/>
            <w:bottom w:val="none" w:sz="0" w:space="0" w:color="auto"/>
            <w:right w:val="none" w:sz="0" w:space="0" w:color="auto"/>
          </w:divBdr>
        </w:div>
        <w:div w:id="128981497">
          <w:marLeft w:val="640"/>
          <w:marRight w:val="0"/>
          <w:marTop w:val="0"/>
          <w:marBottom w:val="0"/>
          <w:divBdr>
            <w:top w:val="none" w:sz="0" w:space="0" w:color="auto"/>
            <w:left w:val="none" w:sz="0" w:space="0" w:color="auto"/>
            <w:bottom w:val="none" w:sz="0" w:space="0" w:color="auto"/>
            <w:right w:val="none" w:sz="0" w:space="0" w:color="auto"/>
          </w:divBdr>
        </w:div>
        <w:div w:id="167987248">
          <w:marLeft w:val="640"/>
          <w:marRight w:val="0"/>
          <w:marTop w:val="0"/>
          <w:marBottom w:val="0"/>
          <w:divBdr>
            <w:top w:val="none" w:sz="0" w:space="0" w:color="auto"/>
            <w:left w:val="none" w:sz="0" w:space="0" w:color="auto"/>
            <w:bottom w:val="none" w:sz="0" w:space="0" w:color="auto"/>
            <w:right w:val="none" w:sz="0" w:space="0" w:color="auto"/>
          </w:divBdr>
        </w:div>
        <w:div w:id="177693121">
          <w:marLeft w:val="640"/>
          <w:marRight w:val="0"/>
          <w:marTop w:val="0"/>
          <w:marBottom w:val="0"/>
          <w:divBdr>
            <w:top w:val="none" w:sz="0" w:space="0" w:color="auto"/>
            <w:left w:val="none" w:sz="0" w:space="0" w:color="auto"/>
            <w:bottom w:val="none" w:sz="0" w:space="0" w:color="auto"/>
            <w:right w:val="none" w:sz="0" w:space="0" w:color="auto"/>
          </w:divBdr>
        </w:div>
        <w:div w:id="237249817">
          <w:marLeft w:val="640"/>
          <w:marRight w:val="0"/>
          <w:marTop w:val="0"/>
          <w:marBottom w:val="0"/>
          <w:divBdr>
            <w:top w:val="none" w:sz="0" w:space="0" w:color="auto"/>
            <w:left w:val="none" w:sz="0" w:space="0" w:color="auto"/>
            <w:bottom w:val="none" w:sz="0" w:space="0" w:color="auto"/>
            <w:right w:val="none" w:sz="0" w:space="0" w:color="auto"/>
          </w:divBdr>
        </w:div>
        <w:div w:id="275799348">
          <w:marLeft w:val="640"/>
          <w:marRight w:val="0"/>
          <w:marTop w:val="0"/>
          <w:marBottom w:val="0"/>
          <w:divBdr>
            <w:top w:val="none" w:sz="0" w:space="0" w:color="auto"/>
            <w:left w:val="none" w:sz="0" w:space="0" w:color="auto"/>
            <w:bottom w:val="none" w:sz="0" w:space="0" w:color="auto"/>
            <w:right w:val="none" w:sz="0" w:space="0" w:color="auto"/>
          </w:divBdr>
        </w:div>
        <w:div w:id="343628221">
          <w:marLeft w:val="640"/>
          <w:marRight w:val="0"/>
          <w:marTop w:val="0"/>
          <w:marBottom w:val="0"/>
          <w:divBdr>
            <w:top w:val="none" w:sz="0" w:space="0" w:color="auto"/>
            <w:left w:val="none" w:sz="0" w:space="0" w:color="auto"/>
            <w:bottom w:val="none" w:sz="0" w:space="0" w:color="auto"/>
            <w:right w:val="none" w:sz="0" w:space="0" w:color="auto"/>
          </w:divBdr>
        </w:div>
        <w:div w:id="429742744">
          <w:marLeft w:val="640"/>
          <w:marRight w:val="0"/>
          <w:marTop w:val="0"/>
          <w:marBottom w:val="0"/>
          <w:divBdr>
            <w:top w:val="none" w:sz="0" w:space="0" w:color="auto"/>
            <w:left w:val="none" w:sz="0" w:space="0" w:color="auto"/>
            <w:bottom w:val="none" w:sz="0" w:space="0" w:color="auto"/>
            <w:right w:val="none" w:sz="0" w:space="0" w:color="auto"/>
          </w:divBdr>
        </w:div>
        <w:div w:id="543099784">
          <w:marLeft w:val="640"/>
          <w:marRight w:val="0"/>
          <w:marTop w:val="0"/>
          <w:marBottom w:val="0"/>
          <w:divBdr>
            <w:top w:val="none" w:sz="0" w:space="0" w:color="auto"/>
            <w:left w:val="none" w:sz="0" w:space="0" w:color="auto"/>
            <w:bottom w:val="none" w:sz="0" w:space="0" w:color="auto"/>
            <w:right w:val="none" w:sz="0" w:space="0" w:color="auto"/>
          </w:divBdr>
        </w:div>
        <w:div w:id="566302084">
          <w:marLeft w:val="640"/>
          <w:marRight w:val="0"/>
          <w:marTop w:val="0"/>
          <w:marBottom w:val="0"/>
          <w:divBdr>
            <w:top w:val="none" w:sz="0" w:space="0" w:color="auto"/>
            <w:left w:val="none" w:sz="0" w:space="0" w:color="auto"/>
            <w:bottom w:val="none" w:sz="0" w:space="0" w:color="auto"/>
            <w:right w:val="none" w:sz="0" w:space="0" w:color="auto"/>
          </w:divBdr>
        </w:div>
        <w:div w:id="581916524">
          <w:marLeft w:val="640"/>
          <w:marRight w:val="0"/>
          <w:marTop w:val="0"/>
          <w:marBottom w:val="0"/>
          <w:divBdr>
            <w:top w:val="none" w:sz="0" w:space="0" w:color="auto"/>
            <w:left w:val="none" w:sz="0" w:space="0" w:color="auto"/>
            <w:bottom w:val="none" w:sz="0" w:space="0" w:color="auto"/>
            <w:right w:val="none" w:sz="0" w:space="0" w:color="auto"/>
          </w:divBdr>
        </w:div>
        <w:div w:id="605621517">
          <w:marLeft w:val="640"/>
          <w:marRight w:val="0"/>
          <w:marTop w:val="0"/>
          <w:marBottom w:val="0"/>
          <w:divBdr>
            <w:top w:val="none" w:sz="0" w:space="0" w:color="auto"/>
            <w:left w:val="none" w:sz="0" w:space="0" w:color="auto"/>
            <w:bottom w:val="none" w:sz="0" w:space="0" w:color="auto"/>
            <w:right w:val="none" w:sz="0" w:space="0" w:color="auto"/>
          </w:divBdr>
        </w:div>
        <w:div w:id="623539908">
          <w:marLeft w:val="640"/>
          <w:marRight w:val="0"/>
          <w:marTop w:val="0"/>
          <w:marBottom w:val="0"/>
          <w:divBdr>
            <w:top w:val="none" w:sz="0" w:space="0" w:color="auto"/>
            <w:left w:val="none" w:sz="0" w:space="0" w:color="auto"/>
            <w:bottom w:val="none" w:sz="0" w:space="0" w:color="auto"/>
            <w:right w:val="none" w:sz="0" w:space="0" w:color="auto"/>
          </w:divBdr>
        </w:div>
        <w:div w:id="631133438">
          <w:marLeft w:val="640"/>
          <w:marRight w:val="0"/>
          <w:marTop w:val="0"/>
          <w:marBottom w:val="0"/>
          <w:divBdr>
            <w:top w:val="none" w:sz="0" w:space="0" w:color="auto"/>
            <w:left w:val="none" w:sz="0" w:space="0" w:color="auto"/>
            <w:bottom w:val="none" w:sz="0" w:space="0" w:color="auto"/>
            <w:right w:val="none" w:sz="0" w:space="0" w:color="auto"/>
          </w:divBdr>
        </w:div>
        <w:div w:id="650717718">
          <w:marLeft w:val="640"/>
          <w:marRight w:val="0"/>
          <w:marTop w:val="0"/>
          <w:marBottom w:val="0"/>
          <w:divBdr>
            <w:top w:val="none" w:sz="0" w:space="0" w:color="auto"/>
            <w:left w:val="none" w:sz="0" w:space="0" w:color="auto"/>
            <w:bottom w:val="none" w:sz="0" w:space="0" w:color="auto"/>
            <w:right w:val="none" w:sz="0" w:space="0" w:color="auto"/>
          </w:divBdr>
        </w:div>
        <w:div w:id="689841259">
          <w:marLeft w:val="640"/>
          <w:marRight w:val="0"/>
          <w:marTop w:val="0"/>
          <w:marBottom w:val="0"/>
          <w:divBdr>
            <w:top w:val="none" w:sz="0" w:space="0" w:color="auto"/>
            <w:left w:val="none" w:sz="0" w:space="0" w:color="auto"/>
            <w:bottom w:val="none" w:sz="0" w:space="0" w:color="auto"/>
            <w:right w:val="none" w:sz="0" w:space="0" w:color="auto"/>
          </w:divBdr>
        </w:div>
        <w:div w:id="750812412">
          <w:marLeft w:val="640"/>
          <w:marRight w:val="0"/>
          <w:marTop w:val="0"/>
          <w:marBottom w:val="0"/>
          <w:divBdr>
            <w:top w:val="none" w:sz="0" w:space="0" w:color="auto"/>
            <w:left w:val="none" w:sz="0" w:space="0" w:color="auto"/>
            <w:bottom w:val="none" w:sz="0" w:space="0" w:color="auto"/>
            <w:right w:val="none" w:sz="0" w:space="0" w:color="auto"/>
          </w:divBdr>
        </w:div>
        <w:div w:id="800929111">
          <w:marLeft w:val="640"/>
          <w:marRight w:val="0"/>
          <w:marTop w:val="0"/>
          <w:marBottom w:val="0"/>
          <w:divBdr>
            <w:top w:val="none" w:sz="0" w:space="0" w:color="auto"/>
            <w:left w:val="none" w:sz="0" w:space="0" w:color="auto"/>
            <w:bottom w:val="none" w:sz="0" w:space="0" w:color="auto"/>
            <w:right w:val="none" w:sz="0" w:space="0" w:color="auto"/>
          </w:divBdr>
        </w:div>
        <w:div w:id="823816608">
          <w:marLeft w:val="640"/>
          <w:marRight w:val="0"/>
          <w:marTop w:val="0"/>
          <w:marBottom w:val="0"/>
          <w:divBdr>
            <w:top w:val="none" w:sz="0" w:space="0" w:color="auto"/>
            <w:left w:val="none" w:sz="0" w:space="0" w:color="auto"/>
            <w:bottom w:val="none" w:sz="0" w:space="0" w:color="auto"/>
            <w:right w:val="none" w:sz="0" w:space="0" w:color="auto"/>
          </w:divBdr>
        </w:div>
        <w:div w:id="884875222">
          <w:marLeft w:val="640"/>
          <w:marRight w:val="0"/>
          <w:marTop w:val="0"/>
          <w:marBottom w:val="0"/>
          <w:divBdr>
            <w:top w:val="none" w:sz="0" w:space="0" w:color="auto"/>
            <w:left w:val="none" w:sz="0" w:space="0" w:color="auto"/>
            <w:bottom w:val="none" w:sz="0" w:space="0" w:color="auto"/>
            <w:right w:val="none" w:sz="0" w:space="0" w:color="auto"/>
          </w:divBdr>
        </w:div>
        <w:div w:id="929969213">
          <w:marLeft w:val="640"/>
          <w:marRight w:val="0"/>
          <w:marTop w:val="0"/>
          <w:marBottom w:val="0"/>
          <w:divBdr>
            <w:top w:val="none" w:sz="0" w:space="0" w:color="auto"/>
            <w:left w:val="none" w:sz="0" w:space="0" w:color="auto"/>
            <w:bottom w:val="none" w:sz="0" w:space="0" w:color="auto"/>
            <w:right w:val="none" w:sz="0" w:space="0" w:color="auto"/>
          </w:divBdr>
        </w:div>
        <w:div w:id="958219367">
          <w:marLeft w:val="640"/>
          <w:marRight w:val="0"/>
          <w:marTop w:val="0"/>
          <w:marBottom w:val="0"/>
          <w:divBdr>
            <w:top w:val="none" w:sz="0" w:space="0" w:color="auto"/>
            <w:left w:val="none" w:sz="0" w:space="0" w:color="auto"/>
            <w:bottom w:val="none" w:sz="0" w:space="0" w:color="auto"/>
            <w:right w:val="none" w:sz="0" w:space="0" w:color="auto"/>
          </w:divBdr>
        </w:div>
        <w:div w:id="991058003">
          <w:marLeft w:val="640"/>
          <w:marRight w:val="0"/>
          <w:marTop w:val="0"/>
          <w:marBottom w:val="0"/>
          <w:divBdr>
            <w:top w:val="none" w:sz="0" w:space="0" w:color="auto"/>
            <w:left w:val="none" w:sz="0" w:space="0" w:color="auto"/>
            <w:bottom w:val="none" w:sz="0" w:space="0" w:color="auto"/>
            <w:right w:val="none" w:sz="0" w:space="0" w:color="auto"/>
          </w:divBdr>
        </w:div>
        <w:div w:id="1028683576">
          <w:marLeft w:val="640"/>
          <w:marRight w:val="0"/>
          <w:marTop w:val="0"/>
          <w:marBottom w:val="0"/>
          <w:divBdr>
            <w:top w:val="none" w:sz="0" w:space="0" w:color="auto"/>
            <w:left w:val="none" w:sz="0" w:space="0" w:color="auto"/>
            <w:bottom w:val="none" w:sz="0" w:space="0" w:color="auto"/>
            <w:right w:val="none" w:sz="0" w:space="0" w:color="auto"/>
          </w:divBdr>
        </w:div>
        <w:div w:id="1165820768">
          <w:marLeft w:val="640"/>
          <w:marRight w:val="0"/>
          <w:marTop w:val="0"/>
          <w:marBottom w:val="0"/>
          <w:divBdr>
            <w:top w:val="none" w:sz="0" w:space="0" w:color="auto"/>
            <w:left w:val="none" w:sz="0" w:space="0" w:color="auto"/>
            <w:bottom w:val="none" w:sz="0" w:space="0" w:color="auto"/>
            <w:right w:val="none" w:sz="0" w:space="0" w:color="auto"/>
          </w:divBdr>
        </w:div>
        <w:div w:id="1252155592">
          <w:marLeft w:val="640"/>
          <w:marRight w:val="0"/>
          <w:marTop w:val="0"/>
          <w:marBottom w:val="0"/>
          <w:divBdr>
            <w:top w:val="none" w:sz="0" w:space="0" w:color="auto"/>
            <w:left w:val="none" w:sz="0" w:space="0" w:color="auto"/>
            <w:bottom w:val="none" w:sz="0" w:space="0" w:color="auto"/>
            <w:right w:val="none" w:sz="0" w:space="0" w:color="auto"/>
          </w:divBdr>
        </w:div>
        <w:div w:id="1263142819">
          <w:marLeft w:val="640"/>
          <w:marRight w:val="0"/>
          <w:marTop w:val="0"/>
          <w:marBottom w:val="0"/>
          <w:divBdr>
            <w:top w:val="none" w:sz="0" w:space="0" w:color="auto"/>
            <w:left w:val="none" w:sz="0" w:space="0" w:color="auto"/>
            <w:bottom w:val="none" w:sz="0" w:space="0" w:color="auto"/>
            <w:right w:val="none" w:sz="0" w:space="0" w:color="auto"/>
          </w:divBdr>
        </w:div>
        <w:div w:id="1291521091">
          <w:marLeft w:val="640"/>
          <w:marRight w:val="0"/>
          <w:marTop w:val="0"/>
          <w:marBottom w:val="0"/>
          <w:divBdr>
            <w:top w:val="none" w:sz="0" w:space="0" w:color="auto"/>
            <w:left w:val="none" w:sz="0" w:space="0" w:color="auto"/>
            <w:bottom w:val="none" w:sz="0" w:space="0" w:color="auto"/>
            <w:right w:val="none" w:sz="0" w:space="0" w:color="auto"/>
          </w:divBdr>
        </w:div>
        <w:div w:id="1321426895">
          <w:marLeft w:val="640"/>
          <w:marRight w:val="0"/>
          <w:marTop w:val="0"/>
          <w:marBottom w:val="0"/>
          <w:divBdr>
            <w:top w:val="none" w:sz="0" w:space="0" w:color="auto"/>
            <w:left w:val="none" w:sz="0" w:space="0" w:color="auto"/>
            <w:bottom w:val="none" w:sz="0" w:space="0" w:color="auto"/>
            <w:right w:val="none" w:sz="0" w:space="0" w:color="auto"/>
          </w:divBdr>
        </w:div>
        <w:div w:id="1482695884">
          <w:marLeft w:val="640"/>
          <w:marRight w:val="0"/>
          <w:marTop w:val="0"/>
          <w:marBottom w:val="0"/>
          <w:divBdr>
            <w:top w:val="none" w:sz="0" w:space="0" w:color="auto"/>
            <w:left w:val="none" w:sz="0" w:space="0" w:color="auto"/>
            <w:bottom w:val="none" w:sz="0" w:space="0" w:color="auto"/>
            <w:right w:val="none" w:sz="0" w:space="0" w:color="auto"/>
          </w:divBdr>
        </w:div>
        <w:div w:id="1502500730">
          <w:marLeft w:val="640"/>
          <w:marRight w:val="0"/>
          <w:marTop w:val="0"/>
          <w:marBottom w:val="0"/>
          <w:divBdr>
            <w:top w:val="none" w:sz="0" w:space="0" w:color="auto"/>
            <w:left w:val="none" w:sz="0" w:space="0" w:color="auto"/>
            <w:bottom w:val="none" w:sz="0" w:space="0" w:color="auto"/>
            <w:right w:val="none" w:sz="0" w:space="0" w:color="auto"/>
          </w:divBdr>
        </w:div>
        <w:div w:id="1574201337">
          <w:marLeft w:val="640"/>
          <w:marRight w:val="0"/>
          <w:marTop w:val="0"/>
          <w:marBottom w:val="0"/>
          <w:divBdr>
            <w:top w:val="none" w:sz="0" w:space="0" w:color="auto"/>
            <w:left w:val="none" w:sz="0" w:space="0" w:color="auto"/>
            <w:bottom w:val="none" w:sz="0" w:space="0" w:color="auto"/>
            <w:right w:val="none" w:sz="0" w:space="0" w:color="auto"/>
          </w:divBdr>
        </w:div>
        <w:div w:id="1599437454">
          <w:marLeft w:val="640"/>
          <w:marRight w:val="0"/>
          <w:marTop w:val="0"/>
          <w:marBottom w:val="0"/>
          <w:divBdr>
            <w:top w:val="none" w:sz="0" w:space="0" w:color="auto"/>
            <w:left w:val="none" w:sz="0" w:space="0" w:color="auto"/>
            <w:bottom w:val="none" w:sz="0" w:space="0" w:color="auto"/>
            <w:right w:val="none" w:sz="0" w:space="0" w:color="auto"/>
          </w:divBdr>
        </w:div>
        <w:div w:id="1623802917">
          <w:marLeft w:val="640"/>
          <w:marRight w:val="0"/>
          <w:marTop w:val="0"/>
          <w:marBottom w:val="0"/>
          <w:divBdr>
            <w:top w:val="none" w:sz="0" w:space="0" w:color="auto"/>
            <w:left w:val="none" w:sz="0" w:space="0" w:color="auto"/>
            <w:bottom w:val="none" w:sz="0" w:space="0" w:color="auto"/>
            <w:right w:val="none" w:sz="0" w:space="0" w:color="auto"/>
          </w:divBdr>
        </w:div>
        <w:div w:id="1682585967">
          <w:marLeft w:val="640"/>
          <w:marRight w:val="0"/>
          <w:marTop w:val="0"/>
          <w:marBottom w:val="0"/>
          <w:divBdr>
            <w:top w:val="none" w:sz="0" w:space="0" w:color="auto"/>
            <w:left w:val="none" w:sz="0" w:space="0" w:color="auto"/>
            <w:bottom w:val="none" w:sz="0" w:space="0" w:color="auto"/>
            <w:right w:val="none" w:sz="0" w:space="0" w:color="auto"/>
          </w:divBdr>
        </w:div>
        <w:div w:id="1701854415">
          <w:marLeft w:val="640"/>
          <w:marRight w:val="0"/>
          <w:marTop w:val="0"/>
          <w:marBottom w:val="0"/>
          <w:divBdr>
            <w:top w:val="none" w:sz="0" w:space="0" w:color="auto"/>
            <w:left w:val="none" w:sz="0" w:space="0" w:color="auto"/>
            <w:bottom w:val="none" w:sz="0" w:space="0" w:color="auto"/>
            <w:right w:val="none" w:sz="0" w:space="0" w:color="auto"/>
          </w:divBdr>
        </w:div>
        <w:div w:id="1713384126">
          <w:marLeft w:val="640"/>
          <w:marRight w:val="0"/>
          <w:marTop w:val="0"/>
          <w:marBottom w:val="0"/>
          <w:divBdr>
            <w:top w:val="none" w:sz="0" w:space="0" w:color="auto"/>
            <w:left w:val="none" w:sz="0" w:space="0" w:color="auto"/>
            <w:bottom w:val="none" w:sz="0" w:space="0" w:color="auto"/>
            <w:right w:val="none" w:sz="0" w:space="0" w:color="auto"/>
          </w:divBdr>
        </w:div>
        <w:div w:id="1762414704">
          <w:marLeft w:val="640"/>
          <w:marRight w:val="0"/>
          <w:marTop w:val="0"/>
          <w:marBottom w:val="0"/>
          <w:divBdr>
            <w:top w:val="none" w:sz="0" w:space="0" w:color="auto"/>
            <w:left w:val="none" w:sz="0" w:space="0" w:color="auto"/>
            <w:bottom w:val="none" w:sz="0" w:space="0" w:color="auto"/>
            <w:right w:val="none" w:sz="0" w:space="0" w:color="auto"/>
          </w:divBdr>
        </w:div>
        <w:div w:id="1782143376">
          <w:marLeft w:val="640"/>
          <w:marRight w:val="0"/>
          <w:marTop w:val="0"/>
          <w:marBottom w:val="0"/>
          <w:divBdr>
            <w:top w:val="none" w:sz="0" w:space="0" w:color="auto"/>
            <w:left w:val="none" w:sz="0" w:space="0" w:color="auto"/>
            <w:bottom w:val="none" w:sz="0" w:space="0" w:color="auto"/>
            <w:right w:val="none" w:sz="0" w:space="0" w:color="auto"/>
          </w:divBdr>
        </w:div>
        <w:div w:id="1854147650">
          <w:marLeft w:val="640"/>
          <w:marRight w:val="0"/>
          <w:marTop w:val="0"/>
          <w:marBottom w:val="0"/>
          <w:divBdr>
            <w:top w:val="none" w:sz="0" w:space="0" w:color="auto"/>
            <w:left w:val="none" w:sz="0" w:space="0" w:color="auto"/>
            <w:bottom w:val="none" w:sz="0" w:space="0" w:color="auto"/>
            <w:right w:val="none" w:sz="0" w:space="0" w:color="auto"/>
          </w:divBdr>
        </w:div>
        <w:div w:id="1856771618">
          <w:marLeft w:val="640"/>
          <w:marRight w:val="0"/>
          <w:marTop w:val="0"/>
          <w:marBottom w:val="0"/>
          <w:divBdr>
            <w:top w:val="none" w:sz="0" w:space="0" w:color="auto"/>
            <w:left w:val="none" w:sz="0" w:space="0" w:color="auto"/>
            <w:bottom w:val="none" w:sz="0" w:space="0" w:color="auto"/>
            <w:right w:val="none" w:sz="0" w:space="0" w:color="auto"/>
          </w:divBdr>
        </w:div>
        <w:div w:id="1874686841">
          <w:marLeft w:val="640"/>
          <w:marRight w:val="0"/>
          <w:marTop w:val="0"/>
          <w:marBottom w:val="0"/>
          <w:divBdr>
            <w:top w:val="none" w:sz="0" w:space="0" w:color="auto"/>
            <w:left w:val="none" w:sz="0" w:space="0" w:color="auto"/>
            <w:bottom w:val="none" w:sz="0" w:space="0" w:color="auto"/>
            <w:right w:val="none" w:sz="0" w:space="0" w:color="auto"/>
          </w:divBdr>
        </w:div>
        <w:div w:id="1912620215">
          <w:marLeft w:val="640"/>
          <w:marRight w:val="0"/>
          <w:marTop w:val="0"/>
          <w:marBottom w:val="0"/>
          <w:divBdr>
            <w:top w:val="none" w:sz="0" w:space="0" w:color="auto"/>
            <w:left w:val="none" w:sz="0" w:space="0" w:color="auto"/>
            <w:bottom w:val="none" w:sz="0" w:space="0" w:color="auto"/>
            <w:right w:val="none" w:sz="0" w:space="0" w:color="auto"/>
          </w:divBdr>
        </w:div>
        <w:div w:id="1917475990">
          <w:marLeft w:val="640"/>
          <w:marRight w:val="0"/>
          <w:marTop w:val="0"/>
          <w:marBottom w:val="0"/>
          <w:divBdr>
            <w:top w:val="none" w:sz="0" w:space="0" w:color="auto"/>
            <w:left w:val="none" w:sz="0" w:space="0" w:color="auto"/>
            <w:bottom w:val="none" w:sz="0" w:space="0" w:color="auto"/>
            <w:right w:val="none" w:sz="0" w:space="0" w:color="auto"/>
          </w:divBdr>
        </w:div>
        <w:div w:id="1918249664">
          <w:marLeft w:val="640"/>
          <w:marRight w:val="0"/>
          <w:marTop w:val="0"/>
          <w:marBottom w:val="0"/>
          <w:divBdr>
            <w:top w:val="none" w:sz="0" w:space="0" w:color="auto"/>
            <w:left w:val="none" w:sz="0" w:space="0" w:color="auto"/>
            <w:bottom w:val="none" w:sz="0" w:space="0" w:color="auto"/>
            <w:right w:val="none" w:sz="0" w:space="0" w:color="auto"/>
          </w:divBdr>
        </w:div>
        <w:div w:id="1923641074">
          <w:marLeft w:val="640"/>
          <w:marRight w:val="0"/>
          <w:marTop w:val="0"/>
          <w:marBottom w:val="0"/>
          <w:divBdr>
            <w:top w:val="none" w:sz="0" w:space="0" w:color="auto"/>
            <w:left w:val="none" w:sz="0" w:space="0" w:color="auto"/>
            <w:bottom w:val="none" w:sz="0" w:space="0" w:color="auto"/>
            <w:right w:val="none" w:sz="0" w:space="0" w:color="auto"/>
          </w:divBdr>
        </w:div>
        <w:div w:id="1940793112">
          <w:marLeft w:val="640"/>
          <w:marRight w:val="0"/>
          <w:marTop w:val="0"/>
          <w:marBottom w:val="0"/>
          <w:divBdr>
            <w:top w:val="none" w:sz="0" w:space="0" w:color="auto"/>
            <w:left w:val="none" w:sz="0" w:space="0" w:color="auto"/>
            <w:bottom w:val="none" w:sz="0" w:space="0" w:color="auto"/>
            <w:right w:val="none" w:sz="0" w:space="0" w:color="auto"/>
          </w:divBdr>
        </w:div>
        <w:div w:id="1954170565">
          <w:marLeft w:val="640"/>
          <w:marRight w:val="0"/>
          <w:marTop w:val="0"/>
          <w:marBottom w:val="0"/>
          <w:divBdr>
            <w:top w:val="none" w:sz="0" w:space="0" w:color="auto"/>
            <w:left w:val="none" w:sz="0" w:space="0" w:color="auto"/>
            <w:bottom w:val="none" w:sz="0" w:space="0" w:color="auto"/>
            <w:right w:val="none" w:sz="0" w:space="0" w:color="auto"/>
          </w:divBdr>
        </w:div>
        <w:div w:id="1997880945">
          <w:marLeft w:val="640"/>
          <w:marRight w:val="0"/>
          <w:marTop w:val="0"/>
          <w:marBottom w:val="0"/>
          <w:divBdr>
            <w:top w:val="none" w:sz="0" w:space="0" w:color="auto"/>
            <w:left w:val="none" w:sz="0" w:space="0" w:color="auto"/>
            <w:bottom w:val="none" w:sz="0" w:space="0" w:color="auto"/>
            <w:right w:val="none" w:sz="0" w:space="0" w:color="auto"/>
          </w:divBdr>
        </w:div>
        <w:div w:id="2050299750">
          <w:marLeft w:val="640"/>
          <w:marRight w:val="0"/>
          <w:marTop w:val="0"/>
          <w:marBottom w:val="0"/>
          <w:divBdr>
            <w:top w:val="none" w:sz="0" w:space="0" w:color="auto"/>
            <w:left w:val="none" w:sz="0" w:space="0" w:color="auto"/>
            <w:bottom w:val="none" w:sz="0" w:space="0" w:color="auto"/>
            <w:right w:val="none" w:sz="0" w:space="0" w:color="auto"/>
          </w:divBdr>
        </w:div>
        <w:div w:id="2064021926">
          <w:marLeft w:val="640"/>
          <w:marRight w:val="0"/>
          <w:marTop w:val="0"/>
          <w:marBottom w:val="0"/>
          <w:divBdr>
            <w:top w:val="none" w:sz="0" w:space="0" w:color="auto"/>
            <w:left w:val="none" w:sz="0" w:space="0" w:color="auto"/>
            <w:bottom w:val="none" w:sz="0" w:space="0" w:color="auto"/>
            <w:right w:val="none" w:sz="0" w:space="0" w:color="auto"/>
          </w:divBdr>
        </w:div>
      </w:divsChild>
    </w:div>
    <w:div w:id="1737045064">
      <w:bodyDiv w:val="1"/>
      <w:marLeft w:val="0"/>
      <w:marRight w:val="0"/>
      <w:marTop w:val="0"/>
      <w:marBottom w:val="0"/>
      <w:divBdr>
        <w:top w:val="none" w:sz="0" w:space="0" w:color="auto"/>
        <w:left w:val="none" w:sz="0" w:space="0" w:color="auto"/>
        <w:bottom w:val="none" w:sz="0" w:space="0" w:color="auto"/>
        <w:right w:val="none" w:sz="0" w:space="0" w:color="auto"/>
      </w:divBdr>
      <w:divsChild>
        <w:div w:id="23681225">
          <w:marLeft w:val="640"/>
          <w:marRight w:val="0"/>
          <w:marTop w:val="0"/>
          <w:marBottom w:val="0"/>
          <w:divBdr>
            <w:top w:val="none" w:sz="0" w:space="0" w:color="auto"/>
            <w:left w:val="none" w:sz="0" w:space="0" w:color="auto"/>
            <w:bottom w:val="none" w:sz="0" w:space="0" w:color="auto"/>
            <w:right w:val="none" w:sz="0" w:space="0" w:color="auto"/>
          </w:divBdr>
        </w:div>
        <w:div w:id="32581473">
          <w:marLeft w:val="640"/>
          <w:marRight w:val="0"/>
          <w:marTop w:val="0"/>
          <w:marBottom w:val="0"/>
          <w:divBdr>
            <w:top w:val="none" w:sz="0" w:space="0" w:color="auto"/>
            <w:left w:val="none" w:sz="0" w:space="0" w:color="auto"/>
            <w:bottom w:val="none" w:sz="0" w:space="0" w:color="auto"/>
            <w:right w:val="none" w:sz="0" w:space="0" w:color="auto"/>
          </w:divBdr>
        </w:div>
        <w:div w:id="56100589">
          <w:marLeft w:val="640"/>
          <w:marRight w:val="0"/>
          <w:marTop w:val="0"/>
          <w:marBottom w:val="0"/>
          <w:divBdr>
            <w:top w:val="none" w:sz="0" w:space="0" w:color="auto"/>
            <w:left w:val="none" w:sz="0" w:space="0" w:color="auto"/>
            <w:bottom w:val="none" w:sz="0" w:space="0" w:color="auto"/>
            <w:right w:val="none" w:sz="0" w:space="0" w:color="auto"/>
          </w:divBdr>
        </w:div>
        <w:div w:id="118185709">
          <w:marLeft w:val="640"/>
          <w:marRight w:val="0"/>
          <w:marTop w:val="0"/>
          <w:marBottom w:val="0"/>
          <w:divBdr>
            <w:top w:val="none" w:sz="0" w:space="0" w:color="auto"/>
            <w:left w:val="none" w:sz="0" w:space="0" w:color="auto"/>
            <w:bottom w:val="none" w:sz="0" w:space="0" w:color="auto"/>
            <w:right w:val="none" w:sz="0" w:space="0" w:color="auto"/>
          </w:divBdr>
        </w:div>
        <w:div w:id="177625760">
          <w:marLeft w:val="640"/>
          <w:marRight w:val="0"/>
          <w:marTop w:val="0"/>
          <w:marBottom w:val="0"/>
          <w:divBdr>
            <w:top w:val="none" w:sz="0" w:space="0" w:color="auto"/>
            <w:left w:val="none" w:sz="0" w:space="0" w:color="auto"/>
            <w:bottom w:val="none" w:sz="0" w:space="0" w:color="auto"/>
            <w:right w:val="none" w:sz="0" w:space="0" w:color="auto"/>
          </w:divBdr>
        </w:div>
        <w:div w:id="253172244">
          <w:marLeft w:val="640"/>
          <w:marRight w:val="0"/>
          <w:marTop w:val="0"/>
          <w:marBottom w:val="0"/>
          <w:divBdr>
            <w:top w:val="none" w:sz="0" w:space="0" w:color="auto"/>
            <w:left w:val="none" w:sz="0" w:space="0" w:color="auto"/>
            <w:bottom w:val="none" w:sz="0" w:space="0" w:color="auto"/>
            <w:right w:val="none" w:sz="0" w:space="0" w:color="auto"/>
          </w:divBdr>
        </w:div>
        <w:div w:id="349917761">
          <w:marLeft w:val="640"/>
          <w:marRight w:val="0"/>
          <w:marTop w:val="0"/>
          <w:marBottom w:val="0"/>
          <w:divBdr>
            <w:top w:val="none" w:sz="0" w:space="0" w:color="auto"/>
            <w:left w:val="none" w:sz="0" w:space="0" w:color="auto"/>
            <w:bottom w:val="none" w:sz="0" w:space="0" w:color="auto"/>
            <w:right w:val="none" w:sz="0" w:space="0" w:color="auto"/>
          </w:divBdr>
        </w:div>
        <w:div w:id="397364471">
          <w:marLeft w:val="640"/>
          <w:marRight w:val="0"/>
          <w:marTop w:val="0"/>
          <w:marBottom w:val="0"/>
          <w:divBdr>
            <w:top w:val="none" w:sz="0" w:space="0" w:color="auto"/>
            <w:left w:val="none" w:sz="0" w:space="0" w:color="auto"/>
            <w:bottom w:val="none" w:sz="0" w:space="0" w:color="auto"/>
            <w:right w:val="none" w:sz="0" w:space="0" w:color="auto"/>
          </w:divBdr>
        </w:div>
        <w:div w:id="418914478">
          <w:marLeft w:val="640"/>
          <w:marRight w:val="0"/>
          <w:marTop w:val="0"/>
          <w:marBottom w:val="0"/>
          <w:divBdr>
            <w:top w:val="none" w:sz="0" w:space="0" w:color="auto"/>
            <w:left w:val="none" w:sz="0" w:space="0" w:color="auto"/>
            <w:bottom w:val="none" w:sz="0" w:space="0" w:color="auto"/>
            <w:right w:val="none" w:sz="0" w:space="0" w:color="auto"/>
          </w:divBdr>
        </w:div>
        <w:div w:id="447622337">
          <w:marLeft w:val="640"/>
          <w:marRight w:val="0"/>
          <w:marTop w:val="0"/>
          <w:marBottom w:val="0"/>
          <w:divBdr>
            <w:top w:val="none" w:sz="0" w:space="0" w:color="auto"/>
            <w:left w:val="none" w:sz="0" w:space="0" w:color="auto"/>
            <w:bottom w:val="none" w:sz="0" w:space="0" w:color="auto"/>
            <w:right w:val="none" w:sz="0" w:space="0" w:color="auto"/>
          </w:divBdr>
        </w:div>
        <w:div w:id="449276103">
          <w:marLeft w:val="640"/>
          <w:marRight w:val="0"/>
          <w:marTop w:val="0"/>
          <w:marBottom w:val="0"/>
          <w:divBdr>
            <w:top w:val="none" w:sz="0" w:space="0" w:color="auto"/>
            <w:left w:val="none" w:sz="0" w:space="0" w:color="auto"/>
            <w:bottom w:val="none" w:sz="0" w:space="0" w:color="auto"/>
            <w:right w:val="none" w:sz="0" w:space="0" w:color="auto"/>
          </w:divBdr>
        </w:div>
        <w:div w:id="477456614">
          <w:marLeft w:val="640"/>
          <w:marRight w:val="0"/>
          <w:marTop w:val="0"/>
          <w:marBottom w:val="0"/>
          <w:divBdr>
            <w:top w:val="none" w:sz="0" w:space="0" w:color="auto"/>
            <w:left w:val="none" w:sz="0" w:space="0" w:color="auto"/>
            <w:bottom w:val="none" w:sz="0" w:space="0" w:color="auto"/>
            <w:right w:val="none" w:sz="0" w:space="0" w:color="auto"/>
          </w:divBdr>
        </w:div>
        <w:div w:id="504978344">
          <w:marLeft w:val="640"/>
          <w:marRight w:val="0"/>
          <w:marTop w:val="0"/>
          <w:marBottom w:val="0"/>
          <w:divBdr>
            <w:top w:val="none" w:sz="0" w:space="0" w:color="auto"/>
            <w:left w:val="none" w:sz="0" w:space="0" w:color="auto"/>
            <w:bottom w:val="none" w:sz="0" w:space="0" w:color="auto"/>
            <w:right w:val="none" w:sz="0" w:space="0" w:color="auto"/>
          </w:divBdr>
        </w:div>
        <w:div w:id="505289142">
          <w:marLeft w:val="640"/>
          <w:marRight w:val="0"/>
          <w:marTop w:val="0"/>
          <w:marBottom w:val="0"/>
          <w:divBdr>
            <w:top w:val="none" w:sz="0" w:space="0" w:color="auto"/>
            <w:left w:val="none" w:sz="0" w:space="0" w:color="auto"/>
            <w:bottom w:val="none" w:sz="0" w:space="0" w:color="auto"/>
            <w:right w:val="none" w:sz="0" w:space="0" w:color="auto"/>
          </w:divBdr>
        </w:div>
        <w:div w:id="518550498">
          <w:marLeft w:val="640"/>
          <w:marRight w:val="0"/>
          <w:marTop w:val="0"/>
          <w:marBottom w:val="0"/>
          <w:divBdr>
            <w:top w:val="none" w:sz="0" w:space="0" w:color="auto"/>
            <w:left w:val="none" w:sz="0" w:space="0" w:color="auto"/>
            <w:bottom w:val="none" w:sz="0" w:space="0" w:color="auto"/>
            <w:right w:val="none" w:sz="0" w:space="0" w:color="auto"/>
          </w:divBdr>
        </w:div>
        <w:div w:id="526866185">
          <w:marLeft w:val="640"/>
          <w:marRight w:val="0"/>
          <w:marTop w:val="0"/>
          <w:marBottom w:val="0"/>
          <w:divBdr>
            <w:top w:val="none" w:sz="0" w:space="0" w:color="auto"/>
            <w:left w:val="none" w:sz="0" w:space="0" w:color="auto"/>
            <w:bottom w:val="none" w:sz="0" w:space="0" w:color="auto"/>
            <w:right w:val="none" w:sz="0" w:space="0" w:color="auto"/>
          </w:divBdr>
        </w:div>
        <w:div w:id="566066399">
          <w:marLeft w:val="640"/>
          <w:marRight w:val="0"/>
          <w:marTop w:val="0"/>
          <w:marBottom w:val="0"/>
          <w:divBdr>
            <w:top w:val="none" w:sz="0" w:space="0" w:color="auto"/>
            <w:left w:val="none" w:sz="0" w:space="0" w:color="auto"/>
            <w:bottom w:val="none" w:sz="0" w:space="0" w:color="auto"/>
            <w:right w:val="none" w:sz="0" w:space="0" w:color="auto"/>
          </w:divBdr>
        </w:div>
        <w:div w:id="570700363">
          <w:marLeft w:val="640"/>
          <w:marRight w:val="0"/>
          <w:marTop w:val="0"/>
          <w:marBottom w:val="0"/>
          <w:divBdr>
            <w:top w:val="none" w:sz="0" w:space="0" w:color="auto"/>
            <w:left w:val="none" w:sz="0" w:space="0" w:color="auto"/>
            <w:bottom w:val="none" w:sz="0" w:space="0" w:color="auto"/>
            <w:right w:val="none" w:sz="0" w:space="0" w:color="auto"/>
          </w:divBdr>
        </w:div>
        <w:div w:id="579406997">
          <w:marLeft w:val="640"/>
          <w:marRight w:val="0"/>
          <w:marTop w:val="0"/>
          <w:marBottom w:val="0"/>
          <w:divBdr>
            <w:top w:val="none" w:sz="0" w:space="0" w:color="auto"/>
            <w:left w:val="none" w:sz="0" w:space="0" w:color="auto"/>
            <w:bottom w:val="none" w:sz="0" w:space="0" w:color="auto"/>
            <w:right w:val="none" w:sz="0" w:space="0" w:color="auto"/>
          </w:divBdr>
        </w:div>
        <w:div w:id="696468274">
          <w:marLeft w:val="640"/>
          <w:marRight w:val="0"/>
          <w:marTop w:val="0"/>
          <w:marBottom w:val="0"/>
          <w:divBdr>
            <w:top w:val="none" w:sz="0" w:space="0" w:color="auto"/>
            <w:left w:val="none" w:sz="0" w:space="0" w:color="auto"/>
            <w:bottom w:val="none" w:sz="0" w:space="0" w:color="auto"/>
            <w:right w:val="none" w:sz="0" w:space="0" w:color="auto"/>
          </w:divBdr>
        </w:div>
        <w:div w:id="824510036">
          <w:marLeft w:val="640"/>
          <w:marRight w:val="0"/>
          <w:marTop w:val="0"/>
          <w:marBottom w:val="0"/>
          <w:divBdr>
            <w:top w:val="none" w:sz="0" w:space="0" w:color="auto"/>
            <w:left w:val="none" w:sz="0" w:space="0" w:color="auto"/>
            <w:bottom w:val="none" w:sz="0" w:space="0" w:color="auto"/>
            <w:right w:val="none" w:sz="0" w:space="0" w:color="auto"/>
          </w:divBdr>
        </w:div>
        <w:div w:id="832263201">
          <w:marLeft w:val="640"/>
          <w:marRight w:val="0"/>
          <w:marTop w:val="0"/>
          <w:marBottom w:val="0"/>
          <w:divBdr>
            <w:top w:val="none" w:sz="0" w:space="0" w:color="auto"/>
            <w:left w:val="none" w:sz="0" w:space="0" w:color="auto"/>
            <w:bottom w:val="none" w:sz="0" w:space="0" w:color="auto"/>
            <w:right w:val="none" w:sz="0" w:space="0" w:color="auto"/>
          </w:divBdr>
        </w:div>
        <w:div w:id="862985157">
          <w:marLeft w:val="640"/>
          <w:marRight w:val="0"/>
          <w:marTop w:val="0"/>
          <w:marBottom w:val="0"/>
          <w:divBdr>
            <w:top w:val="none" w:sz="0" w:space="0" w:color="auto"/>
            <w:left w:val="none" w:sz="0" w:space="0" w:color="auto"/>
            <w:bottom w:val="none" w:sz="0" w:space="0" w:color="auto"/>
            <w:right w:val="none" w:sz="0" w:space="0" w:color="auto"/>
          </w:divBdr>
        </w:div>
        <w:div w:id="888418781">
          <w:marLeft w:val="640"/>
          <w:marRight w:val="0"/>
          <w:marTop w:val="0"/>
          <w:marBottom w:val="0"/>
          <w:divBdr>
            <w:top w:val="none" w:sz="0" w:space="0" w:color="auto"/>
            <w:left w:val="none" w:sz="0" w:space="0" w:color="auto"/>
            <w:bottom w:val="none" w:sz="0" w:space="0" w:color="auto"/>
            <w:right w:val="none" w:sz="0" w:space="0" w:color="auto"/>
          </w:divBdr>
        </w:div>
        <w:div w:id="908689140">
          <w:marLeft w:val="640"/>
          <w:marRight w:val="0"/>
          <w:marTop w:val="0"/>
          <w:marBottom w:val="0"/>
          <w:divBdr>
            <w:top w:val="none" w:sz="0" w:space="0" w:color="auto"/>
            <w:left w:val="none" w:sz="0" w:space="0" w:color="auto"/>
            <w:bottom w:val="none" w:sz="0" w:space="0" w:color="auto"/>
            <w:right w:val="none" w:sz="0" w:space="0" w:color="auto"/>
          </w:divBdr>
        </w:div>
        <w:div w:id="928461422">
          <w:marLeft w:val="640"/>
          <w:marRight w:val="0"/>
          <w:marTop w:val="0"/>
          <w:marBottom w:val="0"/>
          <w:divBdr>
            <w:top w:val="none" w:sz="0" w:space="0" w:color="auto"/>
            <w:left w:val="none" w:sz="0" w:space="0" w:color="auto"/>
            <w:bottom w:val="none" w:sz="0" w:space="0" w:color="auto"/>
            <w:right w:val="none" w:sz="0" w:space="0" w:color="auto"/>
          </w:divBdr>
        </w:div>
        <w:div w:id="1065565306">
          <w:marLeft w:val="640"/>
          <w:marRight w:val="0"/>
          <w:marTop w:val="0"/>
          <w:marBottom w:val="0"/>
          <w:divBdr>
            <w:top w:val="none" w:sz="0" w:space="0" w:color="auto"/>
            <w:left w:val="none" w:sz="0" w:space="0" w:color="auto"/>
            <w:bottom w:val="none" w:sz="0" w:space="0" w:color="auto"/>
            <w:right w:val="none" w:sz="0" w:space="0" w:color="auto"/>
          </w:divBdr>
        </w:div>
        <w:div w:id="1107314270">
          <w:marLeft w:val="640"/>
          <w:marRight w:val="0"/>
          <w:marTop w:val="0"/>
          <w:marBottom w:val="0"/>
          <w:divBdr>
            <w:top w:val="none" w:sz="0" w:space="0" w:color="auto"/>
            <w:left w:val="none" w:sz="0" w:space="0" w:color="auto"/>
            <w:bottom w:val="none" w:sz="0" w:space="0" w:color="auto"/>
            <w:right w:val="none" w:sz="0" w:space="0" w:color="auto"/>
          </w:divBdr>
        </w:div>
        <w:div w:id="1126460397">
          <w:marLeft w:val="640"/>
          <w:marRight w:val="0"/>
          <w:marTop w:val="0"/>
          <w:marBottom w:val="0"/>
          <w:divBdr>
            <w:top w:val="none" w:sz="0" w:space="0" w:color="auto"/>
            <w:left w:val="none" w:sz="0" w:space="0" w:color="auto"/>
            <w:bottom w:val="none" w:sz="0" w:space="0" w:color="auto"/>
            <w:right w:val="none" w:sz="0" w:space="0" w:color="auto"/>
          </w:divBdr>
        </w:div>
        <w:div w:id="1181359671">
          <w:marLeft w:val="640"/>
          <w:marRight w:val="0"/>
          <w:marTop w:val="0"/>
          <w:marBottom w:val="0"/>
          <w:divBdr>
            <w:top w:val="none" w:sz="0" w:space="0" w:color="auto"/>
            <w:left w:val="none" w:sz="0" w:space="0" w:color="auto"/>
            <w:bottom w:val="none" w:sz="0" w:space="0" w:color="auto"/>
            <w:right w:val="none" w:sz="0" w:space="0" w:color="auto"/>
          </w:divBdr>
        </w:div>
        <w:div w:id="1205755192">
          <w:marLeft w:val="640"/>
          <w:marRight w:val="0"/>
          <w:marTop w:val="0"/>
          <w:marBottom w:val="0"/>
          <w:divBdr>
            <w:top w:val="none" w:sz="0" w:space="0" w:color="auto"/>
            <w:left w:val="none" w:sz="0" w:space="0" w:color="auto"/>
            <w:bottom w:val="none" w:sz="0" w:space="0" w:color="auto"/>
            <w:right w:val="none" w:sz="0" w:space="0" w:color="auto"/>
          </w:divBdr>
        </w:div>
        <w:div w:id="1234199419">
          <w:marLeft w:val="640"/>
          <w:marRight w:val="0"/>
          <w:marTop w:val="0"/>
          <w:marBottom w:val="0"/>
          <w:divBdr>
            <w:top w:val="none" w:sz="0" w:space="0" w:color="auto"/>
            <w:left w:val="none" w:sz="0" w:space="0" w:color="auto"/>
            <w:bottom w:val="none" w:sz="0" w:space="0" w:color="auto"/>
            <w:right w:val="none" w:sz="0" w:space="0" w:color="auto"/>
          </w:divBdr>
        </w:div>
        <w:div w:id="1270816437">
          <w:marLeft w:val="640"/>
          <w:marRight w:val="0"/>
          <w:marTop w:val="0"/>
          <w:marBottom w:val="0"/>
          <w:divBdr>
            <w:top w:val="none" w:sz="0" w:space="0" w:color="auto"/>
            <w:left w:val="none" w:sz="0" w:space="0" w:color="auto"/>
            <w:bottom w:val="none" w:sz="0" w:space="0" w:color="auto"/>
            <w:right w:val="none" w:sz="0" w:space="0" w:color="auto"/>
          </w:divBdr>
        </w:div>
        <w:div w:id="1359964478">
          <w:marLeft w:val="640"/>
          <w:marRight w:val="0"/>
          <w:marTop w:val="0"/>
          <w:marBottom w:val="0"/>
          <w:divBdr>
            <w:top w:val="none" w:sz="0" w:space="0" w:color="auto"/>
            <w:left w:val="none" w:sz="0" w:space="0" w:color="auto"/>
            <w:bottom w:val="none" w:sz="0" w:space="0" w:color="auto"/>
            <w:right w:val="none" w:sz="0" w:space="0" w:color="auto"/>
          </w:divBdr>
        </w:div>
        <w:div w:id="1363936399">
          <w:marLeft w:val="640"/>
          <w:marRight w:val="0"/>
          <w:marTop w:val="0"/>
          <w:marBottom w:val="0"/>
          <w:divBdr>
            <w:top w:val="none" w:sz="0" w:space="0" w:color="auto"/>
            <w:left w:val="none" w:sz="0" w:space="0" w:color="auto"/>
            <w:bottom w:val="none" w:sz="0" w:space="0" w:color="auto"/>
            <w:right w:val="none" w:sz="0" w:space="0" w:color="auto"/>
          </w:divBdr>
        </w:div>
        <w:div w:id="1364404384">
          <w:marLeft w:val="640"/>
          <w:marRight w:val="0"/>
          <w:marTop w:val="0"/>
          <w:marBottom w:val="0"/>
          <w:divBdr>
            <w:top w:val="none" w:sz="0" w:space="0" w:color="auto"/>
            <w:left w:val="none" w:sz="0" w:space="0" w:color="auto"/>
            <w:bottom w:val="none" w:sz="0" w:space="0" w:color="auto"/>
            <w:right w:val="none" w:sz="0" w:space="0" w:color="auto"/>
          </w:divBdr>
        </w:div>
        <w:div w:id="1372001976">
          <w:marLeft w:val="640"/>
          <w:marRight w:val="0"/>
          <w:marTop w:val="0"/>
          <w:marBottom w:val="0"/>
          <w:divBdr>
            <w:top w:val="none" w:sz="0" w:space="0" w:color="auto"/>
            <w:left w:val="none" w:sz="0" w:space="0" w:color="auto"/>
            <w:bottom w:val="none" w:sz="0" w:space="0" w:color="auto"/>
            <w:right w:val="none" w:sz="0" w:space="0" w:color="auto"/>
          </w:divBdr>
        </w:div>
        <w:div w:id="1372073874">
          <w:marLeft w:val="640"/>
          <w:marRight w:val="0"/>
          <w:marTop w:val="0"/>
          <w:marBottom w:val="0"/>
          <w:divBdr>
            <w:top w:val="none" w:sz="0" w:space="0" w:color="auto"/>
            <w:left w:val="none" w:sz="0" w:space="0" w:color="auto"/>
            <w:bottom w:val="none" w:sz="0" w:space="0" w:color="auto"/>
            <w:right w:val="none" w:sz="0" w:space="0" w:color="auto"/>
          </w:divBdr>
        </w:div>
        <w:div w:id="1421028370">
          <w:marLeft w:val="640"/>
          <w:marRight w:val="0"/>
          <w:marTop w:val="0"/>
          <w:marBottom w:val="0"/>
          <w:divBdr>
            <w:top w:val="none" w:sz="0" w:space="0" w:color="auto"/>
            <w:left w:val="none" w:sz="0" w:space="0" w:color="auto"/>
            <w:bottom w:val="none" w:sz="0" w:space="0" w:color="auto"/>
            <w:right w:val="none" w:sz="0" w:space="0" w:color="auto"/>
          </w:divBdr>
        </w:div>
        <w:div w:id="1494024628">
          <w:marLeft w:val="640"/>
          <w:marRight w:val="0"/>
          <w:marTop w:val="0"/>
          <w:marBottom w:val="0"/>
          <w:divBdr>
            <w:top w:val="none" w:sz="0" w:space="0" w:color="auto"/>
            <w:left w:val="none" w:sz="0" w:space="0" w:color="auto"/>
            <w:bottom w:val="none" w:sz="0" w:space="0" w:color="auto"/>
            <w:right w:val="none" w:sz="0" w:space="0" w:color="auto"/>
          </w:divBdr>
        </w:div>
        <w:div w:id="1617328142">
          <w:marLeft w:val="640"/>
          <w:marRight w:val="0"/>
          <w:marTop w:val="0"/>
          <w:marBottom w:val="0"/>
          <w:divBdr>
            <w:top w:val="none" w:sz="0" w:space="0" w:color="auto"/>
            <w:left w:val="none" w:sz="0" w:space="0" w:color="auto"/>
            <w:bottom w:val="none" w:sz="0" w:space="0" w:color="auto"/>
            <w:right w:val="none" w:sz="0" w:space="0" w:color="auto"/>
          </w:divBdr>
        </w:div>
        <w:div w:id="1668821850">
          <w:marLeft w:val="640"/>
          <w:marRight w:val="0"/>
          <w:marTop w:val="0"/>
          <w:marBottom w:val="0"/>
          <w:divBdr>
            <w:top w:val="none" w:sz="0" w:space="0" w:color="auto"/>
            <w:left w:val="none" w:sz="0" w:space="0" w:color="auto"/>
            <w:bottom w:val="none" w:sz="0" w:space="0" w:color="auto"/>
            <w:right w:val="none" w:sz="0" w:space="0" w:color="auto"/>
          </w:divBdr>
        </w:div>
        <w:div w:id="1674257600">
          <w:marLeft w:val="640"/>
          <w:marRight w:val="0"/>
          <w:marTop w:val="0"/>
          <w:marBottom w:val="0"/>
          <w:divBdr>
            <w:top w:val="none" w:sz="0" w:space="0" w:color="auto"/>
            <w:left w:val="none" w:sz="0" w:space="0" w:color="auto"/>
            <w:bottom w:val="none" w:sz="0" w:space="0" w:color="auto"/>
            <w:right w:val="none" w:sz="0" w:space="0" w:color="auto"/>
          </w:divBdr>
        </w:div>
        <w:div w:id="1752661258">
          <w:marLeft w:val="640"/>
          <w:marRight w:val="0"/>
          <w:marTop w:val="0"/>
          <w:marBottom w:val="0"/>
          <w:divBdr>
            <w:top w:val="none" w:sz="0" w:space="0" w:color="auto"/>
            <w:left w:val="none" w:sz="0" w:space="0" w:color="auto"/>
            <w:bottom w:val="none" w:sz="0" w:space="0" w:color="auto"/>
            <w:right w:val="none" w:sz="0" w:space="0" w:color="auto"/>
          </w:divBdr>
        </w:div>
        <w:div w:id="1762876585">
          <w:marLeft w:val="640"/>
          <w:marRight w:val="0"/>
          <w:marTop w:val="0"/>
          <w:marBottom w:val="0"/>
          <w:divBdr>
            <w:top w:val="none" w:sz="0" w:space="0" w:color="auto"/>
            <w:left w:val="none" w:sz="0" w:space="0" w:color="auto"/>
            <w:bottom w:val="none" w:sz="0" w:space="0" w:color="auto"/>
            <w:right w:val="none" w:sz="0" w:space="0" w:color="auto"/>
          </w:divBdr>
        </w:div>
        <w:div w:id="1767119811">
          <w:marLeft w:val="640"/>
          <w:marRight w:val="0"/>
          <w:marTop w:val="0"/>
          <w:marBottom w:val="0"/>
          <w:divBdr>
            <w:top w:val="none" w:sz="0" w:space="0" w:color="auto"/>
            <w:left w:val="none" w:sz="0" w:space="0" w:color="auto"/>
            <w:bottom w:val="none" w:sz="0" w:space="0" w:color="auto"/>
            <w:right w:val="none" w:sz="0" w:space="0" w:color="auto"/>
          </w:divBdr>
        </w:div>
        <w:div w:id="1783453604">
          <w:marLeft w:val="640"/>
          <w:marRight w:val="0"/>
          <w:marTop w:val="0"/>
          <w:marBottom w:val="0"/>
          <w:divBdr>
            <w:top w:val="none" w:sz="0" w:space="0" w:color="auto"/>
            <w:left w:val="none" w:sz="0" w:space="0" w:color="auto"/>
            <w:bottom w:val="none" w:sz="0" w:space="0" w:color="auto"/>
            <w:right w:val="none" w:sz="0" w:space="0" w:color="auto"/>
          </w:divBdr>
        </w:div>
        <w:div w:id="1836068094">
          <w:marLeft w:val="640"/>
          <w:marRight w:val="0"/>
          <w:marTop w:val="0"/>
          <w:marBottom w:val="0"/>
          <w:divBdr>
            <w:top w:val="none" w:sz="0" w:space="0" w:color="auto"/>
            <w:left w:val="none" w:sz="0" w:space="0" w:color="auto"/>
            <w:bottom w:val="none" w:sz="0" w:space="0" w:color="auto"/>
            <w:right w:val="none" w:sz="0" w:space="0" w:color="auto"/>
          </w:divBdr>
        </w:div>
        <w:div w:id="1844661430">
          <w:marLeft w:val="640"/>
          <w:marRight w:val="0"/>
          <w:marTop w:val="0"/>
          <w:marBottom w:val="0"/>
          <w:divBdr>
            <w:top w:val="none" w:sz="0" w:space="0" w:color="auto"/>
            <w:left w:val="none" w:sz="0" w:space="0" w:color="auto"/>
            <w:bottom w:val="none" w:sz="0" w:space="0" w:color="auto"/>
            <w:right w:val="none" w:sz="0" w:space="0" w:color="auto"/>
          </w:divBdr>
        </w:div>
        <w:div w:id="1869679224">
          <w:marLeft w:val="640"/>
          <w:marRight w:val="0"/>
          <w:marTop w:val="0"/>
          <w:marBottom w:val="0"/>
          <w:divBdr>
            <w:top w:val="none" w:sz="0" w:space="0" w:color="auto"/>
            <w:left w:val="none" w:sz="0" w:space="0" w:color="auto"/>
            <w:bottom w:val="none" w:sz="0" w:space="0" w:color="auto"/>
            <w:right w:val="none" w:sz="0" w:space="0" w:color="auto"/>
          </w:divBdr>
        </w:div>
        <w:div w:id="1876850762">
          <w:marLeft w:val="640"/>
          <w:marRight w:val="0"/>
          <w:marTop w:val="0"/>
          <w:marBottom w:val="0"/>
          <w:divBdr>
            <w:top w:val="none" w:sz="0" w:space="0" w:color="auto"/>
            <w:left w:val="none" w:sz="0" w:space="0" w:color="auto"/>
            <w:bottom w:val="none" w:sz="0" w:space="0" w:color="auto"/>
            <w:right w:val="none" w:sz="0" w:space="0" w:color="auto"/>
          </w:divBdr>
        </w:div>
        <w:div w:id="1898860743">
          <w:marLeft w:val="640"/>
          <w:marRight w:val="0"/>
          <w:marTop w:val="0"/>
          <w:marBottom w:val="0"/>
          <w:divBdr>
            <w:top w:val="none" w:sz="0" w:space="0" w:color="auto"/>
            <w:left w:val="none" w:sz="0" w:space="0" w:color="auto"/>
            <w:bottom w:val="none" w:sz="0" w:space="0" w:color="auto"/>
            <w:right w:val="none" w:sz="0" w:space="0" w:color="auto"/>
          </w:divBdr>
        </w:div>
        <w:div w:id="1973824471">
          <w:marLeft w:val="640"/>
          <w:marRight w:val="0"/>
          <w:marTop w:val="0"/>
          <w:marBottom w:val="0"/>
          <w:divBdr>
            <w:top w:val="none" w:sz="0" w:space="0" w:color="auto"/>
            <w:left w:val="none" w:sz="0" w:space="0" w:color="auto"/>
            <w:bottom w:val="none" w:sz="0" w:space="0" w:color="auto"/>
            <w:right w:val="none" w:sz="0" w:space="0" w:color="auto"/>
          </w:divBdr>
        </w:div>
        <w:div w:id="2114014499">
          <w:marLeft w:val="640"/>
          <w:marRight w:val="0"/>
          <w:marTop w:val="0"/>
          <w:marBottom w:val="0"/>
          <w:divBdr>
            <w:top w:val="none" w:sz="0" w:space="0" w:color="auto"/>
            <w:left w:val="none" w:sz="0" w:space="0" w:color="auto"/>
            <w:bottom w:val="none" w:sz="0" w:space="0" w:color="auto"/>
            <w:right w:val="none" w:sz="0" w:space="0" w:color="auto"/>
          </w:divBdr>
        </w:div>
        <w:div w:id="2134862854">
          <w:marLeft w:val="640"/>
          <w:marRight w:val="0"/>
          <w:marTop w:val="0"/>
          <w:marBottom w:val="0"/>
          <w:divBdr>
            <w:top w:val="none" w:sz="0" w:space="0" w:color="auto"/>
            <w:left w:val="none" w:sz="0" w:space="0" w:color="auto"/>
            <w:bottom w:val="none" w:sz="0" w:space="0" w:color="auto"/>
            <w:right w:val="none" w:sz="0" w:space="0" w:color="auto"/>
          </w:divBdr>
        </w:div>
      </w:divsChild>
    </w:div>
    <w:div w:id="1807354056">
      <w:bodyDiv w:val="1"/>
      <w:marLeft w:val="0"/>
      <w:marRight w:val="0"/>
      <w:marTop w:val="0"/>
      <w:marBottom w:val="0"/>
      <w:divBdr>
        <w:top w:val="none" w:sz="0" w:space="0" w:color="auto"/>
        <w:left w:val="none" w:sz="0" w:space="0" w:color="auto"/>
        <w:bottom w:val="none" w:sz="0" w:space="0" w:color="auto"/>
        <w:right w:val="none" w:sz="0" w:space="0" w:color="auto"/>
      </w:divBdr>
      <w:divsChild>
        <w:div w:id="14236332">
          <w:marLeft w:val="640"/>
          <w:marRight w:val="0"/>
          <w:marTop w:val="0"/>
          <w:marBottom w:val="0"/>
          <w:divBdr>
            <w:top w:val="none" w:sz="0" w:space="0" w:color="auto"/>
            <w:left w:val="none" w:sz="0" w:space="0" w:color="auto"/>
            <w:bottom w:val="none" w:sz="0" w:space="0" w:color="auto"/>
            <w:right w:val="none" w:sz="0" w:space="0" w:color="auto"/>
          </w:divBdr>
        </w:div>
        <w:div w:id="18513025">
          <w:marLeft w:val="640"/>
          <w:marRight w:val="0"/>
          <w:marTop w:val="0"/>
          <w:marBottom w:val="0"/>
          <w:divBdr>
            <w:top w:val="none" w:sz="0" w:space="0" w:color="auto"/>
            <w:left w:val="none" w:sz="0" w:space="0" w:color="auto"/>
            <w:bottom w:val="none" w:sz="0" w:space="0" w:color="auto"/>
            <w:right w:val="none" w:sz="0" w:space="0" w:color="auto"/>
          </w:divBdr>
        </w:div>
        <w:div w:id="178012841">
          <w:marLeft w:val="640"/>
          <w:marRight w:val="0"/>
          <w:marTop w:val="0"/>
          <w:marBottom w:val="0"/>
          <w:divBdr>
            <w:top w:val="none" w:sz="0" w:space="0" w:color="auto"/>
            <w:left w:val="none" w:sz="0" w:space="0" w:color="auto"/>
            <w:bottom w:val="none" w:sz="0" w:space="0" w:color="auto"/>
            <w:right w:val="none" w:sz="0" w:space="0" w:color="auto"/>
          </w:divBdr>
        </w:div>
        <w:div w:id="208611095">
          <w:marLeft w:val="640"/>
          <w:marRight w:val="0"/>
          <w:marTop w:val="0"/>
          <w:marBottom w:val="0"/>
          <w:divBdr>
            <w:top w:val="none" w:sz="0" w:space="0" w:color="auto"/>
            <w:left w:val="none" w:sz="0" w:space="0" w:color="auto"/>
            <w:bottom w:val="none" w:sz="0" w:space="0" w:color="auto"/>
            <w:right w:val="none" w:sz="0" w:space="0" w:color="auto"/>
          </w:divBdr>
        </w:div>
        <w:div w:id="209265048">
          <w:marLeft w:val="640"/>
          <w:marRight w:val="0"/>
          <w:marTop w:val="0"/>
          <w:marBottom w:val="0"/>
          <w:divBdr>
            <w:top w:val="none" w:sz="0" w:space="0" w:color="auto"/>
            <w:left w:val="none" w:sz="0" w:space="0" w:color="auto"/>
            <w:bottom w:val="none" w:sz="0" w:space="0" w:color="auto"/>
            <w:right w:val="none" w:sz="0" w:space="0" w:color="auto"/>
          </w:divBdr>
        </w:div>
        <w:div w:id="243491857">
          <w:marLeft w:val="640"/>
          <w:marRight w:val="0"/>
          <w:marTop w:val="0"/>
          <w:marBottom w:val="0"/>
          <w:divBdr>
            <w:top w:val="none" w:sz="0" w:space="0" w:color="auto"/>
            <w:left w:val="none" w:sz="0" w:space="0" w:color="auto"/>
            <w:bottom w:val="none" w:sz="0" w:space="0" w:color="auto"/>
            <w:right w:val="none" w:sz="0" w:space="0" w:color="auto"/>
          </w:divBdr>
        </w:div>
        <w:div w:id="258147413">
          <w:marLeft w:val="640"/>
          <w:marRight w:val="0"/>
          <w:marTop w:val="0"/>
          <w:marBottom w:val="0"/>
          <w:divBdr>
            <w:top w:val="none" w:sz="0" w:space="0" w:color="auto"/>
            <w:left w:val="none" w:sz="0" w:space="0" w:color="auto"/>
            <w:bottom w:val="none" w:sz="0" w:space="0" w:color="auto"/>
            <w:right w:val="none" w:sz="0" w:space="0" w:color="auto"/>
          </w:divBdr>
        </w:div>
        <w:div w:id="298803820">
          <w:marLeft w:val="640"/>
          <w:marRight w:val="0"/>
          <w:marTop w:val="0"/>
          <w:marBottom w:val="0"/>
          <w:divBdr>
            <w:top w:val="none" w:sz="0" w:space="0" w:color="auto"/>
            <w:left w:val="none" w:sz="0" w:space="0" w:color="auto"/>
            <w:bottom w:val="none" w:sz="0" w:space="0" w:color="auto"/>
            <w:right w:val="none" w:sz="0" w:space="0" w:color="auto"/>
          </w:divBdr>
        </w:div>
        <w:div w:id="360739227">
          <w:marLeft w:val="640"/>
          <w:marRight w:val="0"/>
          <w:marTop w:val="0"/>
          <w:marBottom w:val="0"/>
          <w:divBdr>
            <w:top w:val="none" w:sz="0" w:space="0" w:color="auto"/>
            <w:left w:val="none" w:sz="0" w:space="0" w:color="auto"/>
            <w:bottom w:val="none" w:sz="0" w:space="0" w:color="auto"/>
            <w:right w:val="none" w:sz="0" w:space="0" w:color="auto"/>
          </w:divBdr>
        </w:div>
        <w:div w:id="412746011">
          <w:marLeft w:val="640"/>
          <w:marRight w:val="0"/>
          <w:marTop w:val="0"/>
          <w:marBottom w:val="0"/>
          <w:divBdr>
            <w:top w:val="none" w:sz="0" w:space="0" w:color="auto"/>
            <w:left w:val="none" w:sz="0" w:space="0" w:color="auto"/>
            <w:bottom w:val="none" w:sz="0" w:space="0" w:color="auto"/>
            <w:right w:val="none" w:sz="0" w:space="0" w:color="auto"/>
          </w:divBdr>
        </w:div>
        <w:div w:id="485053278">
          <w:marLeft w:val="640"/>
          <w:marRight w:val="0"/>
          <w:marTop w:val="0"/>
          <w:marBottom w:val="0"/>
          <w:divBdr>
            <w:top w:val="none" w:sz="0" w:space="0" w:color="auto"/>
            <w:left w:val="none" w:sz="0" w:space="0" w:color="auto"/>
            <w:bottom w:val="none" w:sz="0" w:space="0" w:color="auto"/>
            <w:right w:val="none" w:sz="0" w:space="0" w:color="auto"/>
          </w:divBdr>
        </w:div>
        <w:div w:id="642929485">
          <w:marLeft w:val="640"/>
          <w:marRight w:val="0"/>
          <w:marTop w:val="0"/>
          <w:marBottom w:val="0"/>
          <w:divBdr>
            <w:top w:val="none" w:sz="0" w:space="0" w:color="auto"/>
            <w:left w:val="none" w:sz="0" w:space="0" w:color="auto"/>
            <w:bottom w:val="none" w:sz="0" w:space="0" w:color="auto"/>
            <w:right w:val="none" w:sz="0" w:space="0" w:color="auto"/>
          </w:divBdr>
        </w:div>
        <w:div w:id="648941565">
          <w:marLeft w:val="640"/>
          <w:marRight w:val="0"/>
          <w:marTop w:val="0"/>
          <w:marBottom w:val="0"/>
          <w:divBdr>
            <w:top w:val="none" w:sz="0" w:space="0" w:color="auto"/>
            <w:left w:val="none" w:sz="0" w:space="0" w:color="auto"/>
            <w:bottom w:val="none" w:sz="0" w:space="0" w:color="auto"/>
            <w:right w:val="none" w:sz="0" w:space="0" w:color="auto"/>
          </w:divBdr>
        </w:div>
        <w:div w:id="692994340">
          <w:marLeft w:val="640"/>
          <w:marRight w:val="0"/>
          <w:marTop w:val="0"/>
          <w:marBottom w:val="0"/>
          <w:divBdr>
            <w:top w:val="none" w:sz="0" w:space="0" w:color="auto"/>
            <w:left w:val="none" w:sz="0" w:space="0" w:color="auto"/>
            <w:bottom w:val="none" w:sz="0" w:space="0" w:color="auto"/>
            <w:right w:val="none" w:sz="0" w:space="0" w:color="auto"/>
          </w:divBdr>
        </w:div>
        <w:div w:id="733546128">
          <w:marLeft w:val="640"/>
          <w:marRight w:val="0"/>
          <w:marTop w:val="0"/>
          <w:marBottom w:val="0"/>
          <w:divBdr>
            <w:top w:val="none" w:sz="0" w:space="0" w:color="auto"/>
            <w:left w:val="none" w:sz="0" w:space="0" w:color="auto"/>
            <w:bottom w:val="none" w:sz="0" w:space="0" w:color="auto"/>
            <w:right w:val="none" w:sz="0" w:space="0" w:color="auto"/>
          </w:divBdr>
        </w:div>
        <w:div w:id="746464051">
          <w:marLeft w:val="640"/>
          <w:marRight w:val="0"/>
          <w:marTop w:val="0"/>
          <w:marBottom w:val="0"/>
          <w:divBdr>
            <w:top w:val="none" w:sz="0" w:space="0" w:color="auto"/>
            <w:left w:val="none" w:sz="0" w:space="0" w:color="auto"/>
            <w:bottom w:val="none" w:sz="0" w:space="0" w:color="auto"/>
            <w:right w:val="none" w:sz="0" w:space="0" w:color="auto"/>
          </w:divBdr>
        </w:div>
        <w:div w:id="908460705">
          <w:marLeft w:val="640"/>
          <w:marRight w:val="0"/>
          <w:marTop w:val="0"/>
          <w:marBottom w:val="0"/>
          <w:divBdr>
            <w:top w:val="none" w:sz="0" w:space="0" w:color="auto"/>
            <w:left w:val="none" w:sz="0" w:space="0" w:color="auto"/>
            <w:bottom w:val="none" w:sz="0" w:space="0" w:color="auto"/>
            <w:right w:val="none" w:sz="0" w:space="0" w:color="auto"/>
          </w:divBdr>
        </w:div>
        <w:div w:id="920484107">
          <w:marLeft w:val="640"/>
          <w:marRight w:val="0"/>
          <w:marTop w:val="0"/>
          <w:marBottom w:val="0"/>
          <w:divBdr>
            <w:top w:val="none" w:sz="0" w:space="0" w:color="auto"/>
            <w:left w:val="none" w:sz="0" w:space="0" w:color="auto"/>
            <w:bottom w:val="none" w:sz="0" w:space="0" w:color="auto"/>
            <w:right w:val="none" w:sz="0" w:space="0" w:color="auto"/>
          </w:divBdr>
        </w:div>
        <w:div w:id="963658036">
          <w:marLeft w:val="640"/>
          <w:marRight w:val="0"/>
          <w:marTop w:val="0"/>
          <w:marBottom w:val="0"/>
          <w:divBdr>
            <w:top w:val="none" w:sz="0" w:space="0" w:color="auto"/>
            <w:left w:val="none" w:sz="0" w:space="0" w:color="auto"/>
            <w:bottom w:val="none" w:sz="0" w:space="0" w:color="auto"/>
            <w:right w:val="none" w:sz="0" w:space="0" w:color="auto"/>
          </w:divBdr>
        </w:div>
        <w:div w:id="965694640">
          <w:marLeft w:val="640"/>
          <w:marRight w:val="0"/>
          <w:marTop w:val="0"/>
          <w:marBottom w:val="0"/>
          <w:divBdr>
            <w:top w:val="none" w:sz="0" w:space="0" w:color="auto"/>
            <w:left w:val="none" w:sz="0" w:space="0" w:color="auto"/>
            <w:bottom w:val="none" w:sz="0" w:space="0" w:color="auto"/>
            <w:right w:val="none" w:sz="0" w:space="0" w:color="auto"/>
          </w:divBdr>
        </w:div>
        <w:div w:id="994723119">
          <w:marLeft w:val="640"/>
          <w:marRight w:val="0"/>
          <w:marTop w:val="0"/>
          <w:marBottom w:val="0"/>
          <w:divBdr>
            <w:top w:val="none" w:sz="0" w:space="0" w:color="auto"/>
            <w:left w:val="none" w:sz="0" w:space="0" w:color="auto"/>
            <w:bottom w:val="none" w:sz="0" w:space="0" w:color="auto"/>
            <w:right w:val="none" w:sz="0" w:space="0" w:color="auto"/>
          </w:divBdr>
        </w:div>
        <w:div w:id="1032808093">
          <w:marLeft w:val="640"/>
          <w:marRight w:val="0"/>
          <w:marTop w:val="0"/>
          <w:marBottom w:val="0"/>
          <w:divBdr>
            <w:top w:val="none" w:sz="0" w:space="0" w:color="auto"/>
            <w:left w:val="none" w:sz="0" w:space="0" w:color="auto"/>
            <w:bottom w:val="none" w:sz="0" w:space="0" w:color="auto"/>
            <w:right w:val="none" w:sz="0" w:space="0" w:color="auto"/>
          </w:divBdr>
        </w:div>
        <w:div w:id="1040787582">
          <w:marLeft w:val="640"/>
          <w:marRight w:val="0"/>
          <w:marTop w:val="0"/>
          <w:marBottom w:val="0"/>
          <w:divBdr>
            <w:top w:val="none" w:sz="0" w:space="0" w:color="auto"/>
            <w:left w:val="none" w:sz="0" w:space="0" w:color="auto"/>
            <w:bottom w:val="none" w:sz="0" w:space="0" w:color="auto"/>
            <w:right w:val="none" w:sz="0" w:space="0" w:color="auto"/>
          </w:divBdr>
        </w:div>
        <w:div w:id="1076172061">
          <w:marLeft w:val="640"/>
          <w:marRight w:val="0"/>
          <w:marTop w:val="0"/>
          <w:marBottom w:val="0"/>
          <w:divBdr>
            <w:top w:val="none" w:sz="0" w:space="0" w:color="auto"/>
            <w:left w:val="none" w:sz="0" w:space="0" w:color="auto"/>
            <w:bottom w:val="none" w:sz="0" w:space="0" w:color="auto"/>
            <w:right w:val="none" w:sz="0" w:space="0" w:color="auto"/>
          </w:divBdr>
        </w:div>
        <w:div w:id="1118643251">
          <w:marLeft w:val="640"/>
          <w:marRight w:val="0"/>
          <w:marTop w:val="0"/>
          <w:marBottom w:val="0"/>
          <w:divBdr>
            <w:top w:val="none" w:sz="0" w:space="0" w:color="auto"/>
            <w:left w:val="none" w:sz="0" w:space="0" w:color="auto"/>
            <w:bottom w:val="none" w:sz="0" w:space="0" w:color="auto"/>
            <w:right w:val="none" w:sz="0" w:space="0" w:color="auto"/>
          </w:divBdr>
        </w:div>
        <w:div w:id="1157847080">
          <w:marLeft w:val="640"/>
          <w:marRight w:val="0"/>
          <w:marTop w:val="0"/>
          <w:marBottom w:val="0"/>
          <w:divBdr>
            <w:top w:val="none" w:sz="0" w:space="0" w:color="auto"/>
            <w:left w:val="none" w:sz="0" w:space="0" w:color="auto"/>
            <w:bottom w:val="none" w:sz="0" w:space="0" w:color="auto"/>
            <w:right w:val="none" w:sz="0" w:space="0" w:color="auto"/>
          </w:divBdr>
        </w:div>
        <w:div w:id="1165514326">
          <w:marLeft w:val="640"/>
          <w:marRight w:val="0"/>
          <w:marTop w:val="0"/>
          <w:marBottom w:val="0"/>
          <w:divBdr>
            <w:top w:val="none" w:sz="0" w:space="0" w:color="auto"/>
            <w:left w:val="none" w:sz="0" w:space="0" w:color="auto"/>
            <w:bottom w:val="none" w:sz="0" w:space="0" w:color="auto"/>
            <w:right w:val="none" w:sz="0" w:space="0" w:color="auto"/>
          </w:divBdr>
        </w:div>
        <w:div w:id="1169255468">
          <w:marLeft w:val="640"/>
          <w:marRight w:val="0"/>
          <w:marTop w:val="0"/>
          <w:marBottom w:val="0"/>
          <w:divBdr>
            <w:top w:val="none" w:sz="0" w:space="0" w:color="auto"/>
            <w:left w:val="none" w:sz="0" w:space="0" w:color="auto"/>
            <w:bottom w:val="none" w:sz="0" w:space="0" w:color="auto"/>
            <w:right w:val="none" w:sz="0" w:space="0" w:color="auto"/>
          </w:divBdr>
        </w:div>
        <w:div w:id="1186014940">
          <w:marLeft w:val="640"/>
          <w:marRight w:val="0"/>
          <w:marTop w:val="0"/>
          <w:marBottom w:val="0"/>
          <w:divBdr>
            <w:top w:val="none" w:sz="0" w:space="0" w:color="auto"/>
            <w:left w:val="none" w:sz="0" w:space="0" w:color="auto"/>
            <w:bottom w:val="none" w:sz="0" w:space="0" w:color="auto"/>
            <w:right w:val="none" w:sz="0" w:space="0" w:color="auto"/>
          </w:divBdr>
        </w:div>
        <w:div w:id="1188519858">
          <w:marLeft w:val="640"/>
          <w:marRight w:val="0"/>
          <w:marTop w:val="0"/>
          <w:marBottom w:val="0"/>
          <w:divBdr>
            <w:top w:val="none" w:sz="0" w:space="0" w:color="auto"/>
            <w:left w:val="none" w:sz="0" w:space="0" w:color="auto"/>
            <w:bottom w:val="none" w:sz="0" w:space="0" w:color="auto"/>
            <w:right w:val="none" w:sz="0" w:space="0" w:color="auto"/>
          </w:divBdr>
        </w:div>
        <w:div w:id="1228106381">
          <w:marLeft w:val="640"/>
          <w:marRight w:val="0"/>
          <w:marTop w:val="0"/>
          <w:marBottom w:val="0"/>
          <w:divBdr>
            <w:top w:val="none" w:sz="0" w:space="0" w:color="auto"/>
            <w:left w:val="none" w:sz="0" w:space="0" w:color="auto"/>
            <w:bottom w:val="none" w:sz="0" w:space="0" w:color="auto"/>
            <w:right w:val="none" w:sz="0" w:space="0" w:color="auto"/>
          </w:divBdr>
        </w:div>
        <w:div w:id="1271470647">
          <w:marLeft w:val="640"/>
          <w:marRight w:val="0"/>
          <w:marTop w:val="0"/>
          <w:marBottom w:val="0"/>
          <w:divBdr>
            <w:top w:val="none" w:sz="0" w:space="0" w:color="auto"/>
            <w:left w:val="none" w:sz="0" w:space="0" w:color="auto"/>
            <w:bottom w:val="none" w:sz="0" w:space="0" w:color="auto"/>
            <w:right w:val="none" w:sz="0" w:space="0" w:color="auto"/>
          </w:divBdr>
        </w:div>
        <w:div w:id="1416055582">
          <w:marLeft w:val="640"/>
          <w:marRight w:val="0"/>
          <w:marTop w:val="0"/>
          <w:marBottom w:val="0"/>
          <w:divBdr>
            <w:top w:val="none" w:sz="0" w:space="0" w:color="auto"/>
            <w:left w:val="none" w:sz="0" w:space="0" w:color="auto"/>
            <w:bottom w:val="none" w:sz="0" w:space="0" w:color="auto"/>
            <w:right w:val="none" w:sz="0" w:space="0" w:color="auto"/>
          </w:divBdr>
        </w:div>
        <w:div w:id="1433474059">
          <w:marLeft w:val="640"/>
          <w:marRight w:val="0"/>
          <w:marTop w:val="0"/>
          <w:marBottom w:val="0"/>
          <w:divBdr>
            <w:top w:val="none" w:sz="0" w:space="0" w:color="auto"/>
            <w:left w:val="none" w:sz="0" w:space="0" w:color="auto"/>
            <w:bottom w:val="none" w:sz="0" w:space="0" w:color="auto"/>
            <w:right w:val="none" w:sz="0" w:space="0" w:color="auto"/>
          </w:divBdr>
        </w:div>
        <w:div w:id="1465151650">
          <w:marLeft w:val="640"/>
          <w:marRight w:val="0"/>
          <w:marTop w:val="0"/>
          <w:marBottom w:val="0"/>
          <w:divBdr>
            <w:top w:val="none" w:sz="0" w:space="0" w:color="auto"/>
            <w:left w:val="none" w:sz="0" w:space="0" w:color="auto"/>
            <w:bottom w:val="none" w:sz="0" w:space="0" w:color="auto"/>
            <w:right w:val="none" w:sz="0" w:space="0" w:color="auto"/>
          </w:divBdr>
        </w:div>
        <w:div w:id="1478496559">
          <w:marLeft w:val="640"/>
          <w:marRight w:val="0"/>
          <w:marTop w:val="0"/>
          <w:marBottom w:val="0"/>
          <w:divBdr>
            <w:top w:val="none" w:sz="0" w:space="0" w:color="auto"/>
            <w:left w:val="none" w:sz="0" w:space="0" w:color="auto"/>
            <w:bottom w:val="none" w:sz="0" w:space="0" w:color="auto"/>
            <w:right w:val="none" w:sz="0" w:space="0" w:color="auto"/>
          </w:divBdr>
        </w:div>
        <w:div w:id="1498417574">
          <w:marLeft w:val="640"/>
          <w:marRight w:val="0"/>
          <w:marTop w:val="0"/>
          <w:marBottom w:val="0"/>
          <w:divBdr>
            <w:top w:val="none" w:sz="0" w:space="0" w:color="auto"/>
            <w:left w:val="none" w:sz="0" w:space="0" w:color="auto"/>
            <w:bottom w:val="none" w:sz="0" w:space="0" w:color="auto"/>
            <w:right w:val="none" w:sz="0" w:space="0" w:color="auto"/>
          </w:divBdr>
        </w:div>
        <w:div w:id="1518736907">
          <w:marLeft w:val="640"/>
          <w:marRight w:val="0"/>
          <w:marTop w:val="0"/>
          <w:marBottom w:val="0"/>
          <w:divBdr>
            <w:top w:val="none" w:sz="0" w:space="0" w:color="auto"/>
            <w:left w:val="none" w:sz="0" w:space="0" w:color="auto"/>
            <w:bottom w:val="none" w:sz="0" w:space="0" w:color="auto"/>
            <w:right w:val="none" w:sz="0" w:space="0" w:color="auto"/>
          </w:divBdr>
        </w:div>
        <w:div w:id="1522039859">
          <w:marLeft w:val="640"/>
          <w:marRight w:val="0"/>
          <w:marTop w:val="0"/>
          <w:marBottom w:val="0"/>
          <w:divBdr>
            <w:top w:val="none" w:sz="0" w:space="0" w:color="auto"/>
            <w:left w:val="none" w:sz="0" w:space="0" w:color="auto"/>
            <w:bottom w:val="none" w:sz="0" w:space="0" w:color="auto"/>
            <w:right w:val="none" w:sz="0" w:space="0" w:color="auto"/>
          </w:divBdr>
        </w:div>
        <w:div w:id="1592591516">
          <w:marLeft w:val="640"/>
          <w:marRight w:val="0"/>
          <w:marTop w:val="0"/>
          <w:marBottom w:val="0"/>
          <w:divBdr>
            <w:top w:val="none" w:sz="0" w:space="0" w:color="auto"/>
            <w:left w:val="none" w:sz="0" w:space="0" w:color="auto"/>
            <w:bottom w:val="none" w:sz="0" w:space="0" w:color="auto"/>
            <w:right w:val="none" w:sz="0" w:space="0" w:color="auto"/>
          </w:divBdr>
        </w:div>
        <w:div w:id="1597209240">
          <w:marLeft w:val="640"/>
          <w:marRight w:val="0"/>
          <w:marTop w:val="0"/>
          <w:marBottom w:val="0"/>
          <w:divBdr>
            <w:top w:val="none" w:sz="0" w:space="0" w:color="auto"/>
            <w:left w:val="none" w:sz="0" w:space="0" w:color="auto"/>
            <w:bottom w:val="none" w:sz="0" w:space="0" w:color="auto"/>
            <w:right w:val="none" w:sz="0" w:space="0" w:color="auto"/>
          </w:divBdr>
        </w:div>
        <w:div w:id="1634214735">
          <w:marLeft w:val="640"/>
          <w:marRight w:val="0"/>
          <w:marTop w:val="0"/>
          <w:marBottom w:val="0"/>
          <w:divBdr>
            <w:top w:val="none" w:sz="0" w:space="0" w:color="auto"/>
            <w:left w:val="none" w:sz="0" w:space="0" w:color="auto"/>
            <w:bottom w:val="none" w:sz="0" w:space="0" w:color="auto"/>
            <w:right w:val="none" w:sz="0" w:space="0" w:color="auto"/>
          </w:divBdr>
        </w:div>
        <w:div w:id="1636333399">
          <w:marLeft w:val="640"/>
          <w:marRight w:val="0"/>
          <w:marTop w:val="0"/>
          <w:marBottom w:val="0"/>
          <w:divBdr>
            <w:top w:val="none" w:sz="0" w:space="0" w:color="auto"/>
            <w:left w:val="none" w:sz="0" w:space="0" w:color="auto"/>
            <w:bottom w:val="none" w:sz="0" w:space="0" w:color="auto"/>
            <w:right w:val="none" w:sz="0" w:space="0" w:color="auto"/>
          </w:divBdr>
        </w:div>
        <w:div w:id="1714454385">
          <w:marLeft w:val="640"/>
          <w:marRight w:val="0"/>
          <w:marTop w:val="0"/>
          <w:marBottom w:val="0"/>
          <w:divBdr>
            <w:top w:val="none" w:sz="0" w:space="0" w:color="auto"/>
            <w:left w:val="none" w:sz="0" w:space="0" w:color="auto"/>
            <w:bottom w:val="none" w:sz="0" w:space="0" w:color="auto"/>
            <w:right w:val="none" w:sz="0" w:space="0" w:color="auto"/>
          </w:divBdr>
        </w:div>
        <w:div w:id="1718814409">
          <w:marLeft w:val="640"/>
          <w:marRight w:val="0"/>
          <w:marTop w:val="0"/>
          <w:marBottom w:val="0"/>
          <w:divBdr>
            <w:top w:val="none" w:sz="0" w:space="0" w:color="auto"/>
            <w:left w:val="none" w:sz="0" w:space="0" w:color="auto"/>
            <w:bottom w:val="none" w:sz="0" w:space="0" w:color="auto"/>
            <w:right w:val="none" w:sz="0" w:space="0" w:color="auto"/>
          </w:divBdr>
        </w:div>
        <w:div w:id="1822427472">
          <w:marLeft w:val="640"/>
          <w:marRight w:val="0"/>
          <w:marTop w:val="0"/>
          <w:marBottom w:val="0"/>
          <w:divBdr>
            <w:top w:val="none" w:sz="0" w:space="0" w:color="auto"/>
            <w:left w:val="none" w:sz="0" w:space="0" w:color="auto"/>
            <w:bottom w:val="none" w:sz="0" w:space="0" w:color="auto"/>
            <w:right w:val="none" w:sz="0" w:space="0" w:color="auto"/>
          </w:divBdr>
        </w:div>
        <w:div w:id="1916936623">
          <w:marLeft w:val="640"/>
          <w:marRight w:val="0"/>
          <w:marTop w:val="0"/>
          <w:marBottom w:val="0"/>
          <w:divBdr>
            <w:top w:val="none" w:sz="0" w:space="0" w:color="auto"/>
            <w:left w:val="none" w:sz="0" w:space="0" w:color="auto"/>
            <w:bottom w:val="none" w:sz="0" w:space="0" w:color="auto"/>
            <w:right w:val="none" w:sz="0" w:space="0" w:color="auto"/>
          </w:divBdr>
        </w:div>
        <w:div w:id="1959023165">
          <w:marLeft w:val="640"/>
          <w:marRight w:val="0"/>
          <w:marTop w:val="0"/>
          <w:marBottom w:val="0"/>
          <w:divBdr>
            <w:top w:val="none" w:sz="0" w:space="0" w:color="auto"/>
            <w:left w:val="none" w:sz="0" w:space="0" w:color="auto"/>
            <w:bottom w:val="none" w:sz="0" w:space="0" w:color="auto"/>
            <w:right w:val="none" w:sz="0" w:space="0" w:color="auto"/>
          </w:divBdr>
        </w:div>
        <w:div w:id="1959295157">
          <w:marLeft w:val="640"/>
          <w:marRight w:val="0"/>
          <w:marTop w:val="0"/>
          <w:marBottom w:val="0"/>
          <w:divBdr>
            <w:top w:val="none" w:sz="0" w:space="0" w:color="auto"/>
            <w:left w:val="none" w:sz="0" w:space="0" w:color="auto"/>
            <w:bottom w:val="none" w:sz="0" w:space="0" w:color="auto"/>
            <w:right w:val="none" w:sz="0" w:space="0" w:color="auto"/>
          </w:divBdr>
        </w:div>
        <w:div w:id="2005469209">
          <w:marLeft w:val="640"/>
          <w:marRight w:val="0"/>
          <w:marTop w:val="0"/>
          <w:marBottom w:val="0"/>
          <w:divBdr>
            <w:top w:val="none" w:sz="0" w:space="0" w:color="auto"/>
            <w:left w:val="none" w:sz="0" w:space="0" w:color="auto"/>
            <w:bottom w:val="none" w:sz="0" w:space="0" w:color="auto"/>
            <w:right w:val="none" w:sz="0" w:space="0" w:color="auto"/>
          </w:divBdr>
        </w:div>
        <w:div w:id="2050493332">
          <w:marLeft w:val="640"/>
          <w:marRight w:val="0"/>
          <w:marTop w:val="0"/>
          <w:marBottom w:val="0"/>
          <w:divBdr>
            <w:top w:val="none" w:sz="0" w:space="0" w:color="auto"/>
            <w:left w:val="none" w:sz="0" w:space="0" w:color="auto"/>
            <w:bottom w:val="none" w:sz="0" w:space="0" w:color="auto"/>
            <w:right w:val="none" w:sz="0" w:space="0" w:color="auto"/>
          </w:divBdr>
        </w:div>
        <w:div w:id="2071267270">
          <w:marLeft w:val="640"/>
          <w:marRight w:val="0"/>
          <w:marTop w:val="0"/>
          <w:marBottom w:val="0"/>
          <w:divBdr>
            <w:top w:val="none" w:sz="0" w:space="0" w:color="auto"/>
            <w:left w:val="none" w:sz="0" w:space="0" w:color="auto"/>
            <w:bottom w:val="none" w:sz="0" w:space="0" w:color="auto"/>
            <w:right w:val="none" w:sz="0" w:space="0" w:color="auto"/>
          </w:divBdr>
        </w:div>
        <w:div w:id="2072657965">
          <w:marLeft w:val="640"/>
          <w:marRight w:val="0"/>
          <w:marTop w:val="0"/>
          <w:marBottom w:val="0"/>
          <w:divBdr>
            <w:top w:val="none" w:sz="0" w:space="0" w:color="auto"/>
            <w:left w:val="none" w:sz="0" w:space="0" w:color="auto"/>
            <w:bottom w:val="none" w:sz="0" w:space="0" w:color="auto"/>
            <w:right w:val="none" w:sz="0" w:space="0" w:color="auto"/>
          </w:divBdr>
        </w:div>
      </w:divsChild>
    </w:div>
    <w:div w:id="1853373683">
      <w:bodyDiv w:val="1"/>
      <w:marLeft w:val="0"/>
      <w:marRight w:val="0"/>
      <w:marTop w:val="0"/>
      <w:marBottom w:val="0"/>
      <w:divBdr>
        <w:top w:val="none" w:sz="0" w:space="0" w:color="auto"/>
        <w:left w:val="none" w:sz="0" w:space="0" w:color="auto"/>
        <w:bottom w:val="none" w:sz="0" w:space="0" w:color="auto"/>
        <w:right w:val="none" w:sz="0" w:space="0" w:color="auto"/>
      </w:divBdr>
      <w:divsChild>
        <w:div w:id="44720782">
          <w:marLeft w:val="640"/>
          <w:marRight w:val="0"/>
          <w:marTop w:val="0"/>
          <w:marBottom w:val="0"/>
          <w:divBdr>
            <w:top w:val="none" w:sz="0" w:space="0" w:color="auto"/>
            <w:left w:val="none" w:sz="0" w:space="0" w:color="auto"/>
            <w:bottom w:val="none" w:sz="0" w:space="0" w:color="auto"/>
            <w:right w:val="none" w:sz="0" w:space="0" w:color="auto"/>
          </w:divBdr>
        </w:div>
        <w:div w:id="56325260">
          <w:marLeft w:val="640"/>
          <w:marRight w:val="0"/>
          <w:marTop w:val="0"/>
          <w:marBottom w:val="0"/>
          <w:divBdr>
            <w:top w:val="none" w:sz="0" w:space="0" w:color="auto"/>
            <w:left w:val="none" w:sz="0" w:space="0" w:color="auto"/>
            <w:bottom w:val="none" w:sz="0" w:space="0" w:color="auto"/>
            <w:right w:val="none" w:sz="0" w:space="0" w:color="auto"/>
          </w:divBdr>
        </w:div>
        <w:div w:id="66268943">
          <w:marLeft w:val="640"/>
          <w:marRight w:val="0"/>
          <w:marTop w:val="0"/>
          <w:marBottom w:val="0"/>
          <w:divBdr>
            <w:top w:val="none" w:sz="0" w:space="0" w:color="auto"/>
            <w:left w:val="none" w:sz="0" w:space="0" w:color="auto"/>
            <w:bottom w:val="none" w:sz="0" w:space="0" w:color="auto"/>
            <w:right w:val="none" w:sz="0" w:space="0" w:color="auto"/>
          </w:divBdr>
        </w:div>
        <w:div w:id="129595543">
          <w:marLeft w:val="640"/>
          <w:marRight w:val="0"/>
          <w:marTop w:val="0"/>
          <w:marBottom w:val="0"/>
          <w:divBdr>
            <w:top w:val="none" w:sz="0" w:space="0" w:color="auto"/>
            <w:left w:val="none" w:sz="0" w:space="0" w:color="auto"/>
            <w:bottom w:val="none" w:sz="0" w:space="0" w:color="auto"/>
            <w:right w:val="none" w:sz="0" w:space="0" w:color="auto"/>
          </w:divBdr>
        </w:div>
        <w:div w:id="157624652">
          <w:marLeft w:val="640"/>
          <w:marRight w:val="0"/>
          <w:marTop w:val="0"/>
          <w:marBottom w:val="0"/>
          <w:divBdr>
            <w:top w:val="none" w:sz="0" w:space="0" w:color="auto"/>
            <w:left w:val="none" w:sz="0" w:space="0" w:color="auto"/>
            <w:bottom w:val="none" w:sz="0" w:space="0" w:color="auto"/>
            <w:right w:val="none" w:sz="0" w:space="0" w:color="auto"/>
          </w:divBdr>
        </w:div>
        <w:div w:id="166361369">
          <w:marLeft w:val="640"/>
          <w:marRight w:val="0"/>
          <w:marTop w:val="0"/>
          <w:marBottom w:val="0"/>
          <w:divBdr>
            <w:top w:val="none" w:sz="0" w:space="0" w:color="auto"/>
            <w:left w:val="none" w:sz="0" w:space="0" w:color="auto"/>
            <w:bottom w:val="none" w:sz="0" w:space="0" w:color="auto"/>
            <w:right w:val="none" w:sz="0" w:space="0" w:color="auto"/>
          </w:divBdr>
        </w:div>
        <w:div w:id="228542251">
          <w:marLeft w:val="640"/>
          <w:marRight w:val="0"/>
          <w:marTop w:val="0"/>
          <w:marBottom w:val="0"/>
          <w:divBdr>
            <w:top w:val="none" w:sz="0" w:space="0" w:color="auto"/>
            <w:left w:val="none" w:sz="0" w:space="0" w:color="auto"/>
            <w:bottom w:val="none" w:sz="0" w:space="0" w:color="auto"/>
            <w:right w:val="none" w:sz="0" w:space="0" w:color="auto"/>
          </w:divBdr>
        </w:div>
        <w:div w:id="294144377">
          <w:marLeft w:val="640"/>
          <w:marRight w:val="0"/>
          <w:marTop w:val="0"/>
          <w:marBottom w:val="0"/>
          <w:divBdr>
            <w:top w:val="none" w:sz="0" w:space="0" w:color="auto"/>
            <w:left w:val="none" w:sz="0" w:space="0" w:color="auto"/>
            <w:bottom w:val="none" w:sz="0" w:space="0" w:color="auto"/>
            <w:right w:val="none" w:sz="0" w:space="0" w:color="auto"/>
          </w:divBdr>
        </w:div>
        <w:div w:id="297223265">
          <w:marLeft w:val="640"/>
          <w:marRight w:val="0"/>
          <w:marTop w:val="0"/>
          <w:marBottom w:val="0"/>
          <w:divBdr>
            <w:top w:val="none" w:sz="0" w:space="0" w:color="auto"/>
            <w:left w:val="none" w:sz="0" w:space="0" w:color="auto"/>
            <w:bottom w:val="none" w:sz="0" w:space="0" w:color="auto"/>
            <w:right w:val="none" w:sz="0" w:space="0" w:color="auto"/>
          </w:divBdr>
        </w:div>
        <w:div w:id="347945154">
          <w:marLeft w:val="640"/>
          <w:marRight w:val="0"/>
          <w:marTop w:val="0"/>
          <w:marBottom w:val="0"/>
          <w:divBdr>
            <w:top w:val="none" w:sz="0" w:space="0" w:color="auto"/>
            <w:left w:val="none" w:sz="0" w:space="0" w:color="auto"/>
            <w:bottom w:val="none" w:sz="0" w:space="0" w:color="auto"/>
            <w:right w:val="none" w:sz="0" w:space="0" w:color="auto"/>
          </w:divBdr>
        </w:div>
        <w:div w:id="458569440">
          <w:marLeft w:val="640"/>
          <w:marRight w:val="0"/>
          <w:marTop w:val="0"/>
          <w:marBottom w:val="0"/>
          <w:divBdr>
            <w:top w:val="none" w:sz="0" w:space="0" w:color="auto"/>
            <w:left w:val="none" w:sz="0" w:space="0" w:color="auto"/>
            <w:bottom w:val="none" w:sz="0" w:space="0" w:color="auto"/>
            <w:right w:val="none" w:sz="0" w:space="0" w:color="auto"/>
          </w:divBdr>
        </w:div>
        <w:div w:id="524364032">
          <w:marLeft w:val="640"/>
          <w:marRight w:val="0"/>
          <w:marTop w:val="0"/>
          <w:marBottom w:val="0"/>
          <w:divBdr>
            <w:top w:val="none" w:sz="0" w:space="0" w:color="auto"/>
            <w:left w:val="none" w:sz="0" w:space="0" w:color="auto"/>
            <w:bottom w:val="none" w:sz="0" w:space="0" w:color="auto"/>
            <w:right w:val="none" w:sz="0" w:space="0" w:color="auto"/>
          </w:divBdr>
        </w:div>
        <w:div w:id="591547355">
          <w:marLeft w:val="640"/>
          <w:marRight w:val="0"/>
          <w:marTop w:val="0"/>
          <w:marBottom w:val="0"/>
          <w:divBdr>
            <w:top w:val="none" w:sz="0" w:space="0" w:color="auto"/>
            <w:left w:val="none" w:sz="0" w:space="0" w:color="auto"/>
            <w:bottom w:val="none" w:sz="0" w:space="0" w:color="auto"/>
            <w:right w:val="none" w:sz="0" w:space="0" w:color="auto"/>
          </w:divBdr>
        </w:div>
        <w:div w:id="632367082">
          <w:marLeft w:val="640"/>
          <w:marRight w:val="0"/>
          <w:marTop w:val="0"/>
          <w:marBottom w:val="0"/>
          <w:divBdr>
            <w:top w:val="none" w:sz="0" w:space="0" w:color="auto"/>
            <w:left w:val="none" w:sz="0" w:space="0" w:color="auto"/>
            <w:bottom w:val="none" w:sz="0" w:space="0" w:color="auto"/>
            <w:right w:val="none" w:sz="0" w:space="0" w:color="auto"/>
          </w:divBdr>
        </w:div>
        <w:div w:id="633604388">
          <w:marLeft w:val="640"/>
          <w:marRight w:val="0"/>
          <w:marTop w:val="0"/>
          <w:marBottom w:val="0"/>
          <w:divBdr>
            <w:top w:val="none" w:sz="0" w:space="0" w:color="auto"/>
            <w:left w:val="none" w:sz="0" w:space="0" w:color="auto"/>
            <w:bottom w:val="none" w:sz="0" w:space="0" w:color="auto"/>
            <w:right w:val="none" w:sz="0" w:space="0" w:color="auto"/>
          </w:divBdr>
        </w:div>
        <w:div w:id="674842330">
          <w:marLeft w:val="640"/>
          <w:marRight w:val="0"/>
          <w:marTop w:val="0"/>
          <w:marBottom w:val="0"/>
          <w:divBdr>
            <w:top w:val="none" w:sz="0" w:space="0" w:color="auto"/>
            <w:left w:val="none" w:sz="0" w:space="0" w:color="auto"/>
            <w:bottom w:val="none" w:sz="0" w:space="0" w:color="auto"/>
            <w:right w:val="none" w:sz="0" w:space="0" w:color="auto"/>
          </w:divBdr>
        </w:div>
        <w:div w:id="748700724">
          <w:marLeft w:val="640"/>
          <w:marRight w:val="0"/>
          <w:marTop w:val="0"/>
          <w:marBottom w:val="0"/>
          <w:divBdr>
            <w:top w:val="none" w:sz="0" w:space="0" w:color="auto"/>
            <w:left w:val="none" w:sz="0" w:space="0" w:color="auto"/>
            <w:bottom w:val="none" w:sz="0" w:space="0" w:color="auto"/>
            <w:right w:val="none" w:sz="0" w:space="0" w:color="auto"/>
          </w:divBdr>
        </w:div>
        <w:div w:id="754980349">
          <w:marLeft w:val="640"/>
          <w:marRight w:val="0"/>
          <w:marTop w:val="0"/>
          <w:marBottom w:val="0"/>
          <w:divBdr>
            <w:top w:val="none" w:sz="0" w:space="0" w:color="auto"/>
            <w:left w:val="none" w:sz="0" w:space="0" w:color="auto"/>
            <w:bottom w:val="none" w:sz="0" w:space="0" w:color="auto"/>
            <w:right w:val="none" w:sz="0" w:space="0" w:color="auto"/>
          </w:divBdr>
        </w:div>
        <w:div w:id="766341881">
          <w:marLeft w:val="640"/>
          <w:marRight w:val="0"/>
          <w:marTop w:val="0"/>
          <w:marBottom w:val="0"/>
          <w:divBdr>
            <w:top w:val="none" w:sz="0" w:space="0" w:color="auto"/>
            <w:left w:val="none" w:sz="0" w:space="0" w:color="auto"/>
            <w:bottom w:val="none" w:sz="0" w:space="0" w:color="auto"/>
            <w:right w:val="none" w:sz="0" w:space="0" w:color="auto"/>
          </w:divBdr>
        </w:div>
        <w:div w:id="806435633">
          <w:marLeft w:val="640"/>
          <w:marRight w:val="0"/>
          <w:marTop w:val="0"/>
          <w:marBottom w:val="0"/>
          <w:divBdr>
            <w:top w:val="none" w:sz="0" w:space="0" w:color="auto"/>
            <w:left w:val="none" w:sz="0" w:space="0" w:color="auto"/>
            <w:bottom w:val="none" w:sz="0" w:space="0" w:color="auto"/>
            <w:right w:val="none" w:sz="0" w:space="0" w:color="auto"/>
          </w:divBdr>
        </w:div>
        <w:div w:id="815100269">
          <w:marLeft w:val="640"/>
          <w:marRight w:val="0"/>
          <w:marTop w:val="0"/>
          <w:marBottom w:val="0"/>
          <w:divBdr>
            <w:top w:val="none" w:sz="0" w:space="0" w:color="auto"/>
            <w:left w:val="none" w:sz="0" w:space="0" w:color="auto"/>
            <w:bottom w:val="none" w:sz="0" w:space="0" w:color="auto"/>
            <w:right w:val="none" w:sz="0" w:space="0" w:color="auto"/>
          </w:divBdr>
        </w:div>
        <w:div w:id="1158499414">
          <w:marLeft w:val="640"/>
          <w:marRight w:val="0"/>
          <w:marTop w:val="0"/>
          <w:marBottom w:val="0"/>
          <w:divBdr>
            <w:top w:val="none" w:sz="0" w:space="0" w:color="auto"/>
            <w:left w:val="none" w:sz="0" w:space="0" w:color="auto"/>
            <w:bottom w:val="none" w:sz="0" w:space="0" w:color="auto"/>
            <w:right w:val="none" w:sz="0" w:space="0" w:color="auto"/>
          </w:divBdr>
        </w:div>
        <w:div w:id="1171794273">
          <w:marLeft w:val="640"/>
          <w:marRight w:val="0"/>
          <w:marTop w:val="0"/>
          <w:marBottom w:val="0"/>
          <w:divBdr>
            <w:top w:val="none" w:sz="0" w:space="0" w:color="auto"/>
            <w:left w:val="none" w:sz="0" w:space="0" w:color="auto"/>
            <w:bottom w:val="none" w:sz="0" w:space="0" w:color="auto"/>
            <w:right w:val="none" w:sz="0" w:space="0" w:color="auto"/>
          </w:divBdr>
        </w:div>
        <w:div w:id="1203982572">
          <w:marLeft w:val="640"/>
          <w:marRight w:val="0"/>
          <w:marTop w:val="0"/>
          <w:marBottom w:val="0"/>
          <w:divBdr>
            <w:top w:val="none" w:sz="0" w:space="0" w:color="auto"/>
            <w:left w:val="none" w:sz="0" w:space="0" w:color="auto"/>
            <w:bottom w:val="none" w:sz="0" w:space="0" w:color="auto"/>
            <w:right w:val="none" w:sz="0" w:space="0" w:color="auto"/>
          </w:divBdr>
        </w:div>
        <w:div w:id="1249080018">
          <w:marLeft w:val="640"/>
          <w:marRight w:val="0"/>
          <w:marTop w:val="0"/>
          <w:marBottom w:val="0"/>
          <w:divBdr>
            <w:top w:val="none" w:sz="0" w:space="0" w:color="auto"/>
            <w:left w:val="none" w:sz="0" w:space="0" w:color="auto"/>
            <w:bottom w:val="none" w:sz="0" w:space="0" w:color="auto"/>
            <w:right w:val="none" w:sz="0" w:space="0" w:color="auto"/>
          </w:divBdr>
        </w:div>
        <w:div w:id="1254895828">
          <w:marLeft w:val="640"/>
          <w:marRight w:val="0"/>
          <w:marTop w:val="0"/>
          <w:marBottom w:val="0"/>
          <w:divBdr>
            <w:top w:val="none" w:sz="0" w:space="0" w:color="auto"/>
            <w:left w:val="none" w:sz="0" w:space="0" w:color="auto"/>
            <w:bottom w:val="none" w:sz="0" w:space="0" w:color="auto"/>
            <w:right w:val="none" w:sz="0" w:space="0" w:color="auto"/>
          </w:divBdr>
        </w:div>
        <w:div w:id="1255673725">
          <w:marLeft w:val="640"/>
          <w:marRight w:val="0"/>
          <w:marTop w:val="0"/>
          <w:marBottom w:val="0"/>
          <w:divBdr>
            <w:top w:val="none" w:sz="0" w:space="0" w:color="auto"/>
            <w:left w:val="none" w:sz="0" w:space="0" w:color="auto"/>
            <w:bottom w:val="none" w:sz="0" w:space="0" w:color="auto"/>
            <w:right w:val="none" w:sz="0" w:space="0" w:color="auto"/>
          </w:divBdr>
        </w:div>
        <w:div w:id="1269435799">
          <w:marLeft w:val="640"/>
          <w:marRight w:val="0"/>
          <w:marTop w:val="0"/>
          <w:marBottom w:val="0"/>
          <w:divBdr>
            <w:top w:val="none" w:sz="0" w:space="0" w:color="auto"/>
            <w:left w:val="none" w:sz="0" w:space="0" w:color="auto"/>
            <w:bottom w:val="none" w:sz="0" w:space="0" w:color="auto"/>
            <w:right w:val="none" w:sz="0" w:space="0" w:color="auto"/>
          </w:divBdr>
        </w:div>
        <w:div w:id="1297762392">
          <w:marLeft w:val="640"/>
          <w:marRight w:val="0"/>
          <w:marTop w:val="0"/>
          <w:marBottom w:val="0"/>
          <w:divBdr>
            <w:top w:val="none" w:sz="0" w:space="0" w:color="auto"/>
            <w:left w:val="none" w:sz="0" w:space="0" w:color="auto"/>
            <w:bottom w:val="none" w:sz="0" w:space="0" w:color="auto"/>
            <w:right w:val="none" w:sz="0" w:space="0" w:color="auto"/>
          </w:divBdr>
        </w:div>
        <w:div w:id="1328049966">
          <w:marLeft w:val="640"/>
          <w:marRight w:val="0"/>
          <w:marTop w:val="0"/>
          <w:marBottom w:val="0"/>
          <w:divBdr>
            <w:top w:val="none" w:sz="0" w:space="0" w:color="auto"/>
            <w:left w:val="none" w:sz="0" w:space="0" w:color="auto"/>
            <w:bottom w:val="none" w:sz="0" w:space="0" w:color="auto"/>
            <w:right w:val="none" w:sz="0" w:space="0" w:color="auto"/>
          </w:divBdr>
        </w:div>
        <w:div w:id="1363164600">
          <w:marLeft w:val="640"/>
          <w:marRight w:val="0"/>
          <w:marTop w:val="0"/>
          <w:marBottom w:val="0"/>
          <w:divBdr>
            <w:top w:val="none" w:sz="0" w:space="0" w:color="auto"/>
            <w:left w:val="none" w:sz="0" w:space="0" w:color="auto"/>
            <w:bottom w:val="none" w:sz="0" w:space="0" w:color="auto"/>
            <w:right w:val="none" w:sz="0" w:space="0" w:color="auto"/>
          </w:divBdr>
        </w:div>
        <w:div w:id="1385834100">
          <w:marLeft w:val="640"/>
          <w:marRight w:val="0"/>
          <w:marTop w:val="0"/>
          <w:marBottom w:val="0"/>
          <w:divBdr>
            <w:top w:val="none" w:sz="0" w:space="0" w:color="auto"/>
            <w:left w:val="none" w:sz="0" w:space="0" w:color="auto"/>
            <w:bottom w:val="none" w:sz="0" w:space="0" w:color="auto"/>
            <w:right w:val="none" w:sz="0" w:space="0" w:color="auto"/>
          </w:divBdr>
        </w:div>
        <w:div w:id="1431045514">
          <w:marLeft w:val="640"/>
          <w:marRight w:val="0"/>
          <w:marTop w:val="0"/>
          <w:marBottom w:val="0"/>
          <w:divBdr>
            <w:top w:val="none" w:sz="0" w:space="0" w:color="auto"/>
            <w:left w:val="none" w:sz="0" w:space="0" w:color="auto"/>
            <w:bottom w:val="none" w:sz="0" w:space="0" w:color="auto"/>
            <w:right w:val="none" w:sz="0" w:space="0" w:color="auto"/>
          </w:divBdr>
        </w:div>
        <w:div w:id="1481842746">
          <w:marLeft w:val="640"/>
          <w:marRight w:val="0"/>
          <w:marTop w:val="0"/>
          <w:marBottom w:val="0"/>
          <w:divBdr>
            <w:top w:val="none" w:sz="0" w:space="0" w:color="auto"/>
            <w:left w:val="none" w:sz="0" w:space="0" w:color="auto"/>
            <w:bottom w:val="none" w:sz="0" w:space="0" w:color="auto"/>
            <w:right w:val="none" w:sz="0" w:space="0" w:color="auto"/>
          </w:divBdr>
        </w:div>
        <w:div w:id="1498568861">
          <w:marLeft w:val="640"/>
          <w:marRight w:val="0"/>
          <w:marTop w:val="0"/>
          <w:marBottom w:val="0"/>
          <w:divBdr>
            <w:top w:val="none" w:sz="0" w:space="0" w:color="auto"/>
            <w:left w:val="none" w:sz="0" w:space="0" w:color="auto"/>
            <w:bottom w:val="none" w:sz="0" w:space="0" w:color="auto"/>
            <w:right w:val="none" w:sz="0" w:space="0" w:color="auto"/>
          </w:divBdr>
        </w:div>
        <w:div w:id="1520512608">
          <w:marLeft w:val="640"/>
          <w:marRight w:val="0"/>
          <w:marTop w:val="0"/>
          <w:marBottom w:val="0"/>
          <w:divBdr>
            <w:top w:val="none" w:sz="0" w:space="0" w:color="auto"/>
            <w:left w:val="none" w:sz="0" w:space="0" w:color="auto"/>
            <w:bottom w:val="none" w:sz="0" w:space="0" w:color="auto"/>
            <w:right w:val="none" w:sz="0" w:space="0" w:color="auto"/>
          </w:divBdr>
        </w:div>
        <w:div w:id="1522628707">
          <w:marLeft w:val="640"/>
          <w:marRight w:val="0"/>
          <w:marTop w:val="0"/>
          <w:marBottom w:val="0"/>
          <w:divBdr>
            <w:top w:val="none" w:sz="0" w:space="0" w:color="auto"/>
            <w:left w:val="none" w:sz="0" w:space="0" w:color="auto"/>
            <w:bottom w:val="none" w:sz="0" w:space="0" w:color="auto"/>
            <w:right w:val="none" w:sz="0" w:space="0" w:color="auto"/>
          </w:divBdr>
        </w:div>
        <w:div w:id="1637491804">
          <w:marLeft w:val="640"/>
          <w:marRight w:val="0"/>
          <w:marTop w:val="0"/>
          <w:marBottom w:val="0"/>
          <w:divBdr>
            <w:top w:val="none" w:sz="0" w:space="0" w:color="auto"/>
            <w:left w:val="none" w:sz="0" w:space="0" w:color="auto"/>
            <w:bottom w:val="none" w:sz="0" w:space="0" w:color="auto"/>
            <w:right w:val="none" w:sz="0" w:space="0" w:color="auto"/>
          </w:divBdr>
        </w:div>
        <w:div w:id="1698385261">
          <w:marLeft w:val="640"/>
          <w:marRight w:val="0"/>
          <w:marTop w:val="0"/>
          <w:marBottom w:val="0"/>
          <w:divBdr>
            <w:top w:val="none" w:sz="0" w:space="0" w:color="auto"/>
            <w:left w:val="none" w:sz="0" w:space="0" w:color="auto"/>
            <w:bottom w:val="none" w:sz="0" w:space="0" w:color="auto"/>
            <w:right w:val="none" w:sz="0" w:space="0" w:color="auto"/>
          </w:divBdr>
        </w:div>
        <w:div w:id="1725178141">
          <w:marLeft w:val="640"/>
          <w:marRight w:val="0"/>
          <w:marTop w:val="0"/>
          <w:marBottom w:val="0"/>
          <w:divBdr>
            <w:top w:val="none" w:sz="0" w:space="0" w:color="auto"/>
            <w:left w:val="none" w:sz="0" w:space="0" w:color="auto"/>
            <w:bottom w:val="none" w:sz="0" w:space="0" w:color="auto"/>
            <w:right w:val="none" w:sz="0" w:space="0" w:color="auto"/>
          </w:divBdr>
        </w:div>
        <w:div w:id="1753620421">
          <w:marLeft w:val="640"/>
          <w:marRight w:val="0"/>
          <w:marTop w:val="0"/>
          <w:marBottom w:val="0"/>
          <w:divBdr>
            <w:top w:val="none" w:sz="0" w:space="0" w:color="auto"/>
            <w:left w:val="none" w:sz="0" w:space="0" w:color="auto"/>
            <w:bottom w:val="none" w:sz="0" w:space="0" w:color="auto"/>
            <w:right w:val="none" w:sz="0" w:space="0" w:color="auto"/>
          </w:divBdr>
        </w:div>
        <w:div w:id="1794984582">
          <w:marLeft w:val="640"/>
          <w:marRight w:val="0"/>
          <w:marTop w:val="0"/>
          <w:marBottom w:val="0"/>
          <w:divBdr>
            <w:top w:val="none" w:sz="0" w:space="0" w:color="auto"/>
            <w:left w:val="none" w:sz="0" w:space="0" w:color="auto"/>
            <w:bottom w:val="none" w:sz="0" w:space="0" w:color="auto"/>
            <w:right w:val="none" w:sz="0" w:space="0" w:color="auto"/>
          </w:divBdr>
        </w:div>
        <w:div w:id="1848054786">
          <w:marLeft w:val="640"/>
          <w:marRight w:val="0"/>
          <w:marTop w:val="0"/>
          <w:marBottom w:val="0"/>
          <w:divBdr>
            <w:top w:val="none" w:sz="0" w:space="0" w:color="auto"/>
            <w:left w:val="none" w:sz="0" w:space="0" w:color="auto"/>
            <w:bottom w:val="none" w:sz="0" w:space="0" w:color="auto"/>
            <w:right w:val="none" w:sz="0" w:space="0" w:color="auto"/>
          </w:divBdr>
        </w:div>
        <w:div w:id="1871721141">
          <w:marLeft w:val="640"/>
          <w:marRight w:val="0"/>
          <w:marTop w:val="0"/>
          <w:marBottom w:val="0"/>
          <w:divBdr>
            <w:top w:val="none" w:sz="0" w:space="0" w:color="auto"/>
            <w:left w:val="none" w:sz="0" w:space="0" w:color="auto"/>
            <w:bottom w:val="none" w:sz="0" w:space="0" w:color="auto"/>
            <w:right w:val="none" w:sz="0" w:space="0" w:color="auto"/>
          </w:divBdr>
        </w:div>
        <w:div w:id="1877306355">
          <w:marLeft w:val="640"/>
          <w:marRight w:val="0"/>
          <w:marTop w:val="0"/>
          <w:marBottom w:val="0"/>
          <w:divBdr>
            <w:top w:val="none" w:sz="0" w:space="0" w:color="auto"/>
            <w:left w:val="none" w:sz="0" w:space="0" w:color="auto"/>
            <w:bottom w:val="none" w:sz="0" w:space="0" w:color="auto"/>
            <w:right w:val="none" w:sz="0" w:space="0" w:color="auto"/>
          </w:divBdr>
        </w:div>
        <w:div w:id="1945575966">
          <w:marLeft w:val="640"/>
          <w:marRight w:val="0"/>
          <w:marTop w:val="0"/>
          <w:marBottom w:val="0"/>
          <w:divBdr>
            <w:top w:val="none" w:sz="0" w:space="0" w:color="auto"/>
            <w:left w:val="none" w:sz="0" w:space="0" w:color="auto"/>
            <w:bottom w:val="none" w:sz="0" w:space="0" w:color="auto"/>
            <w:right w:val="none" w:sz="0" w:space="0" w:color="auto"/>
          </w:divBdr>
        </w:div>
        <w:div w:id="1963996828">
          <w:marLeft w:val="640"/>
          <w:marRight w:val="0"/>
          <w:marTop w:val="0"/>
          <w:marBottom w:val="0"/>
          <w:divBdr>
            <w:top w:val="none" w:sz="0" w:space="0" w:color="auto"/>
            <w:left w:val="none" w:sz="0" w:space="0" w:color="auto"/>
            <w:bottom w:val="none" w:sz="0" w:space="0" w:color="auto"/>
            <w:right w:val="none" w:sz="0" w:space="0" w:color="auto"/>
          </w:divBdr>
        </w:div>
        <w:div w:id="1974941938">
          <w:marLeft w:val="640"/>
          <w:marRight w:val="0"/>
          <w:marTop w:val="0"/>
          <w:marBottom w:val="0"/>
          <w:divBdr>
            <w:top w:val="none" w:sz="0" w:space="0" w:color="auto"/>
            <w:left w:val="none" w:sz="0" w:space="0" w:color="auto"/>
            <w:bottom w:val="none" w:sz="0" w:space="0" w:color="auto"/>
            <w:right w:val="none" w:sz="0" w:space="0" w:color="auto"/>
          </w:divBdr>
        </w:div>
        <w:div w:id="1987469620">
          <w:marLeft w:val="640"/>
          <w:marRight w:val="0"/>
          <w:marTop w:val="0"/>
          <w:marBottom w:val="0"/>
          <w:divBdr>
            <w:top w:val="none" w:sz="0" w:space="0" w:color="auto"/>
            <w:left w:val="none" w:sz="0" w:space="0" w:color="auto"/>
            <w:bottom w:val="none" w:sz="0" w:space="0" w:color="auto"/>
            <w:right w:val="none" w:sz="0" w:space="0" w:color="auto"/>
          </w:divBdr>
        </w:div>
        <w:div w:id="2025937014">
          <w:marLeft w:val="640"/>
          <w:marRight w:val="0"/>
          <w:marTop w:val="0"/>
          <w:marBottom w:val="0"/>
          <w:divBdr>
            <w:top w:val="none" w:sz="0" w:space="0" w:color="auto"/>
            <w:left w:val="none" w:sz="0" w:space="0" w:color="auto"/>
            <w:bottom w:val="none" w:sz="0" w:space="0" w:color="auto"/>
            <w:right w:val="none" w:sz="0" w:space="0" w:color="auto"/>
          </w:divBdr>
        </w:div>
        <w:div w:id="2067490953">
          <w:marLeft w:val="640"/>
          <w:marRight w:val="0"/>
          <w:marTop w:val="0"/>
          <w:marBottom w:val="0"/>
          <w:divBdr>
            <w:top w:val="none" w:sz="0" w:space="0" w:color="auto"/>
            <w:left w:val="none" w:sz="0" w:space="0" w:color="auto"/>
            <w:bottom w:val="none" w:sz="0" w:space="0" w:color="auto"/>
            <w:right w:val="none" w:sz="0" w:space="0" w:color="auto"/>
          </w:divBdr>
        </w:div>
        <w:div w:id="2135444058">
          <w:marLeft w:val="640"/>
          <w:marRight w:val="0"/>
          <w:marTop w:val="0"/>
          <w:marBottom w:val="0"/>
          <w:divBdr>
            <w:top w:val="none" w:sz="0" w:space="0" w:color="auto"/>
            <w:left w:val="none" w:sz="0" w:space="0" w:color="auto"/>
            <w:bottom w:val="none" w:sz="0" w:space="0" w:color="auto"/>
            <w:right w:val="none" w:sz="0" w:space="0" w:color="auto"/>
          </w:divBdr>
        </w:div>
      </w:divsChild>
    </w:div>
    <w:div w:id="1974602072">
      <w:bodyDiv w:val="1"/>
      <w:marLeft w:val="0"/>
      <w:marRight w:val="0"/>
      <w:marTop w:val="0"/>
      <w:marBottom w:val="0"/>
      <w:divBdr>
        <w:top w:val="none" w:sz="0" w:space="0" w:color="auto"/>
        <w:left w:val="none" w:sz="0" w:space="0" w:color="auto"/>
        <w:bottom w:val="none" w:sz="0" w:space="0" w:color="auto"/>
        <w:right w:val="none" w:sz="0" w:space="0" w:color="auto"/>
      </w:divBdr>
      <w:divsChild>
        <w:div w:id="3947187">
          <w:marLeft w:val="640"/>
          <w:marRight w:val="0"/>
          <w:marTop w:val="0"/>
          <w:marBottom w:val="0"/>
          <w:divBdr>
            <w:top w:val="none" w:sz="0" w:space="0" w:color="auto"/>
            <w:left w:val="none" w:sz="0" w:space="0" w:color="auto"/>
            <w:bottom w:val="none" w:sz="0" w:space="0" w:color="auto"/>
            <w:right w:val="none" w:sz="0" w:space="0" w:color="auto"/>
          </w:divBdr>
        </w:div>
        <w:div w:id="90974852">
          <w:marLeft w:val="640"/>
          <w:marRight w:val="0"/>
          <w:marTop w:val="0"/>
          <w:marBottom w:val="0"/>
          <w:divBdr>
            <w:top w:val="none" w:sz="0" w:space="0" w:color="auto"/>
            <w:left w:val="none" w:sz="0" w:space="0" w:color="auto"/>
            <w:bottom w:val="none" w:sz="0" w:space="0" w:color="auto"/>
            <w:right w:val="none" w:sz="0" w:space="0" w:color="auto"/>
          </w:divBdr>
        </w:div>
        <w:div w:id="130024843">
          <w:marLeft w:val="640"/>
          <w:marRight w:val="0"/>
          <w:marTop w:val="0"/>
          <w:marBottom w:val="0"/>
          <w:divBdr>
            <w:top w:val="none" w:sz="0" w:space="0" w:color="auto"/>
            <w:left w:val="none" w:sz="0" w:space="0" w:color="auto"/>
            <w:bottom w:val="none" w:sz="0" w:space="0" w:color="auto"/>
            <w:right w:val="none" w:sz="0" w:space="0" w:color="auto"/>
          </w:divBdr>
        </w:div>
        <w:div w:id="147787010">
          <w:marLeft w:val="640"/>
          <w:marRight w:val="0"/>
          <w:marTop w:val="0"/>
          <w:marBottom w:val="0"/>
          <w:divBdr>
            <w:top w:val="none" w:sz="0" w:space="0" w:color="auto"/>
            <w:left w:val="none" w:sz="0" w:space="0" w:color="auto"/>
            <w:bottom w:val="none" w:sz="0" w:space="0" w:color="auto"/>
            <w:right w:val="none" w:sz="0" w:space="0" w:color="auto"/>
          </w:divBdr>
        </w:div>
        <w:div w:id="205876174">
          <w:marLeft w:val="640"/>
          <w:marRight w:val="0"/>
          <w:marTop w:val="0"/>
          <w:marBottom w:val="0"/>
          <w:divBdr>
            <w:top w:val="none" w:sz="0" w:space="0" w:color="auto"/>
            <w:left w:val="none" w:sz="0" w:space="0" w:color="auto"/>
            <w:bottom w:val="none" w:sz="0" w:space="0" w:color="auto"/>
            <w:right w:val="none" w:sz="0" w:space="0" w:color="auto"/>
          </w:divBdr>
        </w:div>
        <w:div w:id="269362105">
          <w:marLeft w:val="640"/>
          <w:marRight w:val="0"/>
          <w:marTop w:val="0"/>
          <w:marBottom w:val="0"/>
          <w:divBdr>
            <w:top w:val="none" w:sz="0" w:space="0" w:color="auto"/>
            <w:left w:val="none" w:sz="0" w:space="0" w:color="auto"/>
            <w:bottom w:val="none" w:sz="0" w:space="0" w:color="auto"/>
            <w:right w:val="none" w:sz="0" w:space="0" w:color="auto"/>
          </w:divBdr>
        </w:div>
        <w:div w:id="286157733">
          <w:marLeft w:val="640"/>
          <w:marRight w:val="0"/>
          <w:marTop w:val="0"/>
          <w:marBottom w:val="0"/>
          <w:divBdr>
            <w:top w:val="none" w:sz="0" w:space="0" w:color="auto"/>
            <w:left w:val="none" w:sz="0" w:space="0" w:color="auto"/>
            <w:bottom w:val="none" w:sz="0" w:space="0" w:color="auto"/>
            <w:right w:val="none" w:sz="0" w:space="0" w:color="auto"/>
          </w:divBdr>
        </w:div>
        <w:div w:id="301496561">
          <w:marLeft w:val="640"/>
          <w:marRight w:val="0"/>
          <w:marTop w:val="0"/>
          <w:marBottom w:val="0"/>
          <w:divBdr>
            <w:top w:val="none" w:sz="0" w:space="0" w:color="auto"/>
            <w:left w:val="none" w:sz="0" w:space="0" w:color="auto"/>
            <w:bottom w:val="none" w:sz="0" w:space="0" w:color="auto"/>
            <w:right w:val="none" w:sz="0" w:space="0" w:color="auto"/>
          </w:divBdr>
        </w:div>
        <w:div w:id="306084972">
          <w:marLeft w:val="640"/>
          <w:marRight w:val="0"/>
          <w:marTop w:val="0"/>
          <w:marBottom w:val="0"/>
          <w:divBdr>
            <w:top w:val="none" w:sz="0" w:space="0" w:color="auto"/>
            <w:left w:val="none" w:sz="0" w:space="0" w:color="auto"/>
            <w:bottom w:val="none" w:sz="0" w:space="0" w:color="auto"/>
            <w:right w:val="none" w:sz="0" w:space="0" w:color="auto"/>
          </w:divBdr>
        </w:div>
        <w:div w:id="414714716">
          <w:marLeft w:val="640"/>
          <w:marRight w:val="0"/>
          <w:marTop w:val="0"/>
          <w:marBottom w:val="0"/>
          <w:divBdr>
            <w:top w:val="none" w:sz="0" w:space="0" w:color="auto"/>
            <w:left w:val="none" w:sz="0" w:space="0" w:color="auto"/>
            <w:bottom w:val="none" w:sz="0" w:space="0" w:color="auto"/>
            <w:right w:val="none" w:sz="0" w:space="0" w:color="auto"/>
          </w:divBdr>
        </w:div>
        <w:div w:id="476805454">
          <w:marLeft w:val="640"/>
          <w:marRight w:val="0"/>
          <w:marTop w:val="0"/>
          <w:marBottom w:val="0"/>
          <w:divBdr>
            <w:top w:val="none" w:sz="0" w:space="0" w:color="auto"/>
            <w:left w:val="none" w:sz="0" w:space="0" w:color="auto"/>
            <w:bottom w:val="none" w:sz="0" w:space="0" w:color="auto"/>
            <w:right w:val="none" w:sz="0" w:space="0" w:color="auto"/>
          </w:divBdr>
        </w:div>
        <w:div w:id="504172420">
          <w:marLeft w:val="640"/>
          <w:marRight w:val="0"/>
          <w:marTop w:val="0"/>
          <w:marBottom w:val="0"/>
          <w:divBdr>
            <w:top w:val="none" w:sz="0" w:space="0" w:color="auto"/>
            <w:left w:val="none" w:sz="0" w:space="0" w:color="auto"/>
            <w:bottom w:val="none" w:sz="0" w:space="0" w:color="auto"/>
            <w:right w:val="none" w:sz="0" w:space="0" w:color="auto"/>
          </w:divBdr>
        </w:div>
        <w:div w:id="563300671">
          <w:marLeft w:val="640"/>
          <w:marRight w:val="0"/>
          <w:marTop w:val="0"/>
          <w:marBottom w:val="0"/>
          <w:divBdr>
            <w:top w:val="none" w:sz="0" w:space="0" w:color="auto"/>
            <w:left w:val="none" w:sz="0" w:space="0" w:color="auto"/>
            <w:bottom w:val="none" w:sz="0" w:space="0" w:color="auto"/>
            <w:right w:val="none" w:sz="0" w:space="0" w:color="auto"/>
          </w:divBdr>
        </w:div>
        <w:div w:id="565920948">
          <w:marLeft w:val="640"/>
          <w:marRight w:val="0"/>
          <w:marTop w:val="0"/>
          <w:marBottom w:val="0"/>
          <w:divBdr>
            <w:top w:val="none" w:sz="0" w:space="0" w:color="auto"/>
            <w:left w:val="none" w:sz="0" w:space="0" w:color="auto"/>
            <w:bottom w:val="none" w:sz="0" w:space="0" w:color="auto"/>
            <w:right w:val="none" w:sz="0" w:space="0" w:color="auto"/>
          </w:divBdr>
        </w:div>
        <w:div w:id="586882476">
          <w:marLeft w:val="640"/>
          <w:marRight w:val="0"/>
          <w:marTop w:val="0"/>
          <w:marBottom w:val="0"/>
          <w:divBdr>
            <w:top w:val="none" w:sz="0" w:space="0" w:color="auto"/>
            <w:left w:val="none" w:sz="0" w:space="0" w:color="auto"/>
            <w:bottom w:val="none" w:sz="0" w:space="0" w:color="auto"/>
            <w:right w:val="none" w:sz="0" w:space="0" w:color="auto"/>
          </w:divBdr>
        </w:div>
        <w:div w:id="611861172">
          <w:marLeft w:val="640"/>
          <w:marRight w:val="0"/>
          <w:marTop w:val="0"/>
          <w:marBottom w:val="0"/>
          <w:divBdr>
            <w:top w:val="none" w:sz="0" w:space="0" w:color="auto"/>
            <w:left w:val="none" w:sz="0" w:space="0" w:color="auto"/>
            <w:bottom w:val="none" w:sz="0" w:space="0" w:color="auto"/>
            <w:right w:val="none" w:sz="0" w:space="0" w:color="auto"/>
          </w:divBdr>
        </w:div>
        <w:div w:id="675116330">
          <w:marLeft w:val="640"/>
          <w:marRight w:val="0"/>
          <w:marTop w:val="0"/>
          <w:marBottom w:val="0"/>
          <w:divBdr>
            <w:top w:val="none" w:sz="0" w:space="0" w:color="auto"/>
            <w:left w:val="none" w:sz="0" w:space="0" w:color="auto"/>
            <w:bottom w:val="none" w:sz="0" w:space="0" w:color="auto"/>
            <w:right w:val="none" w:sz="0" w:space="0" w:color="auto"/>
          </w:divBdr>
        </w:div>
        <w:div w:id="697898883">
          <w:marLeft w:val="640"/>
          <w:marRight w:val="0"/>
          <w:marTop w:val="0"/>
          <w:marBottom w:val="0"/>
          <w:divBdr>
            <w:top w:val="none" w:sz="0" w:space="0" w:color="auto"/>
            <w:left w:val="none" w:sz="0" w:space="0" w:color="auto"/>
            <w:bottom w:val="none" w:sz="0" w:space="0" w:color="auto"/>
            <w:right w:val="none" w:sz="0" w:space="0" w:color="auto"/>
          </w:divBdr>
        </w:div>
        <w:div w:id="755250823">
          <w:marLeft w:val="640"/>
          <w:marRight w:val="0"/>
          <w:marTop w:val="0"/>
          <w:marBottom w:val="0"/>
          <w:divBdr>
            <w:top w:val="none" w:sz="0" w:space="0" w:color="auto"/>
            <w:left w:val="none" w:sz="0" w:space="0" w:color="auto"/>
            <w:bottom w:val="none" w:sz="0" w:space="0" w:color="auto"/>
            <w:right w:val="none" w:sz="0" w:space="0" w:color="auto"/>
          </w:divBdr>
        </w:div>
        <w:div w:id="825315711">
          <w:marLeft w:val="640"/>
          <w:marRight w:val="0"/>
          <w:marTop w:val="0"/>
          <w:marBottom w:val="0"/>
          <w:divBdr>
            <w:top w:val="none" w:sz="0" w:space="0" w:color="auto"/>
            <w:left w:val="none" w:sz="0" w:space="0" w:color="auto"/>
            <w:bottom w:val="none" w:sz="0" w:space="0" w:color="auto"/>
            <w:right w:val="none" w:sz="0" w:space="0" w:color="auto"/>
          </w:divBdr>
        </w:div>
        <w:div w:id="895702111">
          <w:marLeft w:val="640"/>
          <w:marRight w:val="0"/>
          <w:marTop w:val="0"/>
          <w:marBottom w:val="0"/>
          <w:divBdr>
            <w:top w:val="none" w:sz="0" w:space="0" w:color="auto"/>
            <w:left w:val="none" w:sz="0" w:space="0" w:color="auto"/>
            <w:bottom w:val="none" w:sz="0" w:space="0" w:color="auto"/>
            <w:right w:val="none" w:sz="0" w:space="0" w:color="auto"/>
          </w:divBdr>
        </w:div>
        <w:div w:id="905843205">
          <w:marLeft w:val="640"/>
          <w:marRight w:val="0"/>
          <w:marTop w:val="0"/>
          <w:marBottom w:val="0"/>
          <w:divBdr>
            <w:top w:val="none" w:sz="0" w:space="0" w:color="auto"/>
            <w:left w:val="none" w:sz="0" w:space="0" w:color="auto"/>
            <w:bottom w:val="none" w:sz="0" w:space="0" w:color="auto"/>
            <w:right w:val="none" w:sz="0" w:space="0" w:color="auto"/>
          </w:divBdr>
        </w:div>
        <w:div w:id="932710249">
          <w:marLeft w:val="640"/>
          <w:marRight w:val="0"/>
          <w:marTop w:val="0"/>
          <w:marBottom w:val="0"/>
          <w:divBdr>
            <w:top w:val="none" w:sz="0" w:space="0" w:color="auto"/>
            <w:left w:val="none" w:sz="0" w:space="0" w:color="auto"/>
            <w:bottom w:val="none" w:sz="0" w:space="0" w:color="auto"/>
            <w:right w:val="none" w:sz="0" w:space="0" w:color="auto"/>
          </w:divBdr>
        </w:div>
        <w:div w:id="961763693">
          <w:marLeft w:val="640"/>
          <w:marRight w:val="0"/>
          <w:marTop w:val="0"/>
          <w:marBottom w:val="0"/>
          <w:divBdr>
            <w:top w:val="none" w:sz="0" w:space="0" w:color="auto"/>
            <w:left w:val="none" w:sz="0" w:space="0" w:color="auto"/>
            <w:bottom w:val="none" w:sz="0" w:space="0" w:color="auto"/>
            <w:right w:val="none" w:sz="0" w:space="0" w:color="auto"/>
          </w:divBdr>
        </w:div>
        <w:div w:id="997538945">
          <w:marLeft w:val="640"/>
          <w:marRight w:val="0"/>
          <w:marTop w:val="0"/>
          <w:marBottom w:val="0"/>
          <w:divBdr>
            <w:top w:val="none" w:sz="0" w:space="0" w:color="auto"/>
            <w:left w:val="none" w:sz="0" w:space="0" w:color="auto"/>
            <w:bottom w:val="none" w:sz="0" w:space="0" w:color="auto"/>
            <w:right w:val="none" w:sz="0" w:space="0" w:color="auto"/>
          </w:divBdr>
        </w:div>
        <w:div w:id="1040474658">
          <w:marLeft w:val="640"/>
          <w:marRight w:val="0"/>
          <w:marTop w:val="0"/>
          <w:marBottom w:val="0"/>
          <w:divBdr>
            <w:top w:val="none" w:sz="0" w:space="0" w:color="auto"/>
            <w:left w:val="none" w:sz="0" w:space="0" w:color="auto"/>
            <w:bottom w:val="none" w:sz="0" w:space="0" w:color="auto"/>
            <w:right w:val="none" w:sz="0" w:space="0" w:color="auto"/>
          </w:divBdr>
        </w:div>
        <w:div w:id="1133790321">
          <w:marLeft w:val="640"/>
          <w:marRight w:val="0"/>
          <w:marTop w:val="0"/>
          <w:marBottom w:val="0"/>
          <w:divBdr>
            <w:top w:val="none" w:sz="0" w:space="0" w:color="auto"/>
            <w:left w:val="none" w:sz="0" w:space="0" w:color="auto"/>
            <w:bottom w:val="none" w:sz="0" w:space="0" w:color="auto"/>
            <w:right w:val="none" w:sz="0" w:space="0" w:color="auto"/>
          </w:divBdr>
        </w:div>
        <w:div w:id="1175076190">
          <w:marLeft w:val="640"/>
          <w:marRight w:val="0"/>
          <w:marTop w:val="0"/>
          <w:marBottom w:val="0"/>
          <w:divBdr>
            <w:top w:val="none" w:sz="0" w:space="0" w:color="auto"/>
            <w:left w:val="none" w:sz="0" w:space="0" w:color="auto"/>
            <w:bottom w:val="none" w:sz="0" w:space="0" w:color="auto"/>
            <w:right w:val="none" w:sz="0" w:space="0" w:color="auto"/>
          </w:divBdr>
        </w:div>
        <w:div w:id="1186479374">
          <w:marLeft w:val="640"/>
          <w:marRight w:val="0"/>
          <w:marTop w:val="0"/>
          <w:marBottom w:val="0"/>
          <w:divBdr>
            <w:top w:val="none" w:sz="0" w:space="0" w:color="auto"/>
            <w:left w:val="none" w:sz="0" w:space="0" w:color="auto"/>
            <w:bottom w:val="none" w:sz="0" w:space="0" w:color="auto"/>
            <w:right w:val="none" w:sz="0" w:space="0" w:color="auto"/>
          </w:divBdr>
        </w:div>
        <w:div w:id="1250580905">
          <w:marLeft w:val="640"/>
          <w:marRight w:val="0"/>
          <w:marTop w:val="0"/>
          <w:marBottom w:val="0"/>
          <w:divBdr>
            <w:top w:val="none" w:sz="0" w:space="0" w:color="auto"/>
            <w:left w:val="none" w:sz="0" w:space="0" w:color="auto"/>
            <w:bottom w:val="none" w:sz="0" w:space="0" w:color="auto"/>
            <w:right w:val="none" w:sz="0" w:space="0" w:color="auto"/>
          </w:divBdr>
        </w:div>
        <w:div w:id="1273896638">
          <w:marLeft w:val="640"/>
          <w:marRight w:val="0"/>
          <w:marTop w:val="0"/>
          <w:marBottom w:val="0"/>
          <w:divBdr>
            <w:top w:val="none" w:sz="0" w:space="0" w:color="auto"/>
            <w:left w:val="none" w:sz="0" w:space="0" w:color="auto"/>
            <w:bottom w:val="none" w:sz="0" w:space="0" w:color="auto"/>
            <w:right w:val="none" w:sz="0" w:space="0" w:color="auto"/>
          </w:divBdr>
        </w:div>
        <w:div w:id="1293706838">
          <w:marLeft w:val="640"/>
          <w:marRight w:val="0"/>
          <w:marTop w:val="0"/>
          <w:marBottom w:val="0"/>
          <w:divBdr>
            <w:top w:val="none" w:sz="0" w:space="0" w:color="auto"/>
            <w:left w:val="none" w:sz="0" w:space="0" w:color="auto"/>
            <w:bottom w:val="none" w:sz="0" w:space="0" w:color="auto"/>
            <w:right w:val="none" w:sz="0" w:space="0" w:color="auto"/>
          </w:divBdr>
        </w:div>
        <w:div w:id="1305739761">
          <w:marLeft w:val="640"/>
          <w:marRight w:val="0"/>
          <w:marTop w:val="0"/>
          <w:marBottom w:val="0"/>
          <w:divBdr>
            <w:top w:val="none" w:sz="0" w:space="0" w:color="auto"/>
            <w:left w:val="none" w:sz="0" w:space="0" w:color="auto"/>
            <w:bottom w:val="none" w:sz="0" w:space="0" w:color="auto"/>
            <w:right w:val="none" w:sz="0" w:space="0" w:color="auto"/>
          </w:divBdr>
        </w:div>
        <w:div w:id="1309631622">
          <w:marLeft w:val="640"/>
          <w:marRight w:val="0"/>
          <w:marTop w:val="0"/>
          <w:marBottom w:val="0"/>
          <w:divBdr>
            <w:top w:val="none" w:sz="0" w:space="0" w:color="auto"/>
            <w:left w:val="none" w:sz="0" w:space="0" w:color="auto"/>
            <w:bottom w:val="none" w:sz="0" w:space="0" w:color="auto"/>
            <w:right w:val="none" w:sz="0" w:space="0" w:color="auto"/>
          </w:divBdr>
        </w:div>
        <w:div w:id="1332293038">
          <w:marLeft w:val="640"/>
          <w:marRight w:val="0"/>
          <w:marTop w:val="0"/>
          <w:marBottom w:val="0"/>
          <w:divBdr>
            <w:top w:val="none" w:sz="0" w:space="0" w:color="auto"/>
            <w:left w:val="none" w:sz="0" w:space="0" w:color="auto"/>
            <w:bottom w:val="none" w:sz="0" w:space="0" w:color="auto"/>
            <w:right w:val="none" w:sz="0" w:space="0" w:color="auto"/>
          </w:divBdr>
        </w:div>
        <w:div w:id="1352797913">
          <w:marLeft w:val="640"/>
          <w:marRight w:val="0"/>
          <w:marTop w:val="0"/>
          <w:marBottom w:val="0"/>
          <w:divBdr>
            <w:top w:val="none" w:sz="0" w:space="0" w:color="auto"/>
            <w:left w:val="none" w:sz="0" w:space="0" w:color="auto"/>
            <w:bottom w:val="none" w:sz="0" w:space="0" w:color="auto"/>
            <w:right w:val="none" w:sz="0" w:space="0" w:color="auto"/>
          </w:divBdr>
        </w:div>
        <w:div w:id="1387342093">
          <w:marLeft w:val="640"/>
          <w:marRight w:val="0"/>
          <w:marTop w:val="0"/>
          <w:marBottom w:val="0"/>
          <w:divBdr>
            <w:top w:val="none" w:sz="0" w:space="0" w:color="auto"/>
            <w:left w:val="none" w:sz="0" w:space="0" w:color="auto"/>
            <w:bottom w:val="none" w:sz="0" w:space="0" w:color="auto"/>
            <w:right w:val="none" w:sz="0" w:space="0" w:color="auto"/>
          </w:divBdr>
        </w:div>
        <w:div w:id="1399748010">
          <w:marLeft w:val="640"/>
          <w:marRight w:val="0"/>
          <w:marTop w:val="0"/>
          <w:marBottom w:val="0"/>
          <w:divBdr>
            <w:top w:val="none" w:sz="0" w:space="0" w:color="auto"/>
            <w:left w:val="none" w:sz="0" w:space="0" w:color="auto"/>
            <w:bottom w:val="none" w:sz="0" w:space="0" w:color="auto"/>
            <w:right w:val="none" w:sz="0" w:space="0" w:color="auto"/>
          </w:divBdr>
        </w:div>
        <w:div w:id="1432824231">
          <w:marLeft w:val="640"/>
          <w:marRight w:val="0"/>
          <w:marTop w:val="0"/>
          <w:marBottom w:val="0"/>
          <w:divBdr>
            <w:top w:val="none" w:sz="0" w:space="0" w:color="auto"/>
            <w:left w:val="none" w:sz="0" w:space="0" w:color="auto"/>
            <w:bottom w:val="none" w:sz="0" w:space="0" w:color="auto"/>
            <w:right w:val="none" w:sz="0" w:space="0" w:color="auto"/>
          </w:divBdr>
        </w:div>
        <w:div w:id="1435788313">
          <w:marLeft w:val="640"/>
          <w:marRight w:val="0"/>
          <w:marTop w:val="0"/>
          <w:marBottom w:val="0"/>
          <w:divBdr>
            <w:top w:val="none" w:sz="0" w:space="0" w:color="auto"/>
            <w:left w:val="none" w:sz="0" w:space="0" w:color="auto"/>
            <w:bottom w:val="none" w:sz="0" w:space="0" w:color="auto"/>
            <w:right w:val="none" w:sz="0" w:space="0" w:color="auto"/>
          </w:divBdr>
        </w:div>
        <w:div w:id="1475827806">
          <w:marLeft w:val="640"/>
          <w:marRight w:val="0"/>
          <w:marTop w:val="0"/>
          <w:marBottom w:val="0"/>
          <w:divBdr>
            <w:top w:val="none" w:sz="0" w:space="0" w:color="auto"/>
            <w:left w:val="none" w:sz="0" w:space="0" w:color="auto"/>
            <w:bottom w:val="none" w:sz="0" w:space="0" w:color="auto"/>
            <w:right w:val="none" w:sz="0" w:space="0" w:color="auto"/>
          </w:divBdr>
        </w:div>
        <w:div w:id="1489009771">
          <w:marLeft w:val="640"/>
          <w:marRight w:val="0"/>
          <w:marTop w:val="0"/>
          <w:marBottom w:val="0"/>
          <w:divBdr>
            <w:top w:val="none" w:sz="0" w:space="0" w:color="auto"/>
            <w:left w:val="none" w:sz="0" w:space="0" w:color="auto"/>
            <w:bottom w:val="none" w:sz="0" w:space="0" w:color="auto"/>
            <w:right w:val="none" w:sz="0" w:space="0" w:color="auto"/>
          </w:divBdr>
        </w:div>
        <w:div w:id="1503937172">
          <w:marLeft w:val="640"/>
          <w:marRight w:val="0"/>
          <w:marTop w:val="0"/>
          <w:marBottom w:val="0"/>
          <w:divBdr>
            <w:top w:val="none" w:sz="0" w:space="0" w:color="auto"/>
            <w:left w:val="none" w:sz="0" w:space="0" w:color="auto"/>
            <w:bottom w:val="none" w:sz="0" w:space="0" w:color="auto"/>
            <w:right w:val="none" w:sz="0" w:space="0" w:color="auto"/>
          </w:divBdr>
        </w:div>
        <w:div w:id="1571192714">
          <w:marLeft w:val="640"/>
          <w:marRight w:val="0"/>
          <w:marTop w:val="0"/>
          <w:marBottom w:val="0"/>
          <w:divBdr>
            <w:top w:val="none" w:sz="0" w:space="0" w:color="auto"/>
            <w:left w:val="none" w:sz="0" w:space="0" w:color="auto"/>
            <w:bottom w:val="none" w:sz="0" w:space="0" w:color="auto"/>
            <w:right w:val="none" w:sz="0" w:space="0" w:color="auto"/>
          </w:divBdr>
        </w:div>
        <w:div w:id="1605504384">
          <w:marLeft w:val="640"/>
          <w:marRight w:val="0"/>
          <w:marTop w:val="0"/>
          <w:marBottom w:val="0"/>
          <w:divBdr>
            <w:top w:val="none" w:sz="0" w:space="0" w:color="auto"/>
            <w:left w:val="none" w:sz="0" w:space="0" w:color="auto"/>
            <w:bottom w:val="none" w:sz="0" w:space="0" w:color="auto"/>
            <w:right w:val="none" w:sz="0" w:space="0" w:color="auto"/>
          </w:divBdr>
        </w:div>
        <w:div w:id="1617449671">
          <w:marLeft w:val="640"/>
          <w:marRight w:val="0"/>
          <w:marTop w:val="0"/>
          <w:marBottom w:val="0"/>
          <w:divBdr>
            <w:top w:val="none" w:sz="0" w:space="0" w:color="auto"/>
            <w:left w:val="none" w:sz="0" w:space="0" w:color="auto"/>
            <w:bottom w:val="none" w:sz="0" w:space="0" w:color="auto"/>
            <w:right w:val="none" w:sz="0" w:space="0" w:color="auto"/>
          </w:divBdr>
        </w:div>
        <w:div w:id="1679497784">
          <w:marLeft w:val="640"/>
          <w:marRight w:val="0"/>
          <w:marTop w:val="0"/>
          <w:marBottom w:val="0"/>
          <w:divBdr>
            <w:top w:val="none" w:sz="0" w:space="0" w:color="auto"/>
            <w:left w:val="none" w:sz="0" w:space="0" w:color="auto"/>
            <w:bottom w:val="none" w:sz="0" w:space="0" w:color="auto"/>
            <w:right w:val="none" w:sz="0" w:space="0" w:color="auto"/>
          </w:divBdr>
        </w:div>
        <w:div w:id="1682775126">
          <w:marLeft w:val="640"/>
          <w:marRight w:val="0"/>
          <w:marTop w:val="0"/>
          <w:marBottom w:val="0"/>
          <w:divBdr>
            <w:top w:val="none" w:sz="0" w:space="0" w:color="auto"/>
            <w:left w:val="none" w:sz="0" w:space="0" w:color="auto"/>
            <w:bottom w:val="none" w:sz="0" w:space="0" w:color="auto"/>
            <w:right w:val="none" w:sz="0" w:space="0" w:color="auto"/>
          </w:divBdr>
        </w:div>
        <w:div w:id="1686831817">
          <w:marLeft w:val="640"/>
          <w:marRight w:val="0"/>
          <w:marTop w:val="0"/>
          <w:marBottom w:val="0"/>
          <w:divBdr>
            <w:top w:val="none" w:sz="0" w:space="0" w:color="auto"/>
            <w:left w:val="none" w:sz="0" w:space="0" w:color="auto"/>
            <w:bottom w:val="none" w:sz="0" w:space="0" w:color="auto"/>
            <w:right w:val="none" w:sz="0" w:space="0" w:color="auto"/>
          </w:divBdr>
        </w:div>
        <w:div w:id="1711033437">
          <w:marLeft w:val="640"/>
          <w:marRight w:val="0"/>
          <w:marTop w:val="0"/>
          <w:marBottom w:val="0"/>
          <w:divBdr>
            <w:top w:val="none" w:sz="0" w:space="0" w:color="auto"/>
            <w:left w:val="none" w:sz="0" w:space="0" w:color="auto"/>
            <w:bottom w:val="none" w:sz="0" w:space="0" w:color="auto"/>
            <w:right w:val="none" w:sz="0" w:space="0" w:color="auto"/>
          </w:divBdr>
        </w:div>
        <w:div w:id="1812290849">
          <w:marLeft w:val="640"/>
          <w:marRight w:val="0"/>
          <w:marTop w:val="0"/>
          <w:marBottom w:val="0"/>
          <w:divBdr>
            <w:top w:val="none" w:sz="0" w:space="0" w:color="auto"/>
            <w:left w:val="none" w:sz="0" w:space="0" w:color="auto"/>
            <w:bottom w:val="none" w:sz="0" w:space="0" w:color="auto"/>
            <w:right w:val="none" w:sz="0" w:space="0" w:color="auto"/>
          </w:divBdr>
        </w:div>
        <w:div w:id="1919706651">
          <w:marLeft w:val="640"/>
          <w:marRight w:val="0"/>
          <w:marTop w:val="0"/>
          <w:marBottom w:val="0"/>
          <w:divBdr>
            <w:top w:val="none" w:sz="0" w:space="0" w:color="auto"/>
            <w:left w:val="none" w:sz="0" w:space="0" w:color="auto"/>
            <w:bottom w:val="none" w:sz="0" w:space="0" w:color="auto"/>
            <w:right w:val="none" w:sz="0" w:space="0" w:color="auto"/>
          </w:divBdr>
        </w:div>
        <w:div w:id="2014917745">
          <w:marLeft w:val="640"/>
          <w:marRight w:val="0"/>
          <w:marTop w:val="0"/>
          <w:marBottom w:val="0"/>
          <w:divBdr>
            <w:top w:val="none" w:sz="0" w:space="0" w:color="auto"/>
            <w:left w:val="none" w:sz="0" w:space="0" w:color="auto"/>
            <w:bottom w:val="none" w:sz="0" w:space="0" w:color="auto"/>
            <w:right w:val="none" w:sz="0" w:space="0" w:color="auto"/>
          </w:divBdr>
        </w:div>
        <w:div w:id="2101483957">
          <w:marLeft w:val="640"/>
          <w:marRight w:val="0"/>
          <w:marTop w:val="0"/>
          <w:marBottom w:val="0"/>
          <w:divBdr>
            <w:top w:val="none" w:sz="0" w:space="0" w:color="auto"/>
            <w:left w:val="none" w:sz="0" w:space="0" w:color="auto"/>
            <w:bottom w:val="none" w:sz="0" w:space="0" w:color="auto"/>
            <w:right w:val="none" w:sz="0" w:space="0" w:color="auto"/>
          </w:divBdr>
        </w:div>
        <w:div w:id="2112698187">
          <w:marLeft w:val="640"/>
          <w:marRight w:val="0"/>
          <w:marTop w:val="0"/>
          <w:marBottom w:val="0"/>
          <w:divBdr>
            <w:top w:val="none" w:sz="0" w:space="0" w:color="auto"/>
            <w:left w:val="none" w:sz="0" w:space="0" w:color="auto"/>
            <w:bottom w:val="none" w:sz="0" w:space="0" w:color="auto"/>
            <w:right w:val="none" w:sz="0" w:space="0" w:color="auto"/>
          </w:divBdr>
        </w:div>
      </w:divsChild>
    </w:div>
    <w:div w:id="2015107527">
      <w:bodyDiv w:val="1"/>
      <w:marLeft w:val="0"/>
      <w:marRight w:val="0"/>
      <w:marTop w:val="0"/>
      <w:marBottom w:val="0"/>
      <w:divBdr>
        <w:top w:val="none" w:sz="0" w:space="0" w:color="auto"/>
        <w:left w:val="none" w:sz="0" w:space="0" w:color="auto"/>
        <w:bottom w:val="none" w:sz="0" w:space="0" w:color="auto"/>
        <w:right w:val="none" w:sz="0" w:space="0" w:color="auto"/>
      </w:divBdr>
      <w:divsChild>
        <w:div w:id="123239352">
          <w:marLeft w:val="0"/>
          <w:marRight w:val="0"/>
          <w:marTop w:val="0"/>
          <w:marBottom w:val="0"/>
          <w:divBdr>
            <w:top w:val="none" w:sz="0" w:space="0" w:color="auto"/>
            <w:left w:val="none" w:sz="0" w:space="0" w:color="auto"/>
            <w:bottom w:val="none" w:sz="0" w:space="0" w:color="auto"/>
            <w:right w:val="none" w:sz="0" w:space="0" w:color="auto"/>
          </w:divBdr>
          <w:divsChild>
            <w:div w:id="864758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0932247">
      <w:bodyDiv w:val="1"/>
      <w:marLeft w:val="0"/>
      <w:marRight w:val="0"/>
      <w:marTop w:val="0"/>
      <w:marBottom w:val="0"/>
      <w:divBdr>
        <w:top w:val="none" w:sz="0" w:space="0" w:color="auto"/>
        <w:left w:val="none" w:sz="0" w:space="0" w:color="auto"/>
        <w:bottom w:val="none" w:sz="0" w:space="0" w:color="auto"/>
        <w:right w:val="none" w:sz="0" w:space="0" w:color="auto"/>
      </w:divBdr>
      <w:divsChild>
        <w:div w:id="113213016">
          <w:marLeft w:val="640"/>
          <w:marRight w:val="0"/>
          <w:marTop w:val="0"/>
          <w:marBottom w:val="0"/>
          <w:divBdr>
            <w:top w:val="none" w:sz="0" w:space="0" w:color="auto"/>
            <w:left w:val="none" w:sz="0" w:space="0" w:color="auto"/>
            <w:bottom w:val="none" w:sz="0" w:space="0" w:color="auto"/>
            <w:right w:val="none" w:sz="0" w:space="0" w:color="auto"/>
          </w:divBdr>
        </w:div>
        <w:div w:id="134300933">
          <w:marLeft w:val="640"/>
          <w:marRight w:val="0"/>
          <w:marTop w:val="0"/>
          <w:marBottom w:val="0"/>
          <w:divBdr>
            <w:top w:val="none" w:sz="0" w:space="0" w:color="auto"/>
            <w:left w:val="none" w:sz="0" w:space="0" w:color="auto"/>
            <w:bottom w:val="none" w:sz="0" w:space="0" w:color="auto"/>
            <w:right w:val="none" w:sz="0" w:space="0" w:color="auto"/>
          </w:divBdr>
        </w:div>
        <w:div w:id="239753548">
          <w:marLeft w:val="640"/>
          <w:marRight w:val="0"/>
          <w:marTop w:val="0"/>
          <w:marBottom w:val="0"/>
          <w:divBdr>
            <w:top w:val="none" w:sz="0" w:space="0" w:color="auto"/>
            <w:left w:val="none" w:sz="0" w:space="0" w:color="auto"/>
            <w:bottom w:val="none" w:sz="0" w:space="0" w:color="auto"/>
            <w:right w:val="none" w:sz="0" w:space="0" w:color="auto"/>
          </w:divBdr>
        </w:div>
        <w:div w:id="281351693">
          <w:marLeft w:val="640"/>
          <w:marRight w:val="0"/>
          <w:marTop w:val="0"/>
          <w:marBottom w:val="0"/>
          <w:divBdr>
            <w:top w:val="none" w:sz="0" w:space="0" w:color="auto"/>
            <w:left w:val="none" w:sz="0" w:space="0" w:color="auto"/>
            <w:bottom w:val="none" w:sz="0" w:space="0" w:color="auto"/>
            <w:right w:val="none" w:sz="0" w:space="0" w:color="auto"/>
          </w:divBdr>
        </w:div>
        <w:div w:id="298803126">
          <w:marLeft w:val="640"/>
          <w:marRight w:val="0"/>
          <w:marTop w:val="0"/>
          <w:marBottom w:val="0"/>
          <w:divBdr>
            <w:top w:val="none" w:sz="0" w:space="0" w:color="auto"/>
            <w:left w:val="none" w:sz="0" w:space="0" w:color="auto"/>
            <w:bottom w:val="none" w:sz="0" w:space="0" w:color="auto"/>
            <w:right w:val="none" w:sz="0" w:space="0" w:color="auto"/>
          </w:divBdr>
        </w:div>
        <w:div w:id="381099403">
          <w:marLeft w:val="640"/>
          <w:marRight w:val="0"/>
          <w:marTop w:val="0"/>
          <w:marBottom w:val="0"/>
          <w:divBdr>
            <w:top w:val="none" w:sz="0" w:space="0" w:color="auto"/>
            <w:left w:val="none" w:sz="0" w:space="0" w:color="auto"/>
            <w:bottom w:val="none" w:sz="0" w:space="0" w:color="auto"/>
            <w:right w:val="none" w:sz="0" w:space="0" w:color="auto"/>
          </w:divBdr>
        </w:div>
        <w:div w:id="383985191">
          <w:marLeft w:val="640"/>
          <w:marRight w:val="0"/>
          <w:marTop w:val="0"/>
          <w:marBottom w:val="0"/>
          <w:divBdr>
            <w:top w:val="none" w:sz="0" w:space="0" w:color="auto"/>
            <w:left w:val="none" w:sz="0" w:space="0" w:color="auto"/>
            <w:bottom w:val="none" w:sz="0" w:space="0" w:color="auto"/>
            <w:right w:val="none" w:sz="0" w:space="0" w:color="auto"/>
          </w:divBdr>
        </w:div>
        <w:div w:id="406540987">
          <w:marLeft w:val="640"/>
          <w:marRight w:val="0"/>
          <w:marTop w:val="0"/>
          <w:marBottom w:val="0"/>
          <w:divBdr>
            <w:top w:val="none" w:sz="0" w:space="0" w:color="auto"/>
            <w:left w:val="none" w:sz="0" w:space="0" w:color="auto"/>
            <w:bottom w:val="none" w:sz="0" w:space="0" w:color="auto"/>
            <w:right w:val="none" w:sz="0" w:space="0" w:color="auto"/>
          </w:divBdr>
        </w:div>
        <w:div w:id="410003097">
          <w:marLeft w:val="640"/>
          <w:marRight w:val="0"/>
          <w:marTop w:val="0"/>
          <w:marBottom w:val="0"/>
          <w:divBdr>
            <w:top w:val="none" w:sz="0" w:space="0" w:color="auto"/>
            <w:left w:val="none" w:sz="0" w:space="0" w:color="auto"/>
            <w:bottom w:val="none" w:sz="0" w:space="0" w:color="auto"/>
            <w:right w:val="none" w:sz="0" w:space="0" w:color="auto"/>
          </w:divBdr>
        </w:div>
        <w:div w:id="425418142">
          <w:marLeft w:val="640"/>
          <w:marRight w:val="0"/>
          <w:marTop w:val="0"/>
          <w:marBottom w:val="0"/>
          <w:divBdr>
            <w:top w:val="none" w:sz="0" w:space="0" w:color="auto"/>
            <w:left w:val="none" w:sz="0" w:space="0" w:color="auto"/>
            <w:bottom w:val="none" w:sz="0" w:space="0" w:color="auto"/>
            <w:right w:val="none" w:sz="0" w:space="0" w:color="auto"/>
          </w:divBdr>
        </w:div>
        <w:div w:id="464086974">
          <w:marLeft w:val="640"/>
          <w:marRight w:val="0"/>
          <w:marTop w:val="0"/>
          <w:marBottom w:val="0"/>
          <w:divBdr>
            <w:top w:val="none" w:sz="0" w:space="0" w:color="auto"/>
            <w:left w:val="none" w:sz="0" w:space="0" w:color="auto"/>
            <w:bottom w:val="none" w:sz="0" w:space="0" w:color="auto"/>
            <w:right w:val="none" w:sz="0" w:space="0" w:color="auto"/>
          </w:divBdr>
        </w:div>
        <w:div w:id="471097882">
          <w:marLeft w:val="640"/>
          <w:marRight w:val="0"/>
          <w:marTop w:val="0"/>
          <w:marBottom w:val="0"/>
          <w:divBdr>
            <w:top w:val="none" w:sz="0" w:space="0" w:color="auto"/>
            <w:left w:val="none" w:sz="0" w:space="0" w:color="auto"/>
            <w:bottom w:val="none" w:sz="0" w:space="0" w:color="auto"/>
            <w:right w:val="none" w:sz="0" w:space="0" w:color="auto"/>
          </w:divBdr>
        </w:div>
        <w:div w:id="516694634">
          <w:marLeft w:val="640"/>
          <w:marRight w:val="0"/>
          <w:marTop w:val="0"/>
          <w:marBottom w:val="0"/>
          <w:divBdr>
            <w:top w:val="none" w:sz="0" w:space="0" w:color="auto"/>
            <w:left w:val="none" w:sz="0" w:space="0" w:color="auto"/>
            <w:bottom w:val="none" w:sz="0" w:space="0" w:color="auto"/>
            <w:right w:val="none" w:sz="0" w:space="0" w:color="auto"/>
          </w:divBdr>
        </w:div>
        <w:div w:id="529757188">
          <w:marLeft w:val="640"/>
          <w:marRight w:val="0"/>
          <w:marTop w:val="0"/>
          <w:marBottom w:val="0"/>
          <w:divBdr>
            <w:top w:val="none" w:sz="0" w:space="0" w:color="auto"/>
            <w:left w:val="none" w:sz="0" w:space="0" w:color="auto"/>
            <w:bottom w:val="none" w:sz="0" w:space="0" w:color="auto"/>
            <w:right w:val="none" w:sz="0" w:space="0" w:color="auto"/>
          </w:divBdr>
        </w:div>
        <w:div w:id="586428474">
          <w:marLeft w:val="640"/>
          <w:marRight w:val="0"/>
          <w:marTop w:val="0"/>
          <w:marBottom w:val="0"/>
          <w:divBdr>
            <w:top w:val="none" w:sz="0" w:space="0" w:color="auto"/>
            <w:left w:val="none" w:sz="0" w:space="0" w:color="auto"/>
            <w:bottom w:val="none" w:sz="0" w:space="0" w:color="auto"/>
            <w:right w:val="none" w:sz="0" w:space="0" w:color="auto"/>
          </w:divBdr>
        </w:div>
        <w:div w:id="600186895">
          <w:marLeft w:val="640"/>
          <w:marRight w:val="0"/>
          <w:marTop w:val="0"/>
          <w:marBottom w:val="0"/>
          <w:divBdr>
            <w:top w:val="none" w:sz="0" w:space="0" w:color="auto"/>
            <w:left w:val="none" w:sz="0" w:space="0" w:color="auto"/>
            <w:bottom w:val="none" w:sz="0" w:space="0" w:color="auto"/>
            <w:right w:val="none" w:sz="0" w:space="0" w:color="auto"/>
          </w:divBdr>
        </w:div>
        <w:div w:id="699165891">
          <w:marLeft w:val="640"/>
          <w:marRight w:val="0"/>
          <w:marTop w:val="0"/>
          <w:marBottom w:val="0"/>
          <w:divBdr>
            <w:top w:val="none" w:sz="0" w:space="0" w:color="auto"/>
            <w:left w:val="none" w:sz="0" w:space="0" w:color="auto"/>
            <w:bottom w:val="none" w:sz="0" w:space="0" w:color="auto"/>
            <w:right w:val="none" w:sz="0" w:space="0" w:color="auto"/>
          </w:divBdr>
        </w:div>
        <w:div w:id="747578947">
          <w:marLeft w:val="640"/>
          <w:marRight w:val="0"/>
          <w:marTop w:val="0"/>
          <w:marBottom w:val="0"/>
          <w:divBdr>
            <w:top w:val="none" w:sz="0" w:space="0" w:color="auto"/>
            <w:left w:val="none" w:sz="0" w:space="0" w:color="auto"/>
            <w:bottom w:val="none" w:sz="0" w:space="0" w:color="auto"/>
            <w:right w:val="none" w:sz="0" w:space="0" w:color="auto"/>
          </w:divBdr>
        </w:div>
        <w:div w:id="767583745">
          <w:marLeft w:val="640"/>
          <w:marRight w:val="0"/>
          <w:marTop w:val="0"/>
          <w:marBottom w:val="0"/>
          <w:divBdr>
            <w:top w:val="none" w:sz="0" w:space="0" w:color="auto"/>
            <w:left w:val="none" w:sz="0" w:space="0" w:color="auto"/>
            <w:bottom w:val="none" w:sz="0" w:space="0" w:color="auto"/>
            <w:right w:val="none" w:sz="0" w:space="0" w:color="auto"/>
          </w:divBdr>
        </w:div>
        <w:div w:id="768428701">
          <w:marLeft w:val="640"/>
          <w:marRight w:val="0"/>
          <w:marTop w:val="0"/>
          <w:marBottom w:val="0"/>
          <w:divBdr>
            <w:top w:val="none" w:sz="0" w:space="0" w:color="auto"/>
            <w:left w:val="none" w:sz="0" w:space="0" w:color="auto"/>
            <w:bottom w:val="none" w:sz="0" w:space="0" w:color="auto"/>
            <w:right w:val="none" w:sz="0" w:space="0" w:color="auto"/>
          </w:divBdr>
        </w:div>
        <w:div w:id="774908361">
          <w:marLeft w:val="640"/>
          <w:marRight w:val="0"/>
          <w:marTop w:val="0"/>
          <w:marBottom w:val="0"/>
          <w:divBdr>
            <w:top w:val="none" w:sz="0" w:space="0" w:color="auto"/>
            <w:left w:val="none" w:sz="0" w:space="0" w:color="auto"/>
            <w:bottom w:val="none" w:sz="0" w:space="0" w:color="auto"/>
            <w:right w:val="none" w:sz="0" w:space="0" w:color="auto"/>
          </w:divBdr>
        </w:div>
        <w:div w:id="874076378">
          <w:marLeft w:val="640"/>
          <w:marRight w:val="0"/>
          <w:marTop w:val="0"/>
          <w:marBottom w:val="0"/>
          <w:divBdr>
            <w:top w:val="none" w:sz="0" w:space="0" w:color="auto"/>
            <w:left w:val="none" w:sz="0" w:space="0" w:color="auto"/>
            <w:bottom w:val="none" w:sz="0" w:space="0" w:color="auto"/>
            <w:right w:val="none" w:sz="0" w:space="0" w:color="auto"/>
          </w:divBdr>
        </w:div>
        <w:div w:id="899442025">
          <w:marLeft w:val="640"/>
          <w:marRight w:val="0"/>
          <w:marTop w:val="0"/>
          <w:marBottom w:val="0"/>
          <w:divBdr>
            <w:top w:val="none" w:sz="0" w:space="0" w:color="auto"/>
            <w:left w:val="none" w:sz="0" w:space="0" w:color="auto"/>
            <w:bottom w:val="none" w:sz="0" w:space="0" w:color="auto"/>
            <w:right w:val="none" w:sz="0" w:space="0" w:color="auto"/>
          </w:divBdr>
        </w:div>
        <w:div w:id="1124032865">
          <w:marLeft w:val="640"/>
          <w:marRight w:val="0"/>
          <w:marTop w:val="0"/>
          <w:marBottom w:val="0"/>
          <w:divBdr>
            <w:top w:val="none" w:sz="0" w:space="0" w:color="auto"/>
            <w:left w:val="none" w:sz="0" w:space="0" w:color="auto"/>
            <w:bottom w:val="none" w:sz="0" w:space="0" w:color="auto"/>
            <w:right w:val="none" w:sz="0" w:space="0" w:color="auto"/>
          </w:divBdr>
        </w:div>
        <w:div w:id="1154639911">
          <w:marLeft w:val="640"/>
          <w:marRight w:val="0"/>
          <w:marTop w:val="0"/>
          <w:marBottom w:val="0"/>
          <w:divBdr>
            <w:top w:val="none" w:sz="0" w:space="0" w:color="auto"/>
            <w:left w:val="none" w:sz="0" w:space="0" w:color="auto"/>
            <w:bottom w:val="none" w:sz="0" w:space="0" w:color="auto"/>
            <w:right w:val="none" w:sz="0" w:space="0" w:color="auto"/>
          </w:divBdr>
        </w:div>
        <w:div w:id="1232807927">
          <w:marLeft w:val="640"/>
          <w:marRight w:val="0"/>
          <w:marTop w:val="0"/>
          <w:marBottom w:val="0"/>
          <w:divBdr>
            <w:top w:val="none" w:sz="0" w:space="0" w:color="auto"/>
            <w:left w:val="none" w:sz="0" w:space="0" w:color="auto"/>
            <w:bottom w:val="none" w:sz="0" w:space="0" w:color="auto"/>
            <w:right w:val="none" w:sz="0" w:space="0" w:color="auto"/>
          </w:divBdr>
        </w:div>
        <w:div w:id="1253851349">
          <w:marLeft w:val="640"/>
          <w:marRight w:val="0"/>
          <w:marTop w:val="0"/>
          <w:marBottom w:val="0"/>
          <w:divBdr>
            <w:top w:val="none" w:sz="0" w:space="0" w:color="auto"/>
            <w:left w:val="none" w:sz="0" w:space="0" w:color="auto"/>
            <w:bottom w:val="none" w:sz="0" w:space="0" w:color="auto"/>
            <w:right w:val="none" w:sz="0" w:space="0" w:color="auto"/>
          </w:divBdr>
        </w:div>
        <w:div w:id="1278100519">
          <w:marLeft w:val="640"/>
          <w:marRight w:val="0"/>
          <w:marTop w:val="0"/>
          <w:marBottom w:val="0"/>
          <w:divBdr>
            <w:top w:val="none" w:sz="0" w:space="0" w:color="auto"/>
            <w:left w:val="none" w:sz="0" w:space="0" w:color="auto"/>
            <w:bottom w:val="none" w:sz="0" w:space="0" w:color="auto"/>
            <w:right w:val="none" w:sz="0" w:space="0" w:color="auto"/>
          </w:divBdr>
        </w:div>
        <w:div w:id="1284651750">
          <w:marLeft w:val="640"/>
          <w:marRight w:val="0"/>
          <w:marTop w:val="0"/>
          <w:marBottom w:val="0"/>
          <w:divBdr>
            <w:top w:val="none" w:sz="0" w:space="0" w:color="auto"/>
            <w:left w:val="none" w:sz="0" w:space="0" w:color="auto"/>
            <w:bottom w:val="none" w:sz="0" w:space="0" w:color="auto"/>
            <w:right w:val="none" w:sz="0" w:space="0" w:color="auto"/>
          </w:divBdr>
        </w:div>
        <w:div w:id="1318847000">
          <w:marLeft w:val="640"/>
          <w:marRight w:val="0"/>
          <w:marTop w:val="0"/>
          <w:marBottom w:val="0"/>
          <w:divBdr>
            <w:top w:val="none" w:sz="0" w:space="0" w:color="auto"/>
            <w:left w:val="none" w:sz="0" w:space="0" w:color="auto"/>
            <w:bottom w:val="none" w:sz="0" w:space="0" w:color="auto"/>
            <w:right w:val="none" w:sz="0" w:space="0" w:color="auto"/>
          </w:divBdr>
        </w:div>
        <w:div w:id="1328560792">
          <w:marLeft w:val="640"/>
          <w:marRight w:val="0"/>
          <w:marTop w:val="0"/>
          <w:marBottom w:val="0"/>
          <w:divBdr>
            <w:top w:val="none" w:sz="0" w:space="0" w:color="auto"/>
            <w:left w:val="none" w:sz="0" w:space="0" w:color="auto"/>
            <w:bottom w:val="none" w:sz="0" w:space="0" w:color="auto"/>
            <w:right w:val="none" w:sz="0" w:space="0" w:color="auto"/>
          </w:divBdr>
        </w:div>
        <w:div w:id="1331717353">
          <w:marLeft w:val="640"/>
          <w:marRight w:val="0"/>
          <w:marTop w:val="0"/>
          <w:marBottom w:val="0"/>
          <w:divBdr>
            <w:top w:val="none" w:sz="0" w:space="0" w:color="auto"/>
            <w:left w:val="none" w:sz="0" w:space="0" w:color="auto"/>
            <w:bottom w:val="none" w:sz="0" w:space="0" w:color="auto"/>
            <w:right w:val="none" w:sz="0" w:space="0" w:color="auto"/>
          </w:divBdr>
        </w:div>
        <w:div w:id="1342665049">
          <w:marLeft w:val="640"/>
          <w:marRight w:val="0"/>
          <w:marTop w:val="0"/>
          <w:marBottom w:val="0"/>
          <w:divBdr>
            <w:top w:val="none" w:sz="0" w:space="0" w:color="auto"/>
            <w:left w:val="none" w:sz="0" w:space="0" w:color="auto"/>
            <w:bottom w:val="none" w:sz="0" w:space="0" w:color="auto"/>
            <w:right w:val="none" w:sz="0" w:space="0" w:color="auto"/>
          </w:divBdr>
        </w:div>
        <w:div w:id="1346861231">
          <w:marLeft w:val="640"/>
          <w:marRight w:val="0"/>
          <w:marTop w:val="0"/>
          <w:marBottom w:val="0"/>
          <w:divBdr>
            <w:top w:val="none" w:sz="0" w:space="0" w:color="auto"/>
            <w:left w:val="none" w:sz="0" w:space="0" w:color="auto"/>
            <w:bottom w:val="none" w:sz="0" w:space="0" w:color="auto"/>
            <w:right w:val="none" w:sz="0" w:space="0" w:color="auto"/>
          </w:divBdr>
        </w:div>
        <w:div w:id="1433551448">
          <w:marLeft w:val="640"/>
          <w:marRight w:val="0"/>
          <w:marTop w:val="0"/>
          <w:marBottom w:val="0"/>
          <w:divBdr>
            <w:top w:val="none" w:sz="0" w:space="0" w:color="auto"/>
            <w:left w:val="none" w:sz="0" w:space="0" w:color="auto"/>
            <w:bottom w:val="none" w:sz="0" w:space="0" w:color="auto"/>
            <w:right w:val="none" w:sz="0" w:space="0" w:color="auto"/>
          </w:divBdr>
        </w:div>
        <w:div w:id="1493597690">
          <w:marLeft w:val="640"/>
          <w:marRight w:val="0"/>
          <w:marTop w:val="0"/>
          <w:marBottom w:val="0"/>
          <w:divBdr>
            <w:top w:val="none" w:sz="0" w:space="0" w:color="auto"/>
            <w:left w:val="none" w:sz="0" w:space="0" w:color="auto"/>
            <w:bottom w:val="none" w:sz="0" w:space="0" w:color="auto"/>
            <w:right w:val="none" w:sz="0" w:space="0" w:color="auto"/>
          </w:divBdr>
        </w:div>
        <w:div w:id="1530988466">
          <w:marLeft w:val="640"/>
          <w:marRight w:val="0"/>
          <w:marTop w:val="0"/>
          <w:marBottom w:val="0"/>
          <w:divBdr>
            <w:top w:val="none" w:sz="0" w:space="0" w:color="auto"/>
            <w:left w:val="none" w:sz="0" w:space="0" w:color="auto"/>
            <w:bottom w:val="none" w:sz="0" w:space="0" w:color="auto"/>
            <w:right w:val="none" w:sz="0" w:space="0" w:color="auto"/>
          </w:divBdr>
        </w:div>
        <w:div w:id="1559590643">
          <w:marLeft w:val="640"/>
          <w:marRight w:val="0"/>
          <w:marTop w:val="0"/>
          <w:marBottom w:val="0"/>
          <w:divBdr>
            <w:top w:val="none" w:sz="0" w:space="0" w:color="auto"/>
            <w:left w:val="none" w:sz="0" w:space="0" w:color="auto"/>
            <w:bottom w:val="none" w:sz="0" w:space="0" w:color="auto"/>
            <w:right w:val="none" w:sz="0" w:space="0" w:color="auto"/>
          </w:divBdr>
        </w:div>
        <w:div w:id="1651982380">
          <w:marLeft w:val="640"/>
          <w:marRight w:val="0"/>
          <w:marTop w:val="0"/>
          <w:marBottom w:val="0"/>
          <w:divBdr>
            <w:top w:val="none" w:sz="0" w:space="0" w:color="auto"/>
            <w:left w:val="none" w:sz="0" w:space="0" w:color="auto"/>
            <w:bottom w:val="none" w:sz="0" w:space="0" w:color="auto"/>
            <w:right w:val="none" w:sz="0" w:space="0" w:color="auto"/>
          </w:divBdr>
        </w:div>
        <w:div w:id="1660428821">
          <w:marLeft w:val="640"/>
          <w:marRight w:val="0"/>
          <w:marTop w:val="0"/>
          <w:marBottom w:val="0"/>
          <w:divBdr>
            <w:top w:val="none" w:sz="0" w:space="0" w:color="auto"/>
            <w:left w:val="none" w:sz="0" w:space="0" w:color="auto"/>
            <w:bottom w:val="none" w:sz="0" w:space="0" w:color="auto"/>
            <w:right w:val="none" w:sz="0" w:space="0" w:color="auto"/>
          </w:divBdr>
        </w:div>
        <w:div w:id="1692796549">
          <w:marLeft w:val="640"/>
          <w:marRight w:val="0"/>
          <w:marTop w:val="0"/>
          <w:marBottom w:val="0"/>
          <w:divBdr>
            <w:top w:val="none" w:sz="0" w:space="0" w:color="auto"/>
            <w:left w:val="none" w:sz="0" w:space="0" w:color="auto"/>
            <w:bottom w:val="none" w:sz="0" w:space="0" w:color="auto"/>
            <w:right w:val="none" w:sz="0" w:space="0" w:color="auto"/>
          </w:divBdr>
        </w:div>
        <w:div w:id="1694107886">
          <w:marLeft w:val="640"/>
          <w:marRight w:val="0"/>
          <w:marTop w:val="0"/>
          <w:marBottom w:val="0"/>
          <w:divBdr>
            <w:top w:val="none" w:sz="0" w:space="0" w:color="auto"/>
            <w:left w:val="none" w:sz="0" w:space="0" w:color="auto"/>
            <w:bottom w:val="none" w:sz="0" w:space="0" w:color="auto"/>
            <w:right w:val="none" w:sz="0" w:space="0" w:color="auto"/>
          </w:divBdr>
        </w:div>
        <w:div w:id="1742214379">
          <w:marLeft w:val="640"/>
          <w:marRight w:val="0"/>
          <w:marTop w:val="0"/>
          <w:marBottom w:val="0"/>
          <w:divBdr>
            <w:top w:val="none" w:sz="0" w:space="0" w:color="auto"/>
            <w:left w:val="none" w:sz="0" w:space="0" w:color="auto"/>
            <w:bottom w:val="none" w:sz="0" w:space="0" w:color="auto"/>
            <w:right w:val="none" w:sz="0" w:space="0" w:color="auto"/>
          </w:divBdr>
        </w:div>
        <w:div w:id="1770923973">
          <w:marLeft w:val="640"/>
          <w:marRight w:val="0"/>
          <w:marTop w:val="0"/>
          <w:marBottom w:val="0"/>
          <w:divBdr>
            <w:top w:val="none" w:sz="0" w:space="0" w:color="auto"/>
            <w:left w:val="none" w:sz="0" w:space="0" w:color="auto"/>
            <w:bottom w:val="none" w:sz="0" w:space="0" w:color="auto"/>
            <w:right w:val="none" w:sz="0" w:space="0" w:color="auto"/>
          </w:divBdr>
        </w:div>
        <w:div w:id="1775903646">
          <w:marLeft w:val="640"/>
          <w:marRight w:val="0"/>
          <w:marTop w:val="0"/>
          <w:marBottom w:val="0"/>
          <w:divBdr>
            <w:top w:val="none" w:sz="0" w:space="0" w:color="auto"/>
            <w:left w:val="none" w:sz="0" w:space="0" w:color="auto"/>
            <w:bottom w:val="none" w:sz="0" w:space="0" w:color="auto"/>
            <w:right w:val="none" w:sz="0" w:space="0" w:color="auto"/>
          </w:divBdr>
        </w:div>
        <w:div w:id="1778720188">
          <w:marLeft w:val="640"/>
          <w:marRight w:val="0"/>
          <w:marTop w:val="0"/>
          <w:marBottom w:val="0"/>
          <w:divBdr>
            <w:top w:val="none" w:sz="0" w:space="0" w:color="auto"/>
            <w:left w:val="none" w:sz="0" w:space="0" w:color="auto"/>
            <w:bottom w:val="none" w:sz="0" w:space="0" w:color="auto"/>
            <w:right w:val="none" w:sz="0" w:space="0" w:color="auto"/>
          </w:divBdr>
        </w:div>
        <w:div w:id="1801802936">
          <w:marLeft w:val="640"/>
          <w:marRight w:val="0"/>
          <w:marTop w:val="0"/>
          <w:marBottom w:val="0"/>
          <w:divBdr>
            <w:top w:val="none" w:sz="0" w:space="0" w:color="auto"/>
            <w:left w:val="none" w:sz="0" w:space="0" w:color="auto"/>
            <w:bottom w:val="none" w:sz="0" w:space="0" w:color="auto"/>
            <w:right w:val="none" w:sz="0" w:space="0" w:color="auto"/>
          </w:divBdr>
        </w:div>
        <w:div w:id="1839153716">
          <w:marLeft w:val="640"/>
          <w:marRight w:val="0"/>
          <w:marTop w:val="0"/>
          <w:marBottom w:val="0"/>
          <w:divBdr>
            <w:top w:val="none" w:sz="0" w:space="0" w:color="auto"/>
            <w:left w:val="none" w:sz="0" w:space="0" w:color="auto"/>
            <w:bottom w:val="none" w:sz="0" w:space="0" w:color="auto"/>
            <w:right w:val="none" w:sz="0" w:space="0" w:color="auto"/>
          </w:divBdr>
        </w:div>
        <w:div w:id="1870794510">
          <w:marLeft w:val="640"/>
          <w:marRight w:val="0"/>
          <w:marTop w:val="0"/>
          <w:marBottom w:val="0"/>
          <w:divBdr>
            <w:top w:val="none" w:sz="0" w:space="0" w:color="auto"/>
            <w:left w:val="none" w:sz="0" w:space="0" w:color="auto"/>
            <w:bottom w:val="none" w:sz="0" w:space="0" w:color="auto"/>
            <w:right w:val="none" w:sz="0" w:space="0" w:color="auto"/>
          </w:divBdr>
        </w:div>
        <w:div w:id="1983339865">
          <w:marLeft w:val="640"/>
          <w:marRight w:val="0"/>
          <w:marTop w:val="0"/>
          <w:marBottom w:val="0"/>
          <w:divBdr>
            <w:top w:val="none" w:sz="0" w:space="0" w:color="auto"/>
            <w:left w:val="none" w:sz="0" w:space="0" w:color="auto"/>
            <w:bottom w:val="none" w:sz="0" w:space="0" w:color="auto"/>
            <w:right w:val="none" w:sz="0" w:space="0" w:color="auto"/>
          </w:divBdr>
        </w:div>
        <w:div w:id="1992367711">
          <w:marLeft w:val="640"/>
          <w:marRight w:val="0"/>
          <w:marTop w:val="0"/>
          <w:marBottom w:val="0"/>
          <w:divBdr>
            <w:top w:val="none" w:sz="0" w:space="0" w:color="auto"/>
            <w:left w:val="none" w:sz="0" w:space="0" w:color="auto"/>
            <w:bottom w:val="none" w:sz="0" w:space="0" w:color="auto"/>
            <w:right w:val="none" w:sz="0" w:space="0" w:color="auto"/>
          </w:divBdr>
        </w:div>
        <w:div w:id="2051690037">
          <w:marLeft w:val="640"/>
          <w:marRight w:val="0"/>
          <w:marTop w:val="0"/>
          <w:marBottom w:val="0"/>
          <w:divBdr>
            <w:top w:val="none" w:sz="0" w:space="0" w:color="auto"/>
            <w:left w:val="none" w:sz="0" w:space="0" w:color="auto"/>
            <w:bottom w:val="none" w:sz="0" w:space="0" w:color="auto"/>
            <w:right w:val="none" w:sz="0" w:space="0" w:color="auto"/>
          </w:divBdr>
        </w:div>
        <w:div w:id="2093429172">
          <w:marLeft w:val="640"/>
          <w:marRight w:val="0"/>
          <w:marTop w:val="0"/>
          <w:marBottom w:val="0"/>
          <w:divBdr>
            <w:top w:val="none" w:sz="0" w:space="0" w:color="auto"/>
            <w:left w:val="none" w:sz="0" w:space="0" w:color="auto"/>
            <w:bottom w:val="none" w:sz="0" w:space="0" w:color="auto"/>
            <w:right w:val="none" w:sz="0" w:space="0" w:color="auto"/>
          </w:divBdr>
        </w:div>
        <w:div w:id="2096314348">
          <w:marLeft w:val="640"/>
          <w:marRight w:val="0"/>
          <w:marTop w:val="0"/>
          <w:marBottom w:val="0"/>
          <w:divBdr>
            <w:top w:val="none" w:sz="0" w:space="0" w:color="auto"/>
            <w:left w:val="none" w:sz="0" w:space="0" w:color="auto"/>
            <w:bottom w:val="none" w:sz="0" w:space="0" w:color="auto"/>
            <w:right w:val="none" w:sz="0" w:space="0" w:color="auto"/>
          </w:divBdr>
        </w:div>
        <w:div w:id="2097557743">
          <w:marLeft w:val="640"/>
          <w:marRight w:val="0"/>
          <w:marTop w:val="0"/>
          <w:marBottom w:val="0"/>
          <w:divBdr>
            <w:top w:val="none" w:sz="0" w:space="0" w:color="auto"/>
            <w:left w:val="none" w:sz="0" w:space="0" w:color="auto"/>
            <w:bottom w:val="none" w:sz="0" w:space="0" w:color="auto"/>
            <w:right w:val="none" w:sz="0" w:space="0" w:color="auto"/>
          </w:divBdr>
        </w:div>
        <w:div w:id="2147117284">
          <w:marLeft w:val="640"/>
          <w:marRight w:val="0"/>
          <w:marTop w:val="0"/>
          <w:marBottom w:val="0"/>
          <w:divBdr>
            <w:top w:val="none" w:sz="0" w:space="0" w:color="auto"/>
            <w:left w:val="none" w:sz="0" w:space="0" w:color="auto"/>
            <w:bottom w:val="none" w:sz="0" w:space="0" w:color="auto"/>
            <w:right w:val="none" w:sz="0" w:space="0" w:color="auto"/>
          </w:divBdr>
        </w:div>
      </w:divsChild>
    </w:div>
    <w:div w:id="2048480816">
      <w:bodyDiv w:val="1"/>
      <w:marLeft w:val="0"/>
      <w:marRight w:val="0"/>
      <w:marTop w:val="0"/>
      <w:marBottom w:val="0"/>
      <w:divBdr>
        <w:top w:val="none" w:sz="0" w:space="0" w:color="auto"/>
        <w:left w:val="none" w:sz="0" w:space="0" w:color="auto"/>
        <w:bottom w:val="none" w:sz="0" w:space="0" w:color="auto"/>
        <w:right w:val="none" w:sz="0" w:space="0" w:color="auto"/>
      </w:divBdr>
      <w:divsChild>
        <w:div w:id="25835451">
          <w:marLeft w:val="640"/>
          <w:marRight w:val="0"/>
          <w:marTop w:val="0"/>
          <w:marBottom w:val="0"/>
          <w:divBdr>
            <w:top w:val="none" w:sz="0" w:space="0" w:color="auto"/>
            <w:left w:val="none" w:sz="0" w:space="0" w:color="auto"/>
            <w:bottom w:val="none" w:sz="0" w:space="0" w:color="auto"/>
            <w:right w:val="none" w:sz="0" w:space="0" w:color="auto"/>
          </w:divBdr>
        </w:div>
        <w:div w:id="28922679">
          <w:marLeft w:val="640"/>
          <w:marRight w:val="0"/>
          <w:marTop w:val="0"/>
          <w:marBottom w:val="0"/>
          <w:divBdr>
            <w:top w:val="none" w:sz="0" w:space="0" w:color="auto"/>
            <w:left w:val="none" w:sz="0" w:space="0" w:color="auto"/>
            <w:bottom w:val="none" w:sz="0" w:space="0" w:color="auto"/>
            <w:right w:val="none" w:sz="0" w:space="0" w:color="auto"/>
          </w:divBdr>
        </w:div>
        <w:div w:id="140970872">
          <w:marLeft w:val="640"/>
          <w:marRight w:val="0"/>
          <w:marTop w:val="0"/>
          <w:marBottom w:val="0"/>
          <w:divBdr>
            <w:top w:val="none" w:sz="0" w:space="0" w:color="auto"/>
            <w:left w:val="none" w:sz="0" w:space="0" w:color="auto"/>
            <w:bottom w:val="none" w:sz="0" w:space="0" w:color="auto"/>
            <w:right w:val="none" w:sz="0" w:space="0" w:color="auto"/>
          </w:divBdr>
        </w:div>
        <w:div w:id="203255333">
          <w:marLeft w:val="640"/>
          <w:marRight w:val="0"/>
          <w:marTop w:val="0"/>
          <w:marBottom w:val="0"/>
          <w:divBdr>
            <w:top w:val="none" w:sz="0" w:space="0" w:color="auto"/>
            <w:left w:val="none" w:sz="0" w:space="0" w:color="auto"/>
            <w:bottom w:val="none" w:sz="0" w:space="0" w:color="auto"/>
            <w:right w:val="none" w:sz="0" w:space="0" w:color="auto"/>
          </w:divBdr>
        </w:div>
        <w:div w:id="217936428">
          <w:marLeft w:val="640"/>
          <w:marRight w:val="0"/>
          <w:marTop w:val="0"/>
          <w:marBottom w:val="0"/>
          <w:divBdr>
            <w:top w:val="none" w:sz="0" w:space="0" w:color="auto"/>
            <w:left w:val="none" w:sz="0" w:space="0" w:color="auto"/>
            <w:bottom w:val="none" w:sz="0" w:space="0" w:color="auto"/>
            <w:right w:val="none" w:sz="0" w:space="0" w:color="auto"/>
          </w:divBdr>
        </w:div>
        <w:div w:id="252051688">
          <w:marLeft w:val="640"/>
          <w:marRight w:val="0"/>
          <w:marTop w:val="0"/>
          <w:marBottom w:val="0"/>
          <w:divBdr>
            <w:top w:val="none" w:sz="0" w:space="0" w:color="auto"/>
            <w:left w:val="none" w:sz="0" w:space="0" w:color="auto"/>
            <w:bottom w:val="none" w:sz="0" w:space="0" w:color="auto"/>
            <w:right w:val="none" w:sz="0" w:space="0" w:color="auto"/>
          </w:divBdr>
        </w:div>
        <w:div w:id="275985223">
          <w:marLeft w:val="640"/>
          <w:marRight w:val="0"/>
          <w:marTop w:val="0"/>
          <w:marBottom w:val="0"/>
          <w:divBdr>
            <w:top w:val="none" w:sz="0" w:space="0" w:color="auto"/>
            <w:left w:val="none" w:sz="0" w:space="0" w:color="auto"/>
            <w:bottom w:val="none" w:sz="0" w:space="0" w:color="auto"/>
            <w:right w:val="none" w:sz="0" w:space="0" w:color="auto"/>
          </w:divBdr>
        </w:div>
        <w:div w:id="424110620">
          <w:marLeft w:val="640"/>
          <w:marRight w:val="0"/>
          <w:marTop w:val="0"/>
          <w:marBottom w:val="0"/>
          <w:divBdr>
            <w:top w:val="none" w:sz="0" w:space="0" w:color="auto"/>
            <w:left w:val="none" w:sz="0" w:space="0" w:color="auto"/>
            <w:bottom w:val="none" w:sz="0" w:space="0" w:color="auto"/>
            <w:right w:val="none" w:sz="0" w:space="0" w:color="auto"/>
          </w:divBdr>
        </w:div>
        <w:div w:id="424309718">
          <w:marLeft w:val="640"/>
          <w:marRight w:val="0"/>
          <w:marTop w:val="0"/>
          <w:marBottom w:val="0"/>
          <w:divBdr>
            <w:top w:val="none" w:sz="0" w:space="0" w:color="auto"/>
            <w:left w:val="none" w:sz="0" w:space="0" w:color="auto"/>
            <w:bottom w:val="none" w:sz="0" w:space="0" w:color="auto"/>
            <w:right w:val="none" w:sz="0" w:space="0" w:color="auto"/>
          </w:divBdr>
        </w:div>
        <w:div w:id="499390036">
          <w:marLeft w:val="640"/>
          <w:marRight w:val="0"/>
          <w:marTop w:val="0"/>
          <w:marBottom w:val="0"/>
          <w:divBdr>
            <w:top w:val="none" w:sz="0" w:space="0" w:color="auto"/>
            <w:left w:val="none" w:sz="0" w:space="0" w:color="auto"/>
            <w:bottom w:val="none" w:sz="0" w:space="0" w:color="auto"/>
            <w:right w:val="none" w:sz="0" w:space="0" w:color="auto"/>
          </w:divBdr>
        </w:div>
        <w:div w:id="546651803">
          <w:marLeft w:val="640"/>
          <w:marRight w:val="0"/>
          <w:marTop w:val="0"/>
          <w:marBottom w:val="0"/>
          <w:divBdr>
            <w:top w:val="none" w:sz="0" w:space="0" w:color="auto"/>
            <w:left w:val="none" w:sz="0" w:space="0" w:color="auto"/>
            <w:bottom w:val="none" w:sz="0" w:space="0" w:color="auto"/>
            <w:right w:val="none" w:sz="0" w:space="0" w:color="auto"/>
          </w:divBdr>
        </w:div>
        <w:div w:id="598220995">
          <w:marLeft w:val="640"/>
          <w:marRight w:val="0"/>
          <w:marTop w:val="0"/>
          <w:marBottom w:val="0"/>
          <w:divBdr>
            <w:top w:val="none" w:sz="0" w:space="0" w:color="auto"/>
            <w:left w:val="none" w:sz="0" w:space="0" w:color="auto"/>
            <w:bottom w:val="none" w:sz="0" w:space="0" w:color="auto"/>
            <w:right w:val="none" w:sz="0" w:space="0" w:color="auto"/>
          </w:divBdr>
        </w:div>
        <w:div w:id="665521693">
          <w:marLeft w:val="640"/>
          <w:marRight w:val="0"/>
          <w:marTop w:val="0"/>
          <w:marBottom w:val="0"/>
          <w:divBdr>
            <w:top w:val="none" w:sz="0" w:space="0" w:color="auto"/>
            <w:left w:val="none" w:sz="0" w:space="0" w:color="auto"/>
            <w:bottom w:val="none" w:sz="0" w:space="0" w:color="auto"/>
            <w:right w:val="none" w:sz="0" w:space="0" w:color="auto"/>
          </w:divBdr>
        </w:div>
        <w:div w:id="745423164">
          <w:marLeft w:val="640"/>
          <w:marRight w:val="0"/>
          <w:marTop w:val="0"/>
          <w:marBottom w:val="0"/>
          <w:divBdr>
            <w:top w:val="none" w:sz="0" w:space="0" w:color="auto"/>
            <w:left w:val="none" w:sz="0" w:space="0" w:color="auto"/>
            <w:bottom w:val="none" w:sz="0" w:space="0" w:color="auto"/>
            <w:right w:val="none" w:sz="0" w:space="0" w:color="auto"/>
          </w:divBdr>
        </w:div>
        <w:div w:id="766657009">
          <w:marLeft w:val="640"/>
          <w:marRight w:val="0"/>
          <w:marTop w:val="0"/>
          <w:marBottom w:val="0"/>
          <w:divBdr>
            <w:top w:val="none" w:sz="0" w:space="0" w:color="auto"/>
            <w:left w:val="none" w:sz="0" w:space="0" w:color="auto"/>
            <w:bottom w:val="none" w:sz="0" w:space="0" w:color="auto"/>
            <w:right w:val="none" w:sz="0" w:space="0" w:color="auto"/>
          </w:divBdr>
        </w:div>
        <w:div w:id="775517576">
          <w:marLeft w:val="640"/>
          <w:marRight w:val="0"/>
          <w:marTop w:val="0"/>
          <w:marBottom w:val="0"/>
          <w:divBdr>
            <w:top w:val="none" w:sz="0" w:space="0" w:color="auto"/>
            <w:left w:val="none" w:sz="0" w:space="0" w:color="auto"/>
            <w:bottom w:val="none" w:sz="0" w:space="0" w:color="auto"/>
            <w:right w:val="none" w:sz="0" w:space="0" w:color="auto"/>
          </w:divBdr>
        </w:div>
        <w:div w:id="793064711">
          <w:marLeft w:val="640"/>
          <w:marRight w:val="0"/>
          <w:marTop w:val="0"/>
          <w:marBottom w:val="0"/>
          <w:divBdr>
            <w:top w:val="none" w:sz="0" w:space="0" w:color="auto"/>
            <w:left w:val="none" w:sz="0" w:space="0" w:color="auto"/>
            <w:bottom w:val="none" w:sz="0" w:space="0" w:color="auto"/>
            <w:right w:val="none" w:sz="0" w:space="0" w:color="auto"/>
          </w:divBdr>
        </w:div>
        <w:div w:id="898245407">
          <w:marLeft w:val="640"/>
          <w:marRight w:val="0"/>
          <w:marTop w:val="0"/>
          <w:marBottom w:val="0"/>
          <w:divBdr>
            <w:top w:val="none" w:sz="0" w:space="0" w:color="auto"/>
            <w:left w:val="none" w:sz="0" w:space="0" w:color="auto"/>
            <w:bottom w:val="none" w:sz="0" w:space="0" w:color="auto"/>
            <w:right w:val="none" w:sz="0" w:space="0" w:color="auto"/>
          </w:divBdr>
        </w:div>
        <w:div w:id="922639023">
          <w:marLeft w:val="640"/>
          <w:marRight w:val="0"/>
          <w:marTop w:val="0"/>
          <w:marBottom w:val="0"/>
          <w:divBdr>
            <w:top w:val="none" w:sz="0" w:space="0" w:color="auto"/>
            <w:left w:val="none" w:sz="0" w:space="0" w:color="auto"/>
            <w:bottom w:val="none" w:sz="0" w:space="0" w:color="auto"/>
            <w:right w:val="none" w:sz="0" w:space="0" w:color="auto"/>
          </w:divBdr>
        </w:div>
        <w:div w:id="979652600">
          <w:marLeft w:val="640"/>
          <w:marRight w:val="0"/>
          <w:marTop w:val="0"/>
          <w:marBottom w:val="0"/>
          <w:divBdr>
            <w:top w:val="none" w:sz="0" w:space="0" w:color="auto"/>
            <w:left w:val="none" w:sz="0" w:space="0" w:color="auto"/>
            <w:bottom w:val="none" w:sz="0" w:space="0" w:color="auto"/>
            <w:right w:val="none" w:sz="0" w:space="0" w:color="auto"/>
          </w:divBdr>
        </w:div>
        <w:div w:id="1020203653">
          <w:marLeft w:val="640"/>
          <w:marRight w:val="0"/>
          <w:marTop w:val="0"/>
          <w:marBottom w:val="0"/>
          <w:divBdr>
            <w:top w:val="none" w:sz="0" w:space="0" w:color="auto"/>
            <w:left w:val="none" w:sz="0" w:space="0" w:color="auto"/>
            <w:bottom w:val="none" w:sz="0" w:space="0" w:color="auto"/>
            <w:right w:val="none" w:sz="0" w:space="0" w:color="auto"/>
          </w:divBdr>
        </w:div>
        <w:div w:id="1030378468">
          <w:marLeft w:val="640"/>
          <w:marRight w:val="0"/>
          <w:marTop w:val="0"/>
          <w:marBottom w:val="0"/>
          <w:divBdr>
            <w:top w:val="none" w:sz="0" w:space="0" w:color="auto"/>
            <w:left w:val="none" w:sz="0" w:space="0" w:color="auto"/>
            <w:bottom w:val="none" w:sz="0" w:space="0" w:color="auto"/>
            <w:right w:val="none" w:sz="0" w:space="0" w:color="auto"/>
          </w:divBdr>
        </w:div>
        <w:div w:id="1041781606">
          <w:marLeft w:val="640"/>
          <w:marRight w:val="0"/>
          <w:marTop w:val="0"/>
          <w:marBottom w:val="0"/>
          <w:divBdr>
            <w:top w:val="none" w:sz="0" w:space="0" w:color="auto"/>
            <w:left w:val="none" w:sz="0" w:space="0" w:color="auto"/>
            <w:bottom w:val="none" w:sz="0" w:space="0" w:color="auto"/>
            <w:right w:val="none" w:sz="0" w:space="0" w:color="auto"/>
          </w:divBdr>
        </w:div>
        <w:div w:id="1228616317">
          <w:marLeft w:val="640"/>
          <w:marRight w:val="0"/>
          <w:marTop w:val="0"/>
          <w:marBottom w:val="0"/>
          <w:divBdr>
            <w:top w:val="none" w:sz="0" w:space="0" w:color="auto"/>
            <w:left w:val="none" w:sz="0" w:space="0" w:color="auto"/>
            <w:bottom w:val="none" w:sz="0" w:space="0" w:color="auto"/>
            <w:right w:val="none" w:sz="0" w:space="0" w:color="auto"/>
          </w:divBdr>
        </w:div>
        <w:div w:id="1258830707">
          <w:marLeft w:val="640"/>
          <w:marRight w:val="0"/>
          <w:marTop w:val="0"/>
          <w:marBottom w:val="0"/>
          <w:divBdr>
            <w:top w:val="none" w:sz="0" w:space="0" w:color="auto"/>
            <w:left w:val="none" w:sz="0" w:space="0" w:color="auto"/>
            <w:bottom w:val="none" w:sz="0" w:space="0" w:color="auto"/>
            <w:right w:val="none" w:sz="0" w:space="0" w:color="auto"/>
          </w:divBdr>
        </w:div>
        <w:div w:id="1268736769">
          <w:marLeft w:val="640"/>
          <w:marRight w:val="0"/>
          <w:marTop w:val="0"/>
          <w:marBottom w:val="0"/>
          <w:divBdr>
            <w:top w:val="none" w:sz="0" w:space="0" w:color="auto"/>
            <w:left w:val="none" w:sz="0" w:space="0" w:color="auto"/>
            <w:bottom w:val="none" w:sz="0" w:space="0" w:color="auto"/>
            <w:right w:val="none" w:sz="0" w:space="0" w:color="auto"/>
          </w:divBdr>
        </w:div>
        <w:div w:id="1382438653">
          <w:marLeft w:val="640"/>
          <w:marRight w:val="0"/>
          <w:marTop w:val="0"/>
          <w:marBottom w:val="0"/>
          <w:divBdr>
            <w:top w:val="none" w:sz="0" w:space="0" w:color="auto"/>
            <w:left w:val="none" w:sz="0" w:space="0" w:color="auto"/>
            <w:bottom w:val="none" w:sz="0" w:space="0" w:color="auto"/>
            <w:right w:val="none" w:sz="0" w:space="0" w:color="auto"/>
          </w:divBdr>
        </w:div>
        <w:div w:id="1387988793">
          <w:marLeft w:val="640"/>
          <w:marRight w:val="0"/>
          <w:marTop w:val="0"/>
          <w:marBottom w:val="0"/>
          <w:divBdr>
            <w:top w:val="none" w:sz="0" w:space="0" w:color="auto"/>
            <w:left w:val="none" w:sz="0" w:space="0" w:color="auto"/>
            <w:bottom w:val="none" w:sz="0" w:space="0" w:color="auto"/>
            <w:right w:val="none" w:sz="0" w:space="0" w:color="auto"/>
          </w:divBdr>
        </w:div>
        <w:div w:id="1432168337">
          <w:marLeft w:val="640"/>
          <w:marRight w:val="0"/>
          <w:marTop w:val="0"/>
          <w:marBottom w:val="0"/>
          <w:divBdr>
            <w:top w:val="none" w:sz="0" w:space="0" w:color="auto"/>
            <w:left w:val="none" w:sz="0" w:space="0" w:color="auto"/>
            <w:bottom w:val="none" w:sz="0" w:space="0" w:color="auto"/>
            <w:right w:val="none" w:sz="0" w:space="0" w:color="auto"/>
          </w:divBdr>
        </w:div>
        <w:div w:id="1521892288">
          <w:marLeft w:val="640"/>
          <w:marRight w:val="0"/>
          <w:marTop w:val="0"/>
          <w:marBottom w:val="0"/>
          <w:divBdr>
            <w:top w:val="none" w:sz="0" w:space="0" w:color="auto"/>
            <w:left w:val="none" w:sz="0" w:space="0" w:color="auto"/>
            <w:bottom w:val="none" w:sz="0" w:space="0" w:color="auto"/>
            <w:right w:val="none" w:sz="0" w:space="0" w:color="auto"/>
          </w:divBdr>
        </w:div>
        <w:div w:id="1565724369">
          <w:marLeft w:val="640"/>
          <w:marRight w:val="0"/>
          <w:marTop w:val="0"/>
          <w:marBottom w:val="0"/>
          <w:divBdr>
            <w:top w:val="none" w:sz="0" w:space="0" w:color="auto"/>
            <w:left w:val="none" w:sz="0" w:space="0" w:color="auto"/>
            <w:bottom w:val="none" w:sz="0" w:space="0" w:color="auto"/>
            <w:right w:val="none" w:sz="0" w:space="0" w:color="auto"/>
          </w:divBdr>
        </w:div>
        <w:div w:id="1594164499">
          <w:marLeft w:val="640"/>
          <w:marRight w:val="0"/>
          <w:marTop w:val="0"/>
          <w:marBottom w:val="0"/>
          <w:divBdr>
            <w:top w:val="none" w:sz="0" w:space="0" w:color="auto"/>
            <w:left w:val="none" w:sz="0" w:space="0" w:color="auto"/>
            <w:bottom w:val="none" w:sz="0" w:space="0" w:color="auto"/>
            <w:right w:val="none" w:sz="0" w:space="0" w:color="auto"/>
          </w:divBdr>
        </w:div>
        <w:div w:id="1629704179">
          <w:marLeft w:val="640"/>
          <w:marRight w:val="0"/>
          <w:marTop w:val="0"/>
          <w:marBottom w:val="0"/>
          <w:divBdr>
            <w:top w:val="none" w:sz="0" w:space="0" w:color="auto"/>
            <w:left w:val="none" w:sz="0" w:space="0" w:color="auto"/>
            <w:bottom w:val="none" w:sz="0" w:space="0" w:color="auto"/>
            <w:right w:val="none" w:sz="0" w:space="0" w:color="auto"/>
          </w:divBdr>
        </w:div>
        <w:div w:id="1648893159">
          <w:marLeft w:val="640"/>
          <w:marRight w:val="0"/>
          <w:marTop w:val="0"/>
          <w:marBottom w:val="0"/>
          <w:divBdr>
            <w:top w:val="none" w:sz="0" w:space="0" w:color="auto"/>
            <w:left w:val="none" w:sz="0" w:space="0" w:color="auto"/>
            <w:bottom w:val="none" w:sz="0" w:space="0" w:color="auto"/>
            <w:right w:val="none" w:sz="0" w:space="0" w:color="auto"/>
          </w:divBdr>
        </w:div>
        <w:div w:id="1715152526">
          <w:marLeft w:val="640"/>
          <w:marRight w:val="0"/>
          <w:marTop w:val="0"/>
          <w:marBottom w:val="0"/>
          <w:divBdr>
            <w:top w:val="none" w:sz="0" w:space="0" w:color="auto"/>
            <w:left w:val="none" w:sz="0" w:space="0" w:color="auto"/>
            <w:bottom w:val="none" w:sz="0" w:space="0" w:color="auto"/>
            <w:right w:val="none" w:sz="0" w:space="0" w:color="auto"/>
          </w:divBdr>
        </w:div>
        <w:div w:id="1718552312">
          <w:marLeft w:val="640"/>
          <w:marRight w:val="0"/>
          <w:marTop w:val="0"/>
          <w:marBottom w:val="0"/>
          <w:divBdr>
            <w:top w:val="none" w:sz="0" w:space="0" w:color="auto"/>
            <w:left w:val="none" w:sz="0" w:space="0" w:color="auto"/>
            <w:bottom w:val="none" w:sz="0" w:space="0" w:color="auto"/>
            <w:right w:val="none" w:sz="0" w:space="0" w:color="auto"/>
          </w:divBdr>
        </w:div>
        <w:div w:id="1729374775">
          <w:marLeft w:val="640"/>
          <w:marRight w:val="0"/>
          <w:marTop w:val="0"/>
          <w:marBottom w:val="0"/>
          <w:divBdr>
            <w:top w:val="none" w:sz="0" w:space="0" w:color="auto"/>
            <w:left w:val="none" w:sz="0" w:space="0" w:color="auto"/>
            <w:bottom w:val="none" w:sz="0" w:space="0" w:color="auto"/>
            <w:right w:val="none" w:sz="0" w:space="0" w:color="auto"/>
          </w:divBdr>
        </w:div>
        <w:div w:id="1795833707">
          <w:marLeft w:val="640"/>
          <w:marRight w:val="0"/>
          <w:marTop w:val="0"/>
          <w:marBottom w:val="0"/>
          <w:divBdr>
            <w:top w:val="none" w:sz="0" w:space="0" w:color="auto"/>
            <w:left w:val="none" w:sz="0" w:space="0" w:color="auto"/>
            <w:bottom w:val="none" w:sz="0" w:space="0" w:color="auto"/>
            <w:right w:val="none" w:sz="0" w:space="0" w:color="auto"/>
          </w:divBdr>
        </w:div>
        <w:div w:id="1821648421">
          <w:marLeft w:val="640"/>
          <w:marRight w:val="0"/>
          <w:marTop w:val="0"/>
          <w:marBottom w:val="0"/>
          <w:divBdr>
            <w:top w:val="none" w:sz="0" w:space="0" w:color="auto"/>
            <w:left w:val="none" w:sz="0" w:space="0" w:color="auto"/>
            <w:bottom w:val="none" w:sz="0" w:space="0" w:color="auto"/>
            <w:right w:val="none" w:sz="0" w:space="0" w:color="auto"/>
          </w:divBdr>
        </w:div>
        <w:div w:id="1832797502">
          <w:marLeft w:val="640"/>
          <w:marRight w:val="0"/>
          <w:marTop w:val="0"/>
          <w:marBottom w:val="0"/>
          <w:divBdr>
            <w:top w:val="none" w:sz="0" w:space="0" w:color="auto"/>
            <w:left w:val="none" w:sz="0" w:space="0" w:color="auto"/>
            <w:bottom w:val="none" w:sz="0" w:space="0" w:color="auto"/>
            <w:right w:val="none" w:sz="0" w:space="0" w:color="auto"/>
          </w:divBdr>
        </w:div>
        <w:div w:id="1884168184">
          <w:marLeft w:val="640"/>
          <w:marRight w:val="0"/>
          <w:marTop w:val="0"/>
          <w:marBottom w:val="0"/>
          <w:divBdr>
            <w:top w:val="none" w:sz="0" w:space="0" w:color="auto"/>
            <w:left w:val="none" w:sz="0" w:space="0" w:color="auto"/>
            <w:bottom w:val="none" w:sz="0" w:space="0" w:color="auto"/>
            <w:right w:val="none" w:sz="0" w:space="0" w:color="auto"/>
          </w:divBdr>
        </w:div>
        <w:div w:id="1902060915">
          <w:marLeft w:val="640"/>
          <w:marRight w:val="0"/>
          <w:marTop w:val="0"/>
          <w:marBottom w:val="0"/>
          <w:divBdr>
            <w:top w:val="none" w:sz="0" w:space="0" w:color="auto"/>
            <w:left w:val="none" w:sz="0" w:space="0" w:color="auto"/>
            <w:bottom w:val="none" w:sz="0" w:space="0" w:color="auto"/>
            <w:right w:val="none" w:sz="0" w:space="0" w:color="auto"/>
          </w:divBdr>
        </w:div>
        <w:div w:id="1902910380">
          <w:marLeft w:val="640"/>
          <w:marRight w:val="0"/>
          <w:marTop w:val="0"/>
          <w:marBottom w:val="0"/>
          <w:divBdr>
            <w:top w:val="none" w:sz="0" w:space="0" w:color="auto"/>
            <w:left w:val="none" w:sz="0" w:space="0" w:color="auto"/>
            <w:bottom w:val="none" w:sz="0" w:space="0" w:color="auto"/>
            <w:right w:val="none" w:sz="0" w:space="0" w:color="auto"/>
          </w:divBdr>
        </w:div>
        <w:div w:id="1923027677">
          <w:marLeft w:val="640"/>
          <w:marRight w:val="0"/>
          <w:marTop w:val="0"/>
          <w:marBottom w:val="0"/>
          <w:divBdr>
            <w:top w:val="none" w:sz="0" w:space="0" w:color="auto"/>
            <w:left w:val="none" w:sz="0" w:space="0" w:color="auto"/>
            <w:bottom w:val="none" w:sz="0" w:space="0" w:color="auto"/>
            <w:right w:val="none" w:sz="0" w:space="0" w:color="auto"/>
          </w:divBdr>
        </w:div>
        <w:div w:id="1958559982">
          <w:marLeft w:val="640"/>
          <w:marRight w:val="0"/>
          <w:marTop w:val="0"/>
          <w:marBottom w:val="0"/>
          <w:divBdr>
            <w:top w:val="none" w:sz="0" w:space="0" w:color="auto"/>
            <w:left w:val="none" w:sz="0" w:space="0" w:color="auto"/>
            <w:bottom w:val="none" w:sz="0" w:space="0" w:color="auto"/>
            <w:right w:val="none" w:sz="0" w:space="0" w:color="auto"/>
          </w:divBdr>
        </w:div>
        <w:div w:id="1960869124">
          <w:marLeft w:val="640"/>
          <w:marRight w:val="0"/>
          <w:marTop w:val="0"/>
          <w:marBottom w:val="0"/>
          <w:divBdr>
            <w:top w:val="none" w:sz="0" w:space="0" w:color="auto"/>
            <w:left w:val="none" w:sz="0" w:space="0" w:color="auto"/>
            <w:bottom w:val="none" w:sz="0" w:space="0" w:color="auto"/>
            <w:right w:val="none" w:sz="0" w:space="0" w:color="auto"/>
          </w:divBdr>
        </w:div>
        <w:div w:id="1983845810">
          <w:marLeft w:val="640"/>
          <w:marRight w:val="0"/>
          <w:marTop w:val="0"/>
          <w:marBottom w:val="0"/>
          <w:divBdr>
            <w:top w:val="none" w:sz="0" w:space="0" w:color="auto"/>
            <w:left w:val="none" w:sz="0" w:space="0" w:color="auto"/>
            <w:bottom w:val="none" w:sz="0" w:space="0" w:color="auto"/>
            <w:right w:val="none" w:sz="0" w:space="0" w:color="auto"/>
          </w:divBdr>
        </w:div>
        <w:div w:id="2046519933">
          <w:marLeft w:val="640"/>
          <w:marRight w:val="0"/>
          <w:marTop w:val="0"/>
          <w:marBottom w:val="0"/>
          <w:divBdr>
            <w:top w:val="none" w:sz="0" w:space="0" w:color="auto"/>
            <w:left w:val="none" w:sz="0" w:space="0" w:color="auto"/>
            <w:bottom w:val="none" w:sz="0" w:space="0" w:color="auto"/>
            <w:right w:val="none" w:sz="0" w:space="0" w:color="auto"/>
          </w:divBdr>
        </w:div>
        <w:div w:id="2088575425">
          <w:marLeft w:val="640"/>
          <w:marRight w:val="0"/>
          <w:marTop w:val="0"/>
          <w:marBottom w:val="0"/>
          <w:divBdr>
            <w:top w:val="none" w:sz="0" w:space="0" w:color="auto"/>
            <w:left w:val="none" w:sz="0" w:space="0" w:color="auto"/>
            <w:bottom w:val="none" w:sz="0" w:space="0" w:color="auto"/>
            <w:right w:val="none" w:sz="0" w:space="0" w:color="auto"/>
          </w:divBdr>
        </w:div>
        <w:div w:id="2099012078">
          <w:marLeft w:val="640"/>
          <w:marRight w:val="0"/>
          <w:marTop w:val="0"/>
          <w:marBottom w:val="0"/>
          <w:divBdr>
            <w:top w:val="none" w:sz="0" w:space="0" w:color="auto"/>
            <w:left w:val="none" w:sz="0" w:space="0" w:color="auto"/>
            <w:bottom w:val="none" w:sz="0" w:space="0" w:color="auto"/>
            <w:right w:val="none" w:sz="0" w:space="0" w:color="auto"/>
          </w:divBdr>
        </w:div>
      </w:divsChild>
    </w:div>
    <w:div w:id="2103916055">
      <w:bodyDiv w:val="1"/>
      <w:marLeft w:val="0"/>
      <w:marRight w:val="0"/>
      <w:marTop w:val="0"/>
      <w:marBottom w:val="0"/>
      <w:divBdr>
        <w:top w:val="none" w:sz="0" w:space="0" w:color="auto"/>
        <w:left w:val="none" w:sz="0" w:space="0" w:color="auto"/>
        <w:bottom w:val="none" w:sz="0" w:space="0" w:color="auto"/>
        <w:right w:val="none" w:sz="0" w:space="0" w:color="auto"/>
      </w:divBdr>
      <w:divsChild>
        <w:div w:id="36702489">
          <w:marLeft w:val="640"/>
          <w:marRight w:val="0"/>
          <w:marTop w:val="0"/>
          <w:marBottom w:val="0"/>
          <w:divBdr>
            <w:top w:val="none" w:sz="0" w:space="0" w:color="auto"/>
            <w:left w:val="none" w:sz="0" w:space="0" w:color="auto"/>
            <w:bottom w:val="none" w:sz="0" w:space="0" w:color="auto"/>
            <w:right w:val="none" w:sz="0" w:space="0" w:color="auto"/>
          </w:divBdr>
        </w:div>
        <w:div w:id="94522267">
          <w:marLeft w:val="640"/>
          <w:marRight w:val="0"/>
          <w:marTop w:val="0"/>
          <w:marBottom w:val="0"/>
          <w:divBdr>
            <w:top w:val="none" w:sz="0" w:space="0" w:color="auto"/>
            <w:left w:val="none" w:sz="0" w:space="0" w:color="auto"/>
            <w:bottom w:val="none" w:sz="0" w:space="0" w:color="auto"/>
            <w:right w:val="none" w:sz="0" w:space="0" w:color="auto"/>
          </w:divBdr>
        </w:div>
        <w:div w:id="107508943">
          <w:marLeft w:val="640"/>
          <w:marRight w:val="0"/>
          <w:marTop w:val="0"/>
          <w:marBottom w:val="0"/>
          <w:divBdr>
            <w:top w:val="none" w:sz="0" w:space="0" w:color="auto"/>
            <w:left w:val="none" w:sz="0" w:space="0" w:color="auto"/>
            <w:bottom w:val="none" w:sz="0" w:space="0" w:color="auto"/>
            <w:right w:val="none" w:sz="0" w:space="0" w:color="auto"/>
          </w:divBdr>
        </w:div>
        <w:div w:id="122381983">
          <w:marLeft w:val="640"/>
          <w:marRight w:val="0"/>
          <w:marTop w:val="0"/>
          <w:marBottom w:val="0"/>
          <w:divBdr>
            <w:top w:val="none" w:sz="0" w:space="0" w:color="auto"/>
            <w:left w:val="none" w:sz="0" w:space="0" w:color="auto"/>
            <w:bottom w:val="none" w:sz="0" w:space="0" w:color="auto"/>
            <w:right w:val="none" w:sz="0" w:space="0" w:color="auto"/>
          </w:divBdr>
        </w:div>
        <w:div w:id="142697446">
          <w:marLeft w:val="640"/>
          <w:marRight w:val="0"/>
          <w:marTop w:val="0"/>
          <w:marBottom w:val="0"/>
          <w:divBdr>
            <w:top w:val="none" w:sz="0" w:space="0" w:color="auto"/>
            <w:left w:val="none" w:sz="0" w:space="0" w:color="auto"/>
            <w:bottom w:val="none" w:sz="0" w:space="0" w:color="auto"/>
            <w:right w:val="none" w:sz="0" w:space="0" w:color="auto"/>
          </w:divBdr>
        </w:div>
        <w:div w:id="172959250">
          <w:marLeft w:val="640"/>
          <w:marRight w:val="0"/>
          <w:marTop w:val="0"/>
          <w:marBottom w:val="0"/>
          <w:divBdr>
            <w:top w:val="none" w:sz="0" w:space="0" w:color="auto"/>
            <w:left w:val="none" w:sz="0" w:space="0" w:color="auto"/>
            <w:bottom w:val="none" w:sz="0" w:space="0" w:color="auto"/>
            <w:right w:val="none" w:sz="0" w:space="0" w:color="auto"/>
          </w:divBdr>
        </w:div>
        <w:div w:id="197593050">
          <w:marLeft w:val="640"/>
          <w:marRight w:val="0"/>
          <w:marTop w:val="0"/>
          <w:marBottom w:val="0"/>
          <w:divBdr>
            <w:top w:val="none" w:sz="0" w:space="0" w:color="auto"/>
            <w:left w:val="none" w:sz="0" w:space="0" w:color="auto"/>
            <w:bottom w:val="none" w:sz="0" w:space="0" w:color="auto"/>
            <w:right w:val="none" w:sz="0" w:space="0" w:color="auto"/>
          </w:divBdr>
        </w:div>
        <w:div w:id="251354267">
          <w:marLeft w:val="640"/>
          <w:marRight w:val="0"/>
          <w:marTop w:val="0"/>
          <w:marBottom w:val="0"/>
          <w:divBdr>
            <w:top w:val="none" w:sz="0" w:space="0" w:color="auto"/>
            <w:left w:val="none" w:sz="0" w:space="0" w:color="auto"/>
            <w:bottom w:val="none" w:sz="0" w:space="0" w:color="auto"/>
            <w:right w:val="none" w:sz="0" w:space="0" w:color="auto"/>
          </w:divBdr>
        </w:div>
        <w:div w:id="312412827">
          <w:marLeft w:val="640"/>
          <w:marRight w:val="0"/>
          <w:marTop w:val="0"/>
          <w:marBottom w:val="0"/>
          <w:divBdr>
            <w:top w:val="none" w:sz="0" w:space="0" w:color="auto"/>
            <w:left w:val="none" w:sz="0" w:space="0" w:color="auto"/>
            <w:bottom w:val="none" w:sz="0" w:space="0" w:color="auto"/>
            <w:right w:val="none" w:sz="0" w:space="0" w:color="auto"/>
          </w:divBdr>
        </w:div>
        <w:div w:id="320503416">
          <w:marLeft w:val="640"/>
          <w:marRight w:val="0"/>
          <w:marTop w:val="0"/>
          <w:marBottom w:val="0"/>
          <w:divBdr>
            <w:top w:val="none" w:sz="0" w:space="0" w:color="auto"/>
            <w:left w:val="none" w:sz="0" w:space="0" w:color="auto"/>
            <w:bottom w:val="none" w:sz="0" w:space="0" w:color="auto"/>
            <w:right w:val="none" w:sz="0" w:space="0" w:color="auto"/>
          </w:divBdr>
        </w:div>
        <w:div w:id="341931747">
          <w:marLeft w:val="640"/>
          <w:marRight w:val="0"/>
          <w:marTop w:val="0"/>
          <w:marBottom w:val="0"/>
          <w:divBdr>
            <w:top w:val="none" w:sz="0" w:space="0" w:color="auto"/>
            <w:left w:val="none" w:sz="0" w:space="0" w:color="auto"/>
            <w:bottom w:val="none" w:sz="0" w:space="0" w:color="auto"/>
            <w:right w:val="none" w:sz="0" w:space="0" w:color="auto"/>
          </w:divBdr>
        </w:div>
        <w:div w:id="392461619">
          <w:marLeft w:val="640"/>
          <w:marRight w:val="0"/>
          <w:marTop w:val="0"/>
          <w:marBottom w:val="0"/>
          <w:divBdr>
            <w:top w:val="none" w:sz="0" w:space="0" w:color="auto"/>
            <w:left w:val="none" w:sz="0" w:space="0" w:color="auto"/>
            <w:bottom w:val="none" w:sz="0" w:space="0" w:color="auto"/>
            <w:right w:val="none" w:sz="0" w:space="0" w:color="auto"/>
          </w:divBdr>
        </w:div>
        <w:div w:id="417677651">
          <w:marLeft w:val="640"/>
          <w:marRight w:val="0"/>
          <w:marTop w:val="0"/>
          <w:marBottom w:val="0"/>
          <w:divBdr>
            <w:top w:val="none" w:sz="0" w:space="0" w:color="auto"/>
            <w:left w:val="none" w:sz="0" w:space="0" w:color="auto"/>
            <w:bottom w:val="none" w:sz="0" w:space="0" w:color="auto"/>
            <w:right w:val="none" w:sz="0" w:space="0" w:color="auto"/>
          </w:divBdr>
        </w:div>
        <w:div w:id="452868354">
          <w:marLeft w:val="640"/>
          <w:marRight w:val="0"/>
          <w:marTop w:val="0"/>
          <w:marBottom w:val="0"/>
          <w:divBdr>
            <w:top w:val="none" w:sz="0" w:space="0" w:color="auto"/>
            <w:left w:val="none" w:sz="0" w:space="0" w:color="auto"/>
            <w:bottom w:val="none" w:sz="0" w:space="0" w:color="auto"/>
            <w:right w:val="none" w:sz="0" w:space="0" w:color="auto"/>
          </w:divBdr>
        </w:div>
        <w:div w:id="469175200">
          <w:marLeft w:val="640"/>
          <w:marRight w:val="0"/>
          <w:marTop w:val="0"/>
          <w:marBottom w:val="0"/>
          <w:divBdr>
            <w:top w:val="none" w:sz="0" w:space="0" w:color="auto"/>
            <w:left w:val="none" w:sz="0" w:space="0" w:color="auto"/>
            <w:bottom w:val="none" w:sz="0" w:space="0" w:color="auto"/>
            <w:right w:val="none" w:sz="0" w:space="0" w:color="auto"/>
          </w:divBdr>
        </w:div>
        <w:div w:id="527572530">
          <w:marLeft w:val="640"/>
          <w:marRight w:val="0"/>
          <w:marTop w:val="0"/>
          <w:marBottom w:val="0"/>
          <w:divBdr>
            <w:top w:val="none" w:sz="0" w:space="0" w:color="auto"/>
            <w:left w:val="none" w:sz="0" w:space="0" w:color="auto"/>
            <w:bottom w:val="none" w:sz="0" w:space="0" w:color="auto"/>
            <w:right w:val="none" w:sz="0" w:space="0" w:color="auto"/>
          </w:divBdr>
        </w:div>
        <w:div w:id="536309983">
          <w:marLeft w:val="640"/>
          <w:marRight w:val="0"/>
          <w:marTop w:val="0"/>
          <w:marBottom w:val="0"/>
          <w:divBdr>
            <w:top w:val="none" w:sz="0" w:space="0" w:color="auto"/>
            <w:left w:val="none" w:sz="0" w:space="0" w:color="auto"/>
            <w:bottom w:val="none" w:sz="0" w:space="0" w:color="auto"/>
            <w:right w:val="none" w:sz="0" w:space="0" w:color="auto"/>
          </w:divBdr>
        </w:div>
        <w:div w:id="550849880">
          <w:marLeft w:val="640"/>
          <w:marRight w:val="0"/>
          <w:marTop w:val="0"/>
          <w:marBottom w:val="0"/>
          <w:divBdr>
            <w:top w:val="none" w:sz="0" w:space="0" w:color="auto"/>
            <w:left w:val="none" w:sz="0" w:space="0" w:color="auto"/>
            <w:bottom w:val="none" w:sz="0" w:space="0" w:color="auto"/>
            <w:right w:val="none" w:sz="0" w:space="0" w:color="auto"/>
          </w:divBdr>
        </w:div>
        <w:div w:id="569316405">
          <w:marLeft w:val="640"/>
          <w:marRight w:val="0"/>
          <w:marTop w:val="0"/>
          <w:marBottom w:val="0"/>
          <w:divBdr>
            <w:top w:val="none" w:sz="0" w:space="0" w:color="auto"/>
            <w:left w:val="none" w:sz="0" w:space="0" w:color="auto"/>
            <w:bottom w:val="none" w:sz="0" w:space="0" w:color="auto"/>
            <w:right w:val="none" w:sz="0" w:space="0" w:color="auto"/>
          </w:divBdr>
        </w:div>
        <w:div w:id="577175869">
          <w:marLeft w:val="640"/>
          <w:marRight w:val="0"/>
          <w:marTop w:val="0"/>
          <w:marBottom w:val="0"/>
          <w:divBdr>
            <w:top w:val="none" w:sz="0" w:space="0" w:color="auto"/>
            <w:left w:val="none" w:sz="0" w:space="0" w:color="auto"/>
            <w:bottom w:val="none" w:sz="0" w:space="0" w:color="auto"/>
            <w:right w:val="none" w:sz="0" w:space="0" w:color="auto"/>
          </w:divBdr>
        </w:div>
        <w:div w:id="695623494">
          <w:marLeft w:val="640"/>
          <w:marRight w:val="0"/>
          <w:marTop w:val="0"/>
          <w:marBottom w:val="0"/>
          <w:divBdr>
            <w:top w:val="none" w:sz="0" w:space="0" w:color="auto"/>
            <w:left w:val="none" w:sz="0" w:space="0" w:color="auto"/>
            <w:bottom w:val="none" w:sz="0" w:space="0" w:color="auto"/>
            <w:right w:val="none" w:sz="0" w:space="0" w:color="auto"/>
          </w:divBdr>
        </w:div>
        <w:div w:id="728114742">
          <w:marLeft w:val="640"/>
          <w:marRight w:val="0"/>
          <w:marTop w:val="0"/>
          <w:marBottom w:val="0"/>
          <w:divBdr>
            <w:top w:val="none" w:sz="0" w:space="0" w:color="auto"/>
            <w:left w:val="none" w:sz="0" w:space="0" w:color="auto"/>
            <w:bottom w:val="none" w:sz="0" w:space="0" w:color="auto"/>
            <w:right w:val="none" w:sz="0" w:space="0" w:color="auto"/>
          </w:divBdr>
        </w:div>
        <w:div w:id="779572019">
          <w:marLeft w:val="640"/>
          <w:marRight w:val="0"/>
          <w:marTop w:val="0"/>
          <w:marBottom w:val="0"/>
          <w:divBdr>
            <w:top w:val="none" w:sz="0" w:space="0" w:color="auto"/>
            <w:left w:val="none" w:sz="0" w:space="0" w:color="auto"/>
            <w:bottom w:val="none" w:sz="0" w:space="0" w:color="auto"/>
            <w:right w:val="none" w:sz="0" w:space="0" w:color="auto"/>
          </w:divBdr>
        </w:div>
        <w:div w:id="813254319">
          <w:marLeft w:val="640"/>
          <w:marRight w:val="0"/>
          <w:marTop w:val="0"/>
          <w:marBottom w:val="0"/>
          <w:divBdr>
            <w:top w:val="none" w:sz="0" w:space="0" w:color="auto"/>
            <w:left w:val="none" w:sz="0" w:space="0" w:color="auto"/>
            <w:bottom w:val="none" w:sz="0" w:space="0" w:color="auto"/>
            <w:right w:val="none" w:sz="0" w:space="0" w:color="auto"/>
          </w:divBdr>
        </w:div>
        <w:div w:id="878736215">
          <w:marLeft w:val="640"/>
          <w:marRight w:val="0"/>
          <w:marTop w:val="0"/>
          <w:marBottom w:val="0"/>
          <w:divBdr>
            <w:top w:val="none" w:sz="0" w:space="0" w:color="auto"/>
            <w:left w:val="none" w:sz="0" w:space="0" w:color="auto"/>
            <w:bottom w:val="none" w:sz="0" w:space="0" w:color="auto"/>
            <w:right w:val="none" w:sz="0" w:space="0" w:color="auto"/>
          </w:divBdr>
        </w:div>
        <w:div w:id="924456561">
          <w:marLeft w:val="640"/>
          <w:marRight w:val="0"/>
          <w:marTop w:val="0"/>
          <w:marBottom w:val="0"/>
          <w:divBdr>
            <w:top w:val="none" w:sz="0" w:space="0" w:color="auto"/>
            <w:left w:val="none" w:sz="0" w:space="0" w:color="auto"/>
            <w:bottom w:val="none" w:sz="0" w:space="0" w:color="auto"/>
            <w:right w:val="none" w:sz="0" w:space="0" w:color="auto"/>
          </w:divBdr>
        </w:div>
        <w:div w:id="943994139">
          <w:marLeft w:val="640"/>
          <w:marRight w:val="0"/>
          <w:marTop w:val="0"/>
          <w:marBottom w:val="0"/>
          <w:divBdr>
            <w:top w:val="none" w:sz="0" w:space="0" w:color="auto"/>
            <w:left w:val="none" w:sz="0" w:space="0" w:color="auto"/>
            <w:bottom w:val="none" w:sz="0" w:space="0" w:color="auto"/>
            <w:right w:val="none" w:sz="0" w:space="0" w:color="auto"/>
          </w:divBdr>
        </w:div>
        <w:div w:id="1002005284">
          <w:marLeft w:val="640"/>
          <w:marRight w:val="0"/>
          <w:marTop w:val="0"/>
          <w:marBottom w:val="0"/>
          <w:divBdr>
            <w:top w:val="none" w:sz="0" w:space="0" w:color="auto"/>
            <w:left w:val="none" w:sz="0" w:space="0" w:color="auto"/>
            <w:bottom w:val="none" w:sz="0" w:space="0" w:color="auto"/>
            <w:right w:val="none" w:sz="0" w:space="0" w:color="auto"/>
          </w:divBdr>
        </w:div>
        <w:div w:id="1043139330">
          <w:marLeft w:val="640"/>
          <w:marRight w:val="0"/>
          <w:marTop w:val="0"/>
          <w:marBottom w:val="0"/>
          <w:divBdr>
            <w:top w:val="none" w:sz="0" w:space="0" w:color="auto"/>
            <w:left w:val="none" w:sz="0" w:space="0" w:color="auto"/>
            <w:bottom w:val="none" w:sz="0" w:space="0" w:color="auto"/>
            <w:right w:val="none" w:sz="0" w:space="0" w:color="auto"/>
          </w:divBdr>
        </w:div>
        <w:div w:id="1145051789">
          <w:marLeft w:val="640"/>
          <w:marRight w:val="0"/>
          <w:marTop w:val="0"/>
          <w:marBottom w:val="0"/>
          <w:divBdr>
            <w:top w:val="none" w:sz="0" w:space="0" w:color="auto"/>
            <w:left w:val="none" w:sz="0" w:space="0" w:color="auto"/>
            <w:bottom w:val="none" w:sz="0" w:space="0" w:color="auto"/>
            <w:right w:val="none" w:sz="0" w:space="0" w:color="auto"/>
          </w:divBdr>
        </w:div>
        <w:div w:id="1147088482">
          <w:marLeft w:val="640"/>
          <w:marRight w:val="0"/>
          <w:marTop w:val="0"/>
          <w:marBottom w:val="0"/>
          <w:divBdr>
            <w:top w:val="none" w:sz="0" w:space="0" w:color="auto"/>
            <w:left w:val="none" w:sz="0" w:space="0" w:color="auto"/>
            <w:bottom w:val="none" w:sz="0" w:space="0" w:color="auto"/>
            <w:right w:val="none" w:sz="0" w:space="0" w:color="auto"/>
          </w:divBdr>
        </w:div>
        <w:div w:id="1203979089">
          <w:marLeft w:val="640"/>
          <w:marRight w:val="0"/>
          <w:marTop w:val="0"/>
          <w:marBottom w:val="0"/>
          <w:divBdr>
            <w:top w:val="none" w:sz="0" w:space="0" w:color="auto"/>
            <w:left w:val="none" w:sz="0" w:space="0" w:color="auto"/>
            <w:bottom w:val="none" w:sz="0" w:space="0" w:color="auto"/>
            <w:right w:val="none" w:sz="0" w:space="0" w:color="auto"/>
          </w:divBdr>
        </w:div>
        <w:div w:id="1215890743">
          <w:marLeft w:val="640"/>
          <w:marRight w:val="0"/>
          <w:marTop w:val="0"/>
          <w:marBottom w:val="0"/>
          <w:divBdr>
            <w:top w:val="none" w:sz="0" w:space="0" w:color="auto"/>
            <w:left w:val="none" w:sz="0" w:space="0" w:color="auto"/>
            <w:bottom w:val="none" w:sz="0" w:space="0" w:color="auto"/>
            <w:right w:val="none" w:sz="0" w:space="0" w:color="auto"/>
          </w:divBdr>
        </w:div>
        <w:div w:id="1239559516">
          <w:marLeft w:val="640"/>
          <w:marRight w:val="0"/>
          <w:marTop w:val="0"/>
          <w:marBottom w:val="0"/>
          <w:divBdr>
            <w:top w:val="none" w:sz="0" w:space="0" w:color="auto"/>
            <w:left w:val="none" w:sz="0" w:space="0" w:color="auto"/>
            <w:bottom w:val="none" w:sz="0" w:space="0" w:color="auto"/>
            <w:right w:val="none" w:sz="0" w:space="0" w:color="auto"/>
          </w:divBdr>
        </w:div>
        <w:div w:id="1371298358">
          <w:marLeft w:val="640"/>
          <w:marRight w:val="0"/>
          <w:marTop w:val="0"/>
          <w:marBottom w:val="0"/>
          <w:divBdr>
            <w:top w:val="none" w:sz="0" w:space="0" w:color="auto"/>
            <w:left w:val="none" w:sz="0" w:space="0" w:color="auto"/>
            <w:bottom w:val="none" w:sz="0" w:space="0" w:color="auto"/>
            <w:right w:val="none" w:sz="0" w:space="0" w:color="auto"/>
          </w:divBdr>
        </w:div>
        <w:div w:id="1400329674">
          <w:marLeft w:val="640"/>
          <w:marRight w:val="0"/>
          <w:marTop w:val="0"/>
          <w:marBottom w:val="0"/>
          <w:divBdr>
            <w:top w:val="none" w:sz="0" w:space="0" w:color="auto"/>
            <w:left w:val="none" w:sz="0" w:space="0" w:color="auto"/>
            <w:bottom w:val="none" w:sz="0" w:space="0" w:color="auto"/>
            <w:right w:val="none" w:sz="0" w:space="0" w:color="auto"/>
          </w:divBdr>
        </w:div>
        <w:div w:id="1474256219">
          <w:marLeft w:val="640"/>
          <w:marRight w:val="0"/>
          <w:marTop w:val="0"/>
          <w:marBottom w:val="0"/>
          <w:divBdr>
            <w:top w:val="none" w:sz="0" w:space="0" w:color="auto"/>
            <w:left w:val="none" w:sz="0" w:space="0" w:color="auto"/>
            <w:bottom w:val="none" w:sz="0" w:space="0" w:color="auto"/>
            <w:right w:val="none" w:sz="0" w:space="0" w:color="auto"/>
          </w:divBdr>
        </w:div>
        <w:div w:id="1482696341">
          <w:marLeft w:val="640"/>
          <w:marRight w:val="0"/>
          <w:marTop w:val="0"/>
          <w:marBottom w:val="0"/>
          <w:divBdr>
            <w:top w:val="none" w:sz="0" w:space="0" w:color="auto"/>
            <w:left w:val="none" w:sz="0" w:space="0" w:color="auto"/>
            <w:bottom w:val="none" w:sz="0" w:space="0" w:color="auto"/>
            <w:right w:val="none" w:sz="0" w:space="0" w:color="auto"/>
          </w:divBdr>
        </w:div>
        <w:div w:id="1520972754">
          <w:marLeft w:val="640"/>
          <w:marRight w:val="0"/>
          <w:marTop w:val="0"/>
          <w:marBottom w:val="0"/>
          <w:divBdr>
            <w:top w:val="none" w:sz="0" w:space="0" w:color="auto"/>
            <w:left w:val="none" w:sz="0" w:space="0" w:color="auto"/>
            <w:bottom w:val="none" w:sz="0" w:space="0" w:color="auto"/>
            <w:right w:val="none" w:sz="0" w:space="0" w:color="auto"/>
          </w:divBdr>
        </w:div>
        <w:div w:id="1528760859">
          <w:marLeft w:val="640"/>
          <w:marRight w:val="0"/>
          <w:marTop w:val="0"/>
          <w:marBottom w:val="0"/>
          <w:divBdr>
            <w:top w:val="none" w:sz="0" w:space="0" w:color="auto"/>
            <w:left w:val="none" w:sz="0" w:space="0" w:color="auto"/>
            <w:bottom w:val="none" w:sz="0" w:space="0" w:color="auto"/>
            <w:right w:val="none" w:sz="0" w:space="0" w:color="auto"/>
          </w:divBdr>
        </w:div>
        <w:div w:id="1574268915">
          <w:marLeft w:val="640"/>
          <w:marRight w:val="0"/>
          <w:marTop w:val="0"/>
          <w:marBottom w:val="0"/>
          <w:divBdr>
            <w:top w:val="none" w:sz="0" w:space="0" w:color="auto"/>
            <w:left w:val="none" w:sz="0" w:space="0" w:color="auto"/>
            <w:bottom w:val="none" w:sz="0" w:space="0" w:color="auto"/>
            <w:right w:val="none" w:sz="0" w:space="0" w:color="auto"/>
          </w:divBdr>
        </w:div>
        <w:div w:id="1606037628">
          <w:marLeft w:val="640"/>
          <w:marRight w:val="0"/>
          <w:marTop w:val="0"/>
          <w:marBottom w:val="0"/>
          <w:divBdr>
            <w:top w:val="none" w:sz="0" w:space="0" w:color="auto"/>
            <w:left w:val="none" w:sz="0" w:space="0" w:color="auto"/>
            <w:bottom w:val="none" w:sz="0" w:space="0" w:color="auto"/>
            <w:right w:val="none" w:sz="0" w:space="0" w:color="auto"/>
          </w:divBdr>
        </w:div>
        <w:div w:id="1653439570">
          <w:marLeft w:val="640"/>
          <w:marRight w:val="0"/>
          <w:marTop w:val="0"/>
          <w:marBottom w:val="0"/>
          <w:divBdr>
            <w:top w:val="none" w:sz="0" w:space="0" w:color="auto"/>
            <w:left w:val="none" w:sz="0" w:space="0" w:color="auto"/>
            <w:bottom w:val="none" w:sz="0" w:space="0" w:color="auto"/>
            <w:right w:val="none" w:sz="0" w:space="0" w:color="auto"/>
          </w:divBdr>
        </w:div>
        <w:div w:id="1682194195">
          <w:marLeft w:val="640"/>
          <w:marRight w:val="0"/>
          <w:marTop w:val="0"/>
          <w:marBottom w:val="0"/>
          <w:divBdr>
            <w:top w:val="none" w:sz="0" w:space="0" w:color="auto"/>
            <w:left w:val="none" w:sz="0" w:space="0" w:color="auto"/>
            <w:bottom w:val="none" w:sz="0" w:space="0" w:color="auto"/>
            <w:right w:val="none" w:sz="0" w:space="0" w:color="auto"/>
          </w:divBdr>
        </w:div>
        <w:div w:id="1702702632">
          <w:marLeft w:val="640"/>
          <w:marRight w:val="0"/>
          <w:marTop w:val="0"/>
          <w:marBottom w:val="0"/>
          <w:divBdr>
            <w:top w:val="none" w:sz="0" w:space="0" w:color="auto"/>
            <w:left w:val="none" w:sz="0" w:space="0" w:color="auto"/>
            <w:bottom w:val="none" w:sz="0" w:space="0" w:color="auto"/>
            <w:right w:val="none" w:sz="0" w:space="0" w:color="auto"/>
          </w:divBdr>
        </w:div>
        <w:div w:id="1764915248">
          <w:marLeft w:val="640"/>
          <w:marRight w:val="0"/>
          <w:marTop w:val="0"/>
          <w:marBottom w:val="0"/>
          <w:divBdr>
            <w:top w:val="none" w:sz="0" w:space="0" w:color="auto"/>
            <w:left w:val="none" w:sz="0" w:space="0" w:color="auto"/>
            <w:bottom w:val="none" w:sz="0" w:space="0" w:color="auto"/>
            <w:right w:val="none" w:sz="0" w:space="0" w:color="auto"/>
          </w:divBdr>
        </w:div>
        <w:div w:id="1773233802">
          <w:marLeft w:val="640"/>
          <w:marRight w:val="0"/>
          <w:marTop w:val="0"/>
          <w:marBottom w:val="0"/>
          <w:divBdr>
            <w:top w:val="none" w:sz="0" w:space="0" w:color="auto"/>
            <w:left w:val="none" w:sz="0" w:space="0" w:color="auto"/>
            <w:bottom w:val="none" w:sz="0" w:space="0" w:color="auto"/>
            <w:right w:val="none" w:sz="0" w:space="0" w:color="auto"/>
          </w:divBdr>
        </w:div>
        <w:div w:id="1852645643">
          <w:marLeft w:val="640"/>
          <w:marRight w:val="0"/>
          <w:marTop w:val="0"/>
          <w:marBottom w:val="0"/>
          <w:divBdr>
            <w:top w:val="none" w:sz="0" w:space="0" w:color="auto"/>
            <w:left w:val="none" w:sz="0" w:space="0" w:color="auto"/>
            <w:bottom w:val="none" w:sz="0" w:space="0" w:color="auto"/>
            <w:right w:val="none" w:sz="0" w:space="0" w:color="auto"/>
          </w:divBdr>
        </w:div>
        <w:div w:id="1949585583">
          <w:marLeft w:val="640"/>
          <w:marRight w:val="0"/>
          <w:marTop w:val="0"/>
          <w:marBottom w:val="0"/>
          <w:divBdr>
            <w:top w:val="none" w:sz="0" w:space="0" w:color="auto"/>
            <w:left w:val="none" w:sz="0" w:space="0" w:color="auto"/>
            <w:bottom w:val="none" w:sz="0" w:space="0" w:color="auto"/>
            <w:right w:val="none" w:sz="0" w:space="0" w:color="auto"/>
          </w:divBdr>
        </w:div>
        <w:div w:id="1977711308">
          <w:marLeft w:val="640"/>
          <w:marRight w:val="0"/>
          <w:marTop w:val="0"/>
          <w:marBottom w:val="0"/>
          <w:divBdr>
            <w:top w:val="none" w:sz="0" w:space="0" w:color="auto"/>
            <w:left w:val="none" w:sz="0" w:space="0" w:color="auto"/>
            <w:bottom w:val="none" w:sz="0" w:space="0" w:color="auto"/>
            <w:right w:val="none" w:sz="0" w:space="0" w:color="auto"/>
          </w:divBdr>
        </w:div>
        <w:div w:id="2006398449">
          <w:marLeft w:val="640"/>
          <w:marRight w:val="0"/>
          <w:marTop w:val="0"/>
          <w:marBottom w:val="0"/>
          <w:divBdr>
            <w:top w:val="none" w:sz="0" w:space="0" w:color="auto"/>
            <w:left w:val="none" w:sz="0" w:space="0" w:color="auto"/>
            <w:bottom w:val="none" w:sz="0" w:space="0" w:color="auto"/>
            <w:right w:val="none" w:sz="0" w:space="0" w:color="auto"/>
          </w:divBdr>
        </w:div>
        <w:div w:id="2087263758">
          <w:marLeft w:val="640"/>
          <w:marRight w:val="0"/>
          <w:marTop w:val="0"/>
          <w:marBottom w:val="0"/>
          <w:divBdr>
            <w:top w:val="none" w:sz="0" w:space="0" w:color="auto"/>
            <w:left w:val="none" w:sz="0" w:space="0" w:color="auto"/>
            <w:bottom w:val="none" w:sz="0" w:space="0" w:color="auto"/>
            <w:right w:val="none" w:sz="0" w:space="0" w:color="auto"/>
          </w:divBdr>
        </w:div>
        <w:div w:id="2115975419">
          <w:marLeft w:val="640"/>
          <w:marRight w:val="0"/>
          <w:marTop w:val="0"/>
          <w:marBottom w:val="0"/>
          <w:divBdr>
            <w:top w:val="none" w:sz="0" w:space="0" w:color="auto"/>
            <w:left w:val="none" w:sz="0" w:space="0" w:color="auto"/>
            <w:bottom w:val="none" w:sz="0" w:space="0" w:color="auto"/>
            <w:right w:val="none" w:sz="0" w:space="0" w:color="auto"/>
          </w:divBdr>
        </w:div>
      </w:divsChild>
    </w:div>
    <w:div w:id="2114742133">
      <w:bodyDiv w:val="1"/>
      <w:marLeft w:val="0"/>
      <w:marRight w:val="0"/>
      <w:marTop w:val="0"/>
      <w:marBottom w:val="0"/>
      <w:divBdr>
        <w:top w:val="none" w:sz="0" w:space="0" w:color="auto"/>
        <w:left w:val="none" w:sz="0" w:space="0" w:color="auto"/>
        <w:bottom w:val="none" w:sz="0" w:space="0" w:color="auto"/>
        <w:right w:val="none" w:sz="0" w:space="0" w:color="auto"/>
      </w:divBdr>
      <w:divsChild>
        <w:div w:id="48001753">
          <w:marLeft w:val="640"/>
          <w:marRight w:val="0"/>
          <w:marTop w:val="0"/>
          <w:marBottom w:val="0"/>
          <w:divBdr>
            <w:top w:val="none" w:sz="0" w:space="0" w:color="auto"/>
            <w:left w:val="none" w:sz="0" w:space="0" w:color="auto"/>
            <w:bottom w:val="none" w:sz="0" w:space="0" w:color="auto"/>
            <w:right w:val="none" w:sz="0" w:space="0" w:color="auto"/>
          </w:divBdr>
        </w:div>
        <w:div w:id="78334843">
          <w:marLeft w:val="640"/>
          <w:marRight w:val="0"/>
          <w:marTop w:val="0"/>
          <w:marBottom w:val="0"/>
          <w:divBdr>
            <w:top w:val="none" w:sz="0" w:space="0" w:color="auto"/>
            <w:left w:val="none" w:sz="0" w:space="0" w:color="auto"/>
            <w:bottom w:val="none" w:sz="0" w:space="0" w:color="auto"/>
            <w:right w:val="none" w:sz="0" w:space="0" w:color="auto"/>
          </w:divBdr>
        </w:div>
        <w:div w:id="156920543">
          <w:marLeft w:val="640"/>
          <w:marRight w:val="0"/>
          <w:marTop w:val="0"/>
          <w:marBottom w:val="0"/>
          <w:divBdr>
            <w:top w:val="none" w:sz="0" w:space="0" w:color="auto"/>
            <w:left w:val="none" w:sz="0" w:space="0" w:color="auto"/>
            <w:bottom w:val="none" w:sz="0" w:space="0" w:color="auto"/>
            <w:right w:val="none" w:sz="0" w:space="0" w:color="auto"/>
          </w:divBdr>
        </w:div>
        <w:div w:id="159321797">
          <w:marLeft w:val="640"/>
          <w:marRight w:val="0"/>
          <w:marTop w:val="0"/>
          <w:marBottom w:val="0"/>
          <w:divBdr>
            <w:top w:val="none" w:sz="0" w:space="0" w:color="auto"/>
            <w:left w:val="none" w:sz="0" w:space="0" w:color="auto"/>
            <w:bottom w:val="none" w:sz="0" w:space="0" w:color="auto"/>
            <w:right w:val="none" w:sz="0" w:space="0" w:color="auto"/>
          </w:divBdr>
        </w:div>
        <w:div w:id="168298430">
          <w:marLeft w:val="640"/>
          <w:marRight w:val="0"/>
          <w:marTop w:val="0"/>
          <w:marBottom w:val="0"/>
          <w:divBdr>
            <w:top w:val="none" w:sz="0" w:space="0" w:color="auto"/>
            <w:left w:val="none" w:sz="0" w:space="0" w:color="auto"/>
            <w:bottom w:val="none" w:sz="0" w:space="0" w:color="auto"/>
            <w:right w:val="none" w:sz="0" w:space="0" w:color="auto"/>
          </w:divBdr>
        </w:div>
        <w:div w:id="168983720">
          <w:marLeft w:val="640"/>
          <w:marRight w:val="0"/>
          <w:marTop w:val="0"/>
          <w:marBottom w:val="0"/>
          <w:divBdr>
            <w:top w:val="none" w:sz="0" w:space="0" w:color="auto"/>
            <w:left w:val="none" w:sz="0" w:space="0" w:color="auto"/>
            <w:bottom w:val="none" w:sz="0" w:space="0" w:color="auto"/>
            <w:right w:val="none" w:sz="0" w:space="0" w:color="auto"/>
          </w:divBdr>
        </w:div>
        <w:div w:id="304238371">
          <w:marLeft w:val="640"/>
          <w:marRight w:val="0"/>
          <w:marTop w:val="0"/>
          <w:marBottom w:val="0"/>
          <w:divBdr>
            <w:top w:val="none" w:sz="0" w:space="0" w:color="auto"/>
            <w:left w:val="none" w:sz="0" w:space="0" w:color="auto"/>
            <w:bottom w:val="none" w:sz="0" w:space="0" w:color="auto"/>
            <w:right w:val="none" w:sz="0" w:space="0" w:color="auto"/>
          </w:divBdr>
        </w:div>
        <w:div w:id="353921800">
          <w:marLeft w:val="640"/>
          <w:marRight w:val="0"/>
          <w:marTop w:val="0"/>
          <w:marBottom w:val="0"/>
          <w:divBdr>
            <w:top w:val="none" w:sz="0" w:space="0" w:color="auto"/>
            <w:left w:val="none" w:sz="0" w:space="0" w:color="auto"/>
            <w:bottom w:val="none" w:sz="0" w:space="0" w:color="auto"/>
            <w:right w:val="none" w:sz="0" w:space="0" w:color="auto"/>
          </w:divBdr>
        </w:div>
        <w:div w:id="371613756">
          <w:marLeft w:val="640"/>
          <w:marRight w:val="0"/>
          <w:marTop w:val="0"/>
          <w:marBottom w:val="0"/>
          <w:divBdr>
            <w:top w:val="none" w:sz="0" w:space="0" w:color="auto"/>
            <w:left w:val="none" w:sz="0" w:space="0" w:color="auto"/>
            <w:bottom w:val="none" w:sz="0" w:space="0" w:color="auto"/>
            <w:right w:val="none" w:sz="0" w:space="0" w:color="auto"/>
          </w:divBdr>
        </w:div>
        <w:div w:id="381368035">
          <w:marLeft w:val="640"/>
          <w:marRight w:val="0"/>
          <w:marTop w:val="0"/>
          <w:marBottom w:val="0"/>
          <w:divBdr>
            <w:top w:val="none" w:sz="0" w:space="0" w:color="auto"/>
            <w:left w:val="none" w:sz="0" w:space="0" w:color="auto"/>
            <w:bottom w:val="none" w:sz="0" w:space="0" w:color="auto"/>
            <w:right w:val="none" w:sz="0" w:space="0" w:color="auto"/>
          </w:divBdr>
        </w:div>
        <w:div w:id="405765023">
          <w:marLeft w:val="640"/>
          <w:marRight w:val="0"/>
          <w:marTop w:val="0"/>
          <w:marBottom w:val="0"/>
          <w:divBdr>
            <w:top w:val="none" w:sz="0" w:space="0" w:color="auto"/>
            <w:left w:val="none" w:sz="0" w:space="0" w:color="auto"/>
            <w:bottom w:val="none" w:sz="0" w:space="0" w:color="auto"/>
            <w:right w:val="none" w:sz="0" w:space="0" w:color="auto"/>
          </w:divBdr>
        </w:div>
        <w:div w:id="436410193">
          <w:marLeft w:val="640"/>
          <w:marRight w:val="0"/>
          <w:marTop w:val="0"/>
          <w:marBottom w:val="0"/>
          <w:divBdr>
            <w:top w:val="none" w:sz="0" w:space="0" w:color="auto"/>
            <w:left w:val="none" w:sz="0" w:space="0" w:color="auto"/>
            <w:bottom w:val="none" w:sz="0" w:space="0" w:color="auto"/>
            <w:right w:val="none" w:sz="0" w:space="0" w:color="auto"/>
          </w:divBdr>
        </w:div>
        <w:div w:id="452283510">
          <w:marLeft w:val="640"/>
          <w:marRight w:val="0"/>
          <w:marTop w:val="0"/>
          <w:marBottom w:val="0"/>
          <w:divBdr>
            <w:top w:val="none" w:sz="0" w:space="0" w:color="auto"/>
            <w:left w:val="none" w:sz="0" w:space="0" w:color="auto"/>
            <w:bottom w:val="none" w:sz="0" w:space="0" w:color="auto"/>
            <w:right w:val="none" w:sz="0" w:space="0" w:color="auto"/>
          </w:divBdr>
        </w:div>
        <w:div w:id="484124368">
          <w:marLeft w:val="640"/>
          <w:marRight w:val="0"/>
          <w:marTop w:val="0"/>
          <w:marBottom w:val="0"/>
          <w:divBdr>
            <w:top w:val="none" w:sz="0" w:space="0" w:color="auto"/>
            <w:left w:val="none" w:sz="0" w:space="0" w:color="auto"/>
            <w:bottom w:val="none" w:sz="0" w:space="0" w:color="auto"/>
            <w:right w:val="none" w:sz="0" w:space="0" w:color="auto"/>
          </w:divBdr>
        </w:div>
        <w:div w:id="492258421">
          <w:marLeft w:val="640"/>
          <w:marRight w:val="0"/>
          <w:marTop w:val="0"/>
          <w:marBottom w:val="0"/>
          <w:divBdr>
            <w:top w:val="none" w:sz="0" w:space="0" w:color="auto"/>
            <w:left w:val="none" w:sz="0" w:space="0" w:color="auto"/>
            <w:bottom w:val="none" w:sz="0" w:space="0" w:color="auto"/>
            <w:right w:val="none" w:sz="0" w:space="0" w:color="auto"/>
          </w:divBdr>
        </w:div>
        <w:div w:id="507445731">
          <w:marLeft w:val="640"/>
          <w:marRight w:val="0"/>
          <w:marTop w:val="0"/>
          <w:marBottom w:val="0"/>
          <w:divBdr>
            <w:top w:val="none" w:sz="0" w:space="0" w:color="auto"/>
            <w:left w:val="none" w:sz="0" w:space="0" w:color="auto"/>
            <w:bottom w:val="none" w:sz="0" w:space="0" w:color="auto"/>
            <w:right w:val="none" w:sz="0" w:space="0" w:color="auto"/>
          </w:divBdr>
        </w:div>
        <w:div w:id="581910465">
          <w:marLeft w:val="640"/>
          <w:marRight w:val="0"/>
          <w:marTop w:val="0"/>
          <w:marBottom w:val="0"/>
          <w:divBdr>
            <w:top w:val="none" w:sz="0" w:space="0" w:color="auto"/>
            <w:left w:val="none" w:sz="0" w:space="0" w:color="auto"/>
            <w:bottom w:val="none" w:sz="0" w:space="0" w:color="auto"/>
            <w:right w:val="none" w:sz="0" w:space="0" w:color="auto"/>
          </w:divBdr>
        </w:div>
        <w:div w:id="665401317">
          <w:marLeft w:val="640"/>
          <w:marRight w:val="0"/>
          <w:marTop w:val="0"/>
          <w:marBottom w:val="0"/>
          <w:divBdr>
            <w:top w:val="none" w:sz="0" w:space="0" w:color="auto"/>
            <w:left w:val="none" w:sz="0" w:space="0" w:color="auto"/>
            <w:bottom w:val="none" w:sz="0" w:space="0" w:color="auto"/>
            <w:right w:val="none" w:sz="0" w:space="0" w:color="auto"/>
          </w:divBdr>
        </w:div>
        <w:div w:id="696202589">
          <w:marLeft w:val="640"/>
          <w:marRight w:val="0"/>
          <w:marTop w:val="0"/>
          <w:marBottom w:val="0"/>
          <w:divBdr>
            <w:top w:val="none" w:sz="0" w:space="0" w:color="auto"/>
            <w:left w:val="none" w:sz="0" w:space="0" w:color="auto"/>
            <w:bottom w:val="none" w:sz="0" w:space="0" w:color="auto"/>
            <w:right w:val="none" w:sz="0" w:space="0" w:color="auto"/>
          </w:divBdr>
        </w:div>
        <w:div w:id="697899699">
          <w:marLeft w:val="640"/>
          <w:marRight w:val="0"/>
          <w:marTop w:val="0"/>
          <w:marBottom w:val="0"/>
          <w:divBdr>
            <w:top w:val="none" w:sz="0" w:space="0" w:color="auto"/>
            <w:left w:val="none" w:sz="0" w:space="0" w:color="auto"/>
            <w:bottom w:val="none" w:sz="0" w:space="0" w:color="auto"/>
            <w:right w:val="none" w:sz="0" w:space="0" w:color="auto"/>
          </w:divBdr>
        </w:div>
        <w:div w:id="774404795">
          <w:marLeft w:val="640"/>
          <w:marRight w:val="0"/>
          <w:marTop w:val="0"/>
          <w:marBottom w:val="0"/>
          <w:divBdr>
            <w:top w:val="none" w:sz="0" w:space="0" w:color="auto"/>
            <w:left w:val="none" w:sz="0" w:space="0" w:color="auto"/>
            <w:bottom w:val="none" w:sz="0" w:space="0" w:color="auto"/>
            <w:right w:val="none" w:sz="0" w:space="0" w:color="auto"/>
          </w:divBdr>
        </w:div>
        <w:div w:id="887188375">
          <w:marLeft w:val="640"/>
          <w:marRight w:val="0"/>
          <w:marTop w:val="0"/>
          <w:marBottom w:val="0"/>
          <w:divBdr>
            <w:top w:val="none" w:sz="0" w:space="0" w:color="auto"/>
            <w:left w:val="none" w:sz="0" w:space="0" w:color="auto"/>
            <w:bottom w:val="none" w:sz="0" w:space="0" w:color="auto"/>
            <w:right w:val="none" w:sz="0" w:space="0" w:color="auto"/>
          </w:divBdr>
        </w:div>
        <w:div w:id="927496006">
          <w:marLeft w:val="640"/>
          <w:marRight w:val="0"/>
          <w:marTop w:val="0"/>
          <w:marBottom w:val="0"/>
          <w:divBdr>
            <w:top w:val="none" w:sz="0" w:space="0" w:color="auto"/>
            <w:left w:val="none" w:sz="0" w:space="0" w:color="auto"/>
            <w:bottom w:val="none" w:sz="0" w:space="0" w:color="auto"/>
            <w:right w:val="none" w:sz="0" w:space="0" w:color="auto"/>
          </w:divBdr>
        </w:div>
        <w:div w:id="1051228481">
          <w:marLeft w:val="640"/>
          <w:marRight w:val="0"/>
          <w:marTop w:val="0"/>
          <w:marBottom w:val="0"/>
          <w:divBdr>
            <w:top w:val="none" w:sz="0" w:space="0" w:color="auto"/>
            <w:left w:val="none" w:sz="0" w:space="0" w:color="auto"/>
            <w:bottom w:val="none" w:sz="0" w:space="0" w:color="auto"/>
            <w:right w:val="none" w:sz="0" w:space="0" w:color="auto"/>
          </w:divBdr>
        </w:div>
        <w:div w:id="1066879790">
          <w:marLeft w:val="640"/>
          <w:marRight w:val="0"/>
          <w:marTop w:val="0"/>
          <w:marBottom w:val="0"/>
          <w:divBdr>
            <w:top w:val="none" w:sz="0" w:space="0" w:color="auto"/>
            <w:left w:val="none" w:sz="0" w:space="0" w:color="auto"/>
            <w:bottom w:val="none" w:sz="0" w:space="0" w:color="auto"/>
            <w:right w:val="none" w:sz="0" w:space="0" w:color="auto"/>
          </w:divBdr>
        </w:div>
        <w:div w:id="1212233167">
          <w:marLeft w:val="640"/>
          <w:marRight w:val="0"/>
          <w:marTop w:val="0"/>
          <w:marBottom w:val="0"/>
          <w:divBdr>
            <w:top w:val="none" w:sz="0" w:space="0" w:color="auto"/>
            <w:left w:val="none" w:sz="0" w:space="0" w:color="auto"/>
            <w:bottom w:val="none" w:sz="0" w:space="0" w:color="auto"/>
            <w:right w:val="none" w:sz="0" w:space="0" w:color="auto"/>
          </w:divBdr>
        </w:div>
        <w:div w:id="1225919773">
          <w:marLeft w:val="640"/>
          <w:marRight w:val="0"/>
          <w:marTop w:val="0"/>
          <w:marBottom w:val="0"/>
          <w:divBdr>
            <w:top w:val="none" w:sz="0" w:space="0" w:color="auto"/>
            <w:left w:val="none" w:sz="0" w:space="0" w:color="auto"/>
            <w:bottom w:val="none" w:sz="0" w:space="0" w:color="auto"/>
            <w:right w:val="none" w:sz="0" w:space="0" w:color="auto"/>
          </w:divBdr>
        </w:div>
        <w:div w:id="1229340385">
          <w:marLeft w:val="640"/>
          <w:marRight w:val="0"/>
          <w:marTop w:val="0"/>
          <w:marBottom w:val="0"/>
          <w:divBdr>
            <w:top w:val="none" w:sz="0" w:space="0" w:color="auto"/>
            <w:left w:val="none" w:sz="0" w:space="0" w:color="auto"/>
            <w:bottom w:val="none" w:sz="0" w:space="0" w:color="auto"/>
            <w:right w:val="none" w:sz="0" w:space="0" w:color="auto"/>
          </w:divBdr>
        </w:div>
        <w:div w:id="1232347387">
          <w:marLeft w:val="640"/>
          <w:marRight w:val="0"/>
          <w:marTop w:val="0"/>
          <w:marBottom w:val="0"/>
          <w:divBdr>
            <w:top w:val="none" w:sz="0" w:space="0" w:color="auto"/>
            <w:left w:val="none" w:sz="0" w:space="0" w:color="auto"/>
            <w:bottom w:val="none" w:sz="0" w:space="0" w:color="auto"/>
            <w:right w:val="none" w:sz="0" w:space="0" w:color="auto"/>
          </w:divBdr>
        </w:div>
        <w:div w:id="1274678146">
          <w:marLeft w:val="640"/>
          <w:marRight w:val="0"/>
          <w:marTop w:val="0"/>
          <w:marBottom w:val="0"/>
          <w:divBdr>
            <w:top w:val="none" w:sz="0" w:space="0" w:color="auto"/>
            <w:left w:val="none" w:sz="0" w:space="0" w:color="auto"/>
            <w:bottom w:val="none" w:sz="0" w:space="0" w:color="auto"/>
            <w:right w:val="none" w:sz="0" w:space="0" w:color="auto"/>
          </w:divBdr>
        </w:div>
        <w:div w:id="1276013067">
          <w:marLeft w:val="640"/>
          <w:marRight w:val="0"/>
          <w:marTop w:val="0"/>
          <w:marBottom w:val="0"/>
          <w:divBdr>
            <w:top w:val="none" w:sz="0" w:space="0" w:color="auto"/>
            <w:left w:val="none" w:sz="0" w:space="0" w:color="auto"/>
            <w:bottom w:val="none" w:sz="0" w:space="0" w:color="auto"/>
            <w:right w:val="none" w:sz="0" w:space="0" w:color="auto"/>
          </w:divBdr>
        </w:div>
        <w:div w:id="1292399313">
          <w:marLeft w:val="640"/>
          <w:marRight w:val="0"/>
          <w:marTop w:val="0"/>
          <w:marBottom w:val="0"/>
          <w:divBdr>
            <w:top w:val="none" w:sz="0" w:space="0" w:color="auto"/>
            <w:left w:val="none" w:sz="0" w:space="0" w:color="auto"/>
            <w:bottom w:val="none" w:sz="0" w:space="0" w:color="auto"/>
            <w:right w:val="none" w:sz="0" w:space="0" w:color="auto"/>
          </w:divBdr>
        </w:div>
        <w:div w:id="1297640973">
          <w:marLeft w:val="640"/>
          <w:marRight w:val="0"/>
          <w:marTop w:val="0"/>
          <w:marBottom w:val="0"/>
          <w:divBdr>
            <w:top w:val="none" w:sz="0" w:space="0" w:color="auto"/>
            <w:left w:val="none" w:sz="0" w:space="0" w:color="auto"/>
            <w:bottom w:val="none" w:sz="0" w:space="0" w:color="auto"/>
            <w:right w:val="none" w:sz="0" w:space="0" w:color="auto"/>
          </w:divBdr>
        </w:div>
        <w:div w:id="1310746072">
          <w:marLeft w:val="640"/>
          <w:marRight w:val="0"/>
          <w:marTop w:val="0"/>
          <w:marBottom w:val="0"/>
          <w:divBdr>
            <w:top w:val="none" w:sz="0" w:space="0" w:color="auto"/>
            <w:left w:val="none" w:sz="0" w:space="0" w:color="auto"/>
            <w:bottom w:val="none" w:sz="0" w:space="0" w:color="auto"/>
            <w:right w:val="none" w:sz="0" w:space="0" w:color="auto"/>
          </w:divBdr>
        </w:div>
        <w:div w:id="1345283911">
          <w:marLeft w:val="640"/>
          <w:marRight w:val="0"/>
          <w:marTop w:val="0"/>
          <w:marBottom w:val="0"/>
          <w:divBdr>
            <w:top w:val="none" w:sz="0" w:space="0" w:color="auto"/>
            <w:left w:val="none" w:sz="0" w:space="0" w:color="auto"/>
            <w:bottom w:val="none" w:sz="0" w:space="0" w:color="auto"/>
            <w:right w:val="none" w:sz="0" w:space="0" w:color="auto"/>
          </w:divBdr>
        </w:div>
        <w:div w:id="1413166534">
          <w:marLeft w:val="640"/>
          <w:marRight w:val="0"/>
          <w:marTop w:val="0"/>
          <w:marBottom w:val="0"/>
          <w:divBdr>
            <w:top w:val="none" w:sz="0" w:space="0" w:color="auto"/>
            <w:left w:val="none" w:sz="0" w:space="0" w:color="auto"/>
            <w:bottom w:val="none" w:sz="0" w:space="0" w:color="auto"/>
            <w:right w:val="none" w:sz="0" w:space="0" w:color="auto"/>
          </w:divBdr>
        </w:div>
        <w:div w:id="1417552004">
          <w:marLeft w:val="640"/>
          <w:marRight w:val="0"/>
          <w:marTop w:val="0"/>
          <w:marBottom w:val="0"/>
          <w:divBdr>
            <w:top w:val="none" w:sz="0" w:space="0" w:color="auto"/>
            <w:left w:val="none" w:sz="0" w:space="0" w:color="auto"/>
            <w:bottom w:val="none" w:sz="0" w:space="0" w:color="auto"/>
            <w:right w:val="none" w:sz="0" w:space="0" w:color="auto"/>
          </w:divBdr>
        </w:div>
        <w:div w:id="1431316655">
          <w:marLeft w:val="640"/>
          <w:marRight w:val="0"/>
          <w:marTop w:val="0"/>
          <w:marBottom w:val="0"/>
          <w:divBdr>
            <w:top w:val="none" w:sz="0" w:space="0" w:color="auto"/>
            <w:left w:val="none" w:sz="0" w:space="0" w:color="auto"/>
            <w:bottom w:val="none" w:sz="0" w:space="0" w:color="auto"/>
            <w:right w:val="none" w:sz="0" w:space="0" w:color="auto"/>
          </w:divBdr>
        </w:div>
        <w:div w:id="1458403835">
          <w:marLeft w:val="640"/>
          <w:marRight w:val="0"/>
          <w:marTop w:val="0"/>
          <w:marBottom w:val="0"/>
          <w:divBdr>
            <w:top w:val="none" w:sz="0" w:space="0" w:color="auto"/>
            <w:left w:val="none" w:sz="0" w:space="0" w:color="auto"/>
            <w:bottom w:val="none" w:sz="0" w:space="0" w:color="auto"/>
            <w:right w:val="none" w:sz="0" w:space="0" w:color="auto"/>
          </w:divBdr>
        </w:div>
        <w:div w:id="1482430849">
          <w:marLeft w:val="640"/>
          <w:marRight w:val="0"/>
          <w:marTop w:val="0"/>
          <w:marBottom w:val="0"/>
          <w:divBdr>
            <w:top w:val="none" w:sz="0" w:space="0" w:color="auto"/>
            <w:left w:val="none" w:sz="0" w:space="0" w:color="auto"/>
            <w:bottom w:val="none" w:sz="0" w:space="0" w:color="auto"/>
            <w:right w:val="none" w:sz="0" w:space="0" w:color="auto"/>
          </w:divBdr>
        </w:div>
        <w:div w:id="1511990880">
          <w:marLeft w:val="640"/>
          <w:marRight w:val="0"/>
          <w:marTop w:val="0"/>
          <w:marBottom w:val="0"/>
          <w:divBdr>
            <w:top w:val="none" w:sz="0" w:space="0" w:color="auto"/>
            <w:left w:val="none" w:sz="0" w:space="0" w:color="auto"/>
            <w:bottom w:val="none" w:sz="0" w:space="0" w:color="auto"/>
            <w:right w:val="none" w:sz="0" w:space="0" w:color="auto"/>
          </w:divBdr>
        </w:div>
        <w:div w:id="1548302578">
          <w:marLeft w:val="640"/>
          <w:marRight w:val="0"/>
          <w:marTop w:val="0"/>
          <w:marBottom w:val="0"/>
          <w:divBdr>
            <w:top w:val="none" w:sz="0" w:space="0" w:color="auto"/>
            <w:left w:val="none" w:sz="0" w:space="0" w:color="auto"/>
            <w:bottom w:val="none" w:sz="0" w:space="0" w:color="auto"/>
            <w:right w:val="none" w:sz="0" w:space="0" w:color="auto"/>
          </w:divBdr>
        </w:div>
        <w:div w:id="1616709835">
          <w:marLeft w:val="640"/>
          <w:marRight w:val="0"/>
          <w:marTop w:val="0"/>
          <w:marBottom w:val="0"/>
          <w:divBdr>
            <w:top w:val="none" w:sz="0" w:space="0" w:color="auto"/>
            <w:left w:val="none" w:sz="0" w:space="0" w:color="auto"/>
            <w:bottom w:val="none" w:sz="0" w:space="0" w:color="auto"/>
            <w:right w:val="none" w:sz="0" w:space="0" w:color="auto"/>
          </w:divBdr>
        </w:div>
        <w:div w:id="1633823928">
          <w:marLeft w:val="640"/>
          <w:marRight w:val="0"/>
          <w:marTop w:val="0"/>
          <w:marBottom w:val="0"/>
          <w:divBdr>
            <w:top w:val="none" w:sz="0" w:space="0" w:color="auto"/>
            <w:left w:val="none" w:sz="0" w:space="0" w:color="auto"/>
            <w:bottom w:val="none" w:sz="0" w:space="0" w:color="auto"/>
            <w:right w:val="none" w:sz="0" w:space="0" w:color="auto"/>
          </w:divBdr>
        </w:div>
        <w:div w:id="1740977929">
          <w:marLeft w:val="640"/>
          <w:marRight w:val="0"/>
          <w:marTop w:val="0"/>
          <w:marBottom w:val="0"/>
          <w:divBdr>
            <w:top w:val="none" w:sz="0" w:space="0" w:color="auto"/>
            <w:left w:val="none" w:sz="0" w:space="0" w:color="auto"/>
            <w:bottom w:val="none" w:sz="0" w:space="0" w:color="auto"/>
            <w:right w:val="none" w:sz="0" w:space="0" w:color="auto"/>
          </w:divBdr>
        </w:div>
        <w:div w:id="1775586439">
          <w:marLeft w:val="640"/>
          <w:marRight w:val="0"/>
          <w:marTop w:val="0"/>
          <w:marBottom w:val="0"/>
          <w:divBdr>
            <w:top w:val="none" w:sz="0" w:space="0" w:color="auto"/>
            <w:left w:val="none" w:sz="0" w:space="0" w:color="auto"/>
            <w:bottom w:val="none" w:sz="0" w:space="0" w:color="auto"/>
            <w:right w:val="none" w:sz="0" w:space="0" w:color="auto"/>
          </w:divBdr>
        </w:div>
        <w:div w:id="1827359453">
          <w:marLeft w:val="640"/>
          <w:marRight w:val="0"/>
          <w:marTop w:val="0"/>
          <w:marBottom w:val="0"/>
          <w:divBdr>
            <w:top w:val="none" w:sz="0" w:space="0" w:color="auto"/>
            <w:left w:val="none" w:sz="0" w:space="0" w:color="auto"/>
            <w:bottom w:val="none" w:sz="0" w:space="0" w:color="auto"/>
            <w:right w:val="none" w:sz="0" w:space="0" w:color="auto"/>
          </w:divBdr>
        </w:div>
        <w:div w:id="1855075233">
          <w:marLeft w:val="640"/>
          <w:marRight w:val="0"/>
          <w:marTop w:val="0"/>
          <w:marBottom w:val="0"/>
          <w:divBdr>
            <w:top w:val="none" w:sz="0" w:space="0" w:color="auto"/>
            <w:left w:val="none" w:sz="0" w:space="0" w:color="auto"/>
            <w:bottom w:val="none" w:sz="0" w:space="0" w:color="auto"/>
            <w:right w:val="none" w:sz="0" w:space="0" w:color="auto"/>
          </w:divBdr>
        </w:div>
        <w:div w:id="1855336193">
          <w:marLeft w:val="640"/>
          <w:marRight w:val="0"/>
          <w:marTop w:val="0"/>
          <w:marBottom w:val="0"/>
          <w:divBdr>
            <w:top w:val="none" w:sz="0" w:space="0" w:color="auto"/>
            <w:left w:val="none" w:sz="0" w:space="0" w:color="auto"/>
            <w:bottom w:val="none" w:sz="0" w:space="0" w:color="auto"/>
            <w:right w:val="none" w:sz="0" w:space="0" w:color="auto"/>
          </w:divBdr>
        </w:div>
        <w:div w:id="1858695037">
          <w:marLeft w:val="640"/>
          <w:marRight w:val="0"/>
          <w:marTop w:val="0"/>
          <w:marBottom w:val="0"/>
          <w:divBdr>
            <w:top w:val="none" w:sz="0" w:space="0" w:color="auto"/>
            <w:left w:val="none" w:sz="0" w:space="0" w:color="auto"/>
            <w:bottom w:val="none" w:sz="0" w:space="0" w:color="auto"/>
            <w:right w:val="none" w:sz="0" w:space="0" w:color="auto"/>
          </w:divBdr>
        </w:div>
        <w:div w:id="1895118047">
          <w:marLeft w:val="640"/>
          <w:marRight w:val="0"/>
          <w:marTop w:val="0"/>
          <w:marBottom w:val="0"/>
          <w:divBdr>
            <w:top w:val="none" w:sz="0" w:space="0" w:color="auto"/>
            <w:left w:val="none" w:sz="0" w:space="0" w:color="auto"/>
            <w:bottom w:val="none" w:sz="0" w:space="0" w:color="auto"/>
            <w:right w:val="none" w:sz="0" w:space="0" w:color="auto"/>
          </w:divBdr>
        </w:div>
        <w:div w:id="1949507130">
          <w:marLeft w:val="640"/>
          <w:marRight w:val="0"/>
          <w:marTop w:val="0"/>
          <w:marBottom w:val="0"/>
          <w:divBdr>
            <w:top w:val="none" w:sz="0" w:space="0" w:color="auto"/>
            <w:left w:val="none" w:sz="0" w:space="0" w:color="auto"/>
            <w:bottom w:val="none" w:sz="0" w:space="0" w:color="auto"/>
            <w:right w:val="none" w:sz="0" w:space="0" w:color="auto"/>
          </w:divBdr>
        </w:div>
        <w:div w:id="2006203856">
          <w:marLeft w:val="640"/>
          <w:marRight w:val="0"/>
          <w:marTop w:val="0"/>
          <w:marBottom w:val="0"/>
          <w:divBdr>
            <w:top w:val="none" w:sz="0" w:space="0" w:color="auto"/>
            <w:left w:val="none" w:sz="0" w:space="0" w:color="auto"/>
            <w:bottom w:val="none" w:sz="0" w:space="0" w:color="auto"/>
            <w:right w:val="none" w:sz="0" w:space="0" w:color="auto"/>
          </w:divBdr>
        </w:div>
        <w:div w:id="2147038672">
          <w:marLeft w:val="640"/>
          <w:marRight w:val="0"/>
          <w:marTop w:val="0"/>
          <w:marBottom w:val="0"/>
          <w:divBdr>
            <w:top w:val="none" w:sz="0" w:space="0" w:color="auto"/>
            <w:left w:val="none" w:sz="0" w:space="0" w:color="auto"/>
            <w:bottom w:val="none" w:sz="0" w:space="0" w:color="auto"/>
            <w:right w:val="none" w:sz="0" w:space="0" w:color="auto"/>
          </w:divBdr>
        </w:div>
      </w:divsChild>
    </w:div>
    <w:div w:id="2134591610">
      <w:bodyDiv w:val="1"/>
      <w:marLeft w:val="0"/>
      <w:marRight w:val="0"/>
      <w:marTop w:val="0"/>
      <w:marBottom w:val="0"/>
      <w:divBdr>
        <w:top w:val="none" w:sz="0" w:space="0" w:color="auto"/>
        <w:left w:val="none" w:sz="0" w:space="0" w:color="auto"/>
        <w:bottom w:val="none" w:sz="0" w:space="0" w:color="auto"/>
        <w:right w:val="none" w:sz="0" w:space="0" w:color="auto"/>
      </w:divBdr>
      <w:divsChild>
        <w:div w:id="61177854">
          <w:marLeft w:val="640"/>
          <w:marRight w:val="0"/>
          <w:marTop w:val="0"/>
          <w:marBottom w:val="0"/>
          <w:divBdr>
            <w:top w:val="none" w:sz="0" w:space="0" w:color="auto"/>
            <w:left w:val="none" w:sz="0" w:space="0" w:color="auto"/>
            <w:bottom w:val="none" w:sz="0" w:space="0" w:color="auto"/>
            <w:right w:val="none" w:sz="0" w:space="0" w:color="auto"/>
          </w:divBdr>
        </w:div>
        <w:div w:id="65341382">
          <w:marLeft w:val="640"/>
          <w:marRight w:val="0"/>
          <w:marTop w:val="0"/>
          <w:marBottom w:val="0"/>
          <w:divBdr>
            <w:top w:val="none" w:sz="0" w:space="0" w:color="auto"/>
            <w:left w:val="none" w:sz="0" w:space="0" w:color="auto"/>
            <w:bottom w:val="none" w:sz="0" w:space="0" w:color="auto"/>
            <w:right w:val="none" w:sz="0" w:space="0" w:color="auto"/>
          </w:divBdr>
        </w:div>
        <w:div w:id="115833248">
          <w:marLeft w:val="640"/>
          <w:marRight w:val="0"/>
          <w:marTop w:val="0"/>
          <w:marBottom w:val="0"/>
          <w:divBdr>
            <w:top w:val="none" w:sz="0" w:space="0" w:color="auto"/>
            <w:left w:val="none" w:sz="0" w:space="0" w:color="auto"/>
            <w:bottom w:val="none" w:sz="0" w:space="0" w:color="auto"/>
            <w:right w:val="none" w:sz="0" w:space="0" w:color="auto"/>
          </w:divBdr>
        </w:div>
        <w:div w:id="130245756">
          <w:marLeft w:val="640"/>
          <w:marRight w:val="0"/>
          <w:marTop w:val="0"/>
          <w:marBottom w:val="0"/>
          <w:divBdr>
            <w:top w:val="none" w:sz="0" w:space="0" w:color="auto"/>
            <w:left w:val="none" w:sz="0" w:space="0" w:color="auto"/>
            <w:bottom w:val="none" w:sz="0" w:space="0" w:color="auto"/>
            <w:right w:val="none" w:sz="0" w:space="0" w:color="auto"/>
          </w:divBdr>
        </w:div>
        <w:div w:id="190917027">
          <w:marLeft w:val="640"/>
          <w:marRight w:val="0"/>
          <w:marTop w:val="0"/>
          <w:marBottom w:val="0"/>
          <w:divBdr>
            <w:top w:val="none" w:sz="0" w:space="0" w:color="auto"/>
            <w:left w:val="none" w:sz="0" w:space="0" w:color="auto"/>
            <w:bottom w:val="none" w:sz="0" w:space="0" w:color="auto"/>
            <w:right w:val="none" w:sz="0" w:space="0" w:color="auto"/>
          </w:divBdr>
        </w:div>
        <w:div w:id="282423040">
          <w:marLeft w:val="640"/>
          <w:marRight w:val="0"/>
          <w:marTop w:val="0"/>
          <w:marBottom w:val="0"/>
          <w:divBdr>
            <w:top w:val="none" w:sz="0" w:space="0" w:color="auto"/>
            <w:left w:val="none" w:sz="0" w:space="0" w:color="auto"/>
            <w:bottom w:val="none" w:sz="0" w:space="0" w:color="auto"/>
            <w:right w:val="none" w:sz="0" w:space="0" w:color="auto"/>
          </w:divBdr>
        </w:div>
        <w:div w:id="313871150">
          <w:marLeft w:val="640"/>
          <w:marRight w:val="0"/>
          <w:marTop w:val="0"/>
          <w:marBottom w:val="0"/>
          <w:divBdr>
            <w:top w:val="none" w:sz="0" w:space="0" w:color="auto"/>
            <w:left w:val="none" w:sz="0" w:space="0" w:color="auto"/>
            <w:bottom w:val="none" w:sz="0" w:space="0" w:color="auto"/>
            <w:right w:val="none" w:sz="0" w:space="0" w:color="auto"/>
          </w:divBdr>
        </w:div>
        <w:div w:id="337342989">
          <w:marLeft w:val="640"/>
          <w:marRight w:val="0"/>
          <w:marTop w:val="0"/>
          <w:marBottom w:val="0"/>
          <w:divBdr>
            <w:top w:val="none" w:sz="0" w:space="0" w:color="auto"/>
            <w:left w:val="none" w:sz="0" w:space="0" w:color="auto"/>
            <w:bottom w:val="none" w:sz="0" w:space="0" w:color="auto"/>
            <w:right w:val="none" w:sz="0" w:space="0" w:color="auto"/>
          </w:divBdr>
        </w:div>
        <w:div w:id="456142426">
          <w:marLeft w:val="640"/>
          <w:marRight w:val="0"/>
          <w:marTop w:val="0"/>
          <w:marBottom w:val="0"/>
          <w:divBdr>
            <w:top w:val="none" w:sz="0" w:space="0" w:color="auto"/>
            <w:left w:val="none" w:sz="0" w:space="0" w:color="auto"/>
            <w:bottom w:val="none" w:sz="0" w:space="0" w:color="auto"/>
            <w:right w:val="none" w:sz="0" w:space="0" w:color="auto"/>
          </w:divBdr>
        </w:div>
        <w:div w:id="518544223">
          <w:marLeft w:val="640"/>
          <w:marRight w:val="0"/>
          <w:marTop w:val="0"/>
          <w:marBottom w:val="0"/>
          <w:divBdr>
            <w:top w:val="none" w:sz="0" w:space="0" w:color="auto"/>
            <w:left w:val="none" w:sz="0" w:space="0" w:color="auto"/>
            <w:bottom w:val="none" w:sz="0" w:space="0" w:color="auto"/>
            <w:right w:val="none" w:sz="0" w:space="0" w:color="auto"/>
          </w:divBdr>
        </w:div>
        <w:div w:id="522675307">
          <w:marLeft w:val="640"/>
          <w:marRight w:val="0"/>
          <w:marTop w:val="0"/>
          <w:marBottom w:val="0"/>
          <w:divBdr>
            <w:top w:val="none" w:sz="0" w:space="0" w:color="auto"/>
            <w:left w:val="none" w:sz="0" w:space="0" w:color="auto"/>
            <w:bottom w:val="none" w:sz="0" w:space="0" w:color="auto"/>
            <w:right w:val="none" w:sz="0" w:space="0" w:color="auto"/>
          </w:divBdr>
        </w:div>
        <w:div w:id="552542806">
          <w:marLeft w:val="640"/>
          <w:marRight w:val="0"/>
          <w:marTop w:val="0"/>
          <w:marBottom w:val="0"/>
          <w:divBdr>
            <w:top w:val="none" w:sz="0" w:space="0" w:color="auto"/>
            <w:left w:val="none" w:sz="0" w:space="0" w:color="auto"/>
            <w:bottom w:val="none" w:sz="0" w:space="0" w:color="auto"/>
            <w:right w:val="none" w:sz="0" w:space="0" w:color="auto"/>
          </w:divBdr>
        </w:div>
        <w:div w:id="568855608">
          <w:marLeft w:val="640"/>
          <w:marRight w:val="0"/>
          <w:marTop w:val="0"/>
          <w:marBottom w:val="0"/>
          <w:divBdr>
            <w:top w:val="none" w:sz="0" w:space="0" w:color="auto"/>
            <w:left w:val="none" w:sz="0" w:space="0" w:color="auto"/>
            <w:bottom w:val="none" w:sz="0" w:space="0" w:color="auto"/>
            <w:right w:val="none" w:sz="0" w:space="0" w:color="auto"/>
          </w:divBdr>
        </w:div>
        <w:div w:id="669215881">
          <w:marLeft w:val="640"/>
          <w:marRight w:val="0"/>
          <w:marTop w:val="0"/>
          <w:marBottom w:val="0"/>
          <w:divBdr>
            <w:top w:val="none" w:sz="0" w:space="0" w:color="auto"/>
            <w:left w:val="none" w:sz="0" w:space="0" w:color="auto"/>
            <w:bottom w:val="none" w:sz="0" w:space="0" w:color="auto"/>
            <w:right w:val="none" w:sz="0" w:space="0" w:color="auto"/>
          </w:divBdr>
        </w:div>
        <w:div w:id="683869940">
          <w:marLeft w:val="640"/>
          <w:marRight w:val="0"/>
          <w:marTop w:val="0"/>
          <w:marBottom w:val="0"/>
          <w:divBdr>
            <w:top w:val="none" w:sz="0" w:space="0" w:color="auto"/>
            <w:left w:val="none" w:sz="0" w:space="0" w:color="auto"/>
            <w:bottom w:val="none" w:sz="0" w:space="0" w:color="auto"/>
            <w:right w:val="none" w:sz="0" w:space="0" w:color="auto"/>
          </w:divBdr>
        </w:div>
        <w:div w:id="778597805">
          <w:marLeft w:val="640"/>
          <w:marRight w:val="0"/>
          <w:marTop w:val="0"/>
          <w:marBottom w:val="0"/>
          <w:divBdr>
            <w:top w:val="none" w:sz="0" w:space="0" w:color="auto"/>
            <w:left w:val="none" w:sz="0" w:space="0" w:color="auto"/>
            <w:bottom w:val="none" w:sz="0" w:space="0" w:color="auto"/>
            <w:right w:val="none" w:sz="0" w:space="0" w:color="auto"/>
          </w:divBdr>
        </w:div>
        <w:div w:id="784882420">
          <w:marLeft w:val="640"/>
          <w:marRight w:val="0"/>
          <w:marTop w:val="0"/>
          <w:marBottom w:val="0"/>
          <w:divBdr>
            <w:top w:val="none" w:sz="0" w:space="0" w:color="auto"/>
            <w:left w:val="none" w:sz="0" w:space="0" w:color="auto"/>
            <w:bottom w:val="none" w:sz="0" w:space="0" w:color="auto"/>
            <w:right w:val="none" w:sz="0" w:space="0" w:color="auto"/>
          </w:divBdr>
        </w:div>
        <w:div w:id="954598828">
          <w:marLeft w:val="640"/>
          <w:marRight w:val="0"/>
          <w:marTop w:val="0"/>
          <w:marBottom w:val="0"/>
          <w:divBdr>
            <w:top w:val="none" w:sz="0" w:space="0" w:color="auto"/>
            <w:left w:val="none" w:sz="0" w:space="0" w:color="auto"/>
            <w:bottom w:val="none" w:sz="0" w:space="0" w:color="auto"/>
            <w:right w:val="none" w:sz="0" w:space="0" w:color="auto"/>
          </w:divBdr>
        </w:div>
        <w:div w:id="984503063">
          <w:marLeft w:val="640"/>
          <w:marRight w:val="0"/>
          <w:marTop w:val="0"/>
          <w:marBottom w:val="0"/>
          <w:divBdr>
            <w:top w:val="none" w:sz="0" w:space="0" w:color="auto"/>
            <w:left w:val="none" w:sz="0" w:space="0" w:color="auto"/>
            <w:bottom w:val="none" w:sz="0" w:space="0" w:color="auto"/>
            <w:right w:val="none" w:sz="0" w:space="0" w:color="auto"/>
          </w:divBdr>
        </w:div>
        <w:div w:id="1118062417">
          <w:marLeft w:val="640"/>
          <w:marRight w:val="0"/>
          <w:marTop w:val="0"/>
          <w:marBottom w:val="0"/>
          <w:divBdr>
            <w:top w:val="none" w:sz="0" w:space="0" w:color="auto"/>
            <w:left w:val="none" w:sz="0" w:space="0" w:color="auto"/>
            <w:bottom w:val="none" w:sz="0" w:space="0" w:color="auto"/>
            <w:right w:val="none" w:sz="0" w:space="0" w:color="auto"/>
          </w:divBdr>
        </w:div>
        <w:div w:id="1243833646">
          <w:marLeft w:val="640"/>
          <w:marRight w:val="0"/>
          <w:marTop w:val="0"/>
          <w:marBottom w:val="0"/>
          <w:divBdr>
            <w:top w:val="none" w:sz="0" w:space="0" w:color="auto"/>
            <w:left w:val="none" w:sz="0" w:space="0" w:color="auto"/>
            <w:bottom w:val="none" w:sz="0" w:space="0" w:color="auto"/>
            <w:right w:val="none" w:sz="0" w:space="0" w:color="auto"/>
          </w:divBdr>
        </w:div>
        <w:div w:id="1248461641">
          <w:marLeft w:val="640"/>
          <w:marRight w:val="0"/>
          <w:marTop w:val="0"/>
          <w:marBottom w:val="0"/>
          <w:divBdr>
            <w:top w:val="none" w:sz="0" w:space="0" w:color="auto"/>
            <w:left w:val="none" w:sz="0" w:space="0" w:color="auto"/>
            <w:bottom w:val="none" w:sz="0" w:space="0" w:color="auto"/>
            <w:right w:val="none" w:sz="0" w:space="0" w:color="auto"/>
          </w:divBdr>
        </w:div>
        <w:div w:id="1263683038">
          <w:marLeft w:val="640"/>
          <w:marRight w:val="0"/>
          <w:marTop w:val="0"/>
          <w:marBottom w:val="0"/>
          <w:divBdr>
            <w:top w:val="none" w:sz="0" w:space="0" w:color="auto"/>
            <w:left w:val="none" w:sz="0" w:space="0" w:color="auto"/>
            <w:bottom w:val="none" w:sz="0" w:space="0" w:color="auto"/>
            <w:right w:val="none" w:sz="0" w:space="0" w:color="auto"/>
          </w:divBdr>
        </w:div>
        <w:div w:id="1339039245">
          <w:marLeft w:val="640"/>
          <w:marRight w:val="0"/>
          <w:marTop w:val="0"/>
          <w:marBottom w:val="0"/>
          <w:divBdr>
            <w:top w:val="none" w:sz="0" w:space="0" w:color="auto"/>
            <w:left w:val="none" w:sz="0" w:space="0" w:color="auto"/>
            <w:bottom w:val="none" w:sz="0" w:space="0" w:color="auto"/>
            <w:right w:val="none" w:sz="0" w:space="0" w:color="auto"/>
          </w:divBdr>
        </w:div>
        <w:div w:id="1351376639">
          <w:marLeft w:val="640"/>
          <w:marRight w:val="0"/>
          <w:marTop w:val="0"/>
          <w:marBottom w:val="0"/>
          <w:divBdr>
            <w:top w:val="none" w:sz="0" w:space="0" w:color="auto"/>
            <w:left w:val="none" w:sz="0" w:space="0" w:color="auto"/>
            <w:bottom w:val="none" w:sz="0" w:space="0" w:color="auto"/>
            <w:right w:val="none" w:sz="0" w:space="0" w:color="auto"/>
          </w:divBdr>
        </w:div>
        <w:div w:id="1373533472">
          <w:marLeft w:val="640"/>
          <w:marRight w:val="0"/>
          <w:marTop w:val="0"/>
          <w:marBottom w:val="0"/>
          <w:divBdr>
            <w:top w:val="none" w:sz="0" w:space="0" w:color="auto"/>
            <w:left w:val="none" w:sz="0" w:space="0" w:color="auto"/>
            <w:bottom w:val="none" w:sz="0" w:space="0" w:color="auto"/>
            <w:right w:val="none" w:sz="0" w:space="0" w:color="auto"/>
          </w:divBdr>
        </w:div>
        <w:div w:id="1406681616">
          <w:marLeft w:val="640"/>
          <w:marRight w:val="0"/>
          <w:marTop w:val="0"/>
          <w:marBottom w:val="0"/>
          <w:divBdr>
            <w:top w:val="none" w:sz="0" w:space="0" w:color="auto"/>
            <w:left w:val="none" w:sz="0" w:space="0" w:color="auto"/>
            <w:bottom w:val="none" w:sz="0" w:space="0" w:color="auto"/>
            <w:right w:val="none" w:sz="0" w:space="0" w:color="auto"/>
          </w:divBdr>
        </w:div>
        <w:div w:id="1426028532">
          <w:marLeft w:val="640"/>
          <w:marRight w:val="0"/>
          <w:marTop w:val="0"/>
          <w:marBottom w:val="0"/>
          <w:divBdr>
            <w:top w:val="none" w:sz="0" w:space="0" w:color="auto"/>
            <w:left w:val="none" w:sz="0" w:space="0" w:color="auto"/>
            <w:bottom w:val="none" w:sz="0" w:space="0" w:color="auto"/>
            <w:right w:val="none" w:sz="0" w:space="0" w:color="auto"/>
          </w:divBdr>
        </w:div>
        <w:div w:id="1443962573">
          <w:marLeft w:val="640"/>
          <w:marRight w:val="0"/>
          <w:marTop w:val="0"/>
          <w:marBottom w:val="0"/>
          <w:divBdr>
            <w:top w:val="none" w:sz="0" w:space="0" w:color="auto"/>
            <w:left w:val="none" w:sz="0" w:space="0" w:color="auto"/>
            <w:bottom w:val="none" w:sz="0" w:space="0" w:color="auto"/>
            <w:right w:val="none" w:sz="0" w:space="0" w:color="auto"/>
          </w:divBdr>
        </w:div>
        <w:div w:id="1463185779">
          <w:marLeft w:val="640"/>
          <w:marRight w:val="0"/>
          <w:marTop w:val="0"/>
          <w:marBottom w:val="0"/>
          <w:divBdr>
            <w:top w:val="none" w:sz="0" w:space="0" w:color="auto"/>
            <w:left w:val="none" w:sz="0" w:space="0" w:color="auto"/>
            <w:bottom w:val="none" w:sz="0" w:space="0" w:color="auto"/>
            <w:right w:val="none" w:sz="0" w:space="0" w:color="auto"/>
          </w:divBdr>
        </w:div>
        <w:div w:id="1539127117">
          <w:marLeft w:val="640"/>
          <w:marRight w:val="0"/>
          <w:marTop w:val="0"/>
          <w:marBottom w:val="0"/>
          <w:divBdr>
            <w:top w:val="none" w:sz="0" w:space="0" w:color="auto"/>
            <w:left w:val="none" w:sz="0" w:space="0" w:color="auto"/>
            <w:bottom w:val="none" w:sz="0" w:space="0" w:color="auto"/>
            <w:right w:val="none" w:sz="0" w:space="0" w:color="auto"/>
          </w:divBdr>
        </w:div>
        <w:div w:id="1562210558">
          <w:marLeft w:val="640"/>
          <w:marRight w:val="0"/>
          <w:marTop w:val="0"/>
          <w:marBottom w:val="0"/>
          <w:divBdr>
            <w:top w:val="none" w:sz="0" w:space="0" w:color="auto"/>
            <w:left w:val="none" w:sz="0" w:space="0" w:color="auto"/>
            <w:bottom w:val="none" w:sz="0" w:space="0" w:color="auto"/>
            <w:right w:val="none" w:sz="0" w:space="0" w:color="auto"/>
          </w:divBdr>
        </w:div>
        <w:div w:id="1617253237">
          <w:marLeft w:val="640"/>
          <w:marRight w:val="0"/>
          <w:marTop w:val="0"/>
          <w:marBottom w:val="0"/>
          <w:divBdr>
            <w:top w:val="none" w:sz="0" w:space="0" w:color="auto"/>
            <w:left w:val="none" w:sz="0" w:space="0" w:color="auto"/>
            <w:bottom w:val="none" w:sz="0" w:space="0" w:color="auto"/>
            <w:right w:val="none" w:sz="0" w:space="0" w:color="auto"/>
          </w:divBdr>
        </w:div>
        <w:div w:id="1631472827">
          <w:marLeft w:val="640"/>
          <w:marRight w:val="0"/>
          <w:marTop w:val="0"/>
          <w:marBottom w:val="0"/>
          <w:divBdr>
            <w:top w:val="none" w:sz="0" w:space="0" w:color="auto"/>
            <w:left w:val="none" w:sz="0" w:space="0" w:color="auto"/>
            <w:bottom w:val="none" w:sz="0" w:space="0" w:color="auto"/>
            <w:right w:val="none" w:sz="0" w:space="0" w:color="auto"/>
          </w:divBdr>
        </w:div>
        <w:div w:id="1661494501">
          <w:marLeft w:val="640"/>
          <w:marRight w:val="0"/>
          <w:marTop w:val="0"/>
          <w:marBottom w:val="0"/>
          <w:divBdr>
            <w:top w:val="none" w:sz="0" w:space="0" w:color="auto"/>
            <w:left w:val="none" w:sz="0" w:space="0" w:color="auto"/>
            <w:bottom w:val="none" w:sz="0" w:space="0" w:color="auto"/>
            <w:right w:val="none" w:sz="0" w:space="0" w:color="auto"/>
          </w:divBdr>
        </w:div>
        <w:div w:id="1707753059">
          <w:marLeft w:val="640"/>
          <w:marRight w:val="0"/>
          <w:marTop w:val="0"/>
          <w:marBottom w:val="0"/>
          <w:divBdr>
            <w:top w:val="none" w:sz="0" w:space="0" w:color="auto"/>
            <w:left w:val="none" w:sz="0" w:space="0" w:color="auto"/>
            <w:bottom w:val="none" w:sz="0" w:space="0" w:color="auto"/>
            <w:right w:val="none" w:sz="0" w:space="0" w:color="auto"/>
          </w:divBdr>
        </w:div>
        <w:div w:id="1710766140">
          <w:marLeft w:val="640"/>
          <w:marRight w:val="0"/>
          <w:marTop w:val="0"/>
          <w:marBottom w:val="0"/>
          <w:divBdr>
            <w:top w:val="none" w:sz="0" w:space="0" w:color="auto"/>
            <w:left w:val="none" w:sz="0" w:space="0" w:color="auto"/>
            <w:bottom w:val="none" w:sz="0" w:space="0" w:color="auto"/>
            <w:right w:val="none" w:sz="0" w:space="0" w:color="auto"/>
          </w:divBdr>
        </w:div>
        <w:div w:id="1718966274">
          <w:marLeft w:val="640"/>
          <w:marRight w:val="0"/>
          <w:marTop w:val="0"/>
          <w:marBottom w:val="0"/>
          <w:divBdr>
            <w:top w:val="none" w:sz="0" w:space="0" w:color="auto"/>
            <w:left w:val="none" w:sz="0" w:space="0" w:color="auto"/>
            <w:bottom w:val="none" w:sz="0" w:space="0" w:color="auto"/>
            <w:right w:val="none" w:sz="0" w:space="0" w:color="auto"/>
          </w:divBdr>
        </w:div>
        <w:div w:id="1759445372">
          <w:marLeft w:val="640"/>
          <w:marRight w:val="0"/>
          <w:marTop w:val="0"/>
          <w:marBottom w:val="0"/>
          <w:divBdr>
            <w:top w:val="none" w:sz="0" w:space="0" w:color="auto"/>
            <w:left w:val="none" w:sz="0" w:space="0" w:color="auto"/>
            <w:bottom w:val="none" w:sz="0" w:space="0" w:color="auto"/>
            <w:right w:val="none" w:sz="0" w:space="0" w:color="auto"/>
          </w:divBdr>
        </w:div>
        <w:div w:id="1806464810">
          <w:marLeft w:val="640"/>
          <w:marRight w:val="0"/>
          <w:marTop w:val="0"/>
          <w:marBottom w:val="0"/>
          <w:divBdr>
            <w:top w:val="none" w:sz="0" w:space="0" w:color="auto"/>
            <w:left w:val="none" w:sz="0" w:space="0" w:color="auto"/>
            <w:bottom w:val="none" w:sz="0" w:space="0" w:color="auto"/>
            <w:right w:val="none" w:sz="0" w:space="0" w:color="auto"/>
          </w:divBdr>
        </w:div>
        <w:div w:id="1865241116">
          <w:marLeft w:val="640"/>
          <w:marRight w:val="0"/>
          <w:marTop w:val="0"/>
          <w:marBottom w:val="0"/>
          <w:divBdr>
            <w:top w:val="none" w:sz="0" w:space="0" w:color="auto"/>
            <w:left w:val="none" w:sz="0" w:space="0" w:color="auto"/>
            <w:bottom w:val="none" w:sz="0" w:space="0" w:color="auto"/>
            <w:right w:val="none" w:sz="0" w:space="0" w:color="auto"/>
          </w:divBdr>
        </w:div>
        <w:div w:id="1868643568">
          <w:marLeft w:val="640"/>
          <w:marRight w:val="0"/>
          <w:marTop w:val="0"/>
          <w:marBottom w:val="0"/>
          <w:divBdr>
            <w:top w:val="none" w:sz="0" w:space="0" w:color="auto"/>
            <w:left w:val="none" w:sz="0" w:space="0" w:color="auto"/>
            <w:bottom w:val="none" w:sz="0" w:space="0" w:color="auto"/>
            <w:right w:val="none" w:sz="0" w:space="0" w:color="auto"/>
          </w:divBdr>
        </w:div>
        <w:div w:id="1920168254">
          <w:marLeft w:val="640"/>
          <w:marRight w:val="0"/>
          <w:marTop w:val="0"/>
          <w:marBottom w:val="0"/>
          <w:divBdr>
            <w:top w:val="none" w:sz="0" w:space="0" w:color="auto"/>
            <w:left w:val="none" w:sz="0" w:space="0" w:color="auto"/>
            <w:bottom w:val="none" w:sz="0" w:space="0" w:color="auto"/>
            <w:right w:val="none" w:sz="0" w:space="0" w:color="auto"/>
          </w:divBdr>
        </w:div>
        <w:div w:id="1992253951">
          <w:marLeft w:val="640"/>
          <w:marRight w:val="0"/>
          <w:marTop w:val="0"/>
          <w:marBottom w:val="0"/>
          <w:divBdr>
            <w:top w:val="none" w:sz="0" w:space="0" w:color="auto"/>
            <w:left w:val="none" w:sz="0" w:space="0" w:color="auto"/>
            <w:bottom w:val="none" w:sz="0" w:space="0" w:color="auto"/>
            <w:right w:val="none" w:sz="0" w:space="0" w:color="auto"/>
          </w:divBdr>
        </w:div>
        <w:div w:id="2015498982">
          <w:marLeft w:val="640"/>
          <w:marRight w:val="0"/>
          <w:marTop w:val="0"/>
          <w:marBottom w:val="0"/>
          <w:divBdr>
            <w:top w:val="none" w:sz="0" w:space="0" w:color="auto"/>
            <w:left w:val="none" w:sz="0" w:space="0" w:color="auto"/>
            <w:bottom w:val="none" w:sz="0" w:space="0" w:color="auto"/>
            <w:right w:val="none" w:sz="0" w:space="0" w:color="auto"/>
          </w:divBdr>
        </w:div>
        <w:div w:id="2037191584">
          <w:marLeft w:val="640"/>
          <w:marRight w:val="0"/>
          <w:marTop w:val="0"/>
          <w:marBottom w:val="0"/>
          <w:divBdr>
            <w:top w:val="none" w:sz="0" w:space="0" w:color="auto"/>
            <w:left w:val="none" w:sz="0" w:space="0" w:color="auto"/>
            <w:bottom w:val="none" w:sz="0" w:space="0" w:color="auto"/>
            <w:right w:val="none" w:sz="0" w:space="0" w:color="auto"/>
          </w:divBdr>
        </w:div>
        <w:div w:id="2052992189">
          <w:marLeft w:val="640"/>
          <w:marRight w:val="0"/>
          <w:marTop w:val="0"/>
          <w:marBottom w:val="0"/>
          <w:divBdr>
            <w:top w:val="none" w:sz="0" w:space="0" w:color="auto"/>
            <w:left w:val="none" w:sz="0" w:space="0" w:color="auto"/>
            <w:bottom w:val="none" w:sz="0" w:space="0" w:color="auto"/>
            <w:right w:val="none" w:sz="0" w:space="0" w:color="auto"/>
          </w:divBdr>
        </w:div>
        <w:div w:id="2060854818">
          <w:marLeft w:val="640"/>
          <w:marRight w:val="0"/>
          <w:marTop w:val="0"/>
          <w:marBottom w:val="0"/>
          <w:divBdr>
            <w:top w:val="none" w:sz="0" w:space="0" w:color="auto"/>
            <w:left w:val="none" w:sz="0" w:space="0" w:color="auto"/>
            <w:bottom w:val="none" w:sz="0" w:space="0" w:color="auto"/>
            <w:right w:val="none" w:sz="0" w:space="0" w:color="auto"/>
          </w:divBdr>
        </w:div>
        <w:div w:id="2098018290">
          <w:marLeft w:val="640"/>
          <w:marRight w:val="0"/>
          <w:marTop w:val="0"/>
          <w:marBottom w:val="0"/>
          <w:divBdr>
            <w:top w:val="none" w:sz="0" w:space="0" w:color="auto"/>
            <w:left w:val="none" w:sz="0" w:space="0" w:color="auto"/>
            <w:bottom w:val="none" w:sz="0" w:space="0" w:color="auto"/>
            <w:right w:val="none" w:sz="0" w:space="0" w:color="auto"/>
          </w:divBdr>
        </w:div>
        <w:div w:id="2126343551">
          <w:marLeft w:val="64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D70AB8D8-DFBA-4FE4-ACCF-118F8B78BEA7}"/>
      </w:docPartPr>
      <w:docPartBody>
        <w:p w:rsidR="005B6664" w:rsidRDefault="00EB4E6F">
          <w:r w:rsidRPr="006F3315">
            <w:rPr>
              <w:rStyle w:val="Textodelmarcadordeposicin"/>
            </w:rPr>
            <w:t>Haga clic o pulse aquí para escribir texto.</w:t>
          </w:r>
        </w:p>
      </w:docPartBody>
    </w:docPart>
    <w:docPart>
      <w:docPartPr>
        <w:name w:val="5FDC243F8CCF4EE6BC5FB1E34F29F52F"/>
        <w:category>
          <w:name w:val="General"/>
          <w:gallery w:val="placeholder"/>
        </w:category>
        <w:types>
          <w:type w:val="bbPlcHdr"/>
        </w:types>
        <w:behaviors>
          <w:behavior w:val="content"/>
        </w:behaviors>
        <w:guid w:val="{595637FD-7045-467A-A702-56150DE3EF5F}"/>
      </w:docPartPr>
      <w:docPartBody>
        <w:p w:rsidR="00EE7233" w:rsidRDefault="002F6AA5">
          <w:pPr>
            <w:pStyle w:val="5FDC243F8CCF4EE6BC5FB1E34F29F52F"/>
          </w:pPr>
          <w:r w:rsidRPr="006F3315">
            <w:rPr>
              <w:rStyle w:val="Textodelmarcadordeposicin"/>
            </w:rPr>
            <w:t>Haga clic o pulse aquí para escribir texto.</w:t>
          </w:r>
        </w:p>
      </w:docPartBody>
    </w:docPart>
    <w:docPart>
      <w:docPartPr>
        <w:name w:val="2EBA37E22F514643A572022485DE377C"/>
        <w:category>
          <w:name w:val="General"/>
          <w:gallery w:val="placeholder"/>
        </w:category>
        <w:types>
          <w:type w:val="bbPlcHdr"/>
        </w:types>
        <w:behaviors>
          <w:behavior w:val="content"/>
        </w:behaviors>
        <w:guid w:val="{C1DC384B-D91A-4C72-B959-CFB1FDF58815}"/>
      </w:docPartPr>
      <w:docPartBody>
        <w:p w:rsidR="00EE4E5F" w:rsidRDefault="00940A9D" w:rsidP="00940A9D">
          <w:pPr>
            <w:pStyle w:val="2EBA37E22F514643A572022485DE377C"/>
          </w:pPr>
          <w:r w:rsidRPr="006F3315">
            <w:rPr>
              <w:rStyle w:val="Textodelmarcadordeposicin"/>
            </w:rPr>
            <w:t>Haga clic o pulse aquí para escribir texto.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Aptos">
    <w:panose1 w:val="020B0004020202020204"/>
    <w:charset w:val="00"/>
    <w:family w:val="swiss"/>
    <w:pitch w:val="variable"/>
    <w:sig w:usb0="20000287" w:usb1="00000003" w:usb2="00000000" w:usb3="00000000" w:csb0="0000019F" w:csb1="00000000"/>
  </w:font>
  <w:font w:name="Yu Mincho">
    <w:panose1 w:val="02020400000000000000"/>
    <w:charset w:val="80"/>
    <w:family w:val="roman"/>
    <w:notTrueType/>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4E6F"/>
    <w:rsid w:val="00192120"/>
    <w:rsid w:val="001F7A52"/>
    <w:rsid w:val="002F6AA5"/>
    <w:rsid w:val="003B470D"/>
    <w:rsid w:val="003D0846"/>
    <w:rsid w:val="003F61BC"/>
    <w:rsid w:val="004142EC"/>
    <w:rsid w:val="0053084B"/>
    <w:rsid w:val="005A0F74"/>
    <w:rsid w:val="005B6664"/>
    <w:rsid w:val="005C013F"/>
    <w:rsid w:val="00647A9E"/>
    <w:rsid w:val="00724ADE"/>
    <w:rsid w:val="007624C6"/>
    <w:rsid w:val="007A3A09"/>
    <w:rsid w:val="007C4861"/>
    <w:rsid w:val="00824014"/>
    <w:rsid w:val="008959E7"/>
    <w:rsid w:val="00936394"/>
    <w:rsid w:val="00940A9D"/>
    <w:rsid w:val="00A31BB8"/>
    <w:rsid w:val="00A32F8A"/>
    <w:rsid w:val="00B521F1"/>
    <w:rsid w:val="00BE2FB3"/>
    <w:rsid w:val="00C37BFC"/>
    <w:rsid w:val="00CA3FFC"/>
    <w:rsid w:val="00CC0C6B"/>
    <w:rsid w:val="00CC330B"/>
    <w:rsid w:val="00DF35E0"/>
    <w:rsid w:val="00EB4E6F"/>
    <w:rsid w:val="00EE4E5F"/>
    <w:rsid w:val="00EE7233"/>
    <w:rsid w:val="00F07096"/>
    <w:rsid w:val="00F74880"/>
  </w:rsids>
  <m:mathPr>
    <m:mathFont m:val="Cambria Math"/>
    <m:brkBin m:val="before"/>
    <m:brkBinSub m:val="--"/>
    <m:smallFrac m:val="0"/>
    <m:dispDef/>
    <m:lMargin m:val="0"/>
    <m:rMargin m:val="0"/>
    <m:defJc m:val="centerGroup"/>
    <m:wrapIndent m:val="1440"/>
    <m:intLim m:val="subSup"/>
    <m:naryLim m:val="undOvr"/>
  </m:mathPr>
  <w:themeFontLang w:val="es-CL"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s-CL" w:eastAsia="es-CL"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940A9D"/>
    <w:rPr>
      <w:color w:val="808080"/>
    </w:rPr>
  </w:style>
  <w:style w:type="paragraph" w:customStyle="1" w:styleId="5FDC243F8CCF4EE6BC5FB1E34F29F52F">
    <w:name w:val="5FDC243F8CCF4EE6BC5FB1E34F29F52F"/>
  </w:style>
  <w:style w:type="paragraph" w:customStyle="1" w:styleId="2EBA37E22F514643A572022485DE377C">
    <w:name w:val="2EBA37E22F514643A572022485DE377C"/>
    <w:rsid w:val="00940A9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4">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A74BC545-D2B1-47B6-A88F-112A67A7F19E}">
  <we:reference id="wa104382081" version="1.55.1.0" store="es-ES" storeType="OMEX"/>
  <we:alternateReferences>
    <we:reference id="wa104382081" version="1.55.1.0" store="" storeType="OMEX"/>
  </we:alternateReferences>
  <we:properties>
    <we:property name="MENDELEY_CITATIONS" value="[{&quot;citationID&quot;:&quot;MENDELEY_CITATION_bd330d28-3d2a-4952-927f-46c788cec6ca&quot;,&quot;properties&quot;:{&quot;noteIndex&quot;:0},&quot;isEdited&quot;:false,&quot;manualOverride&quot;:{&quot;isManuallyOverridden&quot;:false,&quot;citeprocText&quot;:&quot;&lt;sup&gt;1&lt;/sup&gt;&quot;,&quot;manualOverrideText&quot;:&quot;&quot;},&quot;citationTag&quot;:&quot;MENDELEY_CITATION_v3_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&quot;,&quot;citationItems&quot;:[{&quot;id&quot;:&quot;be703f89-6eca-3ff0-9bb9-b61e5b4ceebc&quot;,&quot;itemData&quot;:{&quot;type&quot;:&quot;article-journal&quot;,&quot;id&quot;:&quot;be703f89-6eca-3ff0-9bb9-b61e5b4ceebc&quot;,&quot;title&quot;:&quot;Global Cancer Statistics 2020: GLOBOCAN Estimates of Incidence and Mortality Worldwide for 36 Cancers in 185 Countries&quot;,&quot;author&quot;:[{&quot;family&quot;:&quot;Sung&quot;,&quot;given&quot;:&quot;Hyuna&quot;,&quot;parse-names&quot;:false,&quot;dropping-particle&quot;:&quot;&quot;,&quot;non-dropping-particle&quot;:&quot;&quot;},{&quot;family&quot;:&quot;Ferlay&quot;,&quot;given&quot;:&quot;Jacques&quot;,&quot;parse-names&quot;:false,&quot;dropping-particle&quot;:&quot;&quot;,&quot;non-dropping-particle&quot;:&quot;&quot;},{&quot;family&quot;:&quot;Siegel&quot;,&quot;given&quot;:&quot;Rebecca L.&quot;,&quot;parse-names&quot;:false,&quot;dropping-particle&quot;:&quot;&quot;,&quot;non-dropping-particle&quot;:&quot;&quot;},{&quot;family&quot;:&quot;Laversanne&quot;,&quot;given&quot;:&quot;Mathieu&quot;,&quot;parse-names&quot;:false,&quot;dropping-particle&quot;:&quot;&quot;,&quot;non-dropping-particle&quot;:&quot;&quot;},{&quot;family&quot;:&quot;Soerjomataram&quot;,&quot;given&quot;:&quot;Isabelle&quot;,&quot;parse-names&quot;:false,&quot;dropping-particle&quot;:&quot;&quot;,&quot;non-dropping-particle&quot;:&quot;&quot;},{&quot;family&quot;:&quot;Jemal&quot;,&quot;given&quot;:&quot;Ahmedin&quot;,&quot;parse-names&quot;:false,&quot;dropping-particle&quot;:&quot;&quot;,&quot;non-dropping-particle&quot;:&quot;&quot;},{&quot;family&quot;:&quot;Bray&quot;,&quot;given&quot;:&quot;Freddie&quot;,&quot;parse-names&quot;:false,&quot;dropping-particle&quot;:&quot;&quot;,&quot;non-dropping-particle&quot;:&quot;&quot;}],&quot;container-title&quot;:&quot;CA: A Cancer Journal for Clinicians&quot;,&quot;container-title-short&quot;:&quot;CA Cancer J Clin&quot;,&quot;accessed&quot;:{&quot;date-parts&quot;:[[2023,8,27]]},&quot;DOI&quot;:&quot;10.3322/CAAC.21660&quot;,&quot;ISSN&quot;:&quot;1542-4863&quot;,&quot;PMID&quot;:&quot;33538338&quot;,&quot;issued&quot;:{&quot;date-parts&quot;:[[2021]]},&quot;page&quot;:&quot;209-249&quot;,&quot;abstract&quot;:&quot;This article provides an update on the global cancer burden using the GLOBOCAN 2020 estimates of cancer incidence and mortality produced by the International Agency for Research on Cancer. Worldwide, an estimated 19.3 million new cancer cases (18.1 million excluding nonmelanoma skin cancer) and almost 10.0 million cancer deaths (9.9 million excluding nonmelanoma skin cancer) occurred in 2020. Female breast cancer has surpassed lung cancer as the most commonly diagnosed cancer, with an estimated 2.3 million new cases (11.7%), followed by lung (11.4%), colorectal (10.0 %), prostate (7.3%), and stomach (5.6%) cancers. Lung cancer remained the leading cause of cancer death, with an estimated 1.8 million deaths (18%), followed by colorectal (9.4%), liver (8.3%), stomach (7.7%), and female breast (6.9%) cancers. Overall incidence was from 2-fold to 3-fold higher in transitioned versus transitioning countries for both sexes, whereas mortality varied &lt;2-fold for men and little for women. Death rates for female breast and cervical cancers, however, were considerably higher in transitioning versus transitioned countries (15.0 vs 12.8 per 100,000 and 12.4 vs 5.2 per 100,000, respectively). The global cancer burden is expected to be 28.4 million cases in 2040, a 47% rise from 2020, with a larger increase in transitioning (64% to 95%) versus transitioned (32% to 56%) countries due to demographic changes, although this may be further exacerbated by increasing risk factors associated with globalization and a growing economy. Efforts to build a sustainable infrastructure for the dissemination of cancer prevention measures and provision of cancer care in transitioning countries is critical for global cancer control.&quot;,&quot;publisher&quot;:&quot;American Cancer Society&quot;,&quot;issue&quot;:&quot;3&quot;,&quot;volume&quot;:&quot;71&quot;},&quot;isTemporary&quot;:false}]},{&quot;citationID&quot;:&quot;MENDELEY_CITATION_987caa41-b7d1-4e80-96b8-052f660d04d7&quot;,&quot;properties&quot;:{&quot;noteIndex&quot;:0},&quot;isEdited&quot;:false,&quot;manualOverride&quot;:{&quot;isManuallyOverridden&quot;:false,&quot;citeprocText&quot;:&quot;&lt;sup&gt;2&lt;/sup&gt;&quot;,&quot;manualOverrideText&quot;:&quot;&quot;},&quot;citationTag&quot;:&quot;MENDELEY_CITATION_v3_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&quot;,&quot;citationItems&quot;:[{&quot;id&quot;:&quot;c7c52fe8-dc48-35cd-9d54-18e4cd4c15df&quot;,&quot;itemData&quot;:{&quot;type&quot;:&quot;article-journal&quot;,&quot;id&quot;:&quot;c7c52fe8-dc48-35cd-9d54-18e4cd4c15df&quot;,&quot;title&quot;:&quot;Drug Resistance in Metastatic Breast Cancer: Tumor Targeted Nanomedicine to the Rescue&quot;,&quot;author&quot;:[{&quot;family&quot;:&quot;Gote&quot;,&quot;given&quot;:&quot;Vrinda&quot;,&quot;parse-names&quot;:false,&quot;dropping-particle&quot;:&quot;&quot;,&quot;non-dropping-particle&quot;:&quot;&quot;},{&quot;family&quot;:&quot;Nookala&quot;,&quot;given&quot;:&quot;Anantha Ram&quot;,&quot;parse-names&quot;:false,&quot;dropping-particle&quot;:&quot;&quot;,&quot;non-dropping-particle&quot;:&quot;&quot;},{&quot;family&quot;:&quot;Bolla&quot;,&quot;given&quot;:&quot;Pradeep Kumar&quot;,&quot;parse-names&quot;:false,&quot;dropping-particle&quot;:&quot;&quot;,&quot;non-dropping-particle&quot;:&quot;&quot;},{&quot;family&quot;:&quot;Pal&quot;,&quot;given&quot;:&quot;Dhananjay&quot;,&quot;parse-names&quot;:false,&quot;dropping-particle&quot;:&quot;&quot;,&quot;non-dropping-particle&quot;:&quot;&quot;}],&quot;container-title&quot;:&quot;International Journal of Molecular Sciences&quot;,&quot;container-title-short&quot;:&quot;Int J Mol Sci&quot;,&quot;accessed&quot;:{&quot;date-parts&quot;:[[2023,8,14]]},&quot;DOI&quot;:&quot;10.3390/IJMS22094673&quot;,&quot;ISSN&quot;:&quot;1422-0067&quot;,&quot;PMID&quot;:&quot;33925129&quot;,&quot;issued&quot;:{&quot;date-parts&quot;:[[2021]]},&quot;page&quot;:&quot;4673&quot;,&quot;abstract&quot;:&quot;Breast cancer, specifically metastatic breast, is a leading cause of morbidity and mortality in women. This is mainly due to relapse and reoccurrence of tumor. The primary reason for cancer relapse is the development of multidrug resistance (MDR) hampering the treatment and prognosis. MDR can occur due to a multitude of molecular events, including increased expression of efflux transporters such as P-gp, BCRP, or MRP1; epithelial to mesenchymal transition; and resistance development in breast cancer stem cells. Excessive dose dumping in chemotherapy can cause intrinsic anti-cancer MDR to appear prior to chemotherapy and after the treatment. Hence, novel targeted nanomedicines encapsulating chemotherapeutics and gene therapy products may assist to overcome cancer drug resistance. Targeted nanomedicines offer innovative strategies to overcome the limitations of conventional chemotherapy while permitting enhanced selectivity to cancer cells. Targeted nanotheranostics permit targeted drug release, precise breast cancer diagnosis, and importantly, the ability to overcome MDR. The article discusses various nanomedicines designed to selectively target breast cancer, triple negative breast cancer, and breast cancer stem cells. In addition, the review discusses recent approaches, including combination nanoparticles (NPs), theranostic NPs, and stimuli sensitive or “smart” NPs. Recent innovations in microRNA NPs and personalized medicine NPs are also discussed. Future perspective research for complex targeted and multi-stage responsive nanomedicines for metastatic breast cancer is discussed.&quot;,&quot;publisher&quot;:&quot;Multidisciplinary Digital Publishing Institute&quot;,&quot;issue&quot;:&quot;9&quot;,&quot;volume&quot;:&quot;22&quot;},&quot;isTemporary&quot;:false}]},{&quot;citationID&quot;:&quot;MENDELEY_CITATION_ccdc2a0c-4417-494a-b8d3-2f37390fab00&quot;,&quot;properties&quot;:{&quot;noteIndex&quot;:0},&quot;isEdited&quot;:false,&quot;manualOverride&quot;:{&quot;isManuallyOverridden&quot;:false,&quot;citeprocText&quot;:&quot;&lt;sup&gt;2,3&lt;/sup&gt;&quot;,&quot;manualOverrideText&quot;:&quot;&quot;},&quot;citationTag&quot;:&quot;MENDELEY_CITATION_v3_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&quot;,&quot;citationItems&quot;:[{&quot;id&quot;:&quot;c7c52fe8-dc48-35cd-9d54-18e4cd4c15df&quot;,&quot;itemData&quot;:{&quot;type&quot;:&quot;article-journal&quot;,&quot;id&quot;:&quot;c7c52fe8-dc48-35cd-9d54-18e4cd4c15df&quot;,&quot;title&quot;:&quot;Drug Resistance in Metastatic Breast Cancer: Tumor Targeted Nanomedicine to the Rescue&quot;,&quot;author&quot;:[{&quot;family&quot;:&quot;Gote&quot;,&quot;given&quot;:&quot;Vrinda&quot;,&quot;parse-names&quot;:false,&quot;dropping-particle&quot;:&quot;&quot;,&quot;non-dropping-particle&quot;:&quot;&quot;},{&quot;family&quot;:&quot;Nookala&quot;,&quot;given&quot;:&quot;Anantha Ram&quot;,&quot;parse-names&quot;:false,&quot;dropping-particle&quot;:&quot;&quot;,&quot;non-dropping-particle&quot;:&quot;&quot;},{&quot;family&quot;:&quot;Bolla&quot;,&quot;given&quot;:&quot;Pradeep Kumar&quot;,&quot;parse-names&quot;:false,&quot;dropping-particle&quot;:&quot;&quot;,&quot;non-dropping-particle&quot;:&quot;&quot;},{&quot;family&quot;:&quot;Pal&quot;,&quot;given&quot;:&quot;Dhananjay&quot;,&quot;parse-names&quot;:false,&quot;dropping-particle&quot;:&quot;&quot;,&quot;non-dropping-particle&quot;:&quot;&quot;}],&quot;container-title&quot;:&quot;International Journal of Molecular Sciences&quot;,&quot;container-title-short&quot;:&quot;Int J Mol Sci&quot;,&quot;accessed&quot;:{&quot;date-parts&quot;:[[2023,8,14]]},&quot;DOI&quot;:&quot;10.3390/IJMS22094673&quot;,&quot;ISSN&quot;:&quot;1422-0067&quot;,&quot;PMID&quot;:&quot;33925129&quot;,&quot;issued&quot;:{&quot;date-parts&quot;:[[2021]]},&quot;page&quot;:&quot;4673&quot;,&quot;abstract&quot;:&quot;Breast cancer, specifically metastatic breast, is a leading cause of morbidity and mortality in women. This is mainly due to relapse and reoccurrence of tumor. The primary reason for cancer relapse is the development of multidrug resistance (MDR) hampering the treatment and prognosis. MDR can occur due to a multitude of molecular events, including increased expression of efflux transporters such as P-gp, BCRP, or MRP1; epithelial to mesenchymal transition; and resistance development in breast cancer stem cells. Excessive dose dumping in chemotherapy can cause intrinsic anti-cancer MDR to appear prior to chemotherapy and after the treatment. Hence, novel targeted nanomedicines encapsulating chemotherapeutics and gene therapy products may assist to overcome cancer drug resistance. Targeted nanomedicines offer innovative strategies to overcome the limitations of conventional chemotherapy while permitting enhanced selectivity to cancer cells. Targeted nanotheranostics permit targeted drug release, precise breast cancer diagnosis, and importantly, the ability to overcome MDR. The article discusses various nanomedicines designed to selectively target breast cancer, triple negative breast cancer, and breast cancer stem cells. In addition, the review discusses recent approaches, including combination nanoparticles (NPs), theranostic NPs, and stimuli sensitive or “smart” NPs. Recent innovations in microRNA NPs and personalized medicine NPs are also discussed. Future perspective research for complex targeted and multi-stage responsive nanomedicines for metastatic breast cancer is discussed.&quot;,&quot;publisher&quot;:&quot;Multidisciplinary Digital Publishing Institute&quot;,&quot;issue&quot;:&quot;9&quot;,&quot;volume&quot;:&quot;22&quot;},&quot;isTemporary&quot;:false},{&quot;id&quot;:&quot;5f0b91e7-53f5-3b7f-aeac-67ab7524b4b5&quot;,&quot;itemData&quot;:{&quot;type&quot;:&quot;article-journal&quot;,&quot;id&quot;:&quot;5f0b91e7-53f5-3b7f-aeac-67ab7524b4b5&quot;,&quot;title&quot;:&quot;Circulating cell-free dna in breast cancer: Searching for hidden information towards precision medicine&quot;,&quot;author&quot;:[{&quot;family&quot;:&quot;Panagopoulou&quot;,&quot;given&quot;:&quot;Maria&quot;,&quot;parse-names&quot;:false,&quot;dropping-particle&quot;:&quot;&quot;,&quot;non-dropping-particle&quot;:&quot;&quot;},{&quot;family&quot;:&quot;Esteller&quot;,&quot;given&quot;:&quot;Manel&quot;,&quot;parse-names&quot;:false,&quot;dropping-particle&quot;:&quot;&quot;,&quot;non-dropping-particle&quot;:&quot;&quot;},{&quot;family&quot;:&quot;Chatzaki&quot;,&quot;given&quot;:&quot;Ekaterini&quot;,&quot;parse-names&quot;:false,&quot;dropping-particle&quot;:&quot;&quot;,&quot;non-dropping-particle&quot;:&quot;&quot;}],&quot;container-title&quot;:&quot;Cancers&quot;,&quot;container-title-short&quot;:&quot;Cancers (Basel)&quot;,&quot;accessed&quot;:{&quot;date-parts&quot;:[[2023,9,22]]},&quot;DOI&quot;:&quot;10.3390/cancers13040728&quot;,&quot;issued&quot;:{&quot;date-parts&quot;:[[2021]]},&quot;page&quot;:&quot;728&quot;,&quot;abstract&quot;:&quot;Simple Summary: Our research focuses in the elucidation of the nature of circulating cell-free DNA (ccfDNA) as a biological entity and its exploitation as a liquid biopsy biomaterial. Working on breast cancer, it became clear that although a promising biosource, its clinical exploitation is burdened mainly by gaps in knowledge about its biology and specific characteristics. The current review covers multiple aspects of ccfDNA in breast cancer. We cover key issues such as quantity, integrity, releasing structures, methylation specific changes, release mechanisms, biological role. Machine learning approaches for analyzing ccfDNA-generated data to produce classifiers for clinical use are also discussed. Abstract: Breast cancer (BC) is a leading cause of death between women. Mortality is significantly raised due to drug resistance and metastasis, while personalized treatment options are obstructed by the limitations of conventional biopsy follow-up. Lately, research is focusing on circulating biomarkers as minimally invasive choices for diagnosis, prognosis and treatment monitoring. Circulating cell-free DNA (ccfDNA) is a promising liquid biopsy biomaterial of great potential as it is thought to mirror the tumor's lifespan; however, its clinical exploitation is burdened mainly by gaps in knowledge of its biology and specific characteristics. The current review aims to gather latest findings about the nature of ccfDNA and its multiple molecular and biological characteristics in breast cancer, covering basic and translational research and giving insights about its validity in a clinical setting.&quot;,&quot;issue&quot;:&quot;4&quot;,&quot;volume&quot;:&quot;13&quot;},&quot;isTemporary&quot;:false}]},{&quot;citationID&quot;:&quot;MENDELEY_CITATION_16548c5f-9643-442e-9ac7-47e13c758d60&quot;,&quot;properties&quot;:{&quot;noteIndex&quot;:0},&quot;isEdited&quot;:false,&quot;manualOverride&quot;:{&quot;isManuallyOverridden&quot;:false,&quot;citeprocText&quot;:&quot;&lt;sup&gt;4&lt;/sup&gt;&quot;,&quot;manualOverrideText&quot;:&quot;&quot;},&quot;citationTag&quot;:&quot;MENDELEY_CITATION_v3_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&quot;,&quot;citationItems&quot;:[{&quot;id&quot;:&quot;983f740a-22bd-3a6d-b401-a5b13ea40a08&quot;,&quot;itemData&quot;:{&quot;type&quot;:&quot;article-journal&quot;,&quot;id&quot;:&quot;983f740a-22bd-3a6d-b401-a5b13ea40a08&quot;,&quot;title&quot;:&quot;Latest development of liquid biopsy&quot;,&quot;author&quot;:[{&quot;family&quot;:&quot;Cheung&quot;,&quot;given&quot;:&quot;Alvin Ho Kwan&quot;,&quot;parse-names&quot;:false,&quot;dropping-particle&quot;:&quot;&quot;,&quot;non-dropping-particle&quot;:&quot;&quot;},{&quot;family&quot;:&quot;Chow&quot;,&quot;given&quot;:&quot;Chit&quot;,&quot;parse-names&quot;:false,&quot;dropping-particle&quot;:&quot;&quot;,&quot;non-dropping-particle&quot;:&quot;&quot;},{&quot;family&quot;:&quot;To&quot;,&quot;given&quot;:&quot;Ka Fai&quot;,&quot;parse-names&quot;:false,&quot;dropping-particle&quot;:&quot;&quot;,&quot;non-dropping-particle&quot;:&quot;&quot;}],&quot;container-title&quot;:&quot;Journal of Thoracic Disease&quot;,&quot;container-title-short&quot;:&quot;J Thorac Dis&quot;,&quot;accessed&quot;:{&quot;date-parts&quot;:[[2023,8,14]]},&quot;DOI&quot;:&quot;10.21037/JTD.2018.04.68&quot;,&quot;ISSN&quot;:&quot;20776624&quot;,&quot;PMID&quot;:&quot;30034830&quot;,&quot;issued&quot;:{&quot;date-parts&quot;:[[2018]]},&quot;page&quot;:&quot;S1645&quot;,&quot;abstract&quot;:&quot;Liquid biopsy provides the opportunity of detecting and analyzing cancer in various body fluids. In peripheral blood, apart from circulating cell free DNA, circulating cancer cells and other tumorassociated compounds such as extracellular vesicles are also emerging candidates for detection. Compared to conventional tissue or cytology samples, liquid biopsy is non-invasive, safe, and easy to repeat. In view of tumor heterogeneity, it is also suggested that circulating cell free DNA may be more representative of the whole tumor cells population than a biopsy or cytology sample. In addition to assisting in the initial diagnosis, liquid biopsy can also be tailored for disease monitoring, detecting resistance mutation, tumor recurrence, and perhaps for screening in the future. The accuracy of this test is greatly facilitated by the advances of molecular techniques, from PCR-based methods, DNA sequencing, Digital PCR, to the more state-of-the-art next generation sequencing technologies. Despite the tremendous potential of liquid biopsy, there are limitations and not all clinical relevant cancer biomarkers can be detected in liquid biopsy at the present moment. The clinical utility of many of the tests derived from liquid biopsy required further investigations and clinical validation. This review provides an overview of the concept of liquid biopsy, its clinical applications, and discuss the multifaceted advances in this field.&quot;,&quot;publisher&quot;:&quot;AME Publications&quot;,&quot;issue&quot;:&quot;Suppl 14&quot;,&quot;volume&quot;:&quot;10&quot;},&quot;isTemporary&quot;:false}]},{&quot;citationID&quot;:&quot;MENDELEY_CITATION_dd4f76d1-a9ae-4b1c-9925-93c900f088de&quot;,&quot;properties&quot;:{&quot;noteIndex&quot;:0},&quot;isEdited&quot;:false,&quot;manualOverride&quot;:{&quot;isManuallyOverridden&quot;:false,&quot;citeprocText&quot;:&quot;&lt;sup&gt;4&lt;/sup&gt;&quot;,&quot;manualOverrideText&quot;:&quot;&quot;},&quot;citationTag&quot;:&quot;MENDELEY_CITATION_v3_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&quot;,&quot;citationItems&quot;:[{&quot;id&quot;:&quot;983f740a-22bd-3a6d-b401-a5b13ea40a08&quot;,&quot;itemData&quot;:{&quot;type&quot;:&quot;article-journal&quot;,&quot;id&quot;:&quot;983f740a-22bd-3a6d-b401-a5b13ea40a08&quot;,&quot;title&quot;:&quot;Latest development of liquid biopsy&quot;,&quot;author&quot;:[{&quot;family&quot;:&quot;Cheung&quot;,&quot;given&quot;:&quot;Alvin Ho Kwan&quot;,&quot;parse-names&quot;:false,&quot;dropping-particle&quot;:&quot;&quot;,&quot;non-dropping-particle&quot;:&quot;&quot;},{&quot;family&quot;:&quot;Chow&quot;,&quot;given&quot;:&quot;Chit&quot;,&quot;parse-names&quot;:false,&quot;dropping-particle&quot;:&quot;&quot;,&quot;non-dropping-particle&quot;:&quot;&quot;},{&quot;family&quot;:&quot;To&quot;,&quot;given&quot;:&quot;Ka Fai&quot;,&quot;parse-names&quot;:false,&quot;dropping-particle&quot;:&quot;&quot;,&quot;non-dropping-particle&quot;:&quot;&quot;}],&quot;container-title&quot;:&quot;Journal of Thoracic Disease&quot;,&quot;container-title-short&quot;:&quot;J Thorac Dis&quot;,&quot;accessed&quot;:{&quot;date-parts&quot;:[[2023,8,14]]},&quot;DOI&quot;:&quot;10.21037/JTD.2018.04.68&quot;,&quot;ISSN&quot;:&quot;20776624&quot;,&quot;PMID&quot;:&quot;30034830&quot;,&quot;issued&quot;:{&quot;date-parts&quot;:[[2018]]},&quot;page&quot;:&quot;S1645&quot;,&quot;abstract&quot;:&quot;Liquid biopsy provides the opportunity of detecting and analyzing cancer in various body fluids. In peripheral blood, apart from circulating cell free DNA, circulating cancer cells and other tumorassociated compounds such as extracellular vesicles are also emerging candidates for detection. Compared to conventional tissue or cytology samples, liquid biopsy is non-invasive, safe, and easy to repeat. In view of tumor heterogeneity, it is also suggested that circulating cell free DNA may be more representative of the whole tumor cells population than a biopsy or cytology sample. In addition to assisting in the initial diagnosis, liquid biopsy can also be tailored for disease monitoring, detecting resistance mutation, tumor recurrence, and perhaps for screening in the future. The accuracy of this test is greatly facilitated by the advances of molecular techniques, from PCR-based methods, DNA sequencing, Digital PCR, to the more state-of-the-art next generation sequencing technologies. Despite the tremendous potential of liquid biopsy, there are limitations and not all clinical relevant cancer biomarkers can be detected in liquid biopsy at the present moment. The clinical utility of many of the tests derived from liquid biopsy required further investigations and clinical validation. This review provides an overview of the concept of liquid biopsy, its clinical applications, and discuss the multifaceted advances in this field.&quot;,&quot;publisher&quot;:&quot;AME Publications&quot;,&quot;issue&quot;:&quot;Suppl 14&quot;,&quot;volume&quot;:&quot;10&quot;},&quot;isTemporary&quot;:false}]},{&quot;citationID&quot;:&quot;MENDELEY_CITATION_1a2c6875-7db1-44f6-ac32-44ea05ae1e36&quot;,&quot;properties&quot;:{&quot;noteIndex&quot;:0},&quot;isEdited&quot;:false,&quot;manualOverride&quot;:{&quot;isManuallyOverridden&quot;:false,&quot;citeprocText&quot;:&quot;&lt;sup&gt;5&lt;/sup&gt;&quot;,&quot;manualOverrideText&quot;:&quot;&quot;},&quot;citationTag&quot;:&quot;MENDELEY_CITATION_v3_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&quot;,&quot;citationItems&quot;:[{&quot;id&quot;:&quot;e344e4ee-3273-3a16-a017-e584a8850fbe&quot;,&quot;itemData&quot;:{&quot;type&quot;:&quot;article-journal&quot;,&quot;id&quot;:&quot;e344e4ee-3273-3a16-a017-e584a8850fbe&quot;,&quot;title&quot;:&quot;Liquid Biopsy, ctDNA Diagnosis through NGS&quot;,&quot;author&quot;:[{&quot;family&quot;:&quot;Lin&quot;,&quot;given&quot;:&quot;Chen&quot;,&quot;parse-names&quot;:false,&quot;dropping-particle&quot;:&quot;&quot;,&quot;non-dropping-particle&quot;:&quot;&quot;},{&quot;family&quot;:&quot;Liu&quot;,&quot;given&quot;:&quot;Xuzhu&quot;,&quot;parse-names&quot;:false,&quot;dropping-particle&quot;:&quot;&quot;,&quot;non-dropping-particle&quot;:&quot;&quot;},{&quot;family&quot;:&quot;Zheng&quot;,&quot;given&quot;:&quot;Bingyi&quot;,&quot;parse-names&quot;:false,&quot;dropping-particle&quot;:&quot;&quot;,&quot;non-dropping-particle&quot;:&quot;&quot;},{&quot;family&quot;:&quot;Ke&quot;,&quot;given&quot;:&quot;Rongqin&quot;,&quot;parse-names&quot;:false,&quot;dropping-particle&quot;:&quot;&quot;,&quot;non-dropping-particle&quot;:&quot;&quot;},{&quot;family&quot;:&quot;Tzeng&quot;,&quot;given&quot;:&quot;Chi Meng&quot;,&quot;parse-names&quot;:false,&quot;dropping-particle&quot;:&quot;&quot;,&quot;non-dropping-particle&quot;:&quot;&quot;}],&quot;container-title&quot;:&quot;Life&quot;,&quot;accessed&quot;:{&quot;date-parts&quot;:[[2023,8,16]]},&quot;DOI&quot;:&quot;10.3390/LIFE11090890&quot;,&quot;ISSN&quot;:&quot;2075-1729&quot;,&quot;issued&quot;:{&quot;date-parts&quot;:[[2021]]},&quot;page&quot;:&quot;890&quot;,&quot;abstract&quot;:&quot;Liquid biopsy with circulating tumor DNA (ctDNA) profiling by next-generation sequencing holds great promise to revolutionize clinical oncology. It relies on the basis that ctDNA represents the real-time status of the tumor genome which contains information of genetic alterations. Compared to tissue biopsy, liquid biopsy possesses great advantages such as a less demanding procedure, minimal invasion, ease of frequent sampling, and less sampling bias. Next-generation sequencing (NGS) methods have come to a point that both the cost and performance are suitable for clinical diagnosis. Thus, profiling ctDNA by NGS technologies is becoming more and more popular since it can be applied in the whole process of cancer diagnosis and management. Further developments of liquid biopsy ctDNA testing will be beneficial for cancer patients, paving the way for precision medicine. In conclusion, profiling ctDNA with NGS for cancer diagnosis is both biologically sound and technically convenient.&quot;,&quot;publisher&quot;:&quot;Multidisciplinary Digital Publishing Institute&quot;,&quot;issue&quot;:&quot;9&quot;,&quot;volume&quot;:&quot;11&quot;,&quot;container-title-short&quot;:&quot;&quot;},&quot;isTemporary&quot;:false}]},{&quot;citationID&quot;:&quot;MENDELEY_CITATION_64ad26ce-137e-44c4-ab67-84dc4ce4f588&quot;,&quot;properties&quot;:{&quot;noteIndex&quot;:0},&quot;isEdited&quot;:false,&quot;manualOverride&quot;:{&quot;isManuallyOverridden&quot;:false,&quot;citeprocText&quot;:&quot;&lt;sup&gt;4&lt;/sup&gt;&quot;,&quot;manualOverrideText&quot;:&quot;&quot;},&quot;citationTag&quot;:&quot;MENDELEY_CITATION_v3_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&quot;,&quot;citationItems&quot;:[{&quot;id&quot;:&quot;983f740a-22bd-3a6d-b401-a5b13ea40a08&quot;,&quot;itemData&quot;:{&quot;type&quot;:&quot;article-journal&quot;,&quot;id&quot;:&quot;983f740a-22bd-3a6d-b401-a5b13ea40a08&quot;,&quot;title&quot;:&quot;Latest development of liquid biopsy&quot;,&quot;author&quot;:[{&quot;family&quot;:&quot;Cheung&quot;,&quot;given&quot;:&quot;Alvin Ho Kwan&quot;,&quot;parse-names&quot;:false,&quot;dropping-particle&quot;:&quot;&quot;,&quot;non-dropping-particle&quot;:&quot;&quot;},{&quot;family&quot;:&quot;Chow&quot;,&quot;given&quot;:&quot;Chit&quot;,&quot;parse-names&quot;:false,&quot;dropping-particle&quot;:&quot;&quot;,&quot;non-dropping-particle&quot;:&quot;&quot;},{&quot;family&quot;:&quot;To&quot;,&quot;given&quot;:&quot;Ka Fai&quot;,&quot;parse-names&quot;:false,&quot;dropping-particle&quot;:&quot;&quot;,&quot;non-dropping-particle&quot;:&quot;&quot;}],&quot;container-title&quot;:&quot;Journal of Thoracic Disease&quot;,&quot;container-title-short&quot;:&quot;J Thorac Dis&quot;,&quot;accessed&quot;:{&quot;date-parts&quot;:[[2023,8,14]]},&quot;DOI&quot;:&quot;10.21037/JTD.2018.04.68&quot;,&quot;ISSN&quot;:&quot;20776624&quot;,&quot;PMID&quot;:&quot;30034830&quot;,&quot;issued&quot;:{&quot;date-parts&quot;:[[2018]]},&quot;page&quot;:&quot;S1645&quot;,&quot;abstract&quot;:&quot;Liquid biopsy provides the opportunity of detecting and analyzing cancer in various body fluids. In peripheral blood, apart from circulating cell free DNA, circulating cancer cells and other tumorassociated compounds such as extracellular vesicles are also emerging candidates for detection. Compared to conventional tissue or cytology samples, liquid biopsy is non-invasive, safe, and easy to repeat. In view of tumor heterogeneity, it is also suggested that circulating cell free DNA may be more representative of the whole tumor cells population than a biopsy or cytology sample. In addition to assisting in the initial diagnosis, liquid biopsy can also be tailored for disease monitoring, detecting resistance mutation, tumor recurrence, and perhaps for screening in the future. The accuracy of this test is greatly facilitated by the advances of molecular techniques, from PCR-based methods, DNA sequencing, Digital PCR, to the more state-of-the-art next generation sequencing technologies. Despite the tremendous potential of liquid biopsy, there are limitations and not all clinical relevant cancer biomarkers can be detected in liquid biopsy at the present moment. The clinical utility of many of the tests derived from liquid biopsy required further investigations and clinical validation. This review provides an overview of the concept of liquid biopsy, its clinical applications, and discuss the multifaceted advances in this field.&quot;,&quot;publisher&quot;:&quot;AME Publications&quot;,&quot;issue&quot;:&quot;Suppl 14&quot;,&quot;volume&quot;:&quot;10&quot;},&quot;isTemporary&quot;:false}]},{&quot;citationID&quot;:&quot;MENDELEY_CITATION_04c95d03-3de2-4156-ad53-c57f74e8ece8&quot;,&quot;properties&quot;:{&quot;noteIndex&quot;:0},&quot;isEdited&quot;:false,&quot;manualOverride&quot;:{&quot;isManuallyOverridden&quot;:false,&quot;citeprocText&quot;:&quot;&lt;sup&gt;6&lt;/sup&gt;&quot;,&quot;manualOverrideText&quot;:&quot;&quot;},&quot;citationTag&quot;:&quot;MENDELEY_CITATION_v3_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&quot;,&quot;citationItems&quot;:[{&quot;id&quot;:&quot;ba9fced1-c1fb-38e4-952c-3367f8426264&quot;,&quot;itemData&quot;:{&quot;type&quot;:&quot;article-journal&quot;,&quot;id&quot;:&quot;ba9fced1-c1fb-38e4-952c-3367f8426264&quot;,&quot;title&quot;:&quot;Towards standardization of next-generation sequencing of FFPE samples for clinical oncology: Intrinsic obstacles and possible solutions&quot;,&quot;author&quot;:[{&quot;family&quot;:&quot;Ivanov&quot;,&quot;given&quot;:&quot;Maxim&quot;,&quot;parse-names&quot;:false,&quot;dropping-particle&quot;:&quot;&quot;,&quot;non-dropping-particle&quot;:&quot;&quot;},{&quot;family&quot;:&quot;Laktionov&quot;,&quot;given&quot;:&quot;Konstantin&quot;,&quot;parse-names&quot;:false,&quot;dropping-particle&quot;:&quot;&quot;,&quot;non-dropping-particle&quot;:&quot;&quot;},{&quot;family&quot;:&quot;Breder&quot;,&quot;given&quot;:&quot;Valery&quot;,&quot;parse-names&quot;:false,&quot;dropping-particle&quot;:&quot;&quot;,&quot;non-dropping-particle&quot;:&quot;&quot;},{&quot;family&quot;:&quot;Chernenko&quot;,&quot;given&quot;:&quot;Polina&quot;,&quot;parse-names&quot;:false,&quot;dropping-particle&quot;:&quot;&quot;,&quot;non-dropping-particle&quot;:&quot;&quot;},{&quot;family&quot;:&quot;Novikova&quot;,&quot;given&quot;:&quot;Ekaterina&quot;,&quot;parse-names&quot;:false,&quot;dropping-particle&quot;:&quot;&quot;,&quot;non-dropping-particle&quot;:&quot;&quot;},{&quot;family&quot;:&quot;Telysheva&quot;,&quot;given&quot;:&quot;Ekaterina&quot;,&quot;parse-names&quot;:false,&quot;dropping-particle&quot;:&quot;&quot;,&quot;non-dropping-particle&quot;:&quot;&quot;},{&quot;family&quot;:&quot;Musienko&quot;,&quot;given&quot;:&quot;Sergey&quot;,&quot;parse-names&quot;:false,&quot;dropping-particle&quot;:&quot;&quot;,&quot;non-dropping-particle&quot;:&quot;&quot;},{&quot;family&quot;:&quot;Baranova&quot;,&quot;given&quot;:&quot;Ancha&quot;,&quot;parse-names&quot;:false,&quot;dropping-particle&quot;:&quot;&quot;,&quot;non-dropping-particle&quot;:&quot;&quot;},{&quot;family&quot;:&quot;Mileyko&quot;,&quot;given&quot;:&quot;Vladislav&quot;,&quot;parse-names&quot;:false,&quot;dropping-particle&quot;:&quot;&quot;,&quot;non-dropping-particle&quot;:&quot;&quot;}],&quot;container-title&quot;:&quot;Journal of Translational Medicine&quot;,&quot;container-title-short&quot;:&quot;J Transl Med&quot;,&quot;accessed&quot;:{&quot;date-parts&quot;:[[2023,8,16]]},&quot;DOI&quot;:&quot;10.1186/S12967-017-1125-8/FIGURES/3&quot;,&quot;ISSN&quot;:&quot;14795876&quot;,&quot;PMID&quot;:&quot;28137276&quot;,&quot;issued&quot;:{&quot;date-parts&quot;:[[2017]]},&quot;page&quot;:&quot;1-13&quot;,&quot;abstract&quot;:&quot;Background: Next generation sequencing has a potential to revolutionize the management of cancer patients within the framework of precision oncology. Nevertheless, lack of standardization decelerated entering of the technology into the clinical testing space. Here we dissected a number of common problems of NGS diagnostics in oncology and introduced ways they can be resolved. Methods: DNA was extracted from 26 formalin fixed paraffin embedded (FFPE) specimens and processed with the TrueSeq Amplicon Cancer Panel (Illumina Inc, San Diego, California) targeting 48 cancer-related genes and sequenced in single run. Sequencing data were comparatively analyzed by several bioinformatics pipelines. Results: Libraries yielded sufficient coverage to detect even low prevalent mutations. We found that the number of FFPE sequence artifacts significantly correlates with pre-normalization concentration of libraries (rank correlation 0.81; p&lt;1e10), thus, contributing to sample-specific variant detection cut-offs. Surprisingly, extensive validation of EGFR mutation calls by a combination of aligners and variant callers resulted in identification of two false negatives and one false positive that were due to complexity of underlying genomic change, confirmed by Sanger sequencing. Additionally, the study of the non-EGFR amplicons revealed 33 confirmed unique mutations in 17 genes, with TP53 being the most frequently mutated. Clinical relevance of these finding is discussed. Conclusions: Reporting of entire mutational spectrum revealed by targeted sequencing is questionable, at least until the clinically-driven guidelines on reporting of somatic mutations are established. The standardization of sequencing protocols, especially their data analysis components, requires assay-, disease-, and, in many cases, even sample-specific customization that could be performed only in cooperation with clinicians.&quot;,&quot;publisher&quot;:&quot;BioMed Central Ltd.&quot;,&quot;issue&quot;:&quot;1&quot;,&quot;volume&quot;:&quot;15&quot;},&quot;isTemporary&quot;:false}]},{&quot;citationID&quot;:&quot;MENDELEY_CITATION_169c4122-3f69-404c-ac64-06e966bb4d44&quot;,&quot;properties&quot;:{&quot;noteIndex&quot;:0},&quot;isEdited&quot;:false,&quot;manualOverride&quot;:{&quot;isManuallyOverridden&quot;:false,&quot;citeprocText&quot;:&quot;&lt;sup&gt;7&lt;/sup&gt;&quot;,&quot;manualOverrideText&quot;:&quot;&quot;},&quot;citationTag&quot;:&quot;MENDELEY_CITATION_v3_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&quot;,&quot;citationItems&quot;:[{&quot;id&quot;:&quot;0e1791cc-e561-3e24-bacc-4fc2361a2602&quot;,&quot;itemData&quot;:{&quot;type&quot;:&quot;article-journal&quot;,&quot;id&quot;:&quot;0e1791cc-e561-3e24-bacc-4fc2361a2602&quot;,&quot;title&quot;:&quot;A Systematic Review of the Prevalence and Diagnostic Workup of PIK3CA Mutations in HR+/HER2- Metastatic Breast Cancer&quot;,&quot;author&quot;:[{&quot;family&quot;:&quot;Anderson&quot;,&quot;given&quot;:&quot;Elizabeth J.&quot;,&quot;parse-names&quot;:false,&quot;dropping-particle&quot;:&quot;&quot;,&quot;non-dropping-particle&quot;:&quot;&quot;},{&quot;family&quot;:&quot;Mollon&quot;,&quot;given&quot;:&quot;Lea E.&quot;,&quot;parse-names&quot;:false,&quot;dropping-particle&quot;:&quot;&quot;,&quot;non-dropping-particle&quot;:&quot;&quot;},{&quot;family&quot;:&quot;Dean&quot;,&quot;given&quot;:&quot;Joni L.&quot;,&quot;parse-names&quot;:false,&quot;dropping-particle&quot;:&quot;&quot;,&quot;non-dropping-particle&quot;:&quot;&quot;},{&quot;family&quot;:&quot;Warholak&quot;,&quot;given&quot;:&quot;Terri L.&quot;,&quot;parse-names&quot;:false,&quot;dropping-particle&quot;:&quot;&quot;,&quot;non-dropping-particle&quot;:&quot;&quot;},{&quot;family&quot;:&quot;Aizer&quot;,&quot;given&quot;:&quot;Ayal&quot;,&quot;parse-names&quot;:false,&quot;dropping-particle&quot;:&quot;&quot;,&quot;non-dropping-particle&quot;:&quot;&quot;},{&quot;family&quot;:&quot;Platt&quot;,&quot;given&quot;:&quot;Emma A.&quot;,&quot;parse-names&quot;:false,&quot;dropping-particle&quot;:&quot;&quot;,&quot;non-dropping-particle&quot;:&quot;&quot;},{&quot;family&quot;:&quot;Tang&quot;,&quot;given&quot;:&quot;Derek H.&quot;,&quot;parse-names&quot;:false,&quot;dropping-particle&quot;:&quot;&quot;,&quot;non-dropping-particle&quot;:&quot;&quot;},{&quot;family&quot;:&quot;Davis&quot;,&quot;given&quot;:&quot;Lisa E.&quot;,&quot;parse-names&quot;:false,&quot;dropping-particle&quot;:&quot;&quot;,&quot;non-dropping-particle&quot;:&quot;&quot;}],&quot;container-title&quot;:&quot;International Journal of Breast Cancer&quot;,&quot;container-title-short&quot;:&quot;Int J Breast Cancer&quot;,&quot;accessed&quot;:{&quot;date-parts&quot;:[[2023,8,16]]},&quot;DOI&quot;:&quot;10.1155/2020/3759179&quot;,&quot;ISSN&quot;:&quot;20903189&quot;,&quot;issued&quot;:{&quot;date-parts&quot;:[[2020]]},&quot;abstract&quot;:&quot;PIK3CA mutation frequency varies among breast cancer (BC) subtypes. Recent evidence suggests combination therapy with the PI3K inhibitor (PI3Ki) alpelisib and endocrine therapy (ET) improves response rates and progression-free survival (PFS) in PIK3CA-mutant, hormone receptor positive (HR+) BC versus ET alone; thus, better understanding the clinical and epidemiologic elements of these mutations is warranted. This systematic review characterizes the PIK3CA mutation epidemiology, type of testing approaches (e.g., liquid or tissue tumor biopsy), and stability/concordance (e.g., consistency in results by liquid versus solid tumor sample, by the same method over time) in patients with HR+/HER2- advanced (locally unresectable) or metastatic disease (HR+/HER2- mBC) and explores performance (e.g., pairwise concordance, sensitivity, specificity, or predictive value) of respective mutation findings. A comprehensive search of PubMed/MEDLINE, EMBASE, Cochrane Central, and select conference abstracts (i.e., AACR, ASCO, SABCS, ECCO, and ESMO conferences between 2014 and 2017) identified 39 studies of patients with HR+, HER2- mBC. The median prevalence of PIK3CA mutation was 36% (range: 13.3% to 61.5%); identified testing approaches more commonly used tissue over liquid biopsies and primarily utilized next-generation sequencing (NGS), polymerase chain reaction (PCR), or Sanger sequencing. There was concordance and stability between tissues (range: 70.4% to 94%) based on limited data. Given the clinical benefit of the PI3Ki alpelisib in patients with PIK3CA mutant HR+/HER2- mBC, determination of tumor PIK3CA mutation status is of importance in managing patients with HR+/HER2- mBC. Prevalence of this mutation and utility of test methodologies likely warrants PIK3CA mutation testing in all patients with this breast cancer subtype via definitive assessment of PIK3CA mutational status.&quot;,&quot;publisher&quot;:&quot;Hindawi Limited&quot;,&quot;volume&quot;:&quot;2020&quot;},&quot;isTemporary&quot;:false}]},{&quot;citationID&quot;:&quot;MENDELEY_CITATION_80901902-92d2-4829-91ee-c51ca413c3ed&quot;,&quot;properties&quot;:{&quot;noteIndex&quot;:0},&quot;isEdited&quot;:false,&quot;manualOverride&quot;:{&quot;isManuallyOverridden&quot;:false,&quot;citeprocText&quot;:&quot;&lt;sup&gt;8&lt;/sup&gt;&quot;,&quot;manualOverrideText&quot;:&quot;&quot;},&quot;citationTag&quot;:&quot;MENDELEY_CITATION_v3_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&quot;,&quot;citationItems&quot;:[{&quot;id&quot;:&quot;e3a6b48c-e8ee-32a5-82c4-7c4aa4d5af8d&quot;,&quot;itemData&quot;:{&quot;type&quot;:&quot;book&quot;,&quot;id&quot;:&quot;e3a6b48c-e8ee-32a5-82c4-7c4aa4d5af8d&quot;,&quot;title&quot;:&quot;Molecular Biology of Cancer: Mechanisms, Targets, and Therapeutics&quot;,&quot;author&quot;:[{&quot;family&quot;:&quot;Pecorino&quot;,&quot;given&quot;:&quot;Lauren&quot;,&quot;parse-names&quot;:false,&quot;dropping-particle&quot;:&quot;&quot;,&quot;non-dropping-particle&quot;:&quot;&quot;}],&quot;issued&quot;:{&quot;date-parts&quot;:[[2021]]},&quot;edition&quot;:&quot;5&quot;,&quot;publisher&quot;:&quot;Oxford University Press&quot;,&quot;container-title-short&quot;:&quot;&quot;},&quot;isTemporary&quot;:false}]},{&quot;citationID&quot;:&quot;MENDELEY_CITATION_fbc2861e-7aab-4129-8b43-35228a958e98&quot;,&quot;properties&quot;:{&quot;noteIndex&quot;:0},&quot;isEdited&quot;:false,&quot;manualOverride&quot;:{&quot;isManuallyOverridden&quot;:false,&quot;citeprocText&quot;:&quot;&lt;sup&gt;8&lt;/sup&gt;&quot;,&quot;manualOverrideText&quot;:&quot;&quot;},&quot;citationTag&quot;:&quot;MENDELEY_CITATION_v3_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&quot;,&quot;citationItems&quot;:[{&quot;id&quot;:&quot;e3a6b48c-e8ee-32a5-82c4-7c4aa4d5af8d&quot;,&quot;itemData&quot;:{&quot;type&quot;:&quot;book&quot;,&quot;id&quot;:&quot;e3a6b48c-e8ee-32a5-82c4-7c4aa4d5af8d&quot;,&quot;title&quot;:&quot;Molecular Biology of Cancer: Mechanisms, Targets, and Therapeutics&quot;,&quot;author&quot;:[{&quot;family&quot;:&quot;Pecorino&quot;,&quot;given&quot;:&quot;Lauren&quot;,&quot;parse-names&quot;:false,&quot;dropping-particle&quot;:&quot;&quot;,&quot;non-dropping-particle&quot;:&quot;&quot;}],&quot;issued&quot;:{&quot;date-parts&quot;:[[2021]]},&quot;edition&quot;:&quot;5&quot;,&quot;publisher&quot;:&quot;Oxford University Press&quot;,&quot;container-title-short&quot;:&quot;&quot;},&quot;isTemporary&quot;:false}]},{&quot;citationID&quot;:&quot;MENDELEY_CITATION_5ef5bdfd-31b3-45d8-80be-7dfc3dee621c&quot;,&quot;properties&quot;:{&quot;noteIndex&quot;:0},&quot;isEdited&quot;:false,&quot;manualOverride&quot;:{&quot;isManuallyOverridden&quot;:false,&quot;citeprocText&quot;:&quot;&lt;sup&gt;8&lt;/sup&gt;&quot;,&quot;manualOverrideText&quot;:&quot;&quot;},&quot;citationTag&quot;:&quot;MENDELEY_CITATION_v3_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&quot;,&quot;citationItems&quot;:[{&quot;id&quot;:&quot;e3a6b48c-e8ee-32a5-82c4-7c4aa4d5af8d&quot;,&quot;itemData&quot;:{&quot;type&quot;:&quot;book&quot;,&quot;id&quot;:&quot;e3a6b48c-e8ee-32a5-82c4-7c4aa4d5af8d&quot;,&quot;title&quot;:&quot;Molecular Biology of Cancer: Mechanisms, Targets, and Therapeutics&quot;,&quot;author&quot;:[{&quot;family&quot;:&quot;Pecorino&quot;,&quot;given&quot;:&quot;Lauren&quot;,&quot;parse-names&quot;:false,&quot;dropping-particle&quot;:&quot;&quot;,&quot;non-dropping-particle&quot;:&quot;&quot;}],&quot;issued&quot;:{&quot;date-parts&quot;:[[2021]]},&quot;edition&quot;:&quot;5&quot;,&quot;publisher&quot;:&quot;Oxford University Press&quot;,&quot;container-title-short&quot;:&quot;&quot;},&quot;isTemporary&quot;:false}]},{&quot;citationID&quot;:&quot;MENDELEY_CITATION_75efd9c9-30bb-4669-a4cb-1e8c38aa139b&quot;,&quot;properties&quot;:{&quot;noteIndex&quot;:0},&quot;isEdited&quot;:false,&quot;manualOverride&quot;:{&quot;isManuallyOverridden&quot;:false,&quot;citeprocText&quot;:&quot;&lt;sup&gt;8&lt;/sup&gt;&quot;,&quot;manualOverrideText&quot;:&quot;&quot;},&quot;citationTag&quot;:&quot;MENDELEY_CITATION_v3_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&quot;,&quot;citationItems&quot;:[{&quot;id&quot;:&quot;e3a6b48c-e8ee-32a5-82c4-7c4aa4d5af8d&quot;,&quot;itemData&quot;:{&quot;type&quot;:&quot;book&quot;,&quot;id&quot;:&quot;e3a6b48c-e8ee-32a5-82c4-7c4aa4d5af8d&quot;,&quot;title&quot;:&quot;Molecular Biology of Cancer: Mechanisms, Targets, and Therapeutics&quot;,&quot;author&quot;:[{&quot;family&quot;:&quot;Pecorino&quot;,&quot;given&quot;:&quot;Lauren&quot;,&quot;parse-names&quot;:false,&quot;dropping-particle&quot;:&quot;&quot;,&quot;non-dropping-particle&quot;:&quot;&quot;}],&quot;issued&quot;:{&quot;date-parts&quot;:[[2021]]},&quot;edition&quot;:&quot;5&quot;,&quot;publisher&quot;:&quot;Oxford University Press&quot;,&quot;container-title-short&quot;:&quot;&quot;},&quot;isTemporary&quot;:false}]},{&quot;citationID&quot;:&quot;MENDELEY_CITATION_b68fae2e-8587-445f-bfdf-2aebcf555f3a&quot;,&quot;properties&quot;:{&quot;noteIndex&quot;:0},&quot;isEdited&quot;:false,&quot;manualOverride&quot;:{&quot;isManuallyOverridden&quot;:false,&quot;citeprocText&quot;:&quot;&lt;sup&gt;9&lt;/sup&gt;&quot;,&quot;manualOverrideText&quot;:&quot;&quot;},&quot;citationTag&quot;:&quot;MENDELEY_CITATION_v3_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&quot;,&quot;citationItems&quot;:[{&quot;id&quot;:&quot;ace00ee7-73d8-3bac-b8dc-9b8e68106218&quot;,&quot;itemData&quot;:{&quot;type&quot;:&quot;article-journal&quot;,&quot;id&quot;:&quot;ace00ee7-73d8-3bac-b8dc-9b8e68106218&quot;,&quot;title&quot;:&quot;Hallmarks of Cancer: New Dimensions&quot;,&quot;author&quot;:[{&quot;family&quot;:&quot;Hanahan&quot;,&quot;given&quot;:&quot;Douglas&quot;,&quot;parse-names&quot;:false,&quot;dropping-particle&quot;:&quot;&quot;,&quot;non-dropping-particle&quot;:&quot;&quot;}],&quot;container-title&quot;:&quot;Cancer Discovery&quot;,&quot;container-title-short&quot;:&quot;Cancer Discov&quot;,&quot;accessed&quot;:{&quot;date-parts&quot;:[[2023,8,16]]},&quot;DOI&quot;:&quot;10.1158/2159-8290.CD-21-1059&quot;,&quot;ISSN&quot;:&quot;2159-8274&quot;,&quot;PMID&quot;:&quot;35022204&quot;,&quot;issued&quot;:{&quot;date-parts&quot;:[[2022]]},&quot;page&quot;:&quot;31-46&quot;,&quot;abstract&quot;:&quot;The hallmarks of cancer conceptualization is a heuristic tool for distilling the vast complexity of cancer phenotypes and genotypes into a provisional set of underly-ing principles. As knowledge of cancer mechanisms has progressed, other facets of the disease have emerged as potential refinements. Herein, the prospect is raised that phenotypic plasticity and dis-rupted differentiation is a discrete hallmark capability, and that nonmutational epigenetic reprogramming and polymorphic microbiomes both constitute distinctive enabling characteristics that facilitate the acquisition of hallmark capabilities. Additionally, senescent cells, of varying origins, may be added to the roster of functionally important cell types in the tumor microenvironment. Significance: Cancer is daunting in the breadth and scope of its diversity, spanning genetics, cell and tissue biology, pathology, and response to therapy. Ever more powerful experimental and computational tools and technologies are providing an avalanche of “big data” about the myriad manifestations of the diseases that cancer encompasses. The integrative concept embodied in the hallmarks of cancer is helping to distill this complexity into an increasingly logical science, and the provisional new dimen-sions presented in this perspective may add value to that endeavor, to more fully understand mechanisms of cancer development and malignant progression, and apply that knowledge to cancer medicine.&quot;,&quot;publisher&quot;:&quot;American Association for Cancer Research&quot;,&quot;issue&quot;:&quot;1&quot;,&quot;volume&quot;:&quot;12&quot;},&quot;isTemporary&quot;:false}]},{&quot;citationID&quot;:&quot;MENDELEY_CITATION_b394aee1-521b-453d-ad7e-feed25a901ae&quot;,&quot;properties&quot;:{&quot;noteIndex&quot;:0},&quot;isEdited&quot;:false,&quot;manualOverride&quot;:{&quot;isManuallyOverridden&quot;:false,&quot;citeprocText&quot;:&quot;&lt;sup&gt;8&lt;/sup&gt;&quot;,&quot;manualOverrideText&quot;:&quot;&quot;},&quot;citationTag&quot;:&quot;MENDELEY_CITATION_v3_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&quot;,&quot;citationItems&quot;:[{&quot;id&quot;:&quot;e3a6b48c-e8ee-32a5-82c4-7c4aa4d5af8d&quot;,&quot;itemData&quot;:{&quot;type&quot;:&quot;book&quot;,&quot;id&quot;:&quot;e3a6b48c-e8ee-32a5-82c4-7c4aa4d5af8d&quot;,&quot;title&quot;:&quot;Molecular Biology of Cancer: Mechanisms, Targets, and Therapeutics&quot;,&quot;author&quot;:[{&quot;family&quot;:&quot;Pecorino&quot;,&quot;given&quot;:&quot;Lauren&quot;,&quot;parse-names&quot;:false,&quot;dropping-particle&quot;:&quot;&quot;,&quot;non-dropping-particle&quot;:&quot;&quot;}],&quot;issued&quot;:{&quot;date-parts&quot;:[[2021]]},&quot;edition&quot;:&quot;5&quot;,&quot;publisher&quot;:&quot;Oxford University Press&quot;,&quot;container-title-short&quot;:&quot;&quot;},&quot;isTemporary&quot;:false}]},{&quot;citationID&quot;:&quot;MENDELEY_CITATION_56fe39a8-0b07-4f09-a027-dfdbcc3719aa&quot;,&quot;properties&quot;:{&quot;noteIndex&quot;:0},&quot;isEdited&quot;:false,&quot;manualOverride&quot;:{&quot;isManuallyOverridden&quot;:false,&quot;citeprocText&quot;:&quot;&lt;sup&gt;8&lt;/sup&gt;&quot;,&quot;manualOverrideText&quot;:&quot;&quot;},&quot;citationTag&quot;:&quot;MENDELEY_CITATION_v3_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&quot;,&quot;citationItems&quot;:[{&quot;id&quot;:&quot;e3a6b48c-e8ee-32a5-82c4-7c4aa4d5af8d&quot;,&quot;itemData&quot;:{&quot;type&quot;:&quot;book&quot;,&quot;id&quot;:&quot;e3a6b48c-e8ee-32a5-82c4-7c4aa4d5af8d&quot;,&quot;title&quot;:&quot;Molecular Biology of Cancer: Mechanisms, Targets, and Therapeutics&quot;,&quot;author&quot;:[{&quot;family&quot;:&quot;Pecorino&quot;,&quot;given&quot;:&quot;Lauren&quot;,&quot;parse-names&quot;:false,&quot;dropping-particle&quot;:&quot;&quot;,&quot;non-dropping-particle&quot;:&quot;&quot;}],&quot;issued&quot;:{&quot;date-parts&quot;:[[2021]]},&quot;edition&quot;:&quot;5&quot;,&quot;publisher&quot;:&quot;Oxford University Press&quot;,&quot;container-title-short&quot;:&quot;&quot;},&quot;isTemporary&quot;:false}]},{&quot;citationID&quot;:&quot;MENDELEY_CITATION_55d4dde8-d312-46bb-a836-03fb8cc60df3&quot;,&quot;properties&quot;:{&quot;noteIndex&quot;:0},&quot;isEdited&quot;:false,&quot;manualOverride&quot;:{&quot;isManuallyOverridden&quot;:false,&quot;citeprocText&quot;:&quot;&lt;sup&gt;10&lt;/sup&gt;&quot;,&quot;manualOverrideText&quot;:&quot;&quot;},&quot;citationTag&quot;:&quot;MENDELEY_CITATION_v3_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&quot;,&quot;citationItems&quot;:[{&quot;id&quot;:&quot;ecc109d0-879f-3c33-a4ad-9ea7c7e98580&quot;,&quot;itemData&quot;:{&quot;type&quot;:&quot;article-journal&quot;,&quot;id&quot;:&quot;ecc109d0-879f-3c33-a4ad-9ea7c7e98580&quot;,&quot;title&quot;:&quot;Driver mutations in oncogenesis&quot;,&quot;author&quot;:[{&quot;family&quot;:&quot;Shruti&quot;,&quot;given&quot;:&quot;Morjaria&quot;,&quot;parse-names&quot;:false,&quot;dropping-particle&quot;:&quot;&quot;,&quot;non-dropping-particle&quot;:&quot;&quot;}],&quot;container-title&quot;:&quot;International Journal of Molecular &amp; Immuno Oncology&quot;,&quot;issued&quot;:{&quot;date-parts&quot;:[[2021]]},&quot;page&quot;:&quot;100-102&quot;,&quot;issue&quot;:&quot;2&quot;,&quot;volume&quot;:&quot;6&quot;,&quot;container-title-short&quot;:&quot;&quot;},&quot;isTemporary&quot;:false}]},{&quot;citationID&quot;:&quot;MENDELEY_CITATION_fc1395c1-86bb-471b-b05e-bd043a531490&quot;,&quot;properties&quot;:{&quot;noteIndex&quot;:0},&quot;isEdited&quot;:false,&quot;manualOverride&quot;:{&quot;isManuallyOverridden&quot;:false,&quot;citeprocText&quot;:&quot;&lt;sup&gt;9&lt;/sup&gt;&quot;,&quot;manualOverrideText&quot;:&quot;&quot;},&quot;citationTag&quot;:&quot;MENDELEY_CITATION_v3_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&quot;,&quot;citationItems&quot;:[{&quot;id&quot;:&quot;ace00ee7-73d8-3bac-b8dc-9b8e68106218&quot;,&quot;itemData&quot;:{&quot;type&quot;:&quot;article-journal&quot;,&quot;id&quot;:&quot;ace00ee7-73d8-3bac-b8dc-9b8e68106218&quot;,&quot;title&quot;:&quot;Hallmarks of Cancer: New Dimensions&quot;,&quot;author&quot;:[{&quot;family&quot;:&quot;Hanahan&quot;,&quot;given&quot;:&quot;Douglas&quot;,&quot;parse-names&quot;:false,&quot;dropping-particle&quot;:&quot;&quot;,&quot;non-dropping-particle&quot;:&quot;&quot;}],&quot;container-title&quot;:&quot;Cancer Discovery&quot;,&quot;container-title-short&quot;:&quot;Cancer Discov&quot;,&quot;accessed&quot;:{&quot;date-parts&quot;:[[2023,8,16]]},&quot;DOI&quot;:&quot;10.1158/2159-8290.CD-21-1059&quot;,&quot;ISSN&quot;:&quot;2159-8274&quot;,&quot;PMID&quot;:&quot;35022204&quot;,&quot;issued&quot;:{&quot;date-parts&quot;:[[2022]]},&quot;page&quot;:&quot;31-46&quot;,&quot;abstract&quot;:&quot;The hallmarks of cancer conceptualization is a heuristic tool for distilling the vast complexity of cancer phenotypes and genotypes into a provisional set of underly-ing principles. As knowledge of cancer mechanisms has progressed, other facets of the disease have emerged as potential refinements. Herein, the prospect is raised that phenotypic plasticity and dis-rupted differentiation is a discrete hallmark capability, and that nonmutational epigenetic reprogramming and polymorphic microbiomes both constitute distinctive enabling characteristics that facilitate the acquisition of hallmark capabilities. Additionally, senescent cells, of varying origins, may be added to the roster of functionally important cell types in the tumor microenvironment. Significance: Cancer is daunting in the breadth and scope of its diversity, spanning genetics, cell and tissue biology, pathology, and response to therapy. Ever more powerful experimental and computational tools and technologies are providing an avalanche of “big data” about the myriad manifestations of the diseases that cancer encompasses. The integrative concept embodied in the hallmarks of cancer is helping to distill this complexity into an increasingly logical science, and the provisional new dimen-sions presented in this perspective may add value to that endeavor, to more fully understand mechanisms of cancer development and malignant progression, and apply that knowledge to cancer medicine.&quot;,&quot;publisher&quot;:&quot;American Association for Cancer Research&quot;,&quot;issue&quot;:&quot;1&quot;,&quot;volume&quot;:&quot;12&quot;},&quot;isTemporary&quot;:false}]},{&quot;citationID&quot;:&quot;MENDELEY_CITATION_441f6ba3-967a-4bd4-ad5a-ec63bb4ed59c&quot;,&quot;properties&quot;:{&quot;noteIndex&quot;:0},&quot;isEdited&quot;:false,&quot;manualOverride&quot;:{&quot;isManuallyOverridden&quot;:false,&quot;citeprocText&quot;:&quot;&lt;sup&gt;8&lt;/sup&gt;&quot;,&quot;manualOverrideText&quot;:&quot;&quot;},&quot;citationTag&quot;:&quot;MENDELEY_CITATION_v3_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&quot;,&quot;citationItems&quot;:[{&quot;id&quot;:&quot;e3a6b48c-e8ee-32a5-82c4-7c4aa4d5af8d&quot;,&quot;itemData&quot;:{&quot;type&quot;:&quot;book&quot;,&quot;id&quot;:&quot;e3a6b48c-e8ee-32a5-82c4-7c4aa4d5af8d&quot;,&quot;title&quot;:&quot;Molecular Biology of Cancer: Mechanisms, Targets, and Therapeutics&quot;,&quot;author&quot;:[{&quot;family&quot;:&quot;Pecorino&quot;,&quot;given&quot;:&quot;Lauren&quot;,&quot;parse-names&quot;:false,&quot;dropping-particle&quot;:&quot;&quot;,&quot;non-dropping-particle&quot;:&quot;&quot;}],&quot;issued&quot;:{&quot;date-parts&quot;:[[2021]]},&quot;edition&quot;:&quot;5&quot;,&quot;publisher&quot;:&quot;Oxford University Press&quot;,&quot;container-title-short&quot;:&quot;&quot;},&quot;isTemporary&quot;:false}]},{&quot;citationID&quot;:&quot;MENDELEY_CITATION_432fd6e1-b804-4fbe-80ac-0f796a8cabcd&quot;,&quot;properties&quot;:{&quot;noteIndex&quot;:0},&quot;isEdited&quot;:false,&quot;manualOverride&quot;:{&quot;isManuallyOverridden&quot;:false,&quot;citeprocText&quot;:&quot;&lt;sup&gt;8&lt;/sup&gt;&quot;,&quot;manualOverrideText&quot;:&quot;&quot;},&quot;citationTag&quot;:&quot;MENDELEY_CITATION_v3_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&quot;,&quot;citationItems&quot;:[{&quot;id&quot;:&quot;e3a6b48c-e8ee-32a5-82c4-7c4aa4d5af8d&quot;,&quot;itemData&quot;:{&quot;type&quot;:&quot;book&quot;,&quot;id&quot;:&quot;e3a6b48c-e8ee-32a5-82c4-7c4aa4d5af8d&quot;,&quot;title&quot;:&quot;Molecular Biology of Cancer: Mechanisms, Targets, and Therapeutics&quot;,&quot;author&quot;:[{&quot;family&quot;:&quot;Pecorino&quot;,&quot;given&quot;:&quot;Lauren&quot;,&quot;parse-names&quot;:false,&quot;dropping-particle&quot;:&quot;&quot;,&quot;non-dropping-particle&quot;:&quot;&quot;}],&quot;issued&quot;:{&quot;date-parts&quot;:[[2021]]},&quot;edition&quot;:&quot;5&quot;,&quot;publisher&quot;:&quot;Oxford University Press&quot;,&quot;container-title-short&quot;:&quot;&quot;},&quot;isTemporary&quot;:false}]},{&quot;citationID&quot;:&quot;MENDELEY_CITATION_17d00acb-3ac8-4bfd-9e3c-3319a28a8324&quot;,&quot;properties&quot;:{&quot;noteIndex&quot;:0},&quot;isEdited&quot;:false,&quot;manualOverride&quot;:{&quot;isManuallyOverridden&quot;:false,&quot;citeprocText&quot;:&quot;&lt;sup&gt;8&lt;/sup&gt;&quot;,&quot;manualOverrideText&quot;:&quot;&quot;},&quot;citationTag&quot;:&quot;MENDELEY_CITATION_v3_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&quot;,&quot;citationItems&quot;:[{&quot;id&quot;:&quot;e3a6b48c-e8ee-32a5-82c4-7c4aa4d5af8d&quot;,&quot;itemData&quot;:{&quot;type&quot;:&quot;book&quot;,&quot;id&quot;:&quot;e3a6b48c-e8ee-32a5-82c4-7c4aa4d5af8d&quot;,&quot;title&quot;:&quot;Molecular Biology of Cancer: Mechanisms, Targets, and Therapeutics&quot;,&quot;author&quot;:[{&quot;family&quot;:&quot;Pecorino&quot;,&quot;given&quot;:&quot;Lauren&quot;,&quot;parse-names&quot;:false,&quot;dropping-particle&quot;:&quot;&quot;,&quot;non-dropping-particle&quot;:&quot;&quot;}],&quot;issued&quot;:{&quot;date-parts&quot;:[[2021]]},&quot;edition&quot;:&quot;5&quot;,&quot;publisher&quot;:&quot;Oxford University Press&quot;,&quot;container-title-short&quot;:&quot;&quot;},&quot;isTemporary&quot;:false}]},{&quot;citationID&quot;:&quot;MENDELEY_CITATION_6e28bf88-c37e-47f1-9da6-432854631bc2&quot;,&quot;properties&quot;:{&quot;noteIndex&quot;:0},&quot;isEdited&quot;:false,&quot;manualOverride&quot;:{&quot;isManuallyOverridden&quot;:false,&quot;citeprocText&quot;:&quot;&lt;sup&gt;8&lt;/sup&gt;&quot;,&quot;manualOverrideText&quot;:&quot;&quot;},&quot;citationTag&quot;:&quot;MENDELEY_CITATION_v3_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&quot;,&quot;citationItems&quot;:[{&quot;id&quot;:&quot;e3a6b48c-e8ee-32a5-82c4-7c4aa4d5af8d&quot;,&quot;itemData&quot;:{&quot;type&quot;:&quot;book&quot;,&quot;id&quot;:&quot;e3a6b48c-e8ee-32a5-82c4-7c4aa4d5af8d&quot;,&quot;title&quot;:&quot;Molecular Biology of Cancer: Mechanisms, Targets, and Therapeutics&quot;,&quot;author&quot;:[{&quot;family&quot;:&quot;Pecorino&quot;,&quot;given&quot;:&quot;Lauren&quot;,&quot;parse-names&quot;:false,&quot;dropping-particle&quot;:&quot;&quot;,&quot;non-dropping-particle&quot;:&quot;&quot;}],&quot;issued&quot;:{&quot;date-parts&quot;:[[2021]]},&quot;edition&quot;:&quot;5&quot;,&quot;publisher&quot;:&quot;Oxford University Press&quot;,&quot;container-title-short&quot;:&quot;&quot;},&quot;isTemporary&quot;:false}]},{&quot;citationID&quot;:&quot;MENDELEY_CITATION_58f27f85-c5f0-4b21-b575-580c7dc9bec4&quot;,&quot;properties&quot;:{&quot;noteIndex&quot;:0},&quot;isEdited&quot;:false,&quot;manualOverride&quot;:{&quot;isManuallyOverridden&quot;:false,&quot;citeprocText&quot;:&quot;&lt;sup&gt;8&lt;/sup&gt;&quot;,&quot;manualOverrideText&quot;:&quot;&quot;},&quot;citationTag&quot;:&quot;MENDELEY_CITATION_v3_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&quot;,&quot;citationItems&quot;:[{&quot;id&quot;:&quot;e3a6b48c-e8ee-32a5-82c4-7c4aa4d5af8d&quot;,&quot;itemData&quot;:{&quot;type&quot;:&quot;book&quot;,&quot;id&quot;:&quot;e3a6b48c-e8ee-32a5-82c4-7c4aa4d5af8d&quot;,&quot;title&quot;:&quot;Molecular Biology of Cancer: Mechanisms, Targets, and Therapeutics&quot;,&quot;author&quot;:[{&quot;family&quot;:&quot;Pecorino&quot;,&quot;given&quot;:&quot;Lauren&quot;,&quot;parse-names&quot;:false,&quot;dropping-particle&quot;:&quot;&quot;,&quot;non-dropping-particle&quot;:&quot;&quot;}],&quot;issued&quot;:{&quot;date-parts&quot;:[[2021]]},&quot;edition&quot;:&quot;5&quot;,&quot;publisher&quot;:&quot;Oxford University Press&quot;,&quot;container-title-short&quot;:&quot;&quot;},&quot;isTemporary&quot;:false}]},{&quot;citationID&quot;:&quot;MENDELEY_CITATION_d7e30761-a040-468d-98ba-472cdda439d7&quot;,&quot;properties&quot;:{&quot;noteIndex&quot;:0},&quot;isEdited&quot;:false,&quot;manualOverride&quot;:{&quot;isManuallyOverridden&quot;:false,&quot;citeprocText&quot;:&quot;&lt;sup&gt;8&lt;/sup&gt;&quot;,&quot;manualOverrideText&quot;:&quot;&quot;},&quot;citationTag&quot;:&quot;MENDELEY_CITATION_v3_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&quot;,&quot;citationItems&quot;:[{&quot;id&quot;:&quot;e3a6b48c-e8ee-32a5-82c4-7c4aa4d5af8d&quot;,&quot;itemData&quot;:{&quot;type&quot;:&quot;book&quot;,&quot;id&quot;:&quot;e3a6b48c-e8ee-32a5-82c4-7c4aa4d5af8d&quot;,&quot;title&quot;:&quot;Molecular Biology of Cancer: Mechanisms, Targets, and Therapeutics&quot;,&quot;author&quot;:[{&quot;family&quot;:&quot;Pecorino&quot;,&quot;given&quot;:&quot;Lauren&quot;,&quot;parse-names&quot;:false,&quot;dropping-particle&quot;:&quot;&quot;,&quot;non-dropping-particle&quot;:&quot;&quot;}],&quot;issued&quot;:{&quot;date-parts&quot;:[[2021]]},&quot;edition&quot;:&quot;5&quot;,&quot;publisher&quot;:&quot;Oxford University Press&quot;,&quot;container-title-short&quot;:&quot;&quot;},&quot;isTemporary&quot;:false}]},{&quot;citationID&quot;:&quot;MENDELEY_CITATION_446211ca-b9d2-45d0-a618-f6cb6455bb0f&quot;,&quot;properties&quot;:{&quot;noteIndex&quot;:0},&quot;isEdited&quot;:false,&quot;manualOverride&quot;:{&quot;isManuallyOverridden&quot;:false,&quot;citeprocText&quot;:&quot;&lt;sup&gt;8&lt;/sup&gt;&quot;,&quot;manualOverrideText&quot;:&quot;&quot;},&quot;citationTag&quot;:&quot;MENDELEY_CITATION_v3_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&quot;,&quot;citationItems&quot;:[{&quot;id&quot;:&quot;e3a6b48c-e8ee-32a5-82c4-7c4aa4d5af8d&quot;,&quot;itemData&quot;:{&quot;type&quot;:&quot;book&quot;,&quot;id&quot;:&quot;e3a6b48c-e8ee-32a5-82c4-7c4aa4d5af8d&quot;,&quot;title&quot;:&quot;Molecular Biology of Cancer: Mechanisms, Targets, and Therapeutics&quot;,&quot;author&quot;:[{&quot;family&quot;:&quot;Pecorino&quot;,&quot;given&quot;:&quot;Lauren&quot;,&quot;parse-names&quot;:false,&quot;dropping-particle&quot;:&quot;&quot;,&quot;non-dropping-particle&quot;:&quot;&quot;}],&quot;issued&quot;:{&quot;date-parts&quot;:[[2021]]},&quot;edition&quot;:&quot;5&quot;,&quot;publisher&quot;:&quot;Oxford University Press&quot;,&quot;container-title-short&quot;:&quot;&quot;},&quot;isTemporary&quot;:false}]},{&quot;citationID&quot;:&quot;MENDELEY_CITATION_5760f82b-68fe-41b4-8192-c8de06665897&quot;,&quot;properties&quot;:{&quot;noteIndex&quot;:0},&quot;isEdited&quot;:false,&quot;manualOverride&quot;:{&quot;isManuallyOverridden&quot;:false,&quot;citeprocText&quot;:&quot;&lt;sup&gt;8&lt;/sup&gt;&quot;,&quot;manualOverrideText&quot;:&quot;&quot;},&quot;citationTag&quot;:&quot;MENDELEY_CITATION_v3_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&quot;,&quot;citationItems&quot;:[{&quot;id&quot;:&quot;e3a6b48c-e8ee-32a5-82c4-7c4aa4d5af8d&quot;,&quot;itemData&quot;:{&quot;type&quot;:&quot;book&quot;,&quot;id&quot;:&quot;e3a6b48c-e8ee-32a5-82c4-7c4aa4d5af8d&quot;,&quot;title&quot;:&quot;Molecular Biology of Cancer: Mechanisms, Targets, and Therapeutics&quot;,&quot;author&quot;:[{&quot;family&quot;:&quot;Pecorino&quot;,&quot;given&quot;:&quot;Lauren&quot;,&quot;parse-names&quot;:false,&quot;dropping-particle&quot;:&quot;&quot;,&quot;non-dropping-particle&quot;:&quot;&quot;}],&quot;issued&quot;:{&quot;date-parts&quot;:[[2021]]},&quot;edition&quot;:&quot;5&quot;,&quot;publisher&quot;:&quot;Oxford University Press&quot;,&quot;container-title-short&quot;:&quot;&quot;},&quot;isTemporary&quot;:false}]},{&quot;citationID&quot;:&quot;MENDELEY_CITATION_bae8fc1b-4659-4624-bbff-aa401bfa6524&quot;,&quot;properties&quot;:{&quot;noteIndex&quot;:0},&quot;isEdited&quot;:false,&quot;manualOverride&quot;:{&quot;isManuallyOverridden&quot;:false,&quot;citeprocText&quot;:&quot;&lt;sup&gt;8&lt;/sup&gt;&quot;,&quot;manualOverrideText&quot;:&quot;&quot;},&quot;citationTag&quot;:&quot;MENDELEY_CITATION_v3_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&quot;,&quot;citationItems&quot;:[{&quot;id&quot;:&quot;e3a6b48c-e8ee-32a5-82c4-7c4aa4d5af8d&quot;,&quot;itemData&quot;:{&quot;type&quot;:&quot;book&quot;,&quot;id&quot;:&quot;e3a6b48c-e8ee-32a5-82c4-7c4aa4d5af8d&quot;,&quot;title&quot;:&quot;Molecular Biology of Cancer: Mechanisms, Targets, and Therapeutics&quot;,&quot;author&quot;:[{&quot;family&quot;:&quot;Pecorino&quot;,&quot;given&quot;:&quot;Lauren&quot;,&quot;parse-names&quot;:false,&quot;dropping-particle&quot;:&quot;&quot;,&quot;non-dropping-particle&quot;:&quot;&quot;}],&quot;issued&quot;:{&quot;date-parts&quot;:[[2021]]},&quot;edition&quot;:&quot;5&quot;,&quot;publisher&quot;:&quot;Oxford University Press&quot;,&quot;container-title-short&quot;:&quot;&quot;},&quot;isTemporary&quot;:false}]},{&quot;citationID&quot;:&quot;MENDELEY_CITATION_58ec6de8-3dfe-4155-93a8-770cbdb66c67&quot;,&quot;properties&quot;:{&quot;noteIndex&quot;:0},&quot;isEdited&quot;:false,&quot;manualOverride&quot;:{&quot;isManuallyOverridden&quot;:false,&quot;citeprocText&quot;:&quot;&lt;sup&gt;1&lt;/sup&gt;&quot;,&quot;manualOverrideText&quot;:&quot;&quot;},&quot;citationTag&quot;:&quot;MENDELEY_CITATION_v3_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&quot;,&quot;citationItems&quot;:[{&quot;id&quot;:&quot;be703f89-6eca-3ff0-9bb9-b61e5b4ceebc&quot;,&quot;itemData&quot;:{&quot;type&quot;:&quot;article-journal&quot;,&quot;id&quot;:&quot;be703f89-6eca-3ff0-9bb9-b61e5b4ceebc&quot;,&quot;title&quot;:&quot;Global Cancer Statistics 2020: GLOBOCAN Estimates of Incidence and Mortality Worldwide for 36 Cancers in 185 Countries&quot;,&quot;author&quot;:[{&quot;family&quot;:&quot;Sung&quot;,&quot;given&quot;:&quot;Hyuna&quot;,&quot;parse-names&quot;:false,&quot;dropping-particle&quot;:&quot;&quot;,&quot;non-dropping-particle&quot;:&quot;&quot;},{&quot;family&quot;:&quot;Ferlay&quot;,&quot;given&quot;:&quot;Jacques&quot;,&quot;parse-names&quot;:false,&quot;dropping-particle&quot;:&quot;&quot;,&quot;non-dropping-particle&quot;:&quot;&quot;},{&quot;family&quot;:&quot;Siegel&quot;,&quot;given&quot;:&quot;Rebecca L.&quot;,&quot;parse-names&quot;:false,&quot;dropping-particle&quot;:&quot;&quot;,&quot;non-dropping-particle&quot;:&quot;&quot;},{&quot;family&quot;:&quot;Laversanne&quot;,&quot;given&quot;:&quot;Mathieu&quot;,&quot;parse-names&quot;:false,&quot;dropping-particle&quot;:&quot;&quot;,&quot;non-dropping-particle&quot;:&quot;&quot;},{&quot;family&quot;:&quot;Soerjomataram&quot;,&quot;given&quot;:&quot;Isabelle&quot;,&quot;parse-names&quot;:false,&quot;dropping-particle&quot;:&quot;&quot;,&quot;non-dropping-particle&quot;:&quot;&quot;},{&quot;family&quot;:&quot;Jemal&quot;,&quot;given&quot;:&quot;Ahmedin&quot;,&quot;parse-names&quot;:false,&quot;dropping-particle&quot;:&quot;&quot;,&quot;non-dropping-particle&quot;:&quot;&quot;},{&quot;family&quot;:&quot;Bray&quot;,&quot;given&quot;:&quot;Freddie&quot;,&quot;parse-names&quot;:false,&quot;dropping-particle&quot;:&quot;&quot;,&quot;non-dropping-particle&quot;:&quot;&quot;}],&quot;container-title&quot;:&quot;CA: A Cancer Journal for Clinicians&quot;,&quot;container-title-short&quot;:&quot;CA Cancer J Clin&quot;,&quot;accessed&quot;:{&quot;date-parts&quot;:[[2023,8,27]]},&quot;DOI&quot;:&quot;10.3322/CAAC.21660&quot;,&quot;ISSN&quot;:&quot;1542-4863&quot;,&quot;PMID&quot;:&quot;33538338&quot;,&quot;issued&quot;:{&quot;date-parts&quot;:[[2021]]},&quot;page&quot;:&quot;209-249&quot;,&quot;abstract&quot;:&quot;This article provides an update on the global cancer burden using the GLOBOCAN 2020 estimates of cancer incidence and mortality produced by the International Agency for Research on Cancer. Worldwide, an estimated 19.3 million new cancer cases (18.1 million excluding nonmelanoma skin cancer) and almost 10.0 million cancer deaths (9.9 million excluding nonmelanoma skin cancer) occurred in 2020. Female breast cancer has surpassed lung cancer as the most commonly diagnosed cancer, with an estimated 2.3 million new cases (11.7%), followed by lung (11.4%), colorectal (10.0 %), prostate (7.3%), and stomach (5.6%) cancers. Lung cancer remained the leading cause of cancer death, with an estimated 1.8 million deaths (18%), followed by colorectal (9.4%), liver (8.3%), stomach (7.7%), and female breast (6.9%) cancers. Overall incidence was from 2-fold to 3-fold higher in transitioned versus transitioning countries for both sexes, whereas mortality varied &lt;2-fold for men and little for women. Death rates for female breast and cervical cancers, however, were considerably higher in transitioning versus transitioned countries (15.0 vs 12.8 per 100,000 and 12.4 vs 5.2 per 100,000, respectively). The global cancer burden is expected to be 28.4 million cases in 2040, a 47% rise from 2020, with a larger increase in transitioning (64% to 95%) versus transitioned (32% to 56%) countries due to demographic changes, although this may be further exacerbated by increasing risk factors associated with globalization and a growing economy. Efforts to build a sustainable infrastructure for the dissemination of cancer prevention measures and provision of cancer care in transitioning countries is critical for global cancer control.&quot;,&quot;publisher&quot;:&quot;American Cancer Society&quot;,&quot;issue&quot;:&quot;3&quot;,&quot;volume&quot;:&quot;71&quot;},&quot;isTemporary&quot;:false}]},{&quot;citationID&quot;:&quot;MENDELEY_CITATION_1643775b-30b8-4f71-a8ac-ef6fe03bec68&quot;,&quot;properties&quot;:{&quot;noteIndex&quot;:0},&quot;isEdited&quot;:false,&quot;manualOverride&quot;:{&quot;isManuallyOverridden&quot;:false,&quot;citeprocText&quot;:&quot;&lt;sup&gt;1&lt;/sup&gt;&quot;,&quot;manualOverrideText&quot;:&quot;&quot;},&quot;citationTag&quot;:&quot;MENDELEY_CITATION_v3_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&quot;,&quot;citationItems&quot;:[{&quot;id&quot;:&quot;be703f89-6eca-3ff0-9bb9-b61e5b4ceebc&quot;,&quot;itemData&quot;:{&quot;type&quot;:&quot;article-journal&quot;,&quot;id&quot;:&quot;be703f89-6eca-3ff0-9bb9-b61e5b4ceebc&quot;,&quot;title&quot;:&quot;Global Cancer Statistics 2020: GLOBOCAN Estimates of Incidence and Mortality Worldwide for 36 Cancers in 185 Countries&quot;,&quot;author&quot;:[{&quot;family&quot;:&quot;Sung&quot;,&quot;given&quot;:&quot;Hyuna&quot;,&quot;parse-names&quot;:false,&quot;dropping-particle&quot;:&quot;&quot;,&quot;non-dropping-particle&quot;:&quot;&quot;},{&quot;family&quot;:&quot;Ferlay&quot;,&quot;given&quot;:&quot;Jacques&quot;,&quot;parse-names&quot;:false,&quot;dropping-particle&quot;:&quot;&quot;,&quot;non-dropping-particle&quot;:&quot;&quot;},{&quot;family&quot;:&quot;Siegel&quot;,&quot;given&quot;:&quot;Rebecca L.&quot;,&quot;parse-names&quot;:false,&quot;dropping-particle&quot;:&quot;&quot;,&quot;non-dropping-particle&quot;:&quot;&quot;},{&quot;family&quot;:&quot;Laversanne&quot;,&quot;given&quot;:&quot;Mathieu&quot;,&quot;parse-names&quot;:false,&quot;dropping-particle&quot;:&quot;&quot;,&quot;non-dropping-particle&quot;:&quot;&quot;},{&quot;family&quot;:&quot;Soerjomataram&quot;,&quot;given&quot;:&quot;Isabelle&quot;,&quot;parse-names&quot;:false,&quot;dropping-particle&quot;:&quot;&quot;,&quot;non-dropping-particle&quot;:&quot;&quot;},{&quot;family&quot;:&quot;Jemal&quot;,&quot;given&quot;:&quot;Ahmedin&quot;,&quot;parse-names&quot;:false,&quot;dropping-particle&quot;:&quot;&quot;,&quot;non-dropping-particle&quot;:&quot;&quot;},{&quot;family&quot;:&quot;Bray&quot;,&quot;given&quot;:&quot;Freddie&quot;,&quot;parse-names&quot;:false,&quot;dropping-particle&quot;:&quot;&quot;,&quot;non-dropping-particle&quot;:&quot;&quot;}],&quot;container-title&quot;:&quot;CA: A Cancer Journal for Clinicians&quot;,&quot;container-title-short&quot;:&quot;CA Cancer J Clin&quot;,&quot;accessed&quot;:{&quot;date-parts&quot;:[[2023,8,27]]},&quot;DOI&quot;:&quot;10.3322/CAAC.21660&quot;,&quot;ISSN&quot;:&quot;1542-4863&quot;,&quot;PMID&quot;:&quot;33538338&quot;,&quot;issued&quot;:{&quot;date-parts&quot;:[[2021]]},&quot;page&quot;:&quot;209-249&quot;,&quot;abstract&quot;:&quot;This article provides an update on the global cancer burden using the GLOBOCAN 2020 estimates of cancer incidence and mortality produced by the International Agency for Research on Cancer. Worldwide, an estimated 19.3 million new cancer cases (18.1 million excluding nonmelanoma skin cancer) and almost 10.0 million cancer deaths (9.9 million excluding nonmelanoma skin cancer) occurred in 2020. Female breast cancer has surpassed lung cancer as the most commonly diagnosed cancer, with an estimated 2.3 million new cases (11.7%), followed by lung (11.4%), colorectal (10.0 %), prostate (7.3%), and stomach (5.6%) cancers. Lung cancer remained the leading cause of cancer death, with an estimated 1.8 million deaths (18%), followed by colorectal (9.4%), liver (8.3%), stomach (7.7%), and female breast (6.9%) cancers. Overall incidence was from 2-fold to 3-fold higher in transitioned versus transitioning countries for both sexes, whereas mortality varied &lt;2-fold for men and little for women. Death rates for female breast and cervical cancers, however, were considerably higher in transitioning versus transitioned countries (15.0 vs 12.8 per 100,000 and 12.4 vs 5.2 per 100,000, respectively). The global cancer burden is expected to be 28.4 million cases in 2040, a 47% rise from 2020, with a larger increase in transitioning (64% to 95%) versus transitioned (32% to 56%) countries due to demographic changes, although this may be further exacerbated by increasing risk factors associated with globalization and a growing economy. Efforts to build a sustainable infrastructure for the dissemination of cancer prevention measures and provision of cancer care in transitioning countries is critical for global cancer control.&quot;,&quot;publisher&quot;:&quot;American Cancer Society&quot;,&quot;issue&quot;:&quot;3&quot;,&quot;volume&quot;:&quot;71&quot;},&quot;isTemporary&quot;:false}]},{&quot;citationID&quot;:&quot;MENDELEY_CITATION_dcd3049e-f9a7-4420-9aa5-e422cc16249b&quot;,&quot;properties&quot;:{&quot;noteIndex&quot;:0},&quot;isEdited&quot;:false,&quot;manualOverride&quot;:{&quot;isManuallyOverridden&quot;:false,&quot;citeprocText&quot;:&quot;&lt;sup&gt;11&lt;/sup&gt;&quot;,&quot;manualOverrideText&quot;:&quot;&quot;},&quot;citationTag&quot;:&quot;MENDELEY_CITATION_v3_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&quot;,&quot;citationItems&quot;:[{&quot;id&quot;:&quot;0bfca015-1e78-3434-a020-cc2c74052bfe&quot;,&quot;itemData&quot;:{&quot;type&quot;:&quot;article-journal&quot;,&quot;id&quot;:&quot;0bfca015-1e78-3434-a020-cc2c74052bfe&quot;,&quot;title&quot;:&quot;Cancer control in Latin America and the Caribbean: recent advances and opportunities to move forward&quot;,&quot;author&quot;:[{&quot;family&quot;:&quot;Barrios&quot;,&quot;given&quot;:&quot;Carlos H.&quot;,&quot;parse-names&quot;:false,&quot;dropping-particle&quot;:&quot;&quot;,&quot;non-dropping-particle&quot;:&quot;&quot;},{&quot;family&quot;:&quot;Werutsky&quot;,&quot;given&quot;:&quot;Gustavo&quot;,&quot;parse-names&quot;:false,&quot;dropping-particle&quot;:&quot;&quot;,&quot;non-dropping-particle&quot;:&quot;&quot;},{&quot;family&quot;:&quot;Mohar&quot;,&quot;given&quot;:&quot;Alejandro&quot;,&quot;parse-names&quot;:false,&quot;dropping-particle&quot;:&quot;&quot;,&quot;non-dropping-particle&quot;:&quot;&quot;},{&quot;family&quot;:&quot;Ferrigno&quot;,&quot;given&quot;:&quot;Ana S.&quot;,&quot;parse-names&quot;:false,&quot;dropping-particle&quot;:&quot;&quot;,&quot;non-dropping-particle&quot;:&quot;&quot;},{&quot;family&quot;:&quot;Müller&quot;,&quot;given&quot;:&quot;Bettina G.&quot;,&quot;parse-names&quot;:false,&quot;dropping-particle&quot;:&quot;&quot;,&quot;non-dropping-particle&quot;:&quot;&quot;},{&quot;family&quot;:&quot;Bychkovsky&quot;,&quot;given&quot;:&quot;Brittany L.&quot;,&quot;parse-names&quot;:false,&quot;dropping-particle&quot;:&quot;&quot;,&quot;non-dropping-particle&quot;:&quot;&quot;},{&quot;family&quot;:&quot;Castro&quot;,&quot;given&quot;:&quot;Carlos José&quot;,&quot;parse-names&quot;:false,&quot;dropping-particle&quot;:&quot;&quot;,&quot;non-dropping-particle&quot;:&quot;&quot;}],&quot;container-title&quot;:&quot;The Lancet Oncology&quot;,&quot;container-title-short&quot;:&quot;Lancet Oncol&quot;,&quot;issued&quot;:{&quot;date-parts&quot;:[[2021]]},&quot;page&quot;:&quot;e474-e487&quot;,&quot;issue&quot;:&quot;11&quot;,&quot;volume&quot;:&quot;22&quot;},&quot;isTemporary&quot;:false}]},{&quot;citationID&quot;:&quot;MENDELEY_CITATION_5f698065-c69a-4646-830a-8a0ab860eefe&quot;,&quot;properties&quot;:{&quot;noteIndex&quot;:0},&quot;isEdited&quot;:false,&quot;manualOverride&quot;:{&quot;isManuallyOverridden&quot;:false,&quot;citeprocText&quot;:&quot;&lt;sup&gt;1&lt;/sup&gt;&quot;,&quot;manualOverrideText&quot;:&quot;&quot;},&quot;citationTag&quot;:&quot;MENDELEY_CITATION_v3_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&quot;,&quot;citationItems&quot;:[{&quot;id&quot;:&quot;be703f89-6eca-3ff0-9bb9-b61e5b4ceebc&quot;,&quot;itemData&quot;:{&quot;type&quot;:&quot;article-journal&quot;,&quot;id&quot;:&quot;be703f89-6eca-3ff0-9bb9-b61e5b4ceebc&quot;,&quot;title&quot;:&quot;Global Cancer Statistics 2020: GLOBOCAN Estimates of Incidence and Mortality Worldwide for 36 Cancers in 185 Countries&quot;,&quot;author&quot;:[{&quot;family&quot;:&quot;Sung&quot;,&quot;given&quot;:&quot;Hyuna&quot;,&quot;parse-names&quot;:false,&quot;dropping-particle&quot;:&quot;&quot;,&quot;non-dropping-particle&quot;:&quot;&quot;},{&quot;family&quot;:&quot;Ferlay&quot;,&quot;given&quot;:&quot;Jacques&quot;,&quot;parse-names&quot;:false,&quot;dropping-particle&quot;:&quot;&quot;,&quot;non-dropping-particle&quot;:&quot;&quot;},{&quot;family&quot;:&quot;Siegel&quot;,&quot;given&quot;:&quot;Rebecca L.&quot;,&quot;parse-names&quot;:false,&quot;dropping-particle&quot;:&quot;&quot;,&quot;non-dropping-particle&quot;:&quot;&quot;},{&quot;family&quot;:&quot;Laversanne&quot;,&quot;given&quot;:&quot;Mathieu&quot;,&quot;parse-names&quot;:false,&quot;dropping-particle&quot;:&quot;&quot;,&quot;non-dropping-particle&quot;:&quot;&quot;},{&quot;family&quot;:&quot;Soerjomataram&quot;,&quot;given&quot;:&quot;Isabelle&quot;,&quot;parse-names&quot;:false,&quot;dropping-particle&quot;:&quot;&quot;,&quot;non-dropping-particle&quot;:&quot;&quot;},{&quot;family&quot;:&quot;Jemal&quot;,&quot;given&quot;:&quot;Ahmedin&quot;,&quot;parse-names&quot;:false,&quot;dropping-particle&quot;:&quot;&quot;,&quot;non-dropping-particle&quot;:&quot;&quot;},{&quot;family&quot;:&quot;Bray&quot;,&quot;given&quot;:&quot;Freddie&quot;,&quot;parse-names&quot;:false,&quot;dropping-particle&quot;:&quot;&quot;,&quot;non-dropping-particle&quot;:&quot;&quot;}],&quot;container-title&quot;:&quot;CA: A Cancer Journal for Clinicians&quot;,&quot;container-title-short&quot;:&quot;CA Cancer J Clin&quot;,&quot;accessed&quot;:{&quot;date-parts&quot;:[[2023,8,27]]},&quot;DOI&quot;:&quot;10.3322/CAAC.21660&quot;,&quot;ISSN&quot;:&quot;1542-4863&quot;,&quot;PMID&quot;:&quot;33538338&quot;,&quot;issued&quot;:{&quot;date-parts&quot;:[[2021]]},&quot;page&quot;:&quot;209-249&quot;,&quot;abstract&quot;:&quot;This article provides an update on the global cancer burden using the GLOBOCAN 2020 estimates of cancer incidence and mortality produced by the International Agency for Research on Cancer. Worldwide, an estimated 19.3 million new cancer cases (18.1 million excluding nonmelanoma skin cancer) and almost 10.0 million cancer deaths (9.9 million excluding nonmelanoma skin cancer) occurred in 2020. Female breast cancer has surpassed lung cancer as the most commonly diagnosed cancer, with an estimated 2.3 million new cases (11.7%), followed by lung (11.4%), colorectal (10.0 %), prostate (7.3%), and stomach (5.6%) cancers. Lung cancer remained the leading cause of cancer death, with an estimated 1.8 million deaths (18%), followed by colorectal (9.4%), liver (8.3%), stomach (7.7%), and female breast (6.9%) cancers. Overall incidence was from 2-fold to 3-fold higher in transitioned versus transitioning countries for both sexes, whereas mortality varied &lt;2-fold for men and little for women. Death rates for female breast and cervical cancers, however, were considerably higher in transitioning versus transitioned countries (15.0 vs 12.8 per 100,000 and 12.4 vs 5.2 per 100,000, respectively). The global cancer burden is expected to be 28.4 million cases in 2040, a 47% rise from 2020, with a larger increase in transitioning (64% to 95%) versus transitioned (32% to 56%) countries due to demographic changes, although this may be further exacerbated by increasing risk factors associated with globalization and a growing economy. Efforts to build a sustainable infrastructure for the dissemination of cancer prevention measures and provision of cancer care in transitioning countries is critical for global cancer control.&quot;,&quot;publisher&quot;:&quot;American Cancer Society&quot;,&quot;issue&quot;:&quot;3&quot;,&quot;volume&quot;:&quot;71&quot;},&quot;isTemporary&quot;:false}]},{&quot;citationID&quot;:&quot;MENDELEY_CITATION_2f0ccd51-759a-4fa7-bd7b-8f3e6e33e65e&quot;,&quot;properties&quot;:{&quot;noteIndex&quot;:0},&quot;isEdited&quot;:false,&quot;manualOverride&quot;:{&quot;isManuallyOverridden&quot;:false,&quot;citeprocText&quot;:&quot;&lt;sup&gt;12&lt;/sup&gt;&quot;,&quot;manualOverrideText&quot;:&quot;&quot;},&quot;citationTag&quot;:&quot;MENDELEY_CITATION_v3_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&quot;,&quot;citationItems&quot;:[{&quot;id&quot;:&quot;6868ef8d-9a6d-3995-b9be-7c49e35cc0b6&quot;,&quot;itemData&quot;:{&quot;type&quot;:&quot;webpage&quot;,&quot;id&quot;:&quot;6868ef8d-9a6d-3995-b9be-7c49e35cc0b6&quot;,&quot;title&quot;:&quot;Informe de vigilancia de cáncer. Análisis de mortalidad prematura y años de vida potencialmente perdidos (AVPP) por cáncer década 2009-2018. &quot;,&quot;author&quot;:[{&quot;family&quot;:&quot;Departamento de Epidemiología Ministerio de Salud&quot;,&quot;given&quot;:&quot;&quot;,&quot;parse-names&quot;:false,&quot;dropping-particle&quot;:&quot;&quot;,&quot;non-dropping-particle&quot;:&quot;&quot;}],&quot;container-title&quot;:&quot;Minsal.cl&quot;,&quot;URL&quot;:&quot;https://www.minsal.cl/wp-content/uploads/2022/01/Informe-Mortalidad-Prematura-y-AVPP-por-C%C3%A1ncer-2009-2018.pdf&quot;,&quot;issued&quot;:{&quot;date-parts&quot;:[[2021]]},&quot;container-title-short&quot;:&quot;&quot;},&quot;isTemporary&quot;:false}]},{&quot;citationID&quot;:&quot;MENDELEY_CITATION_a1b85509-1aec-4a1f-b88f-5f50200e6cfe&quot;,&quot;properties&quot;:{&quot;noteIndex&quot;:0},&quot;isEdited&quot;:false,&quot;manualOverride&quot;:{&quot;isManuallyOverridden&quot;:false,&quot;citeprocText&quot;:&quot;&lt;sup&gt;13&lt;/sup&gt;&quot;,&quot;manualOverrideText&quot;:&quot;&quot;},&quot;citationTag&quot;:&quot;MENDELEY_CITATION_v3_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&quot;,&quot;citationItems&quot;:[{&quot;id&quot;:&quot;0d6ff404-6ad8-37d0-9507-2c9b5d5a0004&quot;,&quot;itemData&quot;:{&quot;type&quot;:&quot;article-journal&quot;,&quot;id&quot;:&quot;0d6ff404-6ad8-37d0-9507-2c9b5d5a0004&quot;,&quot;title&quot;:&quot;Subtypes of Breast Cancer&quot;,&quot;author&quot;:[{&quot;family&quot;:&quot;Orrantia-Borunda&quot;,&quot;given&quot;:&quot;Erasmo&quot;,&quot;parse-names&quot;:false,&quot;dropping-particle&quot;:&quot;&quot;,&quot;non-dropping-particle&quot;:&quot;&quot;},{&quot;family&quot;:&quot;Anchondo-Nuñez&quot;,&quot;given&quot;:&quot;Patricia&quot;,&quot;parse-names&quot;:false,&quot;dropping-particle&quot;:&quot;&quot;,&quot;non-dropping-particle&quot;:&quot;&quot;},{&quot;family&quot;:&quot;Acuña-Aguilar&quot;,&quot;given&quot;:&quot;Lucero&quot;,&quot;parse-names&quot;:false,&quot;dropping-particle&quot;:&quot;&quot;,&quot;non-dropping-particle&quot;:&quot;&quot;},{&quot;family&quot;:&quot;Gómez-Valles&quot;,&quot;given&quot;:&quot;Francisco&quot;,&quot;parse-names&quot;:false,&quot;dropping-particle&quot;:&quot;&quot;,&quot;non-dropping-particle&quot;:&quot;&quot;},{&quot;family&quot;:&quot;Ramírez-Valdespino&quot;,&quot;given&quot;:&quot;Claudia&quot;,&quot;parse-names&quot;:false,&quot;dropping-particle&quot;:&quot;&quot;,&quot;non-dropping-particle&quot;:&quot;&quot;}],&quot;container-title&quot;:&quot;Exon Publications&quot;,&quot;URL&quot;:&quot;https://doi.org/10.36255/exon-publications-breast-cancer-subtypes&quot;,&quot;issued&quot;:{&quot;date-parts&quot;:[[2022]]},&quot;page&quot;:&quot;31-42&quot;,&quot;container-title-short&quot;:&quot;&quot;},&quot;isTemporary&quot;:false}]},{&quot;citationID&quot;:&quot;MENDELEY_CITATION_6d95fea5-c2e1-4fba-94e3-a1e5f6bdc3ab&quot;,&quot;properties&quot;:{&quot;noteIndex&quot;:0},&quot;isEdited&quot;:false,&quot;manualOverride&quot;:{&quot;isManuallyOverridden&quot;:false,&quot;citeprocText&quot;:&quot;&lt;sup&gt;13&lt;/sup&gt;&quot;,&quot;manualOverrideText&quot;:&quot;&quot;},&quot;citationTag&quot;:&quot;MENDELEY_CITATION_v3_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&quot;,&quot;citationItems&quot;:[{&quot;id&quot;:&quot;0d6ff404-6ad8-37d0-9507-2c9b5d5a0004&quot;,&quot;itemData&quot;:{&quot;type&quot;:&quot;article-journal&quot;,&quot;id&quot;:&quot;0d6ff404-6ad8-37d0-9507-2c9b5d5a0004&quot;,&quot;title&quot;:&quot;Subtypes of Breast Cancer&quot;,&quot;author&quot;:[{&quot;family&quot;:&quot;Orrantia-Borunda&quot;,&quot;given&quot;:&quot;Erasmo&quot;,&quot;parse-names&quot;:false,&quot;dropping-particle&quot;:&quot;&quot;,&quot;non-dropping-particle&quot;:&quot;&quot;},{&quot;family&quot;:&quot;Anchondo-Nuñez&quot;,&quot;given&quot;:&quot;Patricia&quot;,&quot;parse-names&quot;:false,&quot;dropping-particle&quot;:&quot;&quot;,&quot;non-dropping-particle&quot;:&quot;&quot;},{&quot;family&quot;:&quot;Acuña-Aguilar&quot;,&quot;given&quot;:&quot;Lucero&quot;,&quot;parse-names&quot;:false,&quot;dropping-particle&quot;:&quot;&quot;,&quot;non-dropping-particle&quot;:&quot;&quot;},{&quot;family&quot;:&quot;Gómez-Valles&quot;,&quot;given&quot;:&quot;Francisco&quot;,&quot;parse-names&quot;:false,&quot;dropping-particle&quot;:&quot;&quot;,&quot;non-dropping-particle&quot;:&quot;&quot;},{&quot;family&quot;:&quot;Ramírez-Valdespino&quot;,&quot;given&quot;:&quot;Claudia&quot;,&quot;parse-names&quot;:false,&quot;dropping-particle&quot;:&quot;&quot;,&quot;non-dropping-particle&quot;:&quot;&quot;}],&quot;container-title&quot;:&quot;Exon Publications&quot;,&quot;URL&quot;:&quot;https://doi.org/10.36255/exon-publications-breast-cancer-subtypes&quot;,&quot;issued&quot;:{&quot;date-parts&quot;:[[2022]]},&quot;page&quot;:&quot;31-42&quot;,&quot;container-title-short&quot;:&quot;&quot;},&quot;isTemporary&quot;:false}]},{&quot;citationID&quot;:&quot;MENDELEY_CITATION_3c3c8d92-7d44-48fb-99da-29b3ec1117e7&quot;,&quot;properties&quot;:{&quot;noteIndex&quot;:0},&quot;isEdited&quot;:false,&quot;manualOverride&quot;:{&quot;isManuallyOverridden&quot;:false,&quot;citeprocText&quot;:&quot;&lt;sup&gt;14&lt;/sup&gt;&quot;,&quot;manualOverrideText&quot;:&quot;&quot;},&quot;citationTag&quot;:&quot;MENDELEY_CITATION_v3_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&quot;,&quot;citationItems&quot;:[{&quot;id&quot;:&quot;1450b061-ba42-35d4-95d3-99ba2c17b06c&quot;,&quot;itemData&quot;:{&quot;type&quot;:&quot;article-journal&quot;,&quot;id&quot;:&quot;1450b061-ba42-35d4-95d3-99ba2c17b06c&quot;,&quot;title&quot;:&quot;Risk factors, genetic mutations and prevention of breast cancer&quot;,&quot;author&quot;:[{&quot;family&quot;:&quot;Naeem&quot;,&quot;given&quot;:&quot;Muhammad&quot;,&quot;parse-names&quot;:false,&quot;dropping-particle&quot;:&quot;&quot;,&quot;non-dropping-particle&quot;:&quot;&quot;},{&quot;family&quot;:&quot;Hayat&quot;,&quot;given&quot;:&quot;Muhammad&quot;,&quot;parse-names&quot;:false,&quot;dropping-particle&quot;:&quot;&quot;,&quot;non-dropping-particle&quot;:&quot;&quot;},{&quot;family&quot;:&quot;Ahmad Qamar&quot;,&quot;given&quot;:&quot;Sarmad&quot;,&quot;parse-names&quot;:false,&quot;dropping-particle&quot;:&quot;&quot;,&quot;non-dropping-particle&quot;:&quot;&quot;},{&quot;family&quot;:&quot;Mehmood&quot;,&quot;given&quot;:&quot;Tariq&quot;,&quot;parse-names&quot;:false,&quot;dropping-particle&quot;:&quot;&quot;,&quot;non-dropping-particle&quot;:&quot;&quot;},{&quot;family&quot;:&quot;Munir&quot;,&quot;given&quot;:&quot;Ahmad&quot;,&quot;parse-names&quot;:false,&quot;dropping-particle&quot;:&quot;&quot;,&quot;non-dropping-particle&quot;:&quot;&quot;},{&quot;family&quot;:&quot;Ahmad&quot;,&quot;given&quot;:&quot;Ghafoor&quot;,&quot;parse-names&quot;:false,&quot;dropping-particle&quot;:&quot;&quot;,&quot;non-dropping-particle&quot;:&quot;&quot;},{&quot;family&quot;:&quot;Rasool Azmi&quot;,&quot;given&quot;:&quot;Umair&quot;,&quot;parse-names&quot;:false,&quot;dropping-particle&quot;:&quot;&quot;,&quot;non-dropping-particle&quot;:&quot;&quot;}],&quot;container-title&quot;:&quot;International Journal of Biosciences&quot;,&quot;container-title-short&quot;:&quot;Int J Biosci&quot;,&quot;issued&quot;:{&quot;date-parts&quot;:[[2019]]},&quot;page&quot;:&quot;492-496&quot;,&quot;issue&quot;:&quot;4&quot;,&quot;volume&quot;:&quot;14&quot;},&quot;isTemporary&quot;:false}]},{&quot;citationID&quot;:&quot;MENDELEY_CITATION_e9e44363-8983-4037-86ee-c9ec44b2dedf&quot;,&quot;properties&quot;:{&quot;noteIndex&quot;:0},&quot;isEdited&quot;:false,&quot;manualOverride&quot;:{&quot;isManuallyOverridden&quot;:false,&quot;citeprocText&quot;:&quot;&lt;sup&gt;15,16&lt;/sup&gt;&quot;,&quot;manualOverrideText&quot;:&quot;&quot;},&quot;citationTag&quot;:&quot;MENDELEY_CITATION_v3_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&quot;,&quot;citationItems&quot;:[{&quot;id&quot;:&quot;b767cf6a-e9df-3722-aaa8-cb385a7162bc&quot;,&quot;itemData&quot;:{&quot;type&quot;:&quot;article-journal&quot;,&quot;id&quot;:&quot;b767cf6a-e9df-3722-aaa8-cb385a7162bc&quot;,&quot;title&quot;:&quot;Clinical and Genomic Risk to Guide the Use of Adjuvant Therapy for Breast Cancer&quot;,&quot;author&quot;:[{&quot;family&quot;:&quot;Sparano&quot;,&quot;given&quot;:&quot;Joseph A.&quot;,&quot;parse-names&quot;:false,&quot;dropping-particle&quot;:&quot;&quot;,&quot;non-dropping-particle&quot;:&quot;&quot;},{&quot;family&quot;:&quot;Gray&quot;,&quot;given&quot;:&quot;Robert J.&quot;,&quot;parse-names&quot;:false,&quot;dropping-particle&quot;:&quot;&quot;,&quot;non-dropping-particle&quot;:&quot;&quot;},{&quot;family&quot;:&quot;Ravdin&quot;,&quot;given&quot;:&quot;Peter M.&quot;,&quot;parse-names&quot;:false,&quot;dropping-particle&quot;:&quot;&quot;,&quot;non-dropping-particle&quot;:&quot;&quot;},{&quot;family&quot;:&quot;Makower&quot;,&quot;given&quot;:&quot;Della F.&quot;,&quot;parse-names&quot;:false,&quot;dropping-particle&quot;:&quot;&quot;,&quot;non-dropping-particle&quot;:&quot;&quot;},{&quot;family&quot;:&quot;Pritchard&quot;,&quot;given&quot;:&quot;Kathleen I.&quot;,&quot;parse-names&quot;:false,&quot;dropping-particle&quot;:&quot;&quot;,&quot;non-dropping-particle&quot;:&quot;&quot;},{&quot;family&quot;:&quot;Albain&quot;,&quot;given&quot;:&quot;Kathy S.&quot;,&quot;parse-names&quot;:false,&quot;dropping-particle&quot;:&quot;&quot;,&quot;non-dropping-particle&quot;:&quot;&quot;},{&quot;family&quot;:&quot;Hayes&quot;,&quot;given&quot;:&quot;Daniel F.&quot;,&quot;parse-names&quot;:false,&quot;dropping-particle&quot;:&quot;&quot;,&quot;non-dropping-particle&quot;:&quot;&quot;}],&quot;container-title&quot;:&quot;New England Journal of Medicine&quot;,&quot;issued&quot;:{&quot;date-parts&quot;:[[2019]]},&quot;page&quot;:&quot;2395-2405&quot;,&quot;issue&quot;:&quot;25&quot;,&quot;volume&quot;:&quot;380&quot;,&quot;container-title-short&quot;:&quot;&quot;},&quot;isTemporary&quot;:false},{&quot;id&quot;:&quot;783889d5-8877-3e74-a605-94d695ebe144&quot;,&quot;itemData&quot;:{&quot;type&quot;:&quot;article-journal&quot;,&quot;id&quot;:&quot;783889d5-8877-3e74-a605-94d695ebe144&quot;,&quot;title&quot;:&quot;Stem Cells and Cellular Origins of Breast Cancer: Updates in the Rationale, Controversies, and Therapeutic Implications&quot;,&quot;author&quot;:[{&quot;family&quot;:&quot;Zhou&quot;,&quot;given&quot;:&quot;Jiaojiao&quot;,&quot;parse-names&quot;:false,&quot;dropping-particle&quot;:&quot;&quot;,&quot;non-dropping-particle&quot;:&quot;&quot;},{&quot;family&quot;:&quot;Chen&quot;,&quot;given&quot;:&quot;Qishan&quot;,&quot;parse-names&quot;:false,&quot;dropping-particle&quot;:&quot;&quot;,&quot;non-dropping-particle&quot;:&quot;&quot;},{&quot;family&quot;:&quot;Zou&quot;,&quot;given&quot;:&quot;Yiheng&quot;,&quot;parse-names&quot;:false,&quot;dropping-particle&quot;:&quot;&quot;,&quot;non-dropping-particle&quot;:&quot;&quot;},{&quot;family&quot;:&quot;Chen&quot;,&quot;given&quot;:&quot;Huihui&quot;,&quot;parse-names&quot;:false,&quot;dropping-particle&quot;:&quot;&quot;,&quot;non-dropping-particle&quot;:&quot;&quot;},{&quot;family&quot;:&quot;Qi&quot;,&quot;given&quot;:&quot;Lina&quot;,&quot;parse-names&quot;:false,&quot;dropping-particle&quot;:&quot;&quot;,&quot;non-dropping-particle&quot;:&quot;&quot;},{&quot;family&quot;:&quot;Chen&quot;,&quot;given&quot;:&quot;Yiding&quot;,&quot;parse-names&quot;:false,&quot;dropping-particle&quot;:&quot;&quot;,&quot;non-dropping-particle&quot;:&quot;&quot;}],&quot;container-title&quot;:&quot;Frontiers in Oncology&quot;,&quot;container-title-short&quot;:&quot;Front Oncol&quot;,&quot;issued&quot;:{&quot;date-parts&quot;:[[2019]]},&quot;page&quot;:&quot;820&quot;,&quot;volume&quot;:&quot;9&quot;},&quot;isTemporary&quot;:false}]},{&quot;citationID&quot;:&quot;MENDELEY_CITATION_448d0307-c854-46b1-82ed-c050131a8987&quot;,&quot;properties&quot;:{&quot;noteIndex&quot;:0},&quot;isEdited&quot;:false,&quot;manualOverride&quot;:{&quot;isManuallyOverridden&quot;:false,&quot;citeprocText&quot;:&quot;&lt;sup&gt;17&lt;/sup&gt;&quot;,&quot;manualOverrideText&quot;:&quot;&quot;},&quot;citationTag&quot;:&quot;MENDELEY_CITATION_v3_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&quot;,&quot;citationItems&quot;:[{&quot;id&quot;:&quot;b46cab49-52be-3cc2-9b35-f796d14376f8&quot;,&quot;itemData&quot;:{&quot;type&quot;:&quot;article-journal&quot;,&quot;id&quot;:&quot;b46cab49-52be-3cc2-9b35-f796d14376f8&quot;,&quot;title&quot;:&quot;Cáncer de mama&quot;,&quot;author&quot;:[{&quot;family&quot;:&quot;Fernández&quot;,&quot;given&quot;:&quot;J. Álvarez&quot;,&quot;parse-names&quot;:false,&quot;dropping-particle&quot;:&quot;&quot;,&quot;non-dropping-particle&quot;:&quot;&quot;},{&quot;family&quot;:&quot;Ozores&quot;,&quot;given&quot;:&quot;P. Palacios&quot;,&quot;parse-names&quot;:false,&quot;dropping-particle&quot;:&quot;&quot;,&quot;non-dropping-particle&quot;:&quot;&quot;},{&quot;family&quot;:&quot;López&quot;,&quot;given&quot;:&quot;V. Cebey&quot;,&quot;parse-names&quot;:false,&quot;dropping-particle&quot;:&quot;&quot;,&quot;non-dropping-particle&quot;:&quot;&quot;},{&quot;family&quot;:&quot;Mosquera&quot;,&quot;given&quot;:&quot;A. Cortegoso&quot;,&quot;parse-names&quot;:false,&quot;dropping-particle&quot;:&quot;&quot;,&quot;non-dropping-particle&quot;:&quot;&quot;},{&quot;family&quot;:&quot;López&quot;,&quot;given&quot;:&quot;R. López&quot;,&quot;parse-names&quot;:false,&quot;dropping-particle&quot;:&quot;&quot;,&quot;non-dropping-particle&quot;:&quot;&quot;}],&quot;container-title&quot;:&quot;Medicine-Programa de Formación Médica Continuada Acreditado&quot;,&quot;issued&quot;:{&quot;date-parts&quot;:[[2021]]},&quot;page&quot;:&quot;1506-1517&quot;,&quot;issue&quot;:&quot;27&quot;,&quot;volume&quot;:&quot;13&quot;,&quot;container-title-short&quot;:&quot;&quot;},&quot;isTemporary&quot;:false}]},{&quot;citationID&quot;:&quot;MENDELEY_CITATION_7bfb4a00-3cee-4e92-967b-3251b9dee5b0&quot;,&quot;properties&quot;:{&quot;noteIndex&quot;:0},&quot;isEdited&quot;:false,&quot;manualOverride&quot;:{&quot;isManuallyOverridden&quot;:false,&quot;citeprocText&quot;:&quot;&lt;sup&gt;17&lt;/sup&gt;&quot;,&quot;manualOverrideText&quot;:&quot;&quot;},&quot;citationTag&quot;:&quot;MENDELEY_CITATION_v3_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&quot;,&quot;citationItems&quot;:[{&quot;id&quot;:&quot;b46cab49-52be-3cc2-9b35-f796d14376f8&quot;,&quot;itemData&quot;:{&quot;type&quot;:&quot;article-journal&quot;,&quot;id&quot;:&quot;b46cab49-52be-3cc2-9b35-f796d14376f8&quot;,&quot;title&quot;:&quot;Cáncer de mama&quot;,&quot;author&quot;:[{&quot;family&quot;:&quot;Fernández&quot;,&quot;given&quot;:&quot;J. Álvarez&quot;,&quot;parse-names&quot;:false,&quot;dropping-particle&quot;:&quot;&quot;,&quot;non-dropping-particle&quot;:&quot;&quot;},{&quot;family&quot;:&quot;Ozores&quot;,&quot;given&quot;:&quot;P. Palacios&quot;,&quot;parse-names&quot;:false,&quot;dropping-particle&quot;:&quot;&quot;,&quot;non-dropping-particle&quot;:&quot;&quot;},{&quot;family&quot;:&quot;López&quot;,&quot;given&quot;:&quot;V. Cebey&quot;,&quot;parse-names&quot;:false,&quot;dropping-particle&quot;:&quot;&quot;,&quot;non-dropping-particle&quot;:&quot;&quot;},{&quot;family&quot;:&quot;Mosquera&quot;,&quot;given&quot;:&quot;A. Cortegoso&quot;,&quot;parse-names&quot;:false,&quot;dropping-particle&quot;:&quot;&quot;,&quot;non-dropping-particle&quot;:&quot;&quot;},{&quot;family&quot;:&quot;López&quot;,&quot;given&quot;:&quot;R. López&quot;,&quot;parse-names&quot;:false,&quot;dropping-particle&quot;:&quot;&quot;,&quot;non-dropping-particle&quot;:&quot;&quot;}],&quot;container-title&quot;:&quot;Medicine-Programa de Formación Médica Continuada Acreditado&quot;,&quot;issued&quot;:{&quot;date-parts&quot;:[[2021]]},&quot;page&quot;:&quot;1506-1517&quot;,&quot;issue&quot;:&quot;27&quot;,&quot;volume&quot;:&quot;13&quot;,&quot;container-title-short&quot;:&quot;&quot;},&quot;isTemporary&quot;:false}]},{&quot;citationID&quot;:&quot;MENDELEY_CITATION_b5f19227-5aff-4458-9950-3367f9581761&quot;,&quot;properties&quot;:{&quot;noteIndex&quot;:0},&quot;isEdited&quot;:false,&quot;manualOverride&quot;:{&quot;isManuallyOverridden&quot;:false,&quot;citeprocText&quot;:&quot;&lt;sup&gt;18,19&lt;/sup&gt;&quot;,&quot;manualOverrideText&quot;:&quot;&quot;},&quot;citationTag&quot;:&quot;MENDELEY_CITATION_v3_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&quot;,&quot;citationItems&quot;:[{&quot;id&quot;:&quot;552634fe-99ba-3fd7-8290-12a3d6187796&quot;,&quot;itemData&quot;:{&quot;type&quot;:&quot;article-journal&quot;,&quot;id&quot;:&quot;552634fe-99ba-3fd7-8290-12a3d6187796&quot;,&quot;title&quot;:&quot;The value of a second opinion for breast cancer patients referred to a National Cancer Institute (NCI)-designated cancer center with a multidisciplinary breast tumor board&quot;,&quot;author&quot;:[{&quot;family&quot;:&quot;Garcia&quot;,&quot;given&quot;:&quot;Denise&quot;,&quot;parse-names&quot;:false,&quot;dropping-particle&quot;:&quot;&quot;,&quot;non-dropping-particle&quot;:&quot;&quot;},{&quot;family&quot;:&quot;Spruill&quot;,&quot;given&quot;:&quot;Laura S.&quot;,&quot;parse-names&quot;:false,&quot;dropping-particle&quot;:&quot;&quot;,&quot;non-dropping-particle&quot;:&quot;&quot;},{&quot;family&quot;:&quot;Irshad&quot;,&quot;given&quot;:&quot;Abid&quot;,&quot;parse-names&quot;:false,&quot;dropping-particle&quot;:&quot;&quot;,&quot;non-dropping-particle&quot;:&quot;&quot;},{&quot;family&quot;:&quot;Wood&quot;,&quot;given&quot;:&quot;Jennifer&quot;,&quot;parse-names&quot;:false,&quot;dropping-particle&quot;:&quot;&quot;,&quot;non-dropping-particle&quot;:&quot;&quot;},{&quot;family&quot;:&quot;Kepecs&quot;,&quot;given&quot;:&quot;Denise&quot;,&quot;parse-names&quot;:false,&quot;dropping-particle&quot;:&quot;&quot;,&quot;non-dropping-particle&quot;:&quot;&quot;},{&quot;family&quot;:&quot;Klauber-DeMore&quot;,&quot;given&quot;:&quot;Nancy&quot;,&quot;parse-names&quot;:false,&quot;dropping-particle&quot;:&quot;&quot;,&quot;non-dropping-particle&quot;:&quot;&quot;}],&quot;container-title&quot;:&quot;Annals of surgical oncology&quot;,&quot;container-title-short&quot;:&quot;Ann Surg Oncol&quot;,&quot;issued&quot;:{&quot;date-parts&quot;:[[2018]]},&quot;page&quot;:&quot;2953-2957&quot;,&quot;issue&quot;:&quot;10&quot;,&quot;volume&quot;:&quot;25&quot;},&quot;isTemporary&quot;:false},{&quot;id&quot;:&quot;a08436b9-105d-33a8-8c11-f8b855c8e8ba&quot;,&quot;itemData&quot;:{&quot;type&quot;:&quot;webpage&quot;,&quot;id&quot;:&quot;a08436b9-105d-33a8-8c11-f8b855c8e8ba&quot;,&quot;title&quot;:&quot;TNM Classification&quot;,&quot;author&quot;:[{&quot;family&quot;:&quot;Rosen&quot;,&quot;given&quot;:&quot;Ryan D.&quot;,&quot;parse-names&quot;:false,&quot;dropping-particle&quot;:&quot;&quot;,&quot;non-dropping-particle&quot;:&quot;&quot;},{&quot;family&quot;:&quot;Sapra&quot;,&quot;given&quot;:&quot;Amit&quot;,&quot;parse-names&quot;:false,&quot;dropping-particle&quot;:&quot;&quot;,&quot;non-dropping-particle&quot;:&quot;&quot;}],&quot;container-title&quot;:&quot;StatPearls&quot;,&quot;URL&quot;:&quot;https://www.ncbi.nlm.nih.gov/books/NBK553187/&quot;,&quot;issued&quot;:{&quot;date-parts&quot;:[[2023]]},&quot;container-title-short&quot;:&quot;&quot;},&quot;isTemporary&quot;:false}]},{&quot;citationID&quot;:&quot;MENDELEY_CITATION_83e83c81-3b15-48f4-b468-fefc3932e6c1&quot;,&quot;properties&quot;:{&quot;noteIndex&quot;:0},&quot;isEdited&quot;:false,&quot;manualOverride&quot;:{&quot;isManuallyOverridden&quot;:false,&quot;citeprocText&quot;:&quot;&lt;sup&gt;19&lt;/sup&gt;&quot;,&quot;manualOverrideText&quot;:&quot;&quot;},&quot;citationTag&quot;:&quot;MENDELEY_CITATION_v3_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&quot;,&quot;citationItems&quot;:[{&quot;id&quot;:&quot;a08436b9-105d-33a8-8c11-f8b855c8e8ba&quot;,&quot;itemData&quot;:{&quot;type&quot;:&quot;webpage&quot;,&quot;id&quot;:&quot;a08436b9-105d-33a8-8c11-f8b855c8e8ba&quot;,&quot;title&quot;:&quot;TNM Classification&quot;,&quot;author&quot;:[{&quot;family&quot;:&quot;Rosen&quot;,&quot;given&quot;:&quot;Ryan D.&quot;,&quot;parse-names&quot;:false,&quot;dropping-particle&quot;:&quot;&quot;,&quot;non-dropping-particle&quot;:&quot;&quot;},{&quot;family&quot;:&quot;Sapra&quot;,&quot;given&quot;:&quot;Amit&quot;,&quot;parse-names&quot;:false,&quot;dropping-particle&quot;:&quot;&quot;,&quot;non-dropping-particle&quot;:&quot;&quot;}],&quot;container-title&quot;:&quot;StatPearls&quot;,&quot;URL&quot;:&quot;https://www.ncbi.nlm.nih.gov/books/NBK553187/&quot;,&quot;issued&quot;:{&quot;date-parts&quot;:[[2023]]},&quot;container-title-short&quot;:&quot;&quot;},&quot;isTemporary&quot;:false}]},{&quot;citationID&quot;:&quot;MENDELEY_CITATION_3750d483-8417-413f-9465-c8e30247b5c0&quot;,&quot;properties&quot;:{&quot;noteIndex&quot;:0},&quot;isEdited&quot;:false,&quot;manualOverride&quot;:{&quot;isManuallyOverridden&quot;:false,&quot;citeprocText&quot;:&quot;&lt;sup&gt;19&lt;/sup&gt;&quot;,&quot;manualOverrideText&quot;:&quot;&quot;},&quot;citationTag&quot;:&quot;MENDELEY_CITATION_v3_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&quot;,&quot;citationItems&quot;:[{&quot;id&quot;:&quot;a08436b9-105d-33a8-8c11-f8b855c8e8ba&quot;,&quot;itemData&quot;:{&quot;type&quot;:&quot;webpage&quot;,&quot;id&quot;:&quot;a08436b9-105d-33a8-8c11-f8b855c8e8ba&quot;,&quot;title&quot;:&quot;TNM Classification&quot;,&quot;author&quot;:[{&quot;family&quot;:&quot;Rosen&quot;,&quot;given&quot;:&quot;Ryan D.&quot;,&quot;parse-names&quot;:false,&quot;dropping-particle&quot;:&quot;&quot;,&quot;non-dropping-particle&quot;:&quot;&quot;},{&quot;family&quot;:&quot;Sapra&quot;,&quot;given&quot;:&quot;Amit&quot;,&quot;parse-names&quot;:false,&quot;dropping-particle&quot;:&quot;&quot;,&quot;non-dropping-particle&quot;:&quot;&quot;}],&quot;container-title&quot;:&quot;StatPearls&quot;,&quot;URL&quot;:&quot;https://www.ncbi.nlm.nih.gov/books/NBK553187/&quot;,&quot;issued&quot;:{&quot;date-parts&quot;:[[2023]]},&quot;container-title-short&quot;:&quot;&quot;},&quot;isTemporary&quot;:false}]},{&quot;citationID&quot;:&quot;MENDELEY_CITATION_40309ec8-5e1a-43bc-a59d-0dd0aeca61a0&quot;,&quot;properties&quot;:{&quot;noteIndex&quot;:0},&quot;isEdited&quot;:false,&quot;manualOverride&quot;:{&quot;isManuallyOverridden&quot;:false,&quot;citeprocText&quot;:&quot;&lt;sup&gt;20&lt;/sup&gt;&quot;,&quot;manualOverrideText&quot;:&quot;&quot;},&quot;citationTag&quot;:&quot;MENDELEY_CITATION_v3_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&quot;,&quot;citationItems&quot;:[{&quot;id&quot;:&quot;0075c211-d57e-3232-ab3d-4571336bf2eb&quot;,&quot;itemData&quot;:{&quot;type&quot;:&quot;article-journal&quot;,&quot;id&quot;:&quot;0075c211-d57e-3232-ab3d-4571336bf2eb&quot;,&quot;title&quot;:&quot;Metastatic and triple-negative breast cancer: challenges and treatment options&quot;,&quot;author&quot;:[{&quot;family&quot;:&quot;Al-Mahmood&quot;,&quot;given&quot;:&quot;Sumayah&quot;,&quot;parse-names&quot;:false,&quot;dropping-particle&quot;:&quot;&quot;,&quot;non-dropping-particle&quot;:&quot;&quot;},{&quot;family&quot;:&quot;Sapiezynski&quot;,&quot;given&quot;:&quot;Justin&quot;,&quot;parse-names&quot;:false,&quot;dropping-particle&quot;:&quot;&quot;,&quot;non-dropping-particle&quot;:&quot;&quot;},{&quot;family&quot;:&quot;Garbuzenko&quot;,&quot;given&quot;:&quot;Olga B.&quot;,&quot;parse-names&quot;:false,&quot;dropping-particle&quot;:&quot;&quot;,&quot;non-dropping-particle&quot;:&quot;&quot;},{&quot;family&quot;:&quot;Minko&quot;,&quot;given&quot;:&quot;Tamara&quot;,&quot;parse-names&quot;:false,&quot;dropping-particle&quot;:&quot;&quot;,&quot;non-dropping-particle&quot;:&quot;&quot;}],&quot;container-title&quot;:&quot;Drug delivery and translational research&quot;,&quot;container-title-short&quot;:&quot;Drug Deliv Transl Res&quot;,&quot;issued&quot;:{&quot;date-parts&quot;:[[2018]]},&quot;page&quot;:&quot;1483-1507&quot;,&quot;issue&quot;:&quot;5&quot;,&quot;volume&quot;:&quot;8&quot;},&quot;isTemporary&quot;:false}]},{&quot;citationID&quot;:&quot;MENDELEY_CITATION_d87eb524-0e65-4b23-b5b8-de5606f96368&quot;,&quot;properties&quot;:{&quot;noteIndex&quot;:0},&quot;isEdited&quot;:false,&quot;manualOverride&quot;:{&quot;isManuallyOverridden&quot;:false,&quot;citeprocText&quot;:&quot;&lt;sup&gt;21&lt;/sup&gt;&quot;,&quot;manualOverrideText&quot;:&quot;&quot;},&quot;citationTag&quot;:&quot;MENDELEY_CITATION_v3_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&quot;,&quot;citationItems&quot;:[{&quot;id&quot;:&quot;b5c32e3f-43fe-3936-9ec6-62b1e82498c4&quot;,&quot;itemData&quot;:{&quot;type&quot;:&quot;article-journal&quot;,&quot;id&quot;:&quot;b5c32e3f-43fe-3936-9ec6-62b1e82498c4&quot;,&quot;title&quot;:&quot;Caracterización del cáncer de mama triple negativo&quot;,&quot;author&quot;:[{&quot;family&quot;:&quot;Martínez&quot;,&quot;given&quot;:&quot;Bernardo Enrique Heredia&quot;,&quot;parse-names&quot;:false,&quot;dropping-particle&quot;:&quot;&quot;,&quot;non-dropping-particle&quot;:&quot;&quot;},{&quot;family&quot;:&quot;Fernández&quot;,&quot;given&quot;:&quot;Hailyn González&quot;,&quot;parse-names&quot;:false,&quot;dropping-particle&quot;:&quot;&quot;,&quot;non-dropping-particle&quot;:&quot;&quot;}],&quot;container-title&quot;:&quot;Revista de Enfermedades no Transmisibles Finlay&quot;,&quot;issued&quot;:{&quot;date-parts&quot;:[[2020]]},&quot;page&quot;:&quot;259-268&quot;,&quot;issue&quot;:&quot;3&quot;,&quot;volume&quot;:&quot;10&quot;,&quot;container-title-short&quot;:&quot;&quot;},&quot;isTemporary&quot;:false}]},{&quot;citationID&quot;:&quot;MENDELEY_CITATION_a580194d-f2ef-458a-bc30-50c28f7787cc&quot;,&quot;properties&quot;:{&quot;noteIndex&quot;:0},&quot;isEdited&quot;:false,&quot;manualOverride&quot;:{&quot;isManuallyOverridden&quot;:false,&quot;citeprocText&quot;:&quot;&lt;sup&gt;21&lt;/sup&gt;&quot;,&quot;manualOverrideText&quot;:&quot;&quot;},&quot;citationTag&quot;:&quot;MENDELEY_CITATION_v3_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&quot;,&quot;citationItems&quot;:[{&quot;id&quot;:&quot;b5c32e3f-43fe-3936-9ec6-62b1e82498c4&quot;,&quot;itemData&quot;:{&quot;type&quot;:&quot;article-journal&quot;,&quot;id&quot;:&quot;b5c32e3f-43fe-3936-9ec6-62b1e82498c4&quot;,&quot;title&quot;:&quot;Caracterización del cáncer de mama triple negativo&quot;,&quot;author&quot;:[{&quot;family&quot;:&quot;Martínez&quot;,&quot;given&quot;:&quot;Bernardo Enrique Heredia&quot;,&quot;parse-names&quot;:false,&quot;dropping-particle&quot;:&quot;&quot;,&quot;non-dropping-particle&quot;:&quot;&quot;},{&quot;family&quot;:&quot;Fernández&quot;,&quot;given&quot;:&quot;Hailyn González&quot;,&quot;parse-names&quot;:false,&quot;dropping-particle&quot;:&quot;&quot;,&quot;non-dropping-particle&quot;:&quot;&quot;}],&quot;container-title&quot;:&quot;Revista de Enfermedades no Transmisibles Finlay&quot;,&quot;issued&quot;:{&quot;date-parts&quot;:[[2020]]},&quot;page&quot;:&quot;259-268&quot;,&quot;issue&quot;:&quot;3&quot;,&quot;volume&quot;:&quot;10&quot;,&quot;container-title-short&quot;:&quot;&quot;},&quot;isTemporary&quot;:false}]},{&quot;citationID&quot;:&quot;MENDELEY_CITATION_9b631195-8007-4ba0-97ed-0cd300f7f64b&quot;,&quot;properties&quot;:{&quot;noteIndex&quot;:0},&quot;isEdited&quot;:false,&quot;manualOverride&quot;:{&quot;isManuallyOverridden&quot;:false,&quot;citeprocText&quot;:&quot;&lt;sup&gt;22&lt;/sup&gt;&quot;,&quot;manualOverrideText&quot;:&quot;&quot;},&quot;citationTag&quot;:&quot;MENDELEY_CITATION_v3_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&quot;,&quot;citationItems&quot;:[{&quot;id&quot;:&quot;258aaa67-8e70-3470-af33-151679747b96&quot;,&quot;itemData&quot;:{&quot;type&quot;:&quot;article-journal&quot;,&quot;id&quot;:&quot;258aaa67-8e70-3470-af33-151679747b96&quot;,&quot;title&quot;:&quot;Biomarker definitions and their applications&quot;,&quot;author&quot;:[{&quot;family&quot;:&quot;Califf&quot;,&quot;given&quot;:&quot;Robert M.&quot;,&quot;parse-names&quot;:false,&quot;dropping-particle&quot;:&quot;&quot;,&quot;non-dropping-particle&quot;:&quot;&quot;}],&quot;issued&quot;:{&quot;date-parts&quot;:[[2018]]},&quot;page&quot;:&quot;213-221&quot;,&quot;issue&quot;:&quot;3&quot;,&quot;volume&quot;:&quot;243&quot;,&quot;container-title-short&quot;:&quot;&quot;},&quot;isTemporary&quot;:false}]},{&quot;citationID&quot;:&quot;MENDELEY_CITATION_2c3cdc33-dac8-4a81-91e9-d1c7705d225d&quot;,&quot;properties&quot;:{&quot;noteIndex&quot;:0},&quot;isEdited&quot;:false,&quot;manualOverride&quot;:{&quot;isManuallyOverridden&quot;:false,&quot;citeprocText&quot;:&quot;&lt;sup&gt;22,23&lt;/sup&gt;&quot;,&quot;manualOverrideText&quot;:&quot;&quot;},&quot;citationTag&quot;:&quot;MENDELEY_CITATION_v3_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&quot;,&quot;citationItems&quot;:[{&quot;id&quot;:&quot;258aaa67-8e70-3470-af33-151679747b96&quot;,&quot;itemData&quot;:{&quot;type&quot;:&quot;article-journal&quot;,&quot;id&quot;:&quot;258aaa67-8e70-3470-af33-151679747b96&quot;,&quot;title&quot;:&quot;Biomarker definitions and their applications&quot;,&quot;author&quot;:[{&quot;family&quot;:&quot;Califf&quot;,&quot;given&quot;:&quot;Robert M.&quot;,&quot;parse-names&quot;:false,&quot;dropping-particle&quot;:&quot;&quot;,&quot;non-dropping-particle&quot;:&quot;&quot;}],&quot;issued&quot;:{&quot;date-parts&quot;:[[2018]]},&quot;page&quot;:&quot;213-221&quot;,&quot;issue&quot;:&quot;3&quot;,&quot;volume&quot;:&quot;243&quot;,&quot;container-title-short&quot;:&quot;&quot;},&quot;isTemporary&quot;:false},{&quot;id&quot;:&quot;9afb9a9a-1285-35cd-be4b-b5df4ad95014&quot;,&quot;itemData&quot;:{&quot;type&quot;:&quot;article-journal&quot;,&quot;id&quot;:&quot;9afb9a9a-1285-35cd-be4b-b5df4ad95014&quot;,&quot;title&quot;:&quot;Aterosclerosis: biomarcadores plasmáticos emergentes&quot;,&quot;author&quot;:[{&quot;family&quot;:&quot;Benozzi&quot;,&quot;given&quot;:&quot;S&quot;,&quot;parse-names&quot;:false,&quot;dropping-particle&quot;:&quot;&quot;,&quot;non-dropping-particle&quot;:&quot;&quot;},{&quot;family&quot;:&quot;Coniglio&quot;,&quot;given&quot;:&quot;R I.&quot;,&quot;parse-names&quot;:false,&quot;dropping-particle&quot;:&quot;&quot;,&quot;non-dropping-particle&quot;:&quot;&quot;}],&quot;container-title&quot;:&quot;Acta bioquímica clínica latinoamericana&quot;,&quot;issued&quot;:{&quot;date-parts&quot;:[[2010]]},&quot;page&quot;:&quot;317-328&quot;,&quot;issue&quot;:&quot;3&quot;,&quot;volume&quot;:&quot;44&quot;,&quot;container-title-short&quot;:&quot;&quot;},&quot;isTemporary&quot;:false}]},{&quot;citationID&quot;:&quot;MENDELEY_CITATION_d6b56bf2-b78a-488b-baba-91f6fd5484b8&quot;,&quot;properties&quot;:{&quot;noteIndex&quot;:0},&quot;isEdited&quot;:false,&quot;manualOverride&quot;:{&quot;isManuallyOverridden&quot;:false,&quot;citeprocText&quot;:&quot;&lt;sup&gt;24&lt;/sup&gt;&quot;,&quot;manualOverrideText&quot;:&quot;&quot;},&quot;citationTag&quot;:&quot;MENDELEY_CITATION_v3_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&quot;,&quot;citationItems&quot;:[{&quot;id&quot;:&quot;55a62bb1-68ab-37a0-8539-bd24bc05d941&quot;,&quot;itemData&quot;:{&quot;type&quot;:&quot;article-journal&quot;,&quot;id&quot;:&quot;55a62bb1-68ab-37a0-8539-bd24bc05d941&quot;,&quot;title&quot;:&quot;Updates on breast biomarkers&quot;,&quot;author&quot;:[{&quot;family&quot;:&quot;Najjar&quot;,&quot;given&quot;:&quot;Saleh&quot;,&quot;parse-names&quot;:false,&quot;dropping-particle&quot;:&quot;&quot;,&quot;non-dropping-particle&quot;:&quot;&quot;},{&quot;family&quot;:&quot;Allison&quot;,&quot;given&quot;:&quot;Kimberly H.&quot;,&quot;parse-names&quot;:false,&quot;dropping-particle&quot;:&quot;&quot;,&quot;non-dropping-particle&quot;:&quot;&quot;}],&quot;container-title&quot;:&quot;Virchows Archiv&quot;,&quot;issued&quot;:{&quot;date-parts&quot;:[[2022]]},&quot;page&quot;:&quot;163-176&quot;,&quot;issue&quot;:&quot;1&quot;,&quot;volume&quot;:&quot;480&quot;,&quot;container-title-short&quot;:&quot;&quot;},&quot;isTemporary&quot;:false}]},{&quot;citationID&quot;:&quot;MENDELEY_CITATION_cd80fb99-b1d8-4e00-83e2-c57eaebf6f27&quot;,&quot;properties&quot;:{&quot;noteIndex&quot;:0},&quot;isEdited&quot;:false,&quot;manualOverride&quot;:{&quot;isManuallyOverridden&quot;:false,&quot;citeprocText&quot;:&quot;&lt;sup&gt;21&lt;/sup&gt;&quot;,&quot;manualOverrideText&quot;:&quot;&quot;},&quot;citationTag&quot;:&quot;MENDELEY_CITATION_v3_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&quot;,&quot;citationItems&quot;:[{&quot;id&quot;:&quot;b5c32e3f-43fe-3936-9ec6-62b1e82498c4&quot;,&quot;itemData&quot;:{&quot;type&quot;:&quot;article-journal&quot;,&quot;id&quot;:&quot;b5c32e3f-43fe-3936-9ec6-62b1e82498c4&quot;,&quot;title&quot;:&quot;Caracterización del cáncer de mama triple negativo&quot;,&quot;author&quot;:[{&quot;family&quot;:&quot;Martínez&quot;,&quot;given&quot;:&quot;Bernardo Enrique Heredia&quot;,&quot;parse-names&quot;:false,&quot;dropping-particle&quot;:&quot;&quot;,&quot;non-dropping-particle&quot;:&quot;&quot;},{&quot;family&quot;:&quot;Fernández&quot;,&quot;given&quot;:&quot;Hailyn González&quot;,&quot;parse-names&quot;:false,&quot;dropping-particle&quot;:&quot;&quot;,&quot;non-dropping-particle&quot;:&quot;&quot;}],&quot;container-title&quot;:&quot;Revista de Enfermedades no Transmisibles Finlay&quot;,&quot;issued&quot;:{&quot;date-parts&quot;:[[2020]]},&quot;page&quot;:&quot;259-268&quot;,&quot;issue&quot;:&quot;3&quot;,&quot;volume&quot;:&quot;10&quot;,&quot;container-title-short&quot;:&quot;&quot;},&quot;isTemporary&quot;:false}]},{&quot;citationID&quot;:&quot;MENDELEY_CITATION_cb53a40e-e9f1-4f13-b56f-e74c117148f1&quot;,&quot;properties&quot;:{&quot;noteIndex&quot;:0},&quot;isEdited&quot;:false,&quot;manualOverride&quot;:{&quot;isManuallyOverridden&quot;:false,&quot;citeprocText&quot;:&quot;&lt;sup&gt;21&lt;/sup&gt;&quot;,&quot;manualOverrideText&quot;:&quot;&quot;},&quot;citationTag&quot;:&quot;MENDELEY_CITATION_v3_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&quot;,&quot;citationItems&quot;:[{&quot;id&quot;:&quot;b5c32e3f-43fe-3936-9ec6-62b1e82498c4&quot;,&quot;itemData&quot;:{&quot;type&quot;:&quot;article-journal&quot;,&quot;id&quot;:&quot;b5c32e3f-43fe-3936-9ec6-62b1e82498c4&quot;,&quot;title&quot;:&quot;Caracterización del cáncer de mama triple negativo&quot;,&quot;author&quot;:[{&quot;family&quot;:&quot;Martínez&quot;,&quot;given&quot;:&quot;Bernardo Enrique Heredia&quot;,&quot;parse-names&quot;:false,&quot;dropping-particle&quot;:&quot;&quot;,&quot;non-dropping-particle&quot;:&quot;&quot;},{&quot;family&quot;:&quot;Fernández&quot;,&quot;given&quot;:&quot;Hailyn González&quot;,&quot;parse-names&quot;:false,&quot;dropping-particle&quot;:&quot;&quot;,&quot;non-dropping-particle&quot;:&quot;&quot;}],&quot;container-title&quot;:&quot;Revista de Enfermedades no Transmisibles Finlay&quot;,&quot;issued&quot;:{&quot;date-parts&quot;:[[2020]]},&quot;page&quot;:&quot;259-268&quot;,&quot;issue&quot;:&quot;3&quot;,&quot;volume&quot;:&quot;10&quot;,&quot;container-title-short&quot;:&quot;&quot;},&quot;isTemporary&quot;:false}]},{&quot;citationID&quot;:&quot;MENDELEY_CITATION_6e85af5a-e28e-42f6-8826-8f9226d26785&quot;,&quot;properties&quot;:{&quot;noteIndex&quot;:0},&quot;isEdited&quot;:false,&quot;manualOverride&quot;:{&quot;isManuallyOverridden&quot;:false,&quot;citeprocText&quot;:&quot;&lt;sup&gt;24&lt;/sup&gt;&quot;,&quot;manualOverrideText&quot;:&quot;&quot;},&quot;citationTag&quot;:&quot;MENDELEY_CITATION_v3_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&quot;,&quot;citationItems&quot;:[{&quot;id&quot;:&quot;55a62bb1-68ab-37a0-8539-bd24bc05d941&quot;,&quot;itemData&quot;:{&quot;type&quot;:&quot;article-journal&quot;,&quot;id&quot;:&quot;55a62bb1-68ab-37a0-8539-bd24bc05d941&quot;,&quot;title&quot;:&quot;Updates on breast biomarkers&quot;,&quot;author&quot;:[{&quot;family&quot;:&quot;Najjar&quot;,&quot;given&quot;:&quot;Saleh&quot;,&quot;parse-names&quot;:false,&quot;dropping-particle&quot;:&quot;&quot;,&quot;non-dropping-particle&quot;:&quot;&quot;},{&quot;family&quot;:&quot;Allison&quot;,&quot;given&quot;:&quot;Kimberly H.&quot;,&quot;parse-names&quot;:false,&quot;dropping-particle&quot;:&quot;&quot;,&quot;non-dropping-particle&quot;:&quot;&quot;}],&quot;container-title&quot;:&quot;Virchows Archiv&quot;,&quot;issued&quot;:{&quot;date-parts&quot;:[[2022]]},&quot;page&quot;:&quot;163-176&quot;,&quot;issue&quot;:&quot;1&quot;,&quot;volume&quot;:&quot;480&quot;,&quot;container-title-short&quot;:&quot;&quot;},&quot;isTemporary&quot;:false}]},{&quot;citationID&quot;:&quot;MENDELEY_CITATION_4858a711-ecae-45bb-affc-e945dd82574c&quot;,&quot;properties&quot;:{&quot;noteIndex&quot;:0},&quot;isEdited&quot;:false,&quot;manualOverride&quot;:{&quot;isManuallyOverridden&quot;:false,&quot;citeprocText&quot;:&quot;&lt;sup&gt;24&lt;/sup&gt;&quot;,&quot;manualOverrideText&quot;:&quot;&quot;},&quot;citationTag&quot;:&quot;MENDELEY_CITATION_v3_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&quot;,&quot;citationItems&quot;:[{&quot;id&quot;:&quot;55a62bb1-68ab-37a0-8539-bd24bc05d941&quot;,&quot;itemData&quot;:{&quot;type&quot;:&quot;article-journal&quot;,&quot;id&quot;:&quot;55a62bb1-68ab-37a0-8539-bd24bc05d941&quot;,&quot;title&quot;:&quot;Updates on breast biomarkers&quot;,&quot;author&quot;:[{&quot;family&quot;:&quot;Najjar&quot;,&quot;given&quot;:&quot;Saleh&quot;,&quot;parse-names&quot;:false,&quot;dropping-particle&quot;:&quot;&quot;,&quot;non-dropping-particle&quot;:&quot;&quot;},{&quot;family&quot;:&quot;Allison&quot;,&quot;given&quot;:&quot;Kimberly H.&quot;,&quot;parse-names&quot;:false,&quot;dropping-particle&quot;:&quot;&quot;,&quot;non-dropping-particle&quot;:&quot;&quot;}],&quot;container-title&quot;:&quot;Virchows Archiv&quot;,&quot;issued&quot;:{&quot;date-parts&quot;:[[2022]]},&quot;page&quot;:&quot;163-176&quot;,&quot;issue&quot;:&quot;1&quot;,&quot;volume&quot;:&quot;480&quot;,&quot;container-title-short&quot;:&quot;&quot;},&quot;isTemporary&quot;:false}]},{&quot;citationID&quot;:&quot;MENDELEY_CITATION_610b4090-e395-4fac-9fe0-ff14fd0b4b5a&quot;,&quot;properties&quot;:{&quot;noteIndex&quot;:0},&quot;isEdited&quot;:false,&quot;manualOverride&quot;:{&quot;isManuallyOverridden&quot;:false,&quot;citeprocText&quot;:&quot;&lt;sup&gt;24&lt;/sup&gt;&quot;,&quot;manualOverrideText&quot;:&quot;&quot;},&quot;citationTag&quot;:&quot;MENDELEY_CITATION_v3_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&quot;,&quot;citationItems&quot;:[{&quot;id&quot;:&quot;55a62bb1-68ab-37a0-8539-bd24bc05d941&quot;,&quot;itemData&quot;:{&quot;type&quot;:&quot;article-journal&quot;,&quot;id&quot;:&quot;55a62bb1-68ab-37a0-8539-bd24bc05d941&quot;,&quot;title&quot;:&quot;Updates on breast biomarkers&quot;,&quot;author&quot;:[{&quot;family&quot;:&quot;Najjar&quot;,&quot;given&quot;:&quot;Saleh&quot;,&quot;parse-names&quot;:false,&quot;dropping-particle&quot;:&quot;&quot;,&quot;non-dropping-particle&quot;:&quot;&quot;},{&quot;family&quot;:&quot;Allison&quot;,&quot;given&quot;:&quot;Kimberly H.&quot;,&quot;parse-names&quot;:false,&quot;dropping-particle&quot;:&quot;&quot;,&quot;non-dropping-particle&quot;:&quot;&quot;}],&quot;container-title&quot;:&quot;Virchows Archiv&quot;,&quot;issued&quot;:{&quot;date-parts&quot;:[[2022]]},&quot;page&quot;:&quot;163-176&quot;,&quot;issue&quot;:&quot;1&quot;,&quot;volume&quot;:&quot;480&quot;,&quot;container-title-short&quot;:&quot;&quot;},&quot;isTemporary&quot;:false}]},{&quot;citationID&quot;:&quot;MENDELEY_CITATION_d29141ec-d5da-43b1-a6d8-12828aa12d1a&quot;,&quot;properties&quot;:{&quot;noteIndex&quot;:0},&quot;isEdited&quot;:false,&quot;manualOverride&quot;:{&quot;isManuallyOverridden&quot;:false,&quot;citeprocText&quot;:&quot;&lt;sup&gt;22&lt;/sup&gt;&quot;,&quot;manualOverrideText&quot;:&quot;&quot;},&quot;citationTag&quot;:&quot;MENDELEY_CITATION_v3_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&quot;,&quot;citationItems&quot;:[{&quot;id&quot;:&quot;258aaa67-8e70-3470-af33-151679747b96&quot;,&quot;itemData&quot;:{&quot;type&quot;:&quot;article-journal&quot;,&quot;id&quot;:&quot;258aaa67-8e70-3470-af33-151679747b96&quot;,&quot;title&quot;:&quot;Biomarker definitions and their applications&quot;,&quot;author&quot;:[{&quot;family&quot;:&quot;Califf&quot;,&quot;given&quot;:&quot;Robert M.&quot;,&quot;parse-names&quot;:false,&quot;dropping-particle&quot;:&quot;&quot;,&quot;non-dropping-particle&quot;:&quot;&quot;}],&quot;issued&quot;:{&quot;date-parts&quot;:[[2018]]},&quot;page&quot;:&quot;213-221&quot;,&quot;issue&quot;:&quot;3&quot;,&quot;volume&quot;:&quot;243&quot;,&quot;container-title-short&quot;:&quot;&quot;},&quot;isTemporary&quot;:false}]},{&quot;citationID&quot;:&quot;MENDELEY_CITATION_25ca99c5-c89b-4c4c-837d-fffefffbc8d1&quot;,&quot;properties&quot;:{&quot;noteIndex&quot;:0},&quot;isEdited&quot;:false,&quot;manualOverride&quot;:{&quot;isManuallyOverridden&quot;:false,&quot;citeprocText&quot;:&quot;&lt;sup&gt;24&lt;/sup&gt;&quot;,&quot;manualOverrideText&quot;:&quot;&quot;},&quot;citationTag&quot;:&quot;MENDELEY_CITATION_v3_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&quot;,&quot;citationItems&quot;:[{&quot;id&quot;:&quot;55a62bb1-68ab-37a0-8539-bd24bc05d941&quot;,&quot;itemData&quot;:{&quot;type&quot;:&quot;article-journal&quot;,&quot;id&quot;:&quot;55a62bb1-68ab-37a0-8539-bd24bc05d941&quot;,&quot;title&quot;:&quot;Updates on breast biomarkers&quot;,&quot;author&quot;:[{&quot;family&quot;:&quot;Najjar&quot;,&quot;given&quot;:&quot;Saleh&quot;,&quot;parse-names&quot;:false,&quot;dropping-particle&quot;:&quot;&quot;,&quot;non-dropping-particle&quot;:&quot;&quot;},{&quot;family&quot;:&quot;Allison&quot;,&quot;given&quot;:&quot;Kimberly H.&quot;,&quot;parse-names&quot;:false,&quot;dropping-particle&quot;:&quot;&quot;,&quot;non-dropping-particle&quot;:&quot;&quot;}],&quot;container-title&quot;:&quot;Virchows Archiv&quot;,&quot;issued&quot;:{&quot;date-parts&quot;:[[2022]]},&quot;page&quot;:&quot;163-176&quot;,&quot;issue&quot;:&quot;1&quot;,&quot;volume&quot;:&quot;480&quot;,&quot;container-title-short&quot;:&quot;&quot;},&quot;isTemporary&quot;:false}]},{&quot;citationID&quot;:&quot;MENDELEY_CITATION_e8a43e03-ec9a-481d-b6ba-67dae3e5bf95&quot;,&quot;properties&quot;:{&quot;noteIndex&quot;:0},&quot;isEdited&quot;:false,&quot;manualOverride&quot;:{&quot;isManuallyOverridden&quot;:false,&quot;citeprocText&quot;:&quot;&lt;sup&gt;22&lt;/sup&gt;&quot;,&quot;manualOverrideText&quot;:&quot;&quot;},&quot;citationTag&quot;:&quot;MENDELEY_CITATION_v3_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&quot;,&quot;citationItems&quot;:[{&quot;id&quot;:&quot;258aaa67-8e70-3470-af33-151679747b96&quot;,&quot;itemData&quot;:{&quot;type&quot;:&quot;article-journal&quot;,&quot;id&quot;:&quot;258aaa67-8e70-3470-af33-151679747b96&quot;,&quot;title&quot;:&quot;Biomarker definitions and their applications&quot;,&quot;author&quot;:[{&quot;family&quot;:&quot;Califf&quot;,&quot;given&quot;:&quot;Robert M.&quot;,&quot;parse-names&quot;:false,&quot;dropping-particle&quot;:&quot;&quot;,&quot;non-dropping-particle&quot;:&quot;&quot;}],&quot;issued&quot;:{&quot;date-parts&quot;:[[2018]]},&quot;page&quot;:&quot;213-221&quot;,&quot;issue&quot;:&quot;3&quot;,&quot;volume&quot;:&quot;243&quot;,&quot;container-title-short&quot;:&quot;&quot;},&quot;isTemporary&quot;:false}]},{&quot;citationID&quot;:&quot;MENDELEY_CITATION_79879b3f-0e78-4f40-a8a0-839b49424f5e&quot;,&quot;properties&quot;:{&quot;noteIndex&quot;:0},&quot;isEdited&quot;:false,&quot;manualOverride&quot;:{&quot;isManuallyOverridden&quot;:false,&quot;citeprocText&quot;:&quot;&lt;sup&gt;25&lt;/sup&gt;&quot;,&quot;manualOverrideText&quot;:&quot;&quot;},&quot;citationTag&quot;:&quot;MENDELEY_CITATION_v3_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&quot;,&quot;citationItems&quot;:[{&quot;id&quot;:&quot;c307cef2-7e69-38a2-ad44-83a4ac531304&quot;,&quot;itemData&quot;:{&quot;type&quot;:&quot;article-journal&quot;,&quot;id&quot;:&quot;c307cef2-7e69-38a2-ad44-83a4ac531304&quot;,&quot;title&quot;:&quot;Activation of PI3K/AKT/mTOR Pathway Causes Drug Resistance in Breast Cancer&quot;,&quot;author&quot;:[{&quot;family&quot;:&quot;Dong&quot;,&quot;given&quot;:&quot;Chao&quot;,&quot;parse-names&quot;:false,&quot;dropping-particle&quot;:&quot;&quot;,&quot;non-dropping-particle&quot;:&quot;&quot;},{&quot;family&quot;:&quot;Wu&quot;,&quot;given&quot;:&quot;Jiao&quot;,&quot;parse-names&quot;:false,&quot;dropping-particle&quot;:&quot;&quot;,&quot;non-dropping-particle&quot;:&quot;&quot;},{&quot;family&quot;:&quot;Chen&quot;,&quot;given&quot;:&quot;Yin&quot;,&quot;parse-names&quot;:false,&quot;dropping-particle&quot;:&quot;&quot;,&quot;non-dropping-particle&quot;:&quot;&quot;},{&quot;family&quot;:&quot;Nie&quot;,&quot;given&quot;:&quot;Jianyun&quot;,&quot;parse-names&quot;:false,&quot;dropping-particle&quot;:&quot;&quot;,&quot;non-dropping-particle&quot;:&quot;&quot;},{&quot;family&quot;:&quot;Chen&quot;,&quot;given&quot;:&quot;Ceshi&quot;,&quot;parse-names&quot;:false,&quot;dropping-particle&quot;:&quot;&quot;,&quot;non-dropping-particle&quot;:&quot;&quot;}],&quot;container-title&quot;:&quot;Frontiers in Pharmacology&quot;,&quot;container-title-short&quot;:&quot;Front Pharmacol&quot;,&quot;issued&quot;:{&quot;date-parts&quot;:[[2021]]},&quot;page&quot;:&quot;628690&quot;,&quot;volume&quot;:&quot;12&quot;},&quot;isTemporary&quot;:false}]},{&quot;citationID&quot;:&quot;MENDELEY_CITATION_80b8e95c-bf4a-4e2f-90ee-35eab1ae6e05&quot;,&quot;properties&quot;:{&quot;noteIndex&quot;:0},&quot;isEdited&quot;:false,&quot;manualOverride&quot;:{&quot;isManuallyOverridden&quot;:false,&quot;citeprocText&quot;:&quot;&lt;sup&gt;26&lt;/sup&gt;&quot;,&quot;manualOverrideText&quot;:&quot;&quot;},&quot;citationTag&quot;:&quot;MENDELEY_CITATION_v3_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&quot;,&quot;citationItems&quot;:[{&quot;id&quot;:&quot;20194159-a399-326c-aa09-4e4fae4f3d6a&quot;,&quot;itemData&quot;:{&quot;type&quot;:&quot;article-journal&quot;,&quot;id&quot;:&quot;20194159-a399-326c-aa09-4e4fae4f3d6a&quot;,&quot;title&quot;:&quot;Efficacy of PI3K inhibitors in advanced breast cancer&quot;,&quot;author&quot;:[{&quot;family&quot;:&quot;Verret&quot;,&quot;given&quot;:&quot;B.&quot;,&quot;parse-names&quot;:false,&quot;dropping-particle&quot;:&quot;&quot;,&quot;non-dropping-particle&quot;:&quot;&quot;},{&quot;family&quot;:&quot;Cortes&quot;,&quot;given&quot;:&quot;J.&quot;,&quot;parse-names&quot;:false,&quot;dropping-particle&quot;:&quot;&quot;,&quot;non-dropping-particle&quot;:&quot;&quot;},{&quot;family&quot;:&quot;Bachelot&quot;,&quot;given&quot;:&quot;T.&quot;,&quot;parse-names&quot;:false,&quot;dropping-particle&quot;:&quot;&quot;,&quot;non-dropping-particle&quot;:&quot;&quot;},{&quot;family&quot;:&quot;Andre&quot;,&quot;given&quot;:&quot;F.&quot;,&quot;parse-names&quot;:false,&quot;dropping-particle&quot;:&quot;&quot;,&quot;non-dropping-particle&quot;:&quot;&quot;},{&quot;family&quot;:&quot;Arnedos&quot;,&quot;given&quot;:&quot;M.&quot;,&quot;parse-names&quot;:false,&quot;dropping-particle&quot;:&quot;&quot;,&quot;non-dropping-particle&quot;:&quot;&quot;}],&quot;container-title&quot;:&quot;Annals of Oncology&quot;,&quot;issued&quot;:{&quot;date-parts&quot;:[[2019]]},&quot;page&quot;:&quot;x12-x20&quot;,&quot;issue&quot;:&quot;10&quot;,&quot;volume&quot;:&quot;30&quot;,&quot;container-title-short&quot;:&quot;&quot;},&quot;isTemporary&quot;:false}]},{&quot;citationID&quot;:&quot;MENDELEY_CITATION_0b3c997d-098b-458b-9286-61c206f884cd&quot;,&quot;properties&quot;:{&quot;noteIndex&quot;:0},&quot;isEdited&quot;:false,&quot;manualOverride&quot;:{&quot;isManuallyOverridden&quot;:false,&quot;citeprocText&quot;:&quot;&lt;sup&gt;25&lt;/sup&gt;&quot;,&quot;manualOverrideText&quot;:&quot;&quot;},&quot;citationTag&quot;:&quot;MENDELEY_CITATION_v3_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&quot;,&quot;citationItems&quot;:[{&quot;id&quot;:&quot;c307cef2-7e69-38a2-ad44-83a4ac531304&quot;,&quot;itemData&quot;:{&quot;type&quot;:&quot;article-journal&quot;,&quot;id&quot;:&quot;c307cef2-7e69-38a2-ad44-83a4ac531304&quot;,&quot;title&quot;:&quot;Activation of PI3K/AKT/mTOR Pathway Causes Drug Resistance in Breast Cancer&quot;,&quot;author&quot;:[{&quot;family&quot;:&quot;Dong&quot;,&quot;given&quot;:&quot;Chao&quot;,&quot;parse-names&quot;:false,&quot;dropping-particle&quot;:&quot;&quot;,&quot;non-dropping-particle&quot;:&quot;&quot;},{&quot;family&quot;:&quot;Wu&quot;,&quot;given&quot;:&quot;Jiao&quot;,&quot;parse-names&quot;:false,&quot;dropping-particle&quot;:&quot;&quot;,&quot;non-dropping-particle&quot;:&quot;&quot;},{&quot;family&quot;:&quot;Chen&quot;,&quot;given&quot;:&quot;Yin&quot;,&quot;parse-names&quot;:false,&quot;dropping-particle&quot;:&quot;&quot;,&quot;non-dropping-particle&quot;:&quot;&quot;},{&quot;family&quot;:&quot;Nie&quot;,&quot;given&quot;:&quot;Jianyun&quot;,&quot;parse-names&quot;:false,&quot;dropping-particle&quot;:&quot;&quot;,&quot;non-dropping-particle&quot;:&quot;&quot;},{&quot;family&quot;:&quot;Chen&quot;,&quot;given&quot;:&quot;Ceshi&quot;,&quot;parse-names&quot;:false,&quot;dropping-particle&quot;:&quot;&quot;,&quot;non-dropping-particle&quot;:&quot;&quot;}],&quot;container-title&quot;:&quot;Frontiers in Pharmacology&quot;,&quot;container-title-short&quot;:&quot;Front Pharmacol&quot;,&quot;issued&quot;:{&quot;date-parts&quot;:[[2021]]},&quot;page&quot;:&quot;628690&quot;,&quot;volume&quot;:&quot;12&quot;},&quot;isTemporary&quot;:false}]},{&quot;citationID&quot;:&quot;MENDELEY_CITATION_710bcfed-e744-4d6f-875b-44a9d4c31717&quot;,&quot;properties&quot;:{&quot;noteIndex&quot;:0},&quot;isEdited&quot;:false,&quot;manualOverride&quot;:{&quot;isManuallyOverridden&quot;:false,&quot;citeprocText&quot;:&quot;&lt;sup&gt;25&lt;/sup&gt;&quot;,&quot;manualOverrideText&quot;:&quot;&quot;},&quot;citationTag&quot;:&quot;MENDELEY_CITATION_v3_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&quot;,&quot;citationItems&quot;:[{&quot;id&quot;:&quot;c307cef2-7e69-38a2-ad44-83a4ac531304&quot;,&quot;itemData&quot;:{&quot;type&quot;:&quot;article-journal&quot;,&quot;id&quot;:&quot;c307cef2-7e69-38a2-ad44-83a4ac531304&quot;,&quot;title&quot;:&quot;Activation of PI3K/AKT/mTOR Pathway Causes Drug Resistance in Breast Cancer&quot;,&quot;author&quot;:[{&quot;family&quot;:&quot;Dong&quot;,&quot;given&quot;:&quot;Chao&quot;,&quot;parse-names&quot;:false,&quot;dropping-particle&quot;:&quot;&quot;,&quot;non-dropping-particle&quot;:&quot;&quot;},{&quot;family&quot;:&quot;Wu&quot;,&quot;given&quot;:&quot;Jiao&quot;,&quot;parse-names&quot;:false,&quot;dropping-particle&quot;:&quot;&quot;,&quot;non-dropping-particle&quot;:&quot;&quot;},{&quot;family&quot;:&quot;Chen&quot;,&quot;given&quot;:&quot;Yin&quot;,&quot;parse-names&quot;:false,&quot;dropping-particle&quot;:&quot;&quot;,&quot;non-dropping-particle&quot;:&quot;&quot;},{&quot;family&quot;:&quot;Nie&quot;,&quot;given&quot;:&quot;Jianyun&quot;,&quot;parse-names&quot;:false,&quot;dropping-particle&quot;:&quot;&quot;,&quot;non-dropping-particle&quot;:&quot;&quot;},{&quot;family&quot;:&quot;Chen&quot;,&quot;given&quot;:&quot;Ceshi&quot;,&quot;parse-names&quot;:false,&quot;dropping-particle&quot;:&quot;&quot;,&quot;non-dropping-particle&quot;:&quot;&quot;}],&quot;container-title&quot;:&quot;Frontiers in Pharmacology&quot;,&quot;container-title-short&quot;:&quot;Front Pharmacol&quot;,&quot;issued&quot;:{&quot;date-parts&quot;:[[2021]]},&quot;page&quot;:&quot;628690&quot;,&quot;volume&quot;:&quot;12&quot;},&quot;isTemporary&quot;:false}]},{&quot;citationID&quot;:&quot;MENDELEY_CITATION_c87629dd-786d-41c1-a125-d1920e487b93&quot;,&quot;properties&quot;:{&quot;noteIndex&quot;:0},&quot;isEdited&quot;:false,&quot;manualOverride&quot;:{&quot;isManuallyOverridden&quot;:false,&quot;citeprocText&quot;:&quot;&lt;sup&gt;27&lt;/sup&gt;&quot;,&quot;manualOverrideText&quot;:&quot;&quot;},&quot;citationTag&quot;:&quot;MENDELEY_CITATION_v3_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&quot;,&quot;citationItems&quot;:[{&quot;id&quot;:&quot;8d02c446-b538-3785-a6c5-fd5eb28cde17&quot;,&quot;itemData&quot;:{&quot;type&quot;:&quot;webpage&quot;,&quot;id&quot;:&quot;8d02c446-b538-3785-a6c5-fd5eb28cde17&quot;,&quot;title&quot;:&quot;PIK3CA &quot;,&quot;author&quot;:[{&quot;family&quot;:&quot;OncoKB™&quot;,&quot;given&quot;:&quot;&quot;,&quot;parse-names&quot;:false,&quot;dropping-particle&quot;:&quot;&quot;,&quot;non-dropping-particle&quot;:&quot;&quot;}],&quot;container-title&quot;:&quot;OncoKB database&quot;,&quot;accessed&quot;:{&quot;date-parts&quot;:[[2023,9,19]]},&quot;URL&quot;:&quot;https://www.oncokb.org/gene/PIK3CA&quot;,&quot;issued&quot;:{&quot;date-parts&quot;:[[2023]]},&quot;container-title-short&quot;:&quot;&quot;},&quot;isTemporary&quot;:false}]},{&quot;citationID&quot;:&quot;MENDELEY_CITATION_2aa809ab-e67f-4b29-9ec4-b89fd5855cea&quot;,&quot;properties&quot;:{&quot;noteIndex&quot;:0},&quot;isEdited&quot;:false,&quot;manualOverride&quot;:{&quot;isManuallyOverridden&quot;:false,&quot;citeprocText&quot;:&quot;&lt;sup&gt;28&lt;/sup&gt;&quot;,&quot;manualOverrideText&quot;:&quot;&quot;},&quot;citationTag&quot;:&quot;MENDELEY_CITATION_v3_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&quot;,&quot;citationItems&quot;:[{&quot;id&quot;:&quot;d219437c-d5a7-3303-a891-92d231250ec7&quot;,&quot;itemData&quot;:{&quot;type&quot;:&quot;article-journal&quot;,&quot;id&quot;:&quot;d219437c-d5a7-3303-a891-92d231250ec7&quot;,&quot;title&quot;:&quot;A simple and robust real-time qPCR method for the detection of PIK3CA mutations&quot;,&quot;author&quot;:[{&quot;family&quot;:&quot;Alvarez-Garcia&quot;,&quot;given&quot;:&quot;Virginia&quot;,&quot;parse-names&quot;:false,&quot;dropping-particle&quot;:&quot;&quot;,&quot;non-dropping-particle&quot;:&quot;&quot;},{&quot;family&quot;:&quot;Bartos&quot;,&quot;given&quot;:&quot;Clare&quot;,&quot;parse-names&quot;:false,&quot;dropping-particle&quot;:&quot;&quot;,&quot;non-dropping-particle&quot;:&quot;&quot;},{&quot;family&quot;:&quot;Keraite&quot;,&quot;given&quot;:&quot;Ieva&quot;,&quot;parse-names&quot;:false,&quot;dropping-particle&quot;:&quot;&quot;,&quot;non-dropping-particle&quot;:&quot;&quot;},{&quot;family&quot;:&quot;Trivedi&quot;,&quot;given&quot;:&quot;Urmi&quot;,&quot;parse-names&quot;:false,&quot;dropping-particle&quot;:&quot;&quot;,&quot;non-dropping-particle&quot;:&quot;&quot;},{&quot;family&quot;:&quot;Brennan&quot;,&quot;given&quot;:&quot;Paul M.&quot;,&quot;parse-names&quot;:false,&quot;dropping-particle&quot;:&quot;&quot;,&quot;non-dropping-particle&quot;:&quot;&quot;},{&quot;family&quot;:&quot;Kersaudy-Kerhoas&quot;,&quot;given&quot;:&quot;Maïwenn&quot;,&quot;parse-names&quot;:false,&quot;dropping-particle&quot;:&quot;&quot;,&quot;non-dropping-particle&quot;:&quot;&quot;},{&quot;family&quot;:&quot;Gharbi&quot;,&quot;given&quot;:&quot;Karim&quot;,&quot;parse-names&quot;:false,&quot;dropping-particle&quot;:&quot;&quot;,&quot;non-dropping-particle&quot;:&quot;&quot;}],&quot;container-title&quot;:&quot;Scientific reports&quot;,&quot;container-title-short&quot;:&quot;Sci Rep&quot;,&quot;issued&quot;:{&quot;date-parts&quot;:[[2018]]},&quot;page&quot;:&quot;1-10&quot;,&quot;issue&quot;:&quot;1&quot;,&quot;volume&quot;:&quot;8&quot;},&quot;isTemporary&quot;:false}]},{&quot;citationID&quot;:&quot;MENDELEY_CITATION_9bab3c64-c098-4937-a58b-770cc983ad65&quot;,&quot;properties&quot;:{&quot;noteIndex&quot;:0},&quot;isEdited&quot;:false,&quot;manualOverride&quot;:{&quot;isManuallyOverridden&quot;:false,&quot;citeprocText&quot;:&quot;&lt;sup&gt;28,29&lt;/sup&gt;&quot;,&quot;manualOverrideText&quot;:&quot;&quot;},&quot;citationTag&quot;:&quot;MENDELEY_CITATION_v3_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&quot;,&quot;citationItems&quot;:[{&quot;id&quot;:&quot;d219437c-d5a7-3303-a891-92d231250ec7&quot;,&quot;itemData&quot;:{&quot;type&quot;:&quot;article-journal&quot;,&quot;id&quot;:&quot;d219437c-d5a7-3303-a891-92d231250ec7&quot;,&quot;title&quot;:&quot;A simple and robust real-time qPCR method for the detection of PIK3CA mutations&quot;,&quot;author&quot;:[{&quot;family&quot;:&quot;Alvarez-Garcia&quot;,&quot;given&quot;:&quot;Virginia&quot;,&quot;parse-names&quot;:false,&quot;dropping-particle&quot;:&quot;&quot;,&quot;non-dropping-particle&quot;:&quot;&quot;},{&quot;family&quot;:&quot;Bartos&quot;,&quot;given&quot;:&quot;Clare&quot;,&quot;parse-names&quot;:false,&quot;dropping-particle&quot;:&quot;&quot;,&quot;non-dropping-particle&quot;:&quot;&quot;},{&quot;family&quot;:&quot;Keraite&quot;,&quot;given&quot;:&quot;Ieva&quot;,&quot;parse-names&quot;:false,&quot;dropping-particle&quot;:&quot;&quot;,&quot;non-dropping-particle&quot;:&quot;&quot;},{&quot;family&quot;:&quot;Trivedi&quot;,&quot;given&quot;:&quot;Urmi&quot;,&quot;parse-names&quot;:false,&quot;dropping-particle&quot;:&quot;&quot;,&quot;non-dropping-particle&quot;:&quot;&quot;},{&quot;family&quot;:&quot;Brennan&quot;,&quot;given&quot;:&quot;Paul M.&quot;,&quot;parse-names&quot;:false,&quot;dropping-particle&quot;:&quot;&quot;,&quot;non-dropping-particle&quot;:&quot;&quot;},{&quot;family&quot;:&quot;Kersaudy-Kerhoas&quot;,&quot;given&quot;:&quot;Maïwenn&quot;,&quot;parse-names&quot;:false,&quot;dropping-particle&quot;:&quot;&quot;,&quot;non-dropping-particle&quot;:&quot;&quot;},{&quot;family&quot;:&quot;Gharbi&quot;,&quot;given&quot;:&quot;Karim&quot;,&quot;parse-names&quot;:false,&quot;dropping-particle&quot;:&quot;&quot;,&quot;non-dropping-particle&quot;:&quot;&quot;}],&quot;container-title&quot;:&quot;Scientific reports&quot;,&quot;container-title-short&quot;:&quot;Sci Rep&quot;,&quot;issued&quot;:{&quot;date-parts&quot;:[[2018]]},&quot;page&quot;:&quot;1-10&quot;,&quot;issue&quot;:&quot;1&quot;,&quot;volume&quot;:&quot;8&quot;},&quot;isTemporary&quot;:false},{&quot;id&quot;:&quot;46882ffc-4c6a-3483-8d7a-c24da663d7ef&quot;,&quot;itemData&quot;:{&quot;type&quot;:&quot;article-journal&quot;,&quot;id&quot;:&quot;46882ffc-4c6a-3483-8d7a-c24da663d7ef&quot;,&quot;title&quot;:&quot;Alpelisib for PIK3CA-mutated, hormone receptor-positive advanced breast cancer&quot;,&quot;author&quot;:[{&quot;family&quot;:&quot;André&quot;,&quot;given&quot;:&quot;F.&quot;,&quot;parse-names&quot;:false,&quot;dropping-particle&quot;:&quot;&quot;,&quot;non-dropping-particle&quot;:&quot;&quot;},{&quot;family&quot;:&quot;Ciruelos&quot;,&quot;given&quot;:&quot;E.&quot;,&quot;parse-names&quot;:false,&quot;dropping-particle&quot;:&quot;&quot;,&quot;non-dropping-particle&quot;:&quot;&quot;},{&quot;family&quot;:&quot;Rubovszky&quot;,&quot;given&quot;:&quot;G.&quot;,&quot;parse-names&quot;:false,&quot;dropping-particle&quot;:&quot;&quot;,&quot;non-dropping-particle&quot;:&quot;&quot;},{&quot;family&quot;:&quot;Campone&quot;,&quot;given&quot;:&quot;M.&quot;,&quot;parse-names&quot;:false,&quot;dropping-particle&quot;:&quot;&quot;,&quot;non-dropping-particle&quot;:&quot;&quot;},{&quot;family&quot;:&quot;Loibl&quot;,&quot;given&quot;:&quot;S.&quot;,&quot;parse-names&quot;:false,&quot;dropping-particle&quot;:&quot;&quot;,&quot;non-dropping-particle&quot;:&quot;&quot;},{&quot;family&quot;:&quot;Rugo&quot;,&quot;given&quot;:&quot;H. S.&quot;,&quot;parse-names&quot;:false,&quot;dropping-particle&quot;:&quot;&quot;,&quot;non-dropping-particle&quot;:&quot;&quot;},{&quot;family&quot;:&quot;Juric&quot;,&quot;given&quot;:&quot;D&quot;,&quot;parse-names&quot;:false,&quot;dropping-particle&quot;:&quot;&quot;,&quot;non-dropping-particle&quot;:&quot;&quot;}],&quot;issued&quot;:{&quot;date-parts&quot;:[[2019]]},&quot;page&quot;:&quot;1929-1940&quot;,&quot;issue&quot;:&quot;20&quot;,&quot;volume&quot;:&quot;380&quot;,&quot;container-title-short&quot;:&quot;&quot;},&quot;isTemporary&quot;:false}]},{&quot;citationID&quot;:&quot;MENDELEY_CITATION_b974695c-1a32-4383-9a5d-a44b19b9e80b&quot;,&quot;properties&quot;:{&quot;noteIndex&quot;:0},&quot;isEdited&quot;:false,&quot;manualOverride&quot;:{&quot;isManuallyOverridden&quot;:false,&quot;citeprocText&quot;:&quot;&lt;sup&gt;30&lt;/sup&gt;&quot;,&quot;manualOverrideText&quot;:&quot;&quot;},&quot;citationTag&quot;:&quot;MENDELEY_CITATION_v3_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&quot;,&quot;citationItems&quot;:[{&quot;id&quot;:&quot;72ac13b6-3e70-32b9-9d94-107d06efa9bb&quot;,&quot;itemData&quot;:{&quot;type&quot;:&quot;article-journal&quot;,&quot;id&quot;:&quot;72ac13b6-3e70-32b9-9d94-107d06efa9bb&quot;,&quot;title&quot;:&quot;Biomarkers of response and resistance to PI3K inhibitors in estrogen receptor-positive breast cancer patients and combination therapies involving PI3K inhibitors&quot;,&quot;author&quot;:[{&quot;family&quot;:&quot;Brandão&quot;,&quot;given&quot;:&quot;M.&quot;,&quot;parse-names&quot;:false,&quot;dropping-particle&quot;:&quot;&quot;,&quot;non-dropping-particle&quot;:&quot;&quot;},{&quot;family&quot;:&quot;Caparica&quot;,&quot;given&quot;:&quot;R.&quot;,&quot;parse-names&quot;:false,&quot;dropping-particle&quot;:&quot;&quot;,&quot;non-dropping-particle&quot;:&quot;&quot;},{&quot;family&quot;:&quot;Eiger&quot;,&quot;given&quot;:&quot;D.&quot;,&quot;parse-names&quot;:false,&quot;dropping-particle&quot;:&quot;&quot;,&quot;non-dropping-particle&quot;:&quot;&quot;},{&quot;family&quot;:&quot;Azambuja&quot;,&quot;given&quot;:&quot;E.&quot;,&quot;parse-names&quot;:false,&quot;dropping-particle&quot;:&quot;&quot;,&quot;non-dropping-particle&quot;:&quot;de&quot;}],&quot;container-title&quot;:&quot;Annals of Oncology&quot;,&quot;accessed&quot;:{&quot;date-parts&quot;:[[2023,8,22]]},&quot;DOI&quot;:&quot;10.1093/ANNONC/MDZ280&quot;,&quot;ISSN&quot;:&quot;0923-7534&quot;,&quot;PMID&quot;:&quot;31859350&quot;,&quot;issued&quot;:{&quot;date-parts&quot;:[[2019]]},&quot;page&quot;:&quot;x27-x42&quot;,&quot;abstract&quot;:&quot;In this review, we discuss biomarkers of response and resistance to PI3K inhibitors (PI3Ki) in estrogen receptor-positive breast cancer, both in the early and advanced settings. We analyse data regarding PIK3CA mutations, PI3K pathway activation, PTEN expression loss, Akt signalling, insulin levels, 18FFDG-PET/CT imaging, FGFR1/2 amplification, KRAS and TP53 mutations. Most of the discussed data comprise retrospective and exploratory studies, hence many results are not conclusive. Therefore, among all of these biomarkers, only PIK3CA mutations have proved to have a predictive value for treatment with the α-selective PI3Ki alpelisib (SOLAR-1 trial) and the β-sparing PI3Ki taselisib (SANDPIPER trial) in the advanced setting. Since the accuracy of current individual biomarkers is not optimal, a composite biomarker, including DNA, RNA and protein expression data, to more precisely assess the PI3K/AKT/mTOR pathway activation status, may arise as a promising approach. Finally, we describe the rational for new combination therapies involving PI3Ki and anti-HER2 agents, chemotherapy, CDK4/6 inhibitors, mTOR inhibitors or new endocrine treatments and discuss the ongoing trials in this field.&quot;,&quot;publisher&quot;:&quot;Elsevier&quot;,&quot;issue&quot;:&quot;10&quot;,&quot;volume&quot;:&quot;30&quot;,&quot;container-title-short&quot;:&quot;&quot;},&quot;isTemporary&quot;:false}]},{&quot;citationID&quot;:&quot;MENDELEY_CITATION_5249a90b-ff20-4fe2-8888-2596d81fa66b&quot;,&quot;properties&quot;:{&quot;noteIndex&quot;:0},&quot;isEdited&quot;:false,&quot;manualOverride&quot;:{&quot;isManuallyOverridden&quot;:false,&quot;citeprocText&quot;:&quot;&lt;sup&gt;30&lt;/sup&gt;&quot;,&quot;manualOverrideText&quot;:&quot;&quot;},&quot;citationTag&quot;:&quot;MENDELEY_CITATION_v3_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&quot;,&quot;citationItems&quot;:[{&quot;id&quot;:&quot;72ac13b6-3e70-32b9-9d94-107d06efa9bb&quot;,&quot;itemData&quot;:{&quot;type&quot;:&quot;article-journal&quot;,&quot;id&quot;:&quot;72ac13b6-3e70-32b9-9d94-107d06efa9bb&quot;,&quot;title&quot;:&quot;Biomarkers of response and resistance to PI3K inhibitors in estrogen receptor-positive breast cancer patients and combination therapies involving PI3K inhibitors&quot;,&quot;author&quot;:[{&quot;family&quot;:&quot;Brandão&quot;,&quot;given&quot;:&quot;M.&quot;,&quot;parse-names&quot;:false,&quot;dropping-particle&quot;:&quot;&quot;,&quot;non-dropping-particle&quot;:&quot;&quot;},{&quot;family&quot;:&quot;Caparica&quot;,&quot;given&quot;:&quot;R.&quot;,&quot;parse-names&quot;:false,&quot;dropping-particle&quot;:&quot;&quot;,&quot;non-dropping-particle&quot;:&quot;&quot;},{&quot;family&quot;:&quot;Eiger&quot;,&quot;given&quot;:&quot;D.&quot;,&quot;parse-names&quot;:false,&quot;dropping-particle&quot;:&quot;&quot;,&quot;non-dropping-particle&quot;:&quot;&quot;},{&quot;family&quot;:&quot;Azambuja&quot;,&quot;given&quot;:&quot;E.&quot;,&quot;parse-names&quot;:false,&quot;dropping-particle&quot;:&quot;&quot;,&quot;non-dropping-particle&quot;:&quot;de&quot;}],&quot;container-title&quot;:&quot;Annals of Oncology&quot;,&quot;accessed&quot;:{&quot;date-parts&quot;:[[2023,8,22]]},&quot;DOI&quot;:&quot;10.1093/ANNONC/MDZ280&quot;,&quot;ISSN&quot;:&quot;0923-7534&quot;,&quot;PMID&quot;:&quot;31859350&quot;,&quot;issued&quot;:{&quot;date-parts&quot;:[[2019]]},&quot;page&quot;:&quot;x27-x42&quot;,&quot;abstract&quot;:&quot;In this review, we discuss biomarkers of response and resistance to PI3K inhibitors (PI3Ki) in estrogen receptor-positive breast cancer, both in the early and advanced settings. We analyse data regarding PIK3CA mutations, PI3K pathway activation, PTEN expression loss, Akt signalling, insulin levels, 18FFDG-PET/CT imaging, FGFR1/2 amplification, KRAS and TP53 mutations. Most of the discussed data comprise retrospective and exploratory studies, hence many results are not conclusive. Therefore, among all of these biomarkers, only PIK3CA mutations have proved to have a predictive value for treatment with the α-selective PI3Ki alpelisib (SOLAR-1 trial) and the β-sparing PI3Ki taselisib (SANDPIPER trial) in the advanced setting. Since the accuracy of current individual biomarkers is not optimal, a composite biomarker, including DNA, RNA and protein expression data, to more precisely assess the PI3K/AKT/mTOR pathway activation status, may arise as a promising approach. Finally, we describe the rational for new combination therapies involving PI3Ki and anti-HER2 agents, chemotherapy, CDK4/6 inhibitors, mTOR inhibitors or new endocrine treatments and discuss the ongoing trials in this field.&quot;,&quot;publisher&quot;:&quot;Elsevier&quot;,&quot;issue&quot;:&quot;10&quot;,&quot;volume&quot;:&quot;30&quot;,&quot;container-title-short&quot;:&quot;&quot;},&quot;isTemporary&quot;:false}]},{&quot;citationID&quot;:&quot;MENDELEY_CITATION_8a39590c-d1f7-4554-90e3-4cbc44dabd29&quot;,&quot;properties&quot;:{&quot;noteIndex&quot;:0},&quot;isEdited&quot;:false,&quot;manualOverride&quot;:{&quot;isManuallyOverridden&quot;:false,&quot;citeprocText&quot;:&quot;&lt;sup&gt;31&lt;/sup&gt;&quot;,&quot;manualOverrideText&quot;:&quot;&quot;},&quot;citationTag&quot;:&quot;MENDELEY_CITATION_v3_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&quot;,&quot;citationItems&quot;:[{&quot;id&quot;:&quot;3d1f5899-2bc1-3d70-b700-e2bcec55aca9&quot;,&quot;itemData&quot;:{&quot;type&quot;:&quot;article-journal&quot;,&quot;id&quot;:&quot;3d1f5899-2bc1-3d70-b700-e2bcec55aca9&quot;,&quot;title&quot;:&quot;Outcome and molecular landscape of patients with PIK3CA-mutated metastatic breast cancer&quot;,&quot;author&quot;:[{&quot;family&quot;:&quot;Mosele&quot;,&quot;given&quot;:&quot;F.&quot;,&quot;parse-names&quot;:false,&quot;dropping-particle&quot;:&quot;&quot;,&quot;non-dropping-particle&quot;:&quot;&quot;},{&quot;family&quot;:&quot;Stefanovska&quot;,&quot;given&quot;:&quot;B.&quot;,&quot;parse-names&quot;:false,&quot;dropping-particle&quot;:&quot;&quot;,&quot;non-dropping-particle&quot;:&quot;&quot;},{&quot;family&quot;:&quot;Lusque&quot;,&quot;given&quot;:&quot;A.&quot;,&quot;parse-names&quot;:false,&quot;dropping-particle&quot;:&quot;&quot;,&quot;non-dropping-particle&quot;:&quot;&quot;},{&quot;family&quot;:&quot;Tran Dien&quot;,&quot;given&quot;:&quot;A.&quot;,&quot;parse-names&quot;:false,&quot;dropping-particle&quot;:&quot;&quot;,&quot;non-dropping-particle&quot;:&quot;&quot;},{&quot;family&quot;:&quot;Garberis&quot;,&quot;given&quot;:&quot;I.&quot;,&quot;parse-names&quot;:false,&quot;dropping-particle&quot;:&quot;&quot;,&quot;non-dropping-particle&quot;:&quot;&quot;},{&quot;family&quot;:&quot;Droin&quot;,&quot;given&quot;:&quot;N.&quot;,&quot;parse-names&quot;:false,&quot;dropping-particle&quot;:&quot;&quot;,&quot;non-dropping-particle&quot;:&quot;&quot;},{&quot;family&quot;:&quot;Tourneau&quot;,&quot;given&quot;:&quot;C.&quot;,&quot;parse-names&quot;:false,&quot;dropping-particle&quot;:&quot;&quot;,&quot;non-dropping-particle&quot;:&quot;Le&quot;},{&quot;family&quot;:&quot;Sablin&quot;,&quot;given&quot;:&quot;M. P.&quot;,&quot;parse-names&quot;:false,&quot;dropping-particle&quot;:&quot;&quot;,&quot;non-dropping-particle&quot;:&quot;&quot;},{&quot;family&quot;:&quot;Lacroix&quot;,&quot;given&quot;:&quot;L.&quot;,&quot;parse-names&quot;:false,&quot;dropping-particle&quot;:&quot;&quot;,&quot;non-dropping-particle&quot;:&quot;&quot;},{&quot;family&quot;:&quot;Enrico&quot;,&quot;given&quot;:&quot;D.&quot;,&quot;parse-names&quot;:false,&quot;dropping-particle&quot;:&quot;&quot;,&quot;non-dropping-particle&quot;:&quot;&quot;},{&quot;family&quot;:&quot;Miran&quot;,&quot;given&quot;:&quot;I.&quot;,&quot;parse-names&quot;:false,&quot;dropping-particle&quot;:&quot;&quot;,&quot;non-dropping-particle&quot;:&quot;&quot;},{&quot;family&quot;:&quot;Jovelet&quot;,&quot;given&quot;:&quot;C.&quot;,&quot;parse-names&quot;:false,&quot;dropping-particle&quot;:&quot;&quot;,&quot;non-dropping-particle&quot;:&quot;&quot;},{&quot;family&quot;:&quot;Bièche&quot;,&quot;given&quot;:&quot;I.&quot;,&quot;parse-names&quot;:false,&quot;dropping-particle&quot;:&quot;&quot;,&quot;non-dropping-particle&quot;:&quot;&quot;},{&quot;family&quot;:&quot;Soria&quot;,&quot;given&quot;:&quot;J. C.&quot;,&quot;parse-names&quot;:false,&quot;dropping-particle&quot;:&quot;&quot;,&quot;non-dropping-particle&quot;:&quot;&quot;},{&quot;family&quot;:&quot;Bertucci&quot;,&quot;given&quot;:&quot;F.&quot;,&quot;parse-names&quot;:false,&quot;dropping-particle&quot;:&quot;&quot;,&quot;non-dropping-particle&quot;:&quot;&quot;},{&quot;family&quot;:&quot;Bonnefoi&quot;,&quot;given&quot;:&quot;H.&quot;,&quot;parse-names&quot;:false,&quot;dropping-particle&quot;:&quot;&quot;,&quot;non-dropping-particle&quot;:&quot;&quot;},{&quot;family&quot;:&quot;Campone&quot;,&quot;given&quot;:&quot;M.&quot;,&quot;parse-names&quot;:false,&quot;dropping-particle&quot;:&quot;&quot;,&quot;non-dropping-particle&quot;:&quot;&quot;},{&quot;family&quot;:&quot;Dalenc&quot;,&quot;given&quot;:&quot;F.&quot;,&quot;parse-names&quot;:false,&quot;dropping-particle&quot;:&quot;&quot;,&quot;non-dropping-particle&quot;:&quot;&quot;},{&quot;family&quot;:&quot;Bachelot&quot;,&quot;given&quot;:&quot;T.&quot;,&quot;parse-names&quot;:false,&quot;dropping-particle&quot;:&quot;&quot;,&quot;non-dropping-particle&quot;:&quot;&quot;},{&quot;family&quot;:&quot;Jacquet&quot;,&quot;given&quot;:&quot;A.&quot;,&quot;parse-names&quot;:false,&quot;dropping-particle&quot;:&quot;&quot;,&quot;non-dropping-particle&quot;:&quot;&quot;},{&quot;family&quot;:&quot;Jimenez&quot;,&quot;given&quot;:&quot;M.&quot;,&quot;parse-names&quot;:false,&quot;dropping-particle&quot;:&quot;&quot;,&quot;non-dropping-particle&quot;:&quot;&quot;},{&quot;family&quot;:&quot;André&quot;,&quot;given&quot;:&quot;F.&quot;,&quot;parse-names&quot;:false,&quot;dropping-particle&quot;:&quot;&quot;,&quot;non-dropping-particle&quot;:&quot;&quot;}],&quot;container-title&quot;:&quot;Annals of Oncology&quot;,&quot;accessed&quot;:{&quot;date-parts&quot;:[[2023,8,22]]},&quot;DOI&quot;:&quot;10.1016/J.ANNONC.2019.11.006&quot;,&quot;ISSN&quot;:&quot;0923-7534&quot;,&quot;PMID&quot;:&quot;32067679&quot;,&quot;issued&quot;:{&quot;date-parts&quot;:[[2020]]},&quot;page&quot;:&quot;377-386&quot;,&quot;abstract&quot;:&quot;Background: α-Selective phosphatidylinositol 3-kinase (PI3K) inhibitors improve outcome in patients with PIK3CA-mutated, hormone receptor-positive (HR+)/Her2− metastatic breast cancer (mBC). Nevertheless, it is still unclear how to integrate this new drug family in the treatment landscape. Patients and methods: A total of 649 patients with mBC from the SAFIR02 trial (NCT02299999), with available mutational profiles were selected for outcome analysis. PIK3CA mutations were prospectively determined by next-generation sequencing on metastatic samples. The mutational landscape of PIK3CA-mutated mBC was assessed by whole-exome sequencing (n = 617). Finally, the prognostic value of PIK3CA mutations during chemotherapy was assessed in plasma samples (n = 44) by next-generation sequencing and digital PCR. Results: Some 28% (104/364) of HR+/Her2− tumors and 10% (27/255) of triple-negative breast cancer (TNBC) presented a PIK3CA mutation (P &lt; 0.001). PIK3CA-mutated HR+/Her2− mBC was less sensitive to chemotherapy [adjusted odds ratio: 0.40; 95% confidence interval (0.22–0.71); P = 0.002], and presented a worse overall survival (OS) compared with PIK3CA wild-type [adjusted hazard ratio: 1.44; 95% confidence interval (1.02–2.03); P = 0.04]. PIK3CA-mutated HR+/Her2− mBC was enriched in MAP3K1 mutations (15% versus 5%, P = 0.0005). In metastatic TNBC (mTNBC), the median OS in patients with PIK3CA mutation was 24 versus 14 months for PIK3CA wild-type (P = 0.03). We further looked at the distribution of PIK3CA mutation in mTNBC according to HR expression on the primary tumor. Some 6% (9/138) of patients without HR expression on the primary and 36% (14/39) of patients with HR+ on the primary presented PIK3CA mutation (P &lt; 0.001). The level of residual PIK3CA mutations in plasma after one to three cycles of chemotherapy was associated with a poor OS [continuous variable, hazard ratio: 1.03, 95% confidence interval (1.01–1.05), P = 0.007]. Conclusion: PIK3CA-mutated HR+/Her2− mBC patients present a poor outcome and resistance to chemotherapy. Patients with PIK3CA-mutated TNBC present a better OS. This could be explained by an enrichment of PIK3CA mutations in luminal BC which lost HR expression in the metastatic setting. Trial registration: SAFIR02 trial: NCT02299999.&quot;,&quot;publisher&quot;:&quot;Elsevier&quot;,&quot;issue&quot;:&quot;3&quot;,&quot;volume&quot;:&quot;31&quot;,&quot;container-title-short&quot;:&quot;&quot;},&quot;isTemporary&quot;:false}]},{&quot;citationID&quot;:&quot;MENDELEY_CITATION_3bade527-4be4-4b7f-ae7d-0946e65bea15&quot;,&quot;properties&quot;:{&quot;noteIndex&quot;:0},&quot;isEdited&quot;:false,&quot;manualOverride&quot;:{&quot;isManuallyOverridden&quot;:false,&quot;citeprocText&quot;:&quot;&lt;sup&gt;26&lt;/sup&gt;&quot;,&quot;manualOverrideText&quot;:&quot;&quot;},&quot;citationTag&quot;:&quot;MENDELEY_CITATION_v3_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&quot;,&quot;citationItems&quot;:[{&quot;id&quot;:&quot;20194159-a399-326c-aa09-4e4fae4f3d6a&quot;,&quot;itemData&quot;:{&quot;type&quot;:&quot;article-journal&quot;,&quot;id&quot;:&quot;20194159-a399-326c-aa09-4e4fae4f3d6a&quot;,&quot;title&quot;:&quot;Efficacy of PI3K inhibitors in advanced breast cancer&quot;,&quot;author&quot;:[{&quot;family&quot;:&quot;Verret&quot;,&quot;given&quot;:&quot;B.&quot;,&quot;parse-names&quot;:false,&quot;dropping-particle&quot;:&quot;&quot;,&quot;non-dropping-particle&quot;:&quot;&quot;},{&quot;family&quot;:&quot;Cortes&quot;,&quot;given&quot;:&quot;J.&quot;,&quot;parse-names&quot;:false,&quot;dropping-particle&quot;:&quot;&quot;,&quot;non-dropping-particle&quot;:&quot;&quot;},{&quot;family&quot;:&quot;Bachelot&quot;,&quot;given&quot;:&quot;T.&quot;,&quot;parse-names&quot;:false,&quot;dropping-particle&quot;:&quot;&quot;,&quot;non-dropping-particle&quot;:&quot;&quot;},{&quot;family&quot;:&quot;Andre&quot;,&quot;given&quot;:&quot;F.&quot;,&quot;parse-names&quot;:false,&quot;dropping-particle&quot;:&quot;&quot;,&quot;non-dropping-particle&quot;:&quot;&quot;},{&quot;family&quot;:&quot;Arnedos&quot;,&quot;given&quot;:&quot;M.&quot;,&quot;parse-names&quot;:false,&quot;dropping-particle&quot;:&quot;&quot;,&quot;non-dropping-particle&quot;:&quot;&quot;}],&quot;container-title&quot;:&quot;Annals of Oncology&quot;,&quot;issued&quot;:{&quot;date-parts&quot;:[[2019]]},&quot;page&quot;:&quot;x12-x20&quot;,&quot;issue&quot;:&quot;10&quot;,&quot;volume&quot;:&quot;30&quot;,&quot;container-title-short&quot;:&quot;&quot;},&quot;isTemporary&quot;:false}]},{&quot;citationID&quot;:&quot;MENDELEY_CITATION_27bf1364-c443-4614-b708-a8073422aa69&quot;,&quot;properties&quot;:{&quot;noteIndex&quot;:0},&quot;isEdited&quot;:false,&quot;manualOverride&quot;:{&quot;isManuallyOverridden&quot;:false,&quot;citeprocText&quot;:&quot;&lt;sup&gt;29&lt;/sup&gt;&quot;,&quot;manualOverrideText&quot;:&quot;&quot;},&quot;citationTag&quot;:&quot;MENDELEY_CITATION_v3_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&quot;,&quot;citationItems&quot;:[{&quot;id&quot;:&quot;46882ffc-4c6a-3483-8d7a-c24da663d7ef&quot;,&quot;itemData&quot;:{&quot;type&quot;:&quot;article-journal&quot;,&quot;id&quot;:&quot;46882ffc-4c6a-3483-8d7a-c24da663d7ef&quot;,&quot;title&quot;:&quot;Alpelisib for PIK3CA-mutated, hormone receptor-positive advanced breast cancer&quot;,&quot;author&quot;:[{&quot;family&quot;:&quot;André&quot;,&quot;given&quot;:&quot;F.&quot;,&quot;parse-names&quot;:false,&quot;dropping-particle&quot;:&quot;&quot;,&quot;non-dropping-particle&quot;:&quot;&quot;},{&quot;family&quot;:&quot;Ciruelos&quot;,&quot;given&quot;:&quot;E.&quot;,&quot;parse-names&quot;:false,&quot;dropping-particle&quot;:&quot;&quot;,&quot;non-dropping-particle&quot;:&quot;&quot;},{&quot;family&quot;:&quot;Rubovszky&quot;,&quot;given&quot;:&quot;G.&quot;,&quot;parse-names&quot;:false,&quot;dropping-particle&quot;:&quot;&quot;,&quot;non-dropping-particle&quot;:&quot;&quot;},{&quot;family&quot;:&quot;Campone&quot;,&quot;given&quot;:&quot;M.&quot;,&quot;parse-names&quot;:false,&quot;dropping-particle&quot;:&quot;&quot;,&quot;non-dropping-particle&quot;:&quot;&quot;},{&quot;family&quot;:&quot;Loibl&quot;,&quot;given&quot;:&quot;S.&quot;,&quot;parse-names&quot;:false,&quot;dropping-particle&quot;:&quot;&quot;,&quot;non-dropping-particle&quot;:&quot;&quot;},{&quot;family&quot;:&quot;Rugo&quot;,&quot;given&quot;:&quot;H. S.&quot;,&quot;parse-names&quot;:false,&quot;dropping-particle&quot;:&quot;&quot;,&quot;non-dropping-particle&quot;:&quot;&quot;},{&quot;family&quot;:&quot;Juric&quot;,&quot;given&quot;:&quot;D&quot;,&quot;parse-names&quot;:false,&quot;dropping-particle&quot;:&quot;&quot;,&quot;non-dropping-particle&quot;:&quot;&quot;}],&quot;issued&quot;:{&quot;date-parts&quot;:[[2019]]},&quot;page&quot;:&quot;1929-1940&quot;,&quot;issue&quot;:&quot;20&quot;,&quot;volume&quot;:&quot;380&quot;,&quot;container-title-short&quot;:&quot;&quot;},&quot;isTemporary&quot;:false}]},{&quot;citationID&quot;:&quot;MENDELEY_CITATION_9423cd82-5ee3-4f20-8f76-d8a41cd2d057&quot;,&quot;properties&quot;:{&quot;noteIndex&quot;:0},&quot;isEdited&quot;:false,&quot;manualOverride&quot;:{&quot;isManuallyOverridden&quot;:false,&quot;citeprocText&quot;:&quot;&lt;sup&gt;29&lt;/sup&gt;&quot;,&quot;manualOverrideText&quot;:&quot;&quot;},&quot;citationTag&quot;:&quot;MENDELEY_CITATION_v3_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&quot;,&quot;citationItems&quot;:[{&quot;id&quot;:&quot;46882ffc-4c6a-3483-8d7a-c24da663d7ef&quot;,&quot;itemData&quot;:{&quot;type&quot;:&quot;article-journal&quot;,&quot;id&quot;:&quot;46882ffc-4c6a-3483-8d7a-c24da663d7ef&quot;,&quot;title&quot;:&quot;Alpelisib for PIK3CA-mutated, hormone receptor-positive advanced breast cancer&quot;,&quot;author&quot;:[{&quot;family&quot;:&quot;André&quot;,&quot;given&quot;:&quot;F.&quot;,&quot;parse-names&quot;:false,&quot;dropping-particle&quot;:&quot;&quot;,&quot;non-dropping-particle&quot;:&quot;&quot;},{&quot;family&quot;:&quot;Ciruelos&quot;,&quot;given&quot;:&quot;E.&quot;,&quot;parse-names&quot;:false,&quot;dropping-particle&quot;:&quot;&quot;,&quot;non-dropping-particle&quot;:&quot;&quot;},{&quot;family&quot;:&quot;Rubovszky&quot;,&quot;given&quot;:&quot;G.&quot;,&quot;parse-names&quot;:false,&quot;dropping-particle&quot;:&quot;&quot;,&quot;non-dropping-particle&quot;:&quot;&quot;},{&quot;family&quot;:&quot;Campone&quot;,&quot;given&quot;:&quot;M.&quot;,&quot;parse-names&quot;:false,&quot;dropping-particle&quot;:&quot;&quot;,&quot;non-dropping-particle&quot;:&quot;&quot;},{&quot;family&quot;:&quot;Loibl&quot;,&quot;given&quot;:&quot;S.&quot;,&quot;parse-names&quot;:false,&quot;dropping-particle&quot;:&quot;&quot;,&quot;non-dropping-particle&quot;:&quot;&quot;},{&quot;family&quot;:&quot;Rugo&quot;,&quot;given&quot;:&quot;H. S.&quot;,&quot;parse-names&quot;:false,&quot;dropping-particle&quot;:&quot;&quot;,&quot;non-dropping-particle&quot;:&quot;&quot;},{&quot;family&quot;:&quot;Juric&quot;,&quot;given&quot;:&quot;D&quot;,&quot;parse-names&quot;:false,&quot;dropping-particle&quot;:&quot;&quot;,&quot;non-dropping-particle&quot;:&quot;&quot;}],&quot;issued&quot;:{&quot;date-parts&quot;:[[2019]]},&quot;page&quot;:&quot;1929-1940&quot;,&quot;issue&quot;:&quot;20&quot;,&quot;volume&quot;:&quot;380&quot;,&quot;container-title-short&quot;:&quot;&quot;},&quot;isTemporary&quot;:false}]},{&quot;citationID&quot;:&quot;MENDELEY_CITATION_f73bf233-fba1-42cb-b118-edbac4f0e61a&quot;,&quot;properties&quot;:{&quot;noteIndex&quot;:0},&quot;isEdited&quot;:false,&quot;manualOverride&quot;:{&quot;isManuallyOverridden&quot;:false,&quot;citeprocText&quot;:&quot;&lt;sup&gt;32&lt;/sup&gt;&quot;,&quot;manualOverrideText&quot;:&quot;&quot;},&quot;citationTag&quot;:&quot;MENDELEY_CITATION_v3_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&quot;,&quot;citationItems&quot;:[{&quot;id&quot;:&quot;b807843c-bbd2-3484-a748-6cff32486a64&quot;,&quot;itemData&quot;:{&quot;type&quot;:&quot;article-journal&quot;,&quot;id&quot;:&quot;b807843c-bbd2-3484-a748-6cff32486a64&quot;,&quot;title&quot;:&quot;FDA approval summary: alpelisib plus fulvestrant for patients with HR-positive, HER2-negative, PIK3CA-mutated, advanced or metastatic breast cancer&quot;,&quot;author&quot;:[{&quot;family&quot;:&quot;Narayan&quot;,&quot;given&quot;:&quot;P.&quot;,&quot;parse-names&quot;:false,&quot;dropping-particle&quot;:&quot;&quot;,&quot;non-dropping-particle&quot;:&quot;&quot;},{&quot;family&quot;:&quot;Prowell&quot;,&quot;given&quot;:&quot;T. M.&quot;,&quot;parse-names&quot;:false,&quot;dropping-particle&quot;:&quot;&quot;,&quot;non-dropping-particle&quot;:&quot;&quot;},{&quot;family&quot;:&quot;Gao&quot;,&quot;given&quot;:&quot;J. J.&quot;,&quot;parse-names&quot;:false,&quot;dropping-particle&quot;:&quot;&quot;,&quot;non-dropping-particle&quot;:&quot;&quot;},{&quot;family&quot;:&quot;Fernandes&quot;,&quot;given&quot;:&quot;L. L.&quot;,&quot;parse-names&quot;:false,&quot;dropping-particle&quot;:&quot;&quot;,&quot;non-dropping-particle&quot;:&quot;&quot;},{&quot;family&quot;:&quot;Li&quot;,&quot;given&quot;:&quot;E.&quot;,&quot;parse-names&quot;:false,&quot;dropping-particle&quot;:&quot;&quot;,&quot;non-dropping-particle&quot;:&quot;&quot;},{&quot;family&quot;:&quot;Jiang&quot;,&quot;given&quot;:&quot;X.&quot;,&quot;parse-names&quot;:false,&quot;dropping-particle&quot;:&quot;&quot;,&quot;non-dropping-particle&quot;:&quot;&quot;},{&quot;family&quot;:&quot;Beaver&quot;,&quot;given&quot;:&quot;J. A.&quot;,&quot;parse-names&quot;:false,&quot;dropping-particle&quot;:&quot;&quot;,&quot;non-dropping-particle&quot;:&quot;&quot;}],&quot;container-title&quot;:&quot;Clinical Cancer Research&quot;,&quot;issued&quot;:{&quot;date-parts&quot;:[[2021]]},&quot;page&quot;:&quot;1842-1849&quot;,&quot;issue&quot;:&quot;7&quot;,&quot;volume&quot;:&quot;27&quot;,&quot;container-title-short&quot;:&quot;&quot;},&quot;isTemporary&quot;:false}]},{&quot;citationID&quot;:&quot;MENDELEY_CITATION_e2acd3be-539b-48af-9fcd-65641c749a84&quot;,&quot;properties&quot;:{&quot;noteIndex&quot;:0},&quot;isEdited&quot;:false,&quot;manualOverride&quot;:{&quot;isManuallyOverridden&quot;:false,&quot;citeprocText&quot;:&quot;&lt;sup&gt;33&lt;/sup&gt;&quot;,&quot;manualOverrideText&quot;:&quot;&quot;},&quot;citationTag&quot;:&quot;MENDELEY_CITATION_v3_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&quot;,&quot;citationItems&quot;:[{&quot;id&quot;:&quot;e34c0329-c8ab-354a-8938-4ea396a32dda&quot;,&quot;itemData&quot;:{&quot;type&quot;:&quot;article-journal&quot;,&quot;id&quot;:&quot;e34c0329-c8ab-354a-8938-4ea396a32dda&quot;,&quot;title&quot;:&quot;The ultimate qPCR experiment: producing publication quality, reproducible data the first time&quot;,&quot;author&quot;:[{&quot;family&quot;:&quot;Taylor&quot;,&quot;given&quot;:&quot;Sean C.&quot;,&quot;parse-names&quot;:false,&quot;dropping-particle&quot;:&quot;&quot;,&quot;non-dropping-particle&quot;:&quot;&quot;},{&quot;family&quot;:&quot;Nadeau&quot;,&quot;given&quot;:&quot;Katia&quot;,&quot;parse-names&quot;:false,&quot;dropping-particle&quot;:&quot;&quot;,&quot;non-dropping-particle&quot;:&quot;&quot;},{&quot;family&quot;:&quot;Abbasi&quot;,&quot;given&quot;:&quot;Meysam&quot;,&quot;parse-names&quot;:false,&quot;dropping-particle&quot;:&quot;&quot;,&quot;non-dropping-particle&quot;:&quot;&quot;},{&quot;family&quot;:&quot;Lachance&quot;,&quot;given&quot;:&quot;Claude&quot;,&quot;parse-names&quot;:false,&quot;dropping-particle&quot;:&quot;&quot;,&quot;non-dropping-particle&quot;:&quot;&quot;},{&quot;family&quot;:&quot;Nguyen&quot;,&quot;given&quot;:&quot;Marie&quot;,&quot;parse-names&quot;:false,&quot;dropping-particle&quot;:&quot;&quot;,&quot;non-dropping-particle&quot;:&quot;&quot;},{&quot;family&quot;:&quot;Fenrich&quot;,&quot;given&quot;:&quot;Joshua&quot;,&quot;parse-names&quot;:false,&quot;dropping-particle&quot;:&quot;&quot;,&quot;non-dropping-particle&quot;:&quot;&quot;}],&quot;container-title&quot;:&quot;Trends in Biotechnology&quot;,&quot;container-title-short&quot;:&quot;Trends Biotechnol&quot;,&quot;accessed&quot;:{&quot;date-parts&quot;:[[2023,8,22]]},&quot;DOI&quot;:&quot;10.1016/j.tibtech.2018.12.002&quot;,&quot;ISSN&quot;:&quot;18793096&quot;,&quot;PMID&quot;:&quot;30654913&quot;,&quot;issued&quot;:{&quot;date-parts&quot;:[[2019]]},&quot;page&quot;:&quot;761-774&quot;,&quot;abstract&quot;:&quot;Quantitative PCR (qPCR) is one of the most common techniques for quantification of nucleic acid molecules in biological and environmental samples. Although the methodology is perceived to be relatively simple, there are a number of steps and reagents that require optimization and validation to ensure reproducible data that accurately reflect the biological question(s) being posed. This review article describes and illustrates the critical pitfalls and sources of error in qPCR experiments, along with a rigorous, stepwise process to minimize variability, time, and cost in generating reproducible, publication quality data every time. Finally, an approach to make an informed choice between qPCR and digital PCR technologies is described.&quot;,&quot;publisher&quot;:&quot;Elsevier Ltd&quot;,&quot;issue&quot;:&quot;7&quot;,&quot;volume&quot;:&quot;37&quot;},&quot;isTemporary&quot;:false}]},{&quot;citationID&quot;:&quot;MENDELEY_CITATION_91db4482-51d2-4b1d-b192-282b0b04fd0a&quot;,&quot;properties&quot;:{&quot;noteIndex&quot;:0},&quot;isEdited&quot;:false,&quot;manualOverride&quot;:{&quot;isManuallyOverridden&quot;:false,&quot;citeprocText&quot;:&quot;&lt;sup&gt;34&lt;/sup&gt;&quot;,&quot;manualOverrideText&quot;:&quot;&quot;},&quot;citationTag&quot;:&quot;MENDELEY_CITATION_v3_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&quot;,&quot;citationItems&quot;:[{&quot;id&quot;:&quot;7190b1ca-a9c1-3c63-9d30-619d7b5cabcf&quot;,&quot;itemData&quot;:{&quot;type&quot;:&quot;webpage&quot;,&quot;id&quot;:&quot;7190b1ca-a9c1-3c63-9d30-619d7b5cabcf&quot;,&quot;title&quot;:&quot;Polymerase chain reaction (PCR)&quot;,&quot;author&quot;:[{&quot;family&quot;:&quot;Raby&quot;,&quot;given&quot;:&quot;Benjamin A.&quot;,&quot;parse-names&quot;:false,&quot;dropping-particle&quot;:&quot;&quot;,&quot;non-dropping-particle&quot;:&quot;&quot;}],&quot;container-title&quot;:&quot;UpToDate&quot;,&quot;accessed&quot;:{&quot;date-parts&quot;:[[2022,4,5]]},&quot;URL&quot;:&quot;https://www.uptodate.com/contents/polymerase-chain-reaction-pcr&quot;,&quot;issued&quot;:{&quot;date-parts&quot;:[[2021]]},&quot;container-title-short&quot;:&quot;&quot;},&quot;isTemporary&quot;:false}]},{&quot;citationID&quot;:&quot;MENDELEY_CITATION_162210c7-03ae-4a4a-8b2c-e223a3136438&quot;,&quot;properties&quot;:{&quot;noteIndex&quot;:0},&quot;isEdited&quot;:false,&quot;manualOverride&quot;:{&quot;isManuallyOverridden&quot;:false,&quot;citeprocText&quot;:&quot;&lt;sup&gt;31&lt;/sup&gt;&quot;,&quot;manualOverrideText&quot;:&quot;&quot;},&quot;citationTag&quot;:&quot;MENDELEY_CITATION_v3_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&quot;,&quot;citationItems&quot;:[{&quot;id&quot;:&quot;3d1f5899-2bc1-3d70-b700-e2bcec55aca9&quot;,&quot;itemData&quot;:{&quot;type&quot;:&quot;article-journal&quot;,&quot;id&quot;:&quot;3d1f5899-2bc1-3d70-b700-e2bcec55aca9&quot;,&quot;title&quot;:&quot;Outcome and molecular landscape of patients with PIK3CA-mutated metastatic breast cancer&quot;,&quot;author&quot;:[{&quot;family&quot;:&quot;Mosele&quot;,&quot;given&quot;:&quot;F.&quot;,&quot;parse-names&quot;:false,&quot;dropping-particle&quot;:&quot;&quot;,&quot;non-dropping-particle&quot;:&quot;&quot;},{&quot;family&quot;:&quot;Stefanovska&quot;,&quot;given&quot;:&quot;B.&quot;,&quot;parse-names&quot;:false,&quot;dropping-particle&quot;:&quot;&quot;,&quot;non-dropping-particle&quot;:&quot;&quot;},{&quot;family&quot;:&quot;Lusque&quot;,&quot;given&quot;:&quot;A.&quot;,&quot;parse-names&quot;:false,&quot;dropping-particle&quot;:&quot;&quot;,&quot;non-dropping-particle&quot;:&quot;&quot;},{&quot;family&quot;:&quot;Tran Dien&quot;,&quot;given&quot;:&quot;A.&quot;,&quot;parse-names&quot;:false,&quot;dropping-particle&quot;:&quot;&quot;,&quot;non-dropping-particle&quot;:&quot;&quot;},{&quot;family&quot;:&quot;Garberis&quot;,&quot;given&quot;:&quot;I.&quot;,&quot;parse-names&quot;:false,&quot;dropping-particle&quot;:&quot;&quot;,&quot;non-dropping-particle&quot;:&quot;&quot;},{&quot;family&quot;:&quot;Droin&quot;,&quot;given&quot;:&quot;N.&quot;,&quot;parse-names&quot;:false,&quot;dropping-particle&quot;:&quot;&quot;,&quot;non-dropping-particle&quot;:&quot;&quot;},{&quot;family&quot;:&quot;Tourneau&quot;,&quot;given&quot;:&quot;C.&quot;,&quot;parse-names&quot;:false,&quot;dropping-particle&quot;:&quot;&quot;,&quot;non-dropping-particle&quot;:&quot;Le&quot;},{&quot;family&quot;:&quot;Sablin&quot;,&quot;given&quot;:&quot;M. P.&quot;,&quot;parse-names&quot;:false,&quot;dropping-particle&quot;:&quot;&quot;,&quot;non-dropping-particle&quot;:&quot;&quot;},{&quot;family&quot;:&quot;Lacroix&quot;,&quot;given&quot;:&quot;L.&quot;,&quot;parse-names&quot;:false,&quot;dropping-particle&quot;:&quot;&quot;,&quot;non-dropping-particle&quot;:&quot;&quot;},{&quot;family&quot;:&quot;Enrico&quot;,&quot;given&quot;:&quot;D.&quot;,&quot;parse-names&quot;:false,&quot;dropping-particle&quot;:&quot;&quot;,&quot;non-dropping-particle&quot;:&quot;&quot;},{&quot;family&quot;:&quot;Miran&quot;,&quot;given&quot;:&quot;I.&quot;,&quot;parse-names&quot;:false,&quot;dropping-particle&quot;:&quot;&quot;,&quot;non-dropping-particle&quot;:&quot;&quot;},{&quot;family&quot;:&quot;Jovelet&quot;,&quot;given&quot;:&quot;C.&quot;,&quot;parse-names&quot;:false,&quot;dropping-particle&quot;:&quot;&quot;,&quot;non-dropping-particle&quot;:&quot;&quot;},{&quot;family&quot;:&quot;Bièche&quot;,&quot;given&quot;:&quot;I.&quot;,&quot;parse-names&quot;:false,&quot;dropping-particle&quot;:&quot;&quot;,&quot;non-dropping-particle&quot;:&quot;&quot;},{&quot;family&quot;:&quot;Soria&quot;,&quot;given&quot;:&quot;J. C.&quot;,&quot;parse-names&quot;:false,&quot;dropping-particle&quot;:&quot;&quot;,&quot;non-dropping-particle&quot;:&quot;&quot;},{&quot;family&quot;:&quot;Bertucci&quot;,&quot;given&quot;:&quot;F.&quot;,&quot;parse-names&quot;:false,&quot;dropping-particle&quot;:&quot;&quot;,&quot;non-dropping-particle&quot;:&quot;&quot;},{&quot;family&quot;:&quot;Bonnefoi&quot;,&quot;given&quot;:&quot;H.&quot;,&quot;parse-names&quot;:false,&quot;dropping-particle&quot;:&quot;&quot;,&quot;non-dropping-particle&quot;:&quot;&quot;},{&quot;family&quot;:&quot;Campone&quot;,&quot;given&quot;:&quot;M.&quot;,&quot;parse-names&quot;:false,&quot;dropping-particle&quot;:&quot;&quot;,&quot;non-dropping-particle&quot;:&quot;&quot;},{&quot;family&quot;:&quot;Dalenc&quot;,&quot;given&quot;:&quot;F.&quot;,&quot;parse-names&quot;:false,&quot;dropping-particle&quot;:&quot;&quot;,&quot;non-dropping-particle&quot;:&quot;&quot;},{&quot;family&quot;:&quot;Bachelot&quot;,&quot;given&quot;:&quot;T.&quot;,&quot;parse-names&quot;:false,&quot;dropping-particle&quot;:&quot;&quot;,&quot;non-dropping-particle&quot;:&quot;&quot;},{&quot;family&quot;:&quot;Jacquet&quot;,&quot;given&quot;:&quot;A.&quot;,&quot;parse-names&quot;:false,&quot;dropping-particle&quot;:&quot;&quot;,&quot;non-dropping-particle&quot;:&quot;&quot;},{&quot;family&quot;:&quot;Jimenez&quot;,&quot;given&quot;:&quot;M.&quot;,&quot;parse-names&quot;:false,&quot;dropping-particle&quot;:&quot;&quot;,&quot;non-dropping-particle&quot;:&quot;&quot;},{&quot;family&quot;:&quot;André&quot;,&quot;given&quot;:&quot;F.&quot;,&quot;parse-names&quot;:false,&quot;dropping-particle&quot;:&quot;&quot;,&quot;non-dropping-particle&quot;:&quot;&quot;}],&quot;container-title&quot;:&quot;Annals of Oncology&quot;,&quot;accessed&quot;:{&quot;date-parts&quot;:[[2023,8,22]]},&quot;DOI&quot;:&quot;10.1016/J.ANNONC.2019.11.006&quot;,&quot;ISSN&quot;:&quot;0923-7534&quot;,&quot;PMID&quot;:&quot;32067679&quot;,&quot;issued&quot;:{&quot;date-parts&quot;:[[2020]]},&quot;page&quot;:&quot;377-386&quot;,&quot;abstract&quot;:&quot;Background: α-Selective phosphatidylinositol 3-kinase (PI3K) inhibitors improve outcome in patients with PIK3CA-mutated, hormone receptor-positive (HR+)/Her2− metastatic breast cancer (mBC). Nevertheless, it is still unclear how to integrate this new drug family in the treatment landscape. Patients and methods: A total of 649 patients with mBC from the SAFIR02 trial (NCT02299999), with available mutational profiles were selected for outcome analysis. PIK3CA mutations were prospectively determined by next-generation sequencing on metastatic samples. The mutational landscape of PIK3CA-mutated mBC was assessed by whole-exome sequencing (n = 617). Finally, the prognostic value of PIK3CA mutations during chemotherapy was assessed in plasma samples (n = 44) by next-generation sequencing and digital PCR. Results: Some 28% (104/364) of HR+/Her2− tumors and 10% (27/255) of triple-negative breast cancer (TNBC) presented a PIK3CA mutation (P &lt; 0.001). PIK3CA-mutated HR+/Her2− mBC was less sensitive to chemotherapy [adjusted odds ratio: 0.40; 95% confidence interval (0.22–0.71); P = 0.002], and presented a worse overall survival (OS) compared with PIK3CA wild-type [adjusted hazard ratio: 1.44; 95% confidence interval (1.02–2.03); P = 0.04]. PIK3CA-mutated HR+/Her2− mBC was enriched in MAP3K1 mutations (15% versus 5%, P = 0.0005). In metastatic TNBC (mTNBC), the median OS in patients with PIK3CA mutation was 24 versus 14 months for PIK3CA wild-type (P = 0.03). We further looked at the distribution of PIK3CA mutation in mTNBC according to HR expression on the primary tumor. Some 6% (9/138) of patients without HR expression on the primary and 36% (14/39) of patients with HR+ on the primary presented PIK3CA mutation (P &lt; 0.001). The level of residual PIK3CA mutations in plasma after one to three cycles of chemotherapy was associated with a poor OS [continuous variable, hazard ratio: 1.03, 95% confidence interval (1.01–1.05), P = 0.007]. Conclusion: PIK3CA-mutated HR+/Her2− mBC patients present a poor outcome and resistance to chemotherapy. Patients with PIK3CA-mutated TNBC present a better OS. This could be explained by an enrichment of PIK3CA mutations in luminal BC which lost HR expression in the metastatic setting. Trial registration: SAFIR02 trial: NCT02299999.&quot;,&quot;publisher&quot;:&quot;Elsevier&quot;,&quot;issue&quot;:&quot;3&quot;,&quot;volume&quot;:&quot;31&quot;,&quot;container-title-short&quot;:&quot;&quot;},&quot;isTemporary&quot;:false}]},{&quot;citationID&quot;:&quot;MENDELEY_CITATION_393ebdd3-54d8-418a-8107-d5c1be2f92ea&quot;,&quot;properties&quot;:{&quot;noteIndex&quot;:0},&quot;isEdited&quot;:false,&quot;manualOverride&quot;:{&quot;isManuallyOverridden&quot;:false,&quot;citeprocText&quot;:&quot;&lt;sup&gt;34&lt;/sup&gt;&quot;,&quot;manualOverrideText&quot;:&quot;&quot;},&quot;citationTag&quot;:&quot;MENDELEY_CITATION_v3_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&quot;,&quot;citationItems&quot;:[{&quot;id&quot;:&quot;7190b1ca-a9c1-3c63-9d30-619d7b5cabcf&quot;,&quot;itemData&quot;:{&quot;type&quot;:&quot;webpage&quot;,&quot;id&quot;:&quot;7190b1ca-a9c1-3c63-9d30-619d7b5cabcf&quot;,&quot;title&quot;:&quot;Polymerase chain reaction (PCR)&quot;,&quot;author&quot;:[{&quot;family&quot;:&quot;Raby&quot;,&quot;given&quot;:&quot;Benjamin A.&quot;,&quot;parse-names&quot;:false,&quot;dropping-particle&quot;:&quot;&quot;,&quot;non-dropping-particle&quot;:&quot;&quot;}],&quot;container-title&quot;:&quot;UpToDate&quot;,&quot;accessed&quot;:{&quot;date-parts&quot;:[[2022,4,5]]},&quot;URL&quot;:&quot;https://www.uptodate.com/contents/polymerase-chain-reaction-pcr&quot;,&quot;issued&quot;:{&quot;date-parts&quot;:[[2021]]},&quot;container-title-short&quot;:&quot;&quot;},&quot;isTemporary&quot;:false}]},{&quot;citationID&quot;:&quot;MENDELEY_CITATION_ef134c85-3e8a-4c7e-8e16-5fbe203b2639&quot;,&quot;properties&quot;:{&quot;noteIndex&quot;:0},&quot;isEdited&quot;:false,&quot;manualOverride&quot;:{&quot;isManuallyOverridden&quot;:false,&quot;citeprocText&quot;:&quot;&lt;sup&gt;35&lt;/sup&gt;&quot;,&quot;manualOverrideText&quot;:&quot;&quot;},&quot;citationTag&quot;:&quot;MENDELEY_CITATION_v3_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&quot;,&quot;citationItems&quot;:[{&quot;id&quot;:&quot;f4417e97-2894-3772-be38-a8e6c26703fc&quot;,&quot;itemData&quot;:{&quot;type&quot;:&quot;webpage&quot;,&quot;id&quot;:&quot;f4417e97-2894-3772-be38-a8e6c26703fc&quot;,&quot;title&quot;:&quot;XNA molecular clamp &quot;,&quot;author&quot;:[{&quot;family&quot;:&quot;DiaCarta&quot;,&quot;given&quot;:&quot;&quot;,&quot;parse-names&quot;:false,&quot;dropping-particle&quot;:&quot;&quot;,&quot;non-dropping-particle&quot;:&quot;&quot;}],&quot;container-title&quot;:&quot;Diacarta.com&quot;,&quot;accessed&quot;:{&quot;date-parts&quot;:[[2022,9,16]]},&quot;URL&quot;:&quot;https://www.diacarta.com/technology/xna&quot;,&quot;issued&quot;:{&quot;date-parts&quot;:[[2021]]},&quot;container-title-short&quot;:&quot;&quot;},&quot;isTemporary&quot;:false}]},{&quot;citationID&quot;:&quot;MENDELEY_CITATION_4c276f23-6d85-4941-b2c2-85bd87c3ffcb&quot;,&quot;properties&quot;:{&quot;noteIndex&quot;:0},&quot;isEdited&quot;:false,&quot;manualOverride&quot;:{&quot;isManuallyOverridden&quot;:false,&quot;citeprocText&quot;:&quot;&lt;sup&gt;35&lt;/sup&gt;&quot;,&quot;manualOverrideText&quot;:&quot;&quot;},&quot;citationTag&quot;:&quot;MENDELEY_CITATION_v3_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&quot;,&quot;citationItems&quot;:[{&quot;id&quot;:&quot;f4417e97-2894-3772-be38-a8e6c26703fc&quot;,&quot;itemData&quot;:{&quot;type&quot;:&quot;webpage&quot;,&quot;id&quot;:&quot;f4417e97-2894-3772-be38-a8e6c26703fc&quot;,&quot;title&quot;:&quot;XNA molecular clamp &quot;,&quot;author&quot;:[{&quot;family&quot;:&quot;DiaCarta&quot;,&quot;given&quot;:&quot;&quot;,&quot;parse-names&quot;:false,&quot;dropping-particle&quot;:&quot;&quot;,&quot;non-dropping-particle&quot;:&quot;&quot;}],&quot;container-title&quot;:&quot;Diacarta.com&quot;,&quot;accessed&quot;:{&quot;date-parts&quot;:[[2022,9,16]]},&quot;URL&quot;:&quot;https://www.diacarta.com/technology/xna&quot;,&quot;issued&quot;:{&quot;date-parts&quot;:[[2021]]},&quot;container-title-short&quot;:&quot;&quot;},&quot;isTemporary&quot;:false}]},{&quot;citationID&quot;:&quot;MENDELEY_CITATION_b695e7b4-081c-4db4-a76f-f5eea142bc9d&quot;,&quot;properties&quot;:{&quot;noteIndex&quot;:0},&quot;isEdited&quot;:false,&quot;manualOverride&quot;:{&quot;isManuallyOverridden&quot;:false,&quot;citeprocText&quot;:&quot;&lt;sup&gt;33&lt;/sup&gt;&quot;,&quot;manualOverrideText&quot;:&quot;&quot;},&quot;citationTag&quot;:&quot;MENDELEY_CITATION_v3_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&quot;,&quot;citationItems&quot;:[{&quot;id&quot;:&quot;e34c0329-c8ab-354a-8938-4ea396a32dda&quot;,&quot;itemData&quot;:{&quot;type&quot;:&quot;article-journal&quot;,&quot;id&quot;:&quot;e34c0329-c8ab-354a-8938-4ea396a32dda&quot;,&quot;title&quot;:&quot;The ultimate qPCR experiment: producing publication quality, reproducible data the first time&quot;,&quot;author&quot;:[{&quot;family&quot;:&quot;Taylor&quot;,&quot;given&quot;:&quot;Sean C.&quot;,&quot;parse-names&quot;:false,&quot;dropping-particle&quot;:&quot;&quot;,&quot;non-dropping-particle&quot;:&quot;&quot;},{&quot;family&quot;:&quot;Nadeau&quot;,&quot;given&quot;:&quot;Katia&quot;,&quot;parse-names&quot;:false,&quot;dropping-particle&quot;:&quot;&quot;,&quot;non-dropping-particle&quot;:&quot;&quot;},{&quot;family&quot;:&quot;Abbasi&quot;,&quot;given&quot;:&quot;Meysam&quot;,&quot;parse-names&quot;:false,&quot;dropping-particle&quot;:&quot;&quot;,&quot;non-dropping-particle&quot;:&quot;&quot;},{&quot;family&quot;:&quot;Lachance&quot;,&quot;given&quot;:&quot;Claude&quot;,&quot;parse-names&quot;:false,&quot;dropping-particle&quot;:&quot;&quot;,&quot;non-dropping-particle&quot;:&quot;&quot;},{&quot;family&quot;:&quot;Nguyen&quot;,&quot;given&quot;:&quot;Marie&quot;,&quot;parse-names&quot;:false,&quot;dropping-particle&quot;:&quot;&quot;,&quot;non-dropping-particle&quot;:&quot;&quot;},{&quot;family&quot;:&quot;Fenrich&quot;,&quot;given&quot;:&quot;Joshua&quot;,&quot;parse-names&quot;:false,&quot;dropping-particle&quot;:&quot;&quot;,&quot;non-dropping-particle&quot;:&quot;&quot;}],&quot;container-title&quot;:&quot;Trends in Biotechnology&quot;,&quot;container-title-short&quot;:&quot;Trends Biotechnol&quot;,&quot;accessed&quot;:{&quot;date-parts&quot;:[[2023,8,22]]},&quot;DOI&quot;:&quot;10.1016/j.tibtech.2018.12.002&quot;,&quot;ISSN&quot;:&quot;18793096&quot;,&quot;PMID&quot;:&quot;30654913&quot;,&quot;issued&quot;:{&quot;date-parts&quot;:[[2019]]},&quot;page&quot;:&quot;761-774&quot;,&quot;abstract&quot;:&quot;Quantitative PCR (qPCR) is one of the most common techniques for quantification of nucleic acid molecules in biological and environmental samples. Although the methodology is perceived to be relatively simple, there are a number of steps and reagents that require optimization and validation to ensure reproducible data that accurately reflect the biological question(s) being posed. This review article describes and illustrates the critical pitfalls and sources of error in qPCR experiments, along with a rigorous, stepwise process to minimize variability, time, and cost in generating reproducible, publication quality data every time. Finally, an approach to make an informed choice between qPCR and digital PCR technologies is described.&quot;,&quot;publisher&quot;:&quot;Elsevier Ltd&quot;,&quot;issue&quot;:&quot;7&quot;,&quot;volume&quot;:&quot;37&quot;},&quot;isTemporary&quot;:false}]},{&quot;citationID&quot;:&quot;MENDELEY_CITATION_87fbbe7e-a902-4d0c-96dd-59445a2fae52&quot;,&quot;properties&quot;:{&quot;noteIndex&quot;:0},&quot;isEdited&quot;:false,&quot;manualOverride&quot;:{&quot;isManuallyOverridden&quot;:false,&quot;citeprocText&quot;:&quot;&lt;sup&gt;35&lt;/sup&gt;&quot;,&quot;manualOverrideText&quot;:&quot;&quot;},&quot;citationTag&quot;:&quot;MENDELEY_CITATION_v3_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&quot;,&quot;citationItems&quot;:[{&quot;id&quot;:&quot;f4417e97-2894-3772-be38-a8e6c26703fc&quot;,&quot;itemData&quot;:{&quot;type&quot;:&quot;webpage&quot;,&quot;id&quot;:&quot;f4417e97-2894-3772-be38-a8e6c26703fc&quot;,&quot;title&quot;:&quot;XNA molecular clamp &quot;,&quot;author&quot;:[{&quot;family&quot;:&quot;DiaCarta&quot;,&quot;given&quot;:&quot;&quot;,&quot;parse-names&quot;:false,&quot;dropping-particle&quot;:&quot;&quot;,&quot;non-dropping-particle&quot;:&quot;&quot;}],&quot;container-title&quot;:&quot;Diacarta.com&quot;,&quot;accessed&quot;:{&quot;date-parts&quot;:[[2022,9,16]]},&quot;URL&quot;:&quot;https://www.diacarta.com/technology/xna&quot;,&quot;issued&quot;:{&quot;date-parts&quot;:[[2021]]},&quot;container-title-short&quot;:&quot;&quot;},&quot;isTemporary&quot;:false}]},{&quot;citationID&quot;:&quot;MENDELEY_CITATION_cc462ee2-2cf7-4cfa-87fe-6106ec586b3b&quot;,&quot;properties&quot;:{&quot;noteIndex&quot;:0},&quot;isEdited&quot;:false,&quot;manualOverride&quot;:{&quot;isManuallyOverridden&quot;:false,&quot;citeprocText&quot;:&quot;&lt;sup&gt;35&lt;/sup&gt;&quot;,&quot;manualOverrideText&quot;:&quot;&quot;},&quot;citationTag&quot;:&quot;MENDELEY_CITATION_v3_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&quot;,&quot;citationItems&quot;:[{&quot;id&quot;:&quot;f4417e97-2894-3772-be38-a8e6c26703fc&quot;,&quot;itemData&quot;:{&quot;type&quot;:&quot;webpage&quot;,&quot;id&quot;:&quot;f4417e97-2894-3772-be38-a8e6c26703fc&quot;,&quot;title&quot;:&quot;XNA molecular clamp &quot;,&quot;author&quot;:[{&quot;family&quot;:&quot;DiaCarta&quot;,&quot;given&quot;:&quot;&quot;,&quot;parse-names&quot;:false,&quot;dropping-particle&quot;:&quot;&quot;,&quot;non-dropping-particle&quot;:&quot;&quot;}],&quot;container-title&quot;:&quot;Diacarta.com&quot;,&quot;accessed&quot;:{&quot;date-parts&quot;:[[2022,9,16]]},&quot;URL&quot;:&quot;https://www.diacarta.com/technology/xna&quot;,&quot;issued&quot;:{&quot;date-parts&quot;:[[2021]]},&quot;container-title-short&quot;:&quot;&quot;},&quot;isTemporary&quot;:false}]},{&quot;citationID&quot;:&quot;MENDELEY_CITATION_87094916-a722-4405-b2be-c6b3d796266c&quot;,&quot;properties&quot;:{&quot;noteIndex&quot;:0},&quot;isEdited&quot;:false,&quot;manualOverride&quot;:{&quot;isManuallyOverridden&quot;:false,&quot;citeprocText&quot;:&quot;&lt;sup&gt;35&lt;/sup&gt;&quot;,&quot;manualOverrideText&quot;:&quot;&quot;},&quot;citationTag&quot;:&quot;MENDELEY_CITATION_v3_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&quot;,&quot;citationItems&quot;:[{&quot;id&quot;:&quot;f4417e97-2894-3772-be38-a8e6c26703fc&quot;,&quot;itemData&quot;:{&quot;type&quot;:&quot;webpage&quot;,&quot;id&quot;:&quot;f4417e97-2894-3772-be38-a8e6c26703fc&quot;,&quot;title&quot;:&quot;XNA molecular clamp &quot;,&quot;author&quot;:[{&quot;family&quot;:&quot;DiaCarta&quot;,&quot;given&quot;:&quot;&quot;,&quot;parse-names&quot;:false,&quot;dropping-particle&quot;:&quot;&quot;,&quot;non-dropping-particle&quot;:&quot;&quot;}],&quot;container-title&quot;:&quot;Diacarta.com&quot;,&quot;accessed&quot;:{&quot;date-parts&quot;:[[2022,9,16]]},&quot;URL&quot;:&quot;https://www.diacarta.com/technology/xna&quot;,&quot;issued&quot;:{&quot;date-parts&quot;:[[2021]]},&quot;container-title-short&quot;:&quot;&quot;},&quot;isTemporary&quot;:false}]},{&quot;citationID&quot;:&quot;MENDELEY_CITATION_eacad0be-f29a-48a8-8da3-54542bac41cd&quot;,&quot;properties&quot;:{&quot;noteIndex&quot;:0},&quot;isEdited&quot;:false,&quot;manualOverride&quot;:{&quot;isManuallyOverridden&quot;:false,&quot;citeprocText&quot;:&quot;&lt;sup&gt;35&lt;/sup&gt;&quot;,&quot;manualOverrideText&quot;:&quot;&quot;},&quot;citationTag&quot;:&quot;MENDELEY_CITATION_v3_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&quot;,&quot;citationItems&quot;:[{&quot;id&quot;:&quot;f4417e97-2894-3772-be38-a8e6c26703fc&quot;,&quot;itemData&quot;:{&quot;type&quot;:&quot;webpage&quot;,&quot;id&quot;:&quot;f4417e97-2894-3772-be38-a8e6c26703fc&quot;,&quot;title&quot;:&quot;XNA molecular clamp &quot;,&quot;author&quot;:[{&quot;family&quot;:&quot;DiaCarta&quot;,&quot;given&quot;:&quot;&quot;,&quot;parse-names&quot;:false,&quot;dropping-particle&quot;:&quot;&quot;,&quot;non-dropping-particle&quot;:&quot;&quot;}],&quot;container-title&quot;:&quot;Diacarta.com&quot;,&quot;accessed&quot;:{&quot;date-parts&quot;:[[2022,9,16]]},&quot;URL&quot;:&quot;https://www.diacarta.com/technology/xna&quot;,&quot;issued&quot;:{&quot;date-parts&quot;:[[2021]]},&quot;container-title-short&quot;:&quot;&quot;},&quot;isTemporary&quot;:false}]},{&quot;citationID&quot;:&quot;MENDELEY_CITATION_047f9a0e-c1d3-431d-ba7c-db694794264e&quot;,&quot;properties&quot;:{&quot;noteIndex&quot;:0},&quot;isEdited&quot;:false,&quot;manualOverride&quot;:{&quot;isManuallyOverridden&quot;:false,&quot;citeprocText&quot;:&quot;&lt;sup&gt;36&lt;/sup&gt;&quot;,&quot;manualOverrideText&quot;:&quot;&quot;},&quot;citationTag&quot;:&quot;MENDELEY_CITATION_v3_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&quot;,&quot;citationItems&quot;:[{&quot;id&quot;:&quot;9ac247a9-57de-3b3e-ada8-93774633578b&quot;,&quot;itemData&quot;:{&quot;type&quot;:&quot;webpage&quot;,&quot;id&quot;:&quot;9ac247a9-57de-3b3e-ada8-93774633578b&quot;,&quot;title&quot;:&quot;Next-generation DNA sequencing (NGS): Principles and clinical applications &quot;,&quot;author&quot;:[{&quot;family&quot;:&quot;Hulick&quot;,&quot;given&quot;:&quot;Peter J.&quot;,&quot;parse-names&quot;:false,&quot;dropping-particle&quot;:&quot;&quot;,&quot;non-dropping-particle&quot;:&quot;&quot;}],&quot;container-title&quot;:&quot;UpToDate&quot;,&quot;accessed&quot;:{&quot;date-parts&quot;:[[2022,4,5]]},&quot;URL&quot;:&quot;https://www.uptodate.com/contents/next-generation-dna-sequencing-ngs-principles-and-clinical-applications&quot;,&quot;issued&quot;:{&quot;date-parts&quot;:[[2021]]},&quot;container-title-short&quot;:&quot;&quot;},&quot;isTemporary&quot;:false}]},{&quot;citationID&quot;:&quot;MENDELEY_CITATION_ce8c9dda-94ab-4cdf-81b2-0904cc590785&quot;,&quot;properties&quot;:{&quot;noteIndex&quot;:0},&quot;isEdited&quot;:false,&quot;manualOverride&quot;:{&quot;isManuallyOverridden&quot;:false,&quot;citeprocText&quot;:&quot;&lt;sup&gt;36&lt;/sup&gt;&quot;,&quot;manualOverrideText&quot;:&quot;&quot;},&quot;citationTag&quot;:&quot;MENDELEY_CITATION_v3_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&quot;,&quot;citationItems&quot;:[{&quot;id&quot;:&quot;9ac247a9-57de-3b3e-ada8-93774633578b&quot;,&quot;itemData&quot;:{&quot;type&quot;:&quot;webpage&quot;,&quot;id&quot;:&quot;9ac247a9-57de-3b3e-ada8-93774633578b&quot;,&quot;title&quot;:&quot;Next-generation DNA sequencing (NGS): Principles and clinical applications &quot;,&quot;author&quot;:[{&quot;family&quot;:&quot;Hulick&quot;,&quot;given&quot;:&quot;Peter J.&quot;,&quot;parse-names&quot;:false,&quot;dropping-particle&quot;:&quot;&quot;,&quot;non-dropping-particle&quot;:&quot;&quot;}],&quot;container-title&quot;:&quot;UpToDate&quot;,&quot;accessed&quot;:{&quot;date-parts&quot;:[[2022,4,5]]},&quot;URL&quot;:&quot;https://www.uptodate.com/contents/next-generation-dna-sequencing-ngs-principles-and-clinical-applications&quot;,&quot;issued&quot;:{&quot;date-parts&quot;:[[2021]]},&quot;container-title-short&quot;:&quot;&quot;},&quot;isTemporary&quot;:false}]},{&quot;citationID&quot;:&quot;MENDELEY_CITATION_fee74132-5d35-47c9-9f0c-c022de2da699&quot;,&quot;properties&quot;:{&quot;noteIndex&quot;:0},&quot;isEdited&quot;:false,&quot;manualOverride&quot;:{&quot;isManuallyOverridden&quot;:false,&quot;citeprocText&quot;:&quot;&lt;sup&gt;37&lt;/sup&gt;&quot;,&quot;manualOverrideText&quot;:&quot;&quot;},&quot;citationTag&quot;:&quot;MENDELEY_CITATION_v3_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&quot;,&quot;citationItems&quot;:[{&quot;id&quot;:&quot;94540f43-ea42-3957-a174-3ca2f5c2b13f&quot;,&quot;itemData&quot;:{&quot;type&quot;:&quot;article-journal&quot;,&quot;id&quot;:&quot;94540f43-ea42-3957-a174-3ca2f5c2b13f&quot;,&quot;title&quot;:&quot;Guía de aplicación clínica de la secuenciación masiva en síndromes mielodisplásicos y leucemia mielomonocítica crónica&quot;,&quot;author&quot;:[{&quot;family&quot;:&quot;Such&quot;,&quot;given&quot;:&quot;Esperanza&quot;,&quot;parse-names&quot;:false,&quot;dropping-particle&quot;:&quot;&quot;,&quot;non-dropping-particle&quot;:&quot;&quot;},{&quot;family&quot;:&quot;Solé&quot;,&quot;given&quot;:&quot;F&quot;,&quot;parse-names&quot;:false,&quot;dropping-particle&quot;:&quot;&quot;,&quot;non-dropping-particle&quot;:&quot;&quot;},{&quot;family&quot;:&quot;Vázquez&quot;,&quot;given&quot;:&quot;I&quot;,&quot;parse-names&quot;:false,&quot;dropping-particle&quot;:&quot;&quot;,&quot;non-dropping-particle&quot;:&quot;&quot;},{&quot;family&quot;:&quot;Abáigar&quot;,&quot;given&quot;:&quot;M&quot;,&quot;parse-names&quot;:false,&quot;dropping-particle&quot;:&quot;&quot;,&quot;non-dropping-particle&quot;:&quot;&quot;},{&quot;family&quot;:&quot;Tazón&quot;,&quot;given&quot;:&quot;B&quot;,&quot;parse-names&quot;:false,&quot;dropping-particle&quot;:&quot;&quot;,&quot;non-dropping-particle&quot;:&quot;&quot;},{&quot;family&quot;:&quot;Rapado&quot;,&quot;given&quot;:&quot;I&quot;,&quot;parse-names&quot;:false,&quot;dropping-particle&quot;:&quot;&quot;,&quot;non-dropping-particle&quot;:&quot;&quot;},{&quot;family&quot;:&quot;Álvarez&quot;,&quot;given&quot;:&quot;S&quot;,&quot;parse-names&quot;:false,&quot;dropping-particle&quot;:&quot;&quot;,&quot;non-dropping-particle&quot;:&quot;&quot;}],&quot;container-title&quot;:&quot;Sociedad Española de Hematología y Hemoterapia&quot;,&quot;issued&quot;:{&quot;date-parts&quot;:[[2017]]},&quot;page&quot;:&quot;10-11&quot;,&quot;container-title-short&quot;:&quot;&quot;},&quot;isTemporary&quot;:false}]},{&quot;citationID&quot;:&quot;MENDELEY_CITATION_e8c55b01-dcd4-4837-a259-bd0b7fe283f9&quot;,&quot;properties&quot;:{&quot;noteIndex&quot;:0},&quot;isEdited&quot;:false,&quot;manualOverride&quot;:{&quot;isManuallyOverridden&quot;:false,&quot;citeprocText&quot;:&quot;&lt;sup&gt;38&lt;/sup&gt;&quot;,&quot;manualOverrideText&quot;:&quot;&quot;},&quot;citationTag&quot;:&quot;MENDELEY_CITATION_v3_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&quot;,&quot;citationItems&quot;:[{&quot;id&quot;:&quot;16985288-3b69-3047-b79e-12d015fab6b7&quot;,&quot;itemData&quot;:{&quot;type&quot;:&quot;webpage&quot;,&quot;id&quot;:&quot;16985288-3b69-3047-b79e-12d015fab6b7&quot;,&quot;title&quot;:&quot;Genome assembly GRCh38.p14&quot;,&quot;author&quot;:[{&quot;family&quot;:&quot;NCBI database&quot;,&quot;given&quot;:&quot;&quot;,&quot;parse-names&quot;:false,&quot;dropping-particle&quot;:&quot;&quot;,&quot;non-dropping-particle&quot;:&quot;&quot;}],&quot;container-title&quot;:&quot;National Library of Medicine&quot;,&quot;accessed&quot;:{&quot;date-parts&quot;:[[2023,3,29]]},&quot;URL&quot;:&quot;https://www.ncbi.nlm.nih.gov/datasets/genome/GCF_000001405.40/&quot;,&quot;issued&quot;:{&quot;date-parts&quot;:[[2022]]},&quot;container-title-short&quot;:&quot;&quot;},&quot;isTemporary&quot;:false}]},{&quot;citationID&quot;:&quot;MENDELEY_CITATION_47e2cc64-400c-4f88-81bf-55b3cee35dc0&quot;,&quot;properties&quot;:{&quot;noteIndex&quot;:0},&quot;isEdited&quot;:false,&quot;manualOverride&quot;:{&quot;isManuallyOverridden&quot;:false,&quot;citeprocText&quot;:&quot;&lt;sup&gt;39&lt;/sup&gt;&quot;,&quot;manualOverrideText&quot;:&quot;&quot;},&quot;citationTag&quot;:&quot;MENDELEY_CITATION_v3_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&quot;,&quot;citationItems&quot;:[{&quot;id&quot;:&quot;dfd7a69d-a593-32a4-bbf0-d64fc96ddab3&quot;,&quot;itemData&quot;:{&quot;type&quot;:&quot;article-journal&quot;,&quot;id&quot;:&quot;dfd7a69d-a593-32a4-bbf0-d64fc96ddab3&quot;,&quot;title&quot;:&quot;Phylogenomics — principles, opportunities and pitfalls of big-data phylogenetics&quot;,&quot;author&quot;:[{&quot;family&quot;:&quot;Young&quot;,&quot;given&quot;:&quot;Andrew D.&quot;,&quot;parse-names&quot;:false,&quot;dropping-particle&quot;:&quot;&quot;,&quot;non-dropping-particle&quot;:&quot;&quot;},{&quot;family&quot;:&quot;Gillung&quot;,&quot;given&quot;:&quot;Jessica P.&quot;,&quot;parse-names&quot;:false,&quot;dropping-particle&quot;:&quot;&quot;,&quot;non-dropping-particle&quot;:&quot;&quot;}],&quot;container-title&quot;:&quot;Systematic Entomology&quot;,&quot;container-title-short&quot;:&quot;Syst Entomol&quot;,&quot;issued&quot;:{&quot;date-parts&quot;:[[2020]]},&quot;page&quot;:&quot;225-247&quot;,&quot;issue&quot;:&quot;2&quot;,&quot;volume&quot;:&quot;45&quot;},&quot;isTemporary&quot;:false}]},{&quot;citationID&quot;:&quot;MENDELEY_CITATION_83fae3bc-fe2a-41cb-aeb6-a3c6f361060b&quot;,&quot;properties&quot;:{&quot;noteIndex&quot;:0},&quot;isEdited&quot;:false,&quot;manualOverride&quot;:{&quot;isManuallyOverridden&quot;:false,&quot;citeprocText&quot;:&quot;&lt;sup&gt;39&lt;/sup&gt;&quot;,&quot;manualOverrideText&quot;:&quot;&quot;},&quot;citationTag&quot;:&quot;MENDELEY_CITATION_v3_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&quot;,&quot;citationItems&quot;:[{&quot;id&quot;:&quot;dfd7a69d-a593-32a4-bbf0-d64fc96ddab3&quot;,&quot;itemData&quot;:{&quot;type&quot;:&quot;article-journal&quot;,&quot;id&quot;:&quot;dfd7a69d-a593-32a4-bbf0-d64fc96ddab3&quot;,&quot;title&quot;:&quot;Phylogenomics — principles, opportunities and pitfalls of big-data phylogenetics&quot;,&quot;author&quot;:[{&quot;family&quot;:&quot;Young&quot;,&quot;given&quot;:&quot;Andrew D.&quot;,&quot;parse-names&quot;:false,&quot;dropping-particle&quot;:&quot;&quot;,&quot;non-dropping-particle&quot;:&quot;&quot;},{&quot;family&quot;:&quot;Gillung&quot;,&quot;given&quot;:&quot;Jessica P.&quot;,&quot;parse-names&quot;:false,&quot;dropping-particle&quot;:&quot;&quot;,&quot;non-dropping-particle&quot;:&quot;&quot;}],&quot;container-title&quot;:&quot;Systematic Entomology&quot;,&quot;container-title-short&quot;:&quot;Syst Entomol&quot;,&quot;issued&quot;:{&quot;date-parts&quot;:[[2020]]},&quot;page&quot;:&quot;225-247&quot;,&quot;issue&quot;:&quot;2&quot;,&quot;volume&quot;:&quot;45&quot;},&quot;isTemporary&quot;:false}]},{&quot;citationID&quot;:&quot;MENDELEY_CITATION_b5c1987f-e008-43cb-befa-9aa9f4d7796e&quot;,&quot;properties&quot;:{&quot;noteIndex&quot;:0},&quot;isEdited&quot;:false,&quot;manualOverride&quot;:{&quot;isManuallyOverridden&quot;:false,&quot;citeprocText&quot;:&quot;&lt;sup&gt;39&lt;/sup&gt;&quot;,&quot;manualOverrideText&quot;:&quot;&quot;},&quot;citationTag&quot;:&quot;MENDELEY_CITATION_v3_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&quot;,&quot;citationItems&quot;:[{&quot;id&quot;:&quot;dfd7a69d-a593-32a4-bbf0-d64fc96ddab3&quot;,&quot;itemData&quot;:{&quot;type&quot;:&quot;article-journal&quot;,&quot;id&quot;:&quot;dfd7a69d-a593-32a4-bbf0-d64fc96ddab3&quot;,&quot;title&quot;:&quot;Phylogenomics — principles, opportunities and pitfalls of big-data phylogenetics&quot;,&quot;author&quot;:[{&quot;family&quot;:&quot;Young&quot;,&quot;given&quot;:&quot;Andrew D.&quot;,&quot;parse-names&quot;:false,&quot;dropping-particle&quot;:&quot;&quot;,&quot;non-dropping-particle&quot;:&quot;&quot;},{&quot;family&quot;:&quot;Gillung&quot;,&quot;given&quot;:&quot;Jessica P.&quot;,&quot;parse-names&quot;:false,&quot;dropping-particle&quot;:&quot;&quot;,&quot;non-dropping-particle&quot;:&quot;&quot;}],&quot;container-title&quot;:&quot;Systematic Entomology&quot;,&quot;container-title-short&quot;:&quot;Syst Entomol&quot;,&quot;issued&quot;:{&quot;date-parts&quot;:[[2020]]},&quot;page&quot;:&quot;225-247&quot;,&quot;issue&quot;:&quot;2&quot;,&quot;volume&quot;:&quot;45&quot;},&quot;isTemporary&quot;:false}]},{&quot;citationID&quot;:&quot;MENDELEY_CITATION_5c95b719-a678-48a9-8cf2-0f0f1c805b8a&quot;,&quot;properties&quot;:{&quot;noteIndex&quot;:0},&quot;isEdited&quot;:false,&quot;manualOverride&quot;:{&quot;isManuallyOverridden&quot;:false,&quot;citeprocText&quot;:&quot;&lt;sup&gt;39&lt;/sup&gt;&quot;,&quot;manualOverrideText&quot;:&quot;&quot;},&quot;citationTag&quot;:&quot;MENDELEY_CITATION_v3_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&quot;,&quot;citationItems&quot;:[{&quot;id&quot;:&quot;dfd7a69d-a593-32a4-bbf0-d64fc96ddab3&quot;,&quot;itemData&quot;:{&quot;type&quot;:&quot;article-journal&quot;,&quot;id&quot;:&quot;dfd7a69d-a593-32a4-bbf0-d64fc96ddab3&quot;,&quot;title&quot;:&quot;Phylogenomics — principles, opportunities and pitfalls of big-data phylogenetics&quot;,&quot;author&quot;:[{&quot;family&quot;:&quot;Young&quot;,&quot;given&quot;:&quot;Andrew D.&quot;,&quot;parse-names&quot;:false,&quot;dropping-particle&quot;:&quot;&quot;,&quot;non-dropping-particle&quot;:&quot;&quot;},{&quot;family&quot;:&quot;Gillung&quot;,&quot;given&quot;:&quot;Jessica P.&quot;,&quot;parse-names&quot;:false,&quot;dropping-particle&quot;:&quot;&quot;,&quot;non-dropping-particle&quot;:&quot;&quot;}],&quot;container-title&quot;:&quot;Systematic Entomology&quot;,&quot;container-title-short&quot;:&quot;Syst Entomol&quot;,&quot;issued&quot;:{&quot;date-parts&quot;:[[2020]]},&quot;page&quot;:&quot;225-247&quot;,&quot;issue&quot;:&quot;2&quot;,&quot;volume&quot;:&quot;45&quot;},&quot;isTemporary&quot;:false}]},{&quot;citationID&quot;:&quot;MENDELEY_CITATION_74bf65b5-cbb4-4d5d-8f4e-f47f10623c34&quot;,&quot;properties&quot;:{&quot;noteIndex&quot;:0},&quot;isEdited&quot;:false,&quot;manualOverride&quot;:{&quot;isManuallyOverridden&quot;:false,&quot;citeprocText&quot;:&quot;&lt;sup&gt;39&lt;/sup&gt;&quot;,&quot;manualOverrideText&quot;:&quot;&quot;},&quot;citationTag&quot;:&quot;MENDELEY_CITATION_v3_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&quot;,&quot;citationItems&quot;:[{&quot;id&quot;:&quot;dfd7a69d-a593-32a4-bbf0-d64fc96ddab3&quot;,&quot;itemData&quot;:{&quot;type&quot;:&quot;article-journal&quot;,&quot;id&quot;:&quot;dfd7a69d-a593-32a4-bbf0-d64fc96ddab3&quot;,&quot;title&quot;:&quot;Phylogenomics — principles, opportunities and pitfalls of big-data phylogenetics&quot;,&quot;author&quot;:[{&quot;family&quot;:&quot;Young&quot;,&quot;given&quot;:&quot;Andrew D.&quot;,&quot;parse-names&quot;:false,&quot;dropping-particle&quot;:&quot;&quot;,&quot;non-dropping-particle&quot;:&quot;&quot;},{&quot;family&quot;:&quot;Gillung&quot;,&quot;given&quot;:&quot;Jessica P.&quot;,&quot;parse-names&quot;:false,&quot;dropping-particle&quot;:&quot;&quot;,&quot;non-dropping-particle&quot;:&quot;&quot;}],&quot;container-title&quot;:&quot;Systematic Entomology&quot;,&quot;container-title-short&quot;:&quot;Syst Entomol&quot;,&quot;issued&quot;:{&quot;date-parts&quot;:[[2020]]},&quot;page&quot;:&quot;225-247&quot;,&quot;issue&quot;:&quot;2&quot;,&quot;volume&quot;:&quot;45&quot;},&quot;isTemporary&quot;:false}]},{&quot;citationID&quot;:&quot;MENDELEY_CITATION_adcf7dde-368e-4412-abb1-0b400420bc60&quot;,&quot;properties&quot;:{&quot;noteIndex&quot;:0},&quot;isEdited&quot;:false,&quot;manualOverride&quot;:{&quot;isManuallyOverridden&quot;:false,&quot;citeprocText&quot;:&quot;&lt;sup&gt;39&lt;/sup&gt;&quot;,&quot;manualOverrideText&quot;:&quot;&quot;},&quot;citationTag&quot;:&quot;MENDELEY_CITATION_v3_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&quot;,&quot;citationItems&quot;:[{&quot;id&quot;:&quot;dfd7a69d-a593-32a4-bbf0-d64fc96ddab3&quot;,&quot;itemData&quot;:{&quot;type&quot;:&quot;article-journal&quot;,&quot;id&quot;:&quot;dfd7a69d-a593-32a4-bbf0-d64fc96ddab3&quot;,&quot;title&quot;:&quot;Phylogenomics — principles, opportunities and pitfalls of big-data phylogenetics&quot;,&quot;author&quot;:[{&quot;family&quot;:&quot;Young&quot;,&quot;given&quot;:&quot;Andrew D.&quot;,&quot;parse-names&quot;:false,&quot;dropping-particle&quot;:&quot;&quot;,&quot;non-dropping-particle&quot;:&quot;&quot;},{&quot;family&quot;:&quot;Gillung&quot;,&quot;given&quot;:&quot;Jessica P.&quot;,&quot;parse-names&quot;:false,&quot;dropping-particle&quot;:&quot;&quot;,&quot;non-dropping-particle&quot;:&quot;&quot;}],&quot;container-title&quot;:&quot;Systematic Entomology&quot;,&quot;container-title-short&quot;:&quot;Syst Entomol&quot;,&quot;issued&quot;:{&quot;date-parts&quot;:[[2020]]},&quot;page&quot;:&quot;225-247&quot;,&quot;issue&quot;:&quot;2&quot;,&quot;volume&quot;:&quot;45&quot;},&quot;isTemporary&quot;:false}]},{&quot;citationID&quot;:&quot;MENDELEY_CITATION_894e18c8-0961-42aa-8e2a-facd4aebdc36&quot;,&quot;properties&quot;:{&quot;noteIndex&quot;:0},&quot;isEdited&quot;:false,&quot;manualOverride&quot;:{&quot;isManuallyOverridden&quot;:false,&quot;citeprocText&quot;:&quot;&lt;sup&gt;39&lt;/sup&gt;&quot;,&quot;manualOverrideText&quot;:&quot;&quot;},&quot;citationTag&quot;:&quot;MENDELEY_CITATION_v3_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&quot;,&quot;citationItems&quot;:[{&quot;id&quot;:&quot;dfd7a69d-a593-32a4-bbf0-d64fc96ddab3&quot;,&quot;itemData&quot;:{&quot;type&quot;:&quot;article-journal&quot;,&quot;id&quot;:&quot;dfd7a69d-a593-32a4-bbf0-d64fc96ddab3&quot;,&quot;title&quot;:&quot;Phylogenomics — principles, opportunities and pitfalls of big-data phylogenetics&quot;,&quot;author&quot;:[{&quot;family&quot;:&quot;Young&quot;,&quot;given&quot;:&quot;Andrew D.&quot;,&quot;parse-names&quot;:false,&quot;dropping-particle&quot;:&quot;&quot;,&quot;non-dropping-particle&quot;:&quot;&quot;},{&quot;family&quot;:&quot;Gillung&quot;,&quot;given&quot;:&quot;Jessica P.&quot;,&quot;parse-names&quot;:false,&quot;dropping-particle&quot;:&quot;&quot;,&quot;non-dropping-particle&quot;:&quot;&quot;}],&quot;container-title&quot;:&quot;Systematic Entomology&quot;,&quot;container-title-short&quot;:&quot;Syst Entomol&quot;,&quot;issued&quot;:{&quot;date-parts&quot;:[[2020]]},&quot;page&quot;:&quot;225-247&quot;,&quot;issue&quot;:&quot;2&quot;,&quot;volume&quot;:&quot;45&quot;},&quot;isTemporary&quot;:false}]},{&quot;citationID&quot;:&quot;MENDELEY_CITATION_2d606ff1-381e-412c-8ec7-0c8d0229b1a9&quot;,&quot;properties&quot;:{&quot;noteIndex&quot;:0},&quot;isEdited&quot;:false,&quot;manualOverride&quot;:{&quot;isManuallyOverridden&quot;:false,&quot;citeprocText&quot;:&quot;&lt;sup&gt;40&lt;/sup&gt;&quot;,&quot;manualOverrideText&quot;:&quot;&quot;},&quot;citationTag&quot;:&quot;MENDELEY_CITATION_v3_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&quot;,&quot;citationItems&quot;:[{&quot;id&quot;:&quot;0efcac0b-e3a2-35a0-83f9-3f6ccefb5f6d&quot;,&quot;itemData&quot;:{&quot;type&quot;:&quot;webpage&quot;,&quot;id&quot;:&quot;0efcac0b-e3a2-35a0-83f9-3f6ccefb5f6d&quot;,&quot;title&quot;:&quot;Advantages of next-generation sequencing vs. qPCR&quot;,&quot;author&quot;:[{&quot;family&quot;:&quot;Illumina Inc&quot;,&quot;given&quot;:&quot;&quot;,&quot;parse-names&quot;:false,&quot;dropping-particle&quot;:&quot;&quot;,&quot;non-dropping-particle&quot;:&quot;&quot;}],&quot;container-title&quot;:&quot;Illumina.com&quot;,&quot;accessed&quot;:{&quot;date-parts&quot;:[[2021,4,5]]},&quot;URL&quot;:&quot;https://www.illumina.com/science/technology/next-generation-sequencing/ngs-vs-qpcr.html&quot;,&quot;issued&quot;:{&quot;date-parts&quot;:[[2018]]},&quot;container-title-short&quot;:&quot;&quot;},&quot;isTemporary&quot;:false}]},{&quot;citationID&quot;:&quot;MENDELEY_CITATION_ec775602-68d4-460f-8cad-b69aad2a72de&quot;,&quot;properties&quot;:{&quot;noteIndex&quot;:0},&quot;isEdited&quot;:false,&quot;manualOverride&quot;:{&quot;isManuallyOverridden&quot;:false,&quot;citeprocText&quot;:&quot;&lt;sup&gt;40&lt;/sup&gt;&quot;,&quot;manualOverrideText&quot;:&quot;&quot;},&quot;citationTag&quot;:&quot;MENDELEY_CITATION_v3_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&quot;,&quot;citationItems&quot;:[{&quot;id&quot;:&quot;0efcac0b-e3a2-35a0-83f9-3f6ccefb5f6d&quot;,&quot;itemData&quot;:{&quot;type&quot;:&quot;webpage&quot;,&quot;id&quot;:&quot;0efcac0b-e3a2-35a0-83f9-3f6ccefb5f6d&quot;,&quot;title&quot;:&quot;Advantages of next-generation sequencing vs. qPCR&quot;,&quot;author&quot;:[{&quot;family&quot;:&quot;Illumina Inc&quot;,&quot;given&quot;:&quot;&quot;,&quot;parse-names&quot;:false,&quot;dropping-particle&quot;:&quot;&quot;,&quot;non-dropping-particle&quot;:&quot;&quot;}],&quot;container-title&quot;:&quot;Illumina.com&quot;,&quot;accessed&quot;:{&quot;date-parts&quot;:[[2021,4,5]]},&quot;URL&quot;:&quot;https://www.illumina.com/science/technology/next-generation-sequencing/ngs-vs-qpcr.html&quot;,&quot;issued&quot;:{&quot;date-parts&quot;:[[2018]]},&quot;container-title-short&quot;:&quot;&quot;},&quot;isTemporary&quot;:false}]},{&quot;citationID&quot;:&quot;MENDELEY_CITATION_3570d53c-3ddf-4850-975a-56306c857a28&quot;,&quot;properties&quot;:{&quot;noteIndex&quot;:0},&quot;isEdited&quot;:false,&quot;manualOverride&quot;:{&quot;isManuallyOverridden&quot;:false,&quot;citeprocText&quot;:&quot;&lt;sup&gt;41&lt;/sup&gt;&quot;,&quot;manualOverrideText&quot;:&quot;&quot;},&quot;citationTag&quot;:&quot;MENDELEY_CITATION_v3_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&quot;,&quot;citationItems&quot;:[{&quot;id&quot;:&quot;73048865-0238-3038-ac9e-d5e3d1fc7f42&quot;,&quot;itemData&quot;:{&quot;type&quot;:&quot;thesis&quot;,&quot;id&quot;:&quot;73048865-0238-3038-ac9e-d5e3d1fc7f42&quot;,&quot;title&quot;:&quot;Estudio de biomarcadores a partir de ADN tumoral circulante en pacientes con cáncer de pulmón no microcítico avanzado&quot;,&quot;author&quot;:[{&quot;family&quot;:&quot;Pérez-Barrios&quot;,&quot;given&quot;:&quot;Clara&quot;,&quot;parse-names&quot;:false,&quot;dropping-particle&quot;:&quot;&quot;,&quot;non-dropping-particle&quot;:&quot;&quot;}],&quot;accessed&quot;:{&quot;date-parts&quot;:[[2021,4,5]]},&quot;URL&quot;:&quot;http://hdl.handle.net/20.500.14352/17352&quot;,&quot;issued&quot;:{&quot;date-parts&quot;:[[2019]]},&quot;publisher-place&quot;:&quot;Madrid&quot;,&quot;container-title-short&quot;:&quot;&quot;},&quot;isTemporary&quot;:false}]},{&quot;citationID&quot;:&quot;MENDELEY_CITATION_6dd3f970-6616-4a1d-811a-715535754a7c&quot;,&quot;properties&quot;:{&quot;noteIndex&quot;:0},&quot;isEdited&quot;:false,&quot;manualOverride&quot;:{&quot;isManuallyOverridden&quot;:false,&quot;citeprocText&quot;:&quot;&lt;sup&gt;42&lt;/sup&gt;&quot;,&quot;manualOverrideText&quot;:&quot;&quot;},&quot;citationTag&quot;:&quot;MENDELEY_CITATION_v3_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&quot;,&quot;citationItems&quot;:[{&quot;id&quot;:&quot;78f87508-9243-32d2-98da-2c7beb982ef8&quot;,&quot;itemData&quot;:{&quot;type&quot;:&quot;book&quot;,&quot;id&quot;:&quot;78f87508-9243-32d2-98da-2c7beb982ef8&quot;,&quot;title&quot;:&quot;Validez, utilidad clínica y seguridad de la nueva plataforma genómica de secuenciación de próxima generación (NGS) FoundationOne® en el cáncer de pulmón no microcítico y otros tipos de tumores sólidos&quot;,&quot;author&quot;:[{&quot;family&quot;:&quot;Asensio-Del-Barrio&quot;,&quot;given&quot;:&quot;Cristina&quot;,&quot;parse-names&quot;:false,&quot;dropping-particle&quot;:&quot;&quot;,&quot;non-dropping-particle&quot;:&quot;&quot;},{&quot;family&quot;:&quot;Garcia-Carpintero&quot;,&quot;given&quot;:&quot;Esther Elena&quot;,&quot;parse-names&quot;:false,&quot;dropping-particle&quot;:&quot;&quot;,&quot;non-dropping-particle&quot;:&quot;&quot;},{&quot;family&quot;:&quot;Carmona&quot;,&quot;given&quot;:&quot;Montserrat&quot;,&quot;parse-names&quot;:false,&quot;dropping-particle&quot;:&quot;&quot;,&quot;non-dropping-particle&quot;:&quot;&quot;}],&quot;accessed&quot;:{&quot;date-parts&quot;:[[2021,4,5]]},&quot;DOI&quot;:&quot;10.4321/repisalud.9064&quot;,&quot;URL&quot;:&quot;http://hdl.handle.net/20.500.12105/9064&quot;,&quot;issued&quot;:{&quot;date-parts&quot;:[[2019]]},&quot;abstract&quot;:&quot;Informes de Evaluación de Tecnologías Sanitarias&quot;,&quot;publisher&quot;:&quot;Ministerio de Sanidad, Consumo y Bienestar Social (MSCBS)&quot;,&quot;container-title-short&quot;:&quot;&quot;},&quot;isTemporary&quot;:false}]},{&quot;citationID&quot;:&quot;MENDELEY_CITATION_6eaaedf1-3f6a-4252-b6dd-ca10b3d63b4a&quot;,&quot;properties&quot;:{&quot;noteIndex&quot;:0},&quot;isEdited&quot;:false,&quot;manualOverride&quot;:{&quot;isManuallyOverridden&quot;:false,&quot;citeprocText&quot;:&quot;&lt;sup&gt;40&lt;/sup&gt;&quot;,&quot;manualOverrideText&quot;:&quot;&quot;},&quot;citationTag&quot;:&quot;MENDELEY_CITATION_v3_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&quot;,&quot;citationItems&quot;:[{&quot;id&quot;:&quot;0efcac0b-e3a2-35a0-83f9-3f6ccefb5f6d&quot;,&quot;itemData&quot;:{&quot;type&quot;:&quot;webpage&quot;,&quot;id&quot;:&quot;0efcac0b-e3a2-35a0-83f9-3f6ccefb5f6d&quot;,&quot;title&quot;:&quot;Advantages of next-generation sequencing vs. qPCR&quot;,&quot;author&quot;:[{&quot;family&quot;:&quot;Illumina Inc&quot;,&quot;given&quot;:&quot;&quot;,&quot;parse-names&quot;:false,&quot;dropping-particle&quot;:&quot;&quot;,&quot;non-dropping-particle&quot;:&quot;&quot;}],&quot;container-title&quot;:&quot;Illumina.com&quot;,&quot;accessed&quot;:{&quot;date-parts&quot;:[[2021,4,5]]},&quot;URL&quot;:&quot;https://www.illumina.com/science/technology/next-generation-sequencing/ngs-vs-qpcr.html&quot;,&quot;issued&quot;:{&quot;date-parts&quot;:[[2018]]},&quot;container-title-short&quot;:&quot;&quot;},&quot;isTemporary&quot;:false}]},{&quot;citationID&quot;:&quot;MENDELEY_CITATION_77831a64-8a3d-40ed-a39f-dc3b19fffe2e&quot;,&quot;properties&quot;:{&quot;noteIndex&quot;:0},&quot;isEdited&quot;:false,&quot;manualOverride&quot;:{&quot;isManuallyOverridden&quot;:false,&quot;citeprocText&quot;:&quot;&lt;sup&gt;40&lt;/sup&gt;&quot;,&quot;manualOverrideText&quot;:&quot;&quot;},&quot;citationTag&quot;:&quot;MENDELEY_CITATION_v3_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&quot;,&quot;citationItems&quot;:[{&quot;id&quot;:&quot;0efcac0b-e3a2-35a0-83f9-3f6ccefb5f6d&quot;,&quot;itemData&quot;:{&quot;type&quot;:&quot;webpage&quot;,&quot;id&quot;:&quot;0efcac0b-e3a2-35a0-83f9-3f6ccefb5f6d&quot;,&quot;title&quot;:&quot;Advantages of next-generation sequencing vs. qPCR&quot;,&quot;author&quot;:[{&quot;family&quot;:&quot;Illumina Inc&quot;,&quot;given&quot;:&quot;&quot;,&quot;parse-names&quot;:false,&quot;dropping-particle&quot;:&quot;&quot;,&quot;non-dropping-particle&quot;:&quot;&quot;}],&quot;container-title&quot;:&quot;Illumina.com&quot;,&quot;accessed&quot;:{&quot;date-parts&quot;:[[2021,4,5]]},&quot;URL&quot;:&quot;https://www.illumina.com/science/technology/next-generation-sequencing/ngs-vs-qpcr.html&quot;,&quot;issued&quot;:{&quot;date-parts&quot;:[[2018]]},&quot;container-title-short&quot;:&quot;&quot;},&quot;isTemporary&quot;:false}]},{&quot;citationID&quot;:&quot;MENDELEY_CITATION_fd3d78da-937a-480a-acfe-3f80d693b63c&quot;,&quot;properties&quot;:{&quot;noteIndex&quot;:0},&quot;isEdited&quot;:false,&quot;manualOverride&quot;:{&quot;isManuallyOverridden&quot;:false,&quot;citeprocText&quot;:&quot;&lt;sup&gt;43,44&lt;/sup&gt;&quot;,&quot;manualOverrideText&quot;:&quot;&quot;},&quot;citationTag&quot;:&quot;MENDELEY_CITATION_v3_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&quot;,&quot;citationItems&quot;:[{&quot;id&quot;:&quot;ef432b32-e756-3f83-83d6-4bef3f314433&quot;,&quot;itemData&quot;:{&quot;type&quot;:&quot;article-journal&quot;,&quot;id&quot;:&quot;ef432b32-e756-3f83-83d6-4bef3f314433&quot;,&quot;title&quot;:&quot;Biomarkers in Cancer Staging, Prognosis and Treatment Selection&quot;,&quot;author&quot;:[{&quot;family&quot;:&quot;Ludwig&quot;,&quot;given&quot;:&quot;J.&quot;,&quot;parse-names&quot;:false,&quot;dropping-particle&quot;:&quot;&quot;,&quot;non-dropping-particle&quot;:&quot;&quot;},{&quot;family&quot;:&quot;Weinstein&quot;,&quot;given&quot;:&quot;J.&quot;,&quot;parse-names&quot;:false,&quot;dropping-particle&quot;:&quot;&quot;,&quot;non-dropping-particle&quot;:&quot;&quot;}],&quot;container-title&quot;:&quot;Nat Rev Cancer&quot;,&quot;issued&quot;:{&quot;date-parts&quot;:[[2005]]},&quot;page&quot;:&quot;845-856&quot;,&quot;issue&quot;:&quot;11&quot;,&quot;volume&quot;:&quot;5&quot;,&quot;container-title-short&quot;:&quot;&quot;},&quot;isTemporary&quot;:false},{&quot;id&quot;:&quot;b2b12f5b-0ba1-3f9c-b751-b77010895cbb&quot;,&quot;itemData&quot;:{&quot;type&quot;:&quot;article-journal&quot;,&quot;id&quot;:&quot;b2b12f5b-0ba1-3f9c-b751-b77010895cbb&quot;,&quot;title&quot;:&quot;Real-time liquid biopsies become a reality in cancer treatment&quot;,&quot;author&quot;:[{&quot;family&quot;:&quot;Karachaliou&quot;,&quot;given&quot;:&quot;Niki&quot;,&quot;parse-names&quot;:false,&quot;dropping-particle&quot;:&quot;&quot;,&quot;non-dropping-particle&quot;:&quot;&quot;},{&quot;family&quot;:&quot;Mayo-De-Las-Casas&quot;,&quot;given&quot;:&quot;Clara&quot;,&quot;parse-names&quot;:false,&quot;dropping-particle&quot;:&quot;&quot;,&quot;non-dropping-particle&quot;:&quot;&quot;},{&quot;family&quot;:&quot;Molina-Vila&quot;,&quot;given&quot;:&quot;Miguel Angel&quot;,&quot;parse-names&quot;:false,&quot;dropping-particle&quot;:&quot;&quot;,&quot;non-dropping-particle&quot;:&quot;&quot;},{&quot;family&quot;:&quot;Rosell&quot;,&quot;given&quot;:&quot;Rafael&quot;,&quot;parse-names&quot;:false,&quot;dropping-particle&quot;:&quot;&quot;,&quot;non-dropping-particle&quot;:&quot;&quot;}],&quot;container-title&quot;:&quot;Ann Transl Med&quot;,&quot;DOI&quot;:&quot;10.3978/j.issn.2305-5839.2015.01.16&quot;,&quot;ISBN&quot;:&quot;2010;116:464656&quot;,&quot;issued&quot;:{&quot;date-parts&quot;:[[2015]]},&quot;page&quot;:&quot;36&quot;,&quot;issue&quot;:&quot;3&quot;,&quot;volume&quot;:&quot;3&quot;,&quot;container-title-short&quot;:&quot;&quot;},&quot;isTemporary&quot;:false}]},{&quot;citationID&quot;:&quot;MENDELEY_CITATION_c13e5c95-5c62-4228-9227-7da7ebd2c21d&quot;,&quot;properties&quot;:{&quot;noteIndex&quot;:0},&quot;isEdited&quot;:false,&quot;manualOverride&quot;:{&quot;isManuallyOverridden&quot;:false,&quot;citeprocText&quot;:&quot;&lt;sup&gt;45&lt;/sup&gt;&quot;,&quot;manualOverrideText&quot;:&quot;&quot;},&quot;citationTag&quot;:&quot;MENDELEY_CITATION_v3_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&quot;,&quot;citationItems&quot;:[{&quot;id&quot;:&quot;a61ef07d-961b-3e89-a5ba-79df641ebe4a&quot;,&quot;itemData&quot;:{&quot;type&quot;:&quot;article-journal&quot;,&quot;id&quot;:&quot;a61ef07d-961b-3e89-a5ba-79df641ebe4a&quot;,&quot;title&quot;:&quot;Liquid biopsy for cancer screening, patient stratification and monitoring&quot;,&quot;author&quot;:[{&quot;family&quot;:&quot;Brock&quot;,&quot;given&quot;:&quot;G.&quot;,&quot;parse-names&quot;:false,&quot;dropping-particle&quot;:&quot;&quot;,&quot;non-dropping-particle&quot;:&quot;&quot;},{&quot;family&quot;:&quot;Castellanos-Rizaldos&quot;,&quot;given&quot;:&quot;E.&quot;,&quot;parse-names&quot;:false,&quot;dropping-particle&quot;:&quot;&quot;,&quot;non-dropping-particle&quot;:&quot;&quot;},{&quot;family&quot;:&quot;Hu&quot;,&quot;given&quot;:&quot;L.&quot;,&quot;parse-names&quot;:false,&quot;dropping-particle&quot;:&quot;&quot;,&quot;non-dropping-particle&quot;:&quot;&quot;},{&quot;family&quot;:&quot;Coticchia&quot;,&quot;given&quot;:&quot;C.&quot;,&quot;parse-names&quot;:false,&quot;dropping-particle&quot;:&quot;&quot;,&quot;non-dropping-particle&quot;:&quot;&quot;},{&quot;family&quot;:&quot;Skog&quot;,&quot;given&quot;:&quot;J.&quot;,&quot;parse-names&quot;:false,&quot;dropping-particle&quot;:&quot;&quot;,&quot;non-dropping-particle&quot;:&quot;&quot;}],&quot;container-title&quot;:&quot;Transl Cancer Res&quot;,&quot;issued&quot;:{&quot;date-parts&quot;:[[2015]]},&quot;page&quot;:&quot;280-290&quot;,&quot;issue&quot;:&quot;3&quot;,&quot;volume&quot;:&quot;4&quot;,&quot;container-title-short&quot;:&quot;&quot;},&quot;isTemporary&quot;:false}]},{&quot;citationID&quot;:&quot;MENDELEY_CITATION_d4890d97-4143-40ab-b7e2-d8cb796ba2a5&quot;,&quot;properties&quot;:{&quot;noteIndex&quot;:0},&quot;isEdited&quot;:false,&quot;manualOverride&quot;:{&quot;isManuallyOverridden&quot;:false,&quot;citeprocText&quot;:&quot;&lt;sup&gt;46&lt;/sup&gt;&quot;,&quot;manualOverrideText&quot;:&quot;&quot;},&quot;citationTag&quot;:&quot;MENDELEY_CITATION_v3_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&quot;,&quot;citationItems&quot;:[{&quot;id&quot;:&quot;e4ffb1a4-3397-3aa2-991b-ee5ed572acc1&quot;,&quot;itemData&quot;:{&quot;type&quot;:&quot;article-journal&quot;,&quot;id&quot;:&quot;e4ffb1a4-3397-3aa2-991b-ee5ed572acc1&quot;,&quot;title&quot;:&quot;La biopsia líquida en el diagnóstico y monitoreo de pacientes oncológicos: Oportunidades y retos en Latinoamérica&quot;,&quot;author&quot;:[{&quot;family&quot;:&quot;Montealegre-Páez&quot;,&quot;given&quot;:&quot;A. L.&quot;,&quot;parse-names&quot;:false,&quot;dropping-particle&quot;:&quot;&quot;,&quot;non-dropping-particle&quot;:&quot;&quot;},{&quot;family&quot;:&quot;Pacheco-Orozco&quot;,&quot;given&quot;:&quot;R.&quot;,&quot;parse-names&quot;:false,&quot;dropping-particle&quot;:&quot;&quot;,&quot;non-dropping-particle&quot;:&quot;&quot;},{&quot;family&quot;:&quot;Martínez-Gregorio&quot;,&quot;given&quot;:&quot;H.&quot;,&quot;parse-names&quot;:false,&quot;dropping-particle&quot;:&quot;&quot;,&quot;non-dropping-particle&quot;:&quot;&quot;},{&quot;family&quot;:&quot;Vaca-Paniagua&quot;,&quot;given&quot;:&quot;F.&quot;,&quot;parse-names&quot;:false,&quot;dropping-particle&quot;:&quot;&quot;,&quot;non-dropping-particle&quot;:&quot;&quot;},{&quot;family&quot;:&quot;Ardila&quot;,&quot;given&quot;:&quot;J.&quot;,&quot;parse-names&quot;:false,&quot;dropping-particle&quot;:&quot;&quot;,&quot;non-dropping-particle&quot;:&quot;&quot;},{&quot;family&quot;:&quot;Cayol&quot;,&quot;given&quot;:&quot;F.&quot;,&quot;parse-names&quot;:false,&quot;dropping-particle&quot;:&quot;&quot;,&quot;non-dropping-particle&quot;:&quot;&quot;},{&quot;family&quot;:&quot;Perdomo&quot;,&quot;given&quot;:&quot;S.&quot;,&quot;parse-names&quot;:false,&quot;dropping-particle&quot;:&quot;&quot;,&quot;non-dropping-particle&quot;:&quot;&quot;}],&quot;container-title&quot;:&quot;Revista Colombiana de Cancerología&quot;,&quot;issued&quot;:{&quot;date-parts&quot;:[[2020]]},&quot;page&quot;:&quot;151-164&quot;,&quot;issue&quot;:&quot;4&quot;,&quot;volume&quot;:&quot;24&quot;,&quot;container-title-short&quot;:&quot;&quot;},&quot;isTemporary&quot;:false}]},{&quot;citationID&quot;:&quot;MENDELEY_CITATION_e9707b76-d453-466b-9c2f-8b9ddc90b4c7&quot;,&quot;properties&quot;:{&quot;noteIndex&quot;:0},&quot;isEdited&quot;:false,&quot;manualOverride&quot;:{&quot;isManuallyOverridden&quot;:false,&quot;citeprocText&quot;:&quot;&lt;sup&gt;46&lt;/sup&gt;&quot;,&quot;manualOverrideText&quot;:&quot;&quot;},&quot;citationTag&quot;:&quot;MENDELEY_CITATION_v3_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&quot;,&quot;citationItems&quot;:[{&quot;id&quot;:&quot;e4ffb1a4-3397-3aa2-991b-ee5ed572acc1&quot;,&quot;itemData&quot;:{&quot;type&quot;:&quot;article-journal&quot;,&quot;id&quot;:&quot;e4ffb1a4-3397-3aa2-991b-ee5ed572acc1&quot;,&quot;title&quot;:&quot;La biopsia líquida en el diagnóstico y monitoreo de pacientes oncológicos: Oportunidades y retos en Latinoamérica&quot;,&quot;author&quot;:[{&quot;family&quot;:&quot;Montealegre-Páez&quot;,&quot;given&quot;:&quot;A. L.&quot;,&quot;parse-names&quot;:false,&quot;dropping-particle&quot;:&quot;&quot;,&quot;non-dropping-particle&quot;:&quot;&quot;},{&quot;family&quot;:&quot;Pacheco-Orozco&quot;,&quot;given&quot;:&quot;R.&quot;,&quot;parse-names&quot;:false,&quot;dropping-particle&quot;:&quot;&quot;,&quot;non-dropping-particle&quot;:&quot;&quot;},{&quot;family&quot;:&quot;Martínez-Gregorio&quot;,&quot;given&quot;:&quot;H.&quot;,&quot;parse-names&quot;:false,&quot;dropping-particle&quot;:&quot;&quot;,&quot;non-dropping-particle&quot;:&quot;&quot;},{&quot;family&quot;:&quot;Vaca-Paniagua&quot;,&quot;given&quot;:&quot;F.&quot;,&quot;parse-names&quot;:false,&quot;dropping-particle&quot;:&quot;&quot;,&quot;non-dropping-particle&quot;:&quot;&quot;},{&quot;family&quot;:&quot;Ardila&quot;,&quot;given&quot;:&quot;J.&quot;,&quot;parse-names&quot;:false,&quot;dropping-particle&quot;:&quot;&quot;,&quot;non-dropping-particle&quot;:&quot;&quot;},{&quot;family&quot;:&quot;Cayol&quot;,&quot;given&quot;:&quot;F.&quot;,&quot;parse-names&quot;:false,&quot;dropping-particle&quot;:&quot;&quot;,&quot;non-dropping-particle&quot;:&quot;&quot;},{&quot;family&quot;:&quot;Perdomo&quot;,&quot;given&quot;:&quot;S.&quot;,&quot;parse-names&quot;:false,&quot;dropping-particle&quot;:&quot;&quot;,&quot;non-dropping-particle&quot;:&quot;&quot;}],&quot;container-title&quot;:&quot;Revista Colombiana de Cancerología&quot;,&quot;issued&quot;:{&quot;date-parts&quot;:[[2020]]},&quot;page&quot;:&quot;151-164&quot;,&quot;issue&quot;:&quot;4&quot;,&quot;volume&quot;:&quot;24&quot;,&quot;container-title-short&quot;:&quot;&quot;},&quot;isTemporary&quot;:false}]},{&quot;citationID&quot;:&quot;MENDELEY_CITATION_4d03f03e-6e48-4a93-8453-ef31a1941919&quot;,&quot;properties&quot;:{&quot;noteIndex&quot;:0},&quot;isEdited&quot;:false,&quot;manualOverride&quot;:{&quot;isManuallyOverridden&quot;:false,&quot;citeprocText&quot;:&quot;&lt;sup&gt;47&lt;/sup&gt;&quot;,&quot;manualOverrideText&quot;:&quot;&quot;},&quot;citationTag&quot;:&quot;MENDELEY_CITATION_v3_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&quot;,&quot;citationItems&quot;:[{&quot;id&quot;:&quot;de8da57d-a243-3109-bc7f-306299f348a1&quot;,&quot;itemData&quot;:{&quot;type&quot;:&quot;article-journal&quot;,&quot;id&quot;:&quot;de8da57d-a243-3109-bc7f-306299f348a1&quot;,&quot;title&quot;:&quot;Beyond the Blood: CSF-Derived cfDNA for Diagnosis and Characterization of CNS Tumors&quot;,&quot;author&quot;:[{&quot;family&quot;:&quot;Kim&quot;,&quot;given&quot;:&quot;Annette Sunhi&quot;,&quot;parse-names&quot;:false,&quot;dropping-particle&quot;:&quot;&quot;,&quot;non-dropping-particle&quot;:&quot;&quot;},{&quot;family&quot;:&quot;Arcila&quot;,&quot;given&quot;:&quot;Maria E&quot;,&quot;parse-names&quot;:false,&quot;dropping-particle&quot;:&quot;&quot;,&quot;non-dropping-particle&quot;:&quot;&quot;},{&quot;family&quot;:&quot;Lockwood&quot;,&quot;given&quot;:&quot;Christina M&quot;,&quot;parse-names&quot;:false,&quot;dropping-particle&quot;:&quot;&quot;,&quot;non-dropping-particle&quot;:&quot;&quot;},{&quot;family&quot;:&quot;Mcewen&quot;,&quot;given&quot;:&quot;Abbye E&quot;,&quot;parse-names&quot;:false,&quot;dropping-particle&quot;:&quot;&quot;,&quot;non-dropping-particle&quot;:&quot;&quot;},{&quot;family&quot;:&quot;Leary&quot;,&quot;given&quot;:&quot;Sarah E S&quot;,&quot;parse-names&quot;:false,&quot;dropping-particle&quot;:&quot;&quot;,&quot;non-dropping-particle&quot;:&quot;&quot;}],&quot;container-title&quot;:&quot;Frontiers in cell and developmental biology&quot;,&quot;container-title-short&quot;:&quot;Front Cell Dev Biol&quot;,&quot;DOI&quot;:&quot;10.3389/fcell.2020.00045&quot;,&quot;issued&quot;:{&quot;date-parts&quot;:[[2020]]},&quot;page&quot;:&quot;45&quot;,&quot;volume&quot;:&quot;8&quot;},&quot;isTemporary&quot;:false}]},{&quot;citationID&quot;:&quot;MENDELEY_CITATION_6cf93047-dae6-4916-afe7-9a6aada58689&quot;,&quot;properties&quot;:{&quot;noteIndex&quot;:0},&quot;isEdited&quot;:false,&quot;manualOverride&quot;:{&quot;isManuallyOverridden&quot;:false,&quot;citeprocText&quot;:&quot;&lt;sup&gt;48&lt;/sup&gt;&quot;,&quot;manualOverrideText&quot;:&quot;&quot;},&quot;citationTag&quot;:&quot;MENDELEY_CITATION_v3_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&quot;,&quot;citationItems&quot;:[{&quot;id&quot;:&quot;51e27dca-389e-31ff-a5a1-06ec33928df5&quot;,&quot;itemData&quot;:{&quot;type&quot;:&quot;article-journal&quot;,&quot;id&quot;:&quot;51e27dca-389e-31ff-a5a1-06ec33928df5&quot;,&quot;title&quot;:&quot;ctDNA as a cancer biomarker: A broad overview&quot;,&quot;author&quot;:[{&quot;family&quot;:&quot;Pessoa&quot;,&quot;given&quot;:&quot;Luciana Santos&quot;,&quot;parse-names&quot;:false,&quot;dropping-particle&quot;:&quot;&quot;,&quot;non-dropping-particle&quot;:&quot;&quot;},{&quot;family&quot;:&quot;Heringer&quot;,&quot;given&quot;:&quot;Manoela&quot;,&quot;parse-names&quot;:false,&quot;dropping-particle&quot;:&quot;&quot;,&quot;non-dropping-particle&quot;:&quot;&quot;},{&quot;family&quot;:&quot;Ferrer&quot;,&quot;given&quot;:&quot;Valéria Pereira&quot;,&quot;parse-names&quot;:false,&quot;dropping-particle&quot;:&quot;&quot;,&quot;non-dropping-particle&quot;:&quot;&quot;}],&quot;container-title&quot;:&quot;Critical Reviews in Oncology/Hematology&quot;,&quot;container-title-short&quot;:&quot;Crit Rev Oncol Hematol&quot;,&quot;accessed&quot;:{&quot;date-parts&quot;:[[2023,8,23]]},&quot;DOI&quot;:&quot;10.1016/J.CRITREVONC.2020.103109&quot;,&quot;ISSN&quot;:&quot;1040-8428&quot;,&quot;PMID&quot;:&quot;33049662&quot;,&quot;issued&quot;:{&quot;date-parts&quot;:[[2020,11,1]]},&quot;page&quot;:&quot;103109&quot;,&quot;abstract&quot;:&quot;Circulating tumor DNA (ctDNA) in fluids has gained attention because ctDNA seems to identify tumor-specific abnormalities, which could be used for diagnosis, follow-up of treatment, and prognosis: the so-called liquid biopsy. Liquid biopsy is a minimally invasive approach and presents the sum of ctDNA from primary and secondary tumor sites. It has been possible not only to quantify the amount of ctDNA but also to identify (epi)genetic changes. Specific mutations in genes have been identified in the plasma of patients with several types of cancer, which highlights ctDNA as a possible cancer biomarker. However, achieving detectable concentrations of ctDNA in body fluids is not an easy task. ctDNA fragments present a short half-life, and there are no cut-off values to discriminate high and low ctDNA concentrations. Here, we discuss the use of ctDNA as a cancer biomarker, the main methodologies, the inherent difficulties, and the clinical predictive value of ctDNA.&quot;,&quot;publisher&quot;:&quot;Elsevier&quot;,&quot;volume&quot;:&quot;155&quot;},&quot;isTemporary&quot;:false}]},{&quot;citationID&quot;:&quot;MENDELEY_CITATION_a840930c-16e1-4bf5-a07f-a850067522ba&quot;,&quot;properties&quot;:{&quot;noteIndex&quot;:0},&quot;isEdited&quot;:false,&quot;manualOverride&quot;:{&quot;isManuallyOverridden&quot;:false,&quot;citeprocText&quot;:&quot;&lt;sup&gt;48&lt;/sup&gt;&quot;,&quot;manualOverrideText&quot;:&quot;&quot;},&quot;citationTag&quot;:&quot;MENDELEY_CITATION_v3_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&quot;,&quot;citationItems&quot;:[{&quot;id&quot;:&quot;51e27dca-389e-31ff-a5a1-06ec33928df5&quot;,&quot;itemData&quot;:{&quot;type&quot;:&quot;article-journal&quot;,&quot;id&quot;:&quot;51e27dca-389e-31ff-a5a1-06ec33928df5&quot;,&quot;title&quot;:&quot;ctDNA as a cancer biomarker: A broad overview&quot;,&quot;author&quot;:[{&quot;family&quot;:&quot;Pessoa&quot;,&quot;given&quot;:&quot;Luciana Santos&quot;,&quot;parse-names&quot;:false,&quot;dropping-particle&quot;:&quot;&quot;,&quot;non-dropping-particle&quot;:&quot;&quot;},{&quot;family&quot;:&quot;Heringer&quot;,&quot;given&quot;:&quot;Manoela&quot;,&quot;parse-names&quot;:false,&quot;dropping-particle&quot;:&quot;&quot;,&quot;non-dropping-particle&quot;:&quot;&quot;},{&quot;family&quot;:&quot;Ferrer&quot;,&quot;given&quot;:&quot;Valéria Pereira&quot;,&quot;parse-names&quot;:false,&quot;dropping-particle&quot;:&quot;&quot;,&quot;non-dropping-particle&quot;:&quot;&quot;}],&quot;container-title&quot;:&quot;Critical Reviews in Oncology/Hematology&quot;,&quot;container-title-short&quot;:&quot;Crit Rev Oncol Hematol&quot;,&quot;accessed&quot;:{&quot;date-parts&quot;:[[2023,8,23]]},&quot;DOI&quot;:&quot;10.1016/J.CRITREVONC.2020.103109&quot;,&quot;ISSN&quot;:&quot;1040-8428&quot;,&quot;PMID&quot;:&quot;33049662&quot;,&quot;issued&quot;:{&quot;date-parts&quot;:[[2020,11,1]]},&quot;page&quot;:&quot;103109&quot;,&quot;abstract&quot;:&quot;Circulating tumor DNA (ctDNA) in fluids has gained attention because ctDNA seems to identify tumor-specific abnormalities, which could be used for diagnosis, follow-up of treatment, and prognosis: the so-called liquid biopsy. Liquid biopsy is a minimally invasive approach and presents the sum of ctDNA from primary and secondary tumor sites. It has been possible not only to quantify the amount of ctDNA but also to identify (epi)genetic changes. Specific mutations in genes have been identified in the plasma of patients with several types of cancer, which highlights ctDNA as a possible cancer biomarker. However, achieving detectable concentrations of ctDNA in body fluids is not an easy task. ctDNA fragments present a short half-life, and there are no cut-off values to discriminate high and low ctDNA concentrations. Here, we discuss the use of ctDNA as a cancer biomarker, the main methodologies, the inherent difficulties, and the clinical predictive value of ctDNA.&quot;,&quot;publisher&quot;:&quot;Elsevier&quot;,&quot;volume&quot;:&quot;155&quot;},&quot;isTemporary&quot;:false}]},{&quot;citationID&quot;:&quot;MENDELEY_CITATION_9a7d7362-075d-4560-8252-9c6d7bf885d1&quot;,&quot;properties&quot;:{&quot;noteIndex&quot;:0},&quot;isEdited&quot;:false,&quot;manualOverride&quot;:{&quot;isManuallyOverridden&quot;:false,&quot;citeprocText&quot;:&quot;&lt;sup&gt;49&lt;/sup&gt;&quot;,&quot;manualOverrideText&quot;:&quot;&quot;},&quot;citationTag&quot;:&quot;MENDELEY_CITATION_v3_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&quot;,&quot;citationItems&quot;:[{&quot;id&quot;:&quot;ff905cf6-6022-34c3-8602-2c354b3b645c&quot;,&quot;itemData&quot;:{&quot;type&quot;:&quot;article-journal&quot;,&quot;id&quot;:&quot;ff905cf6-6022-34c3-8602-2c354b3b645c&quot;,&quot;title&quot;:&quot;Epistemología del cáncer de mama: comprendiendo su origen para anticipar su desenlace&quot;,&quot;author&quot;:[{&quot;family&quot;:&quot;Vargas&quot;,&quot;given&quot;:&quot;Rusvelt Franklin&quot;,&quot;parse-names&quot;:false,&quot;dropping-particle&quot;:&quot;&quot;,&quot;non-dropping-particle&quot;:&quot;&quot;},{&quot;family&quot;:&quot;Estrada López&quot;,&quot;given&quot;:&quot;Haroldo&quot;,&quot;parse-names&quot;:false,&quot;dropping-particle&quot;:&quot;&quot;,&quot;non-dropping-particle&quot;:&quot;&quot;},{&quot;family&quot;:&quot;Zakzuk Sierra&quot;,&quot;given&quot;:&quot;Josefina&quot;,&quot;parse-names&quot;:false,&quot;dropping-particle&quot;:&quot;&quot;,&quot;non-dropping-particle&quot;:&quot;&quot;},{&quot;family&quot;:&quot;Alvis Guzmán&quot;,&quot;given&quot;:&quot;Nelson&quot;,&quot;parse-names&quot;:false,&quot;dropping-particle&quot;:&quot;&quot;,&quot;non-dropping-particle&quot;:&quot;&quot;},{&quot;family&quot;:&quot;Vargas-Moranth&quot;,&quot;given&quot;:&quot;Rusvelt&quot;,&quot;parse-names&quot;:false,&quot;dropping-particle&quot;:&quot;&quot;,&quot;non-dropping-particle&quot;:&quot;&quot;},{&quot;family&quot;:&quot;Estrada-López&quot;,&quot;given&quot;:&quot;Haroldo&quot;,&quot;parse-names&quot;:false,&quot;dropping-particle&quot;:&quot;&quot;,&quot;non-dropping-particle&quot;:&quot;&quot;},{&quot;family&quot;:&quot;Zakzuk-Sierra&quot;,&quot;given&quot;:&quot;Josefina&quot;,&quot;parse-names&quot;:false,&quot;dropping-particle&quot;:&quot;&quot;,&quot;non-dropping-particle&quot;:&quot;&quot;},{&quot;family&quot;:&quot;Alvis-Guzmán&quot;,&quot;given&quot;:&quot;Nelson&quot;,&quot;parse-names&quot;:false,&quot;dropping-particle&quot;:&quot;&quot;,&quot;non-dropping-particle&quot;:&quot;&quot;}],&quot;container-title&quot;:&quot;Revista Colombiana de Cancerología&quot;,&quot;DOI&quot;:&quot;10.35509/01239015.129&quot;,&quot;ISSN&quot;:&quot;2346-0199&quot;,&quot;issued&quot;:{&quot;date-parts&quot;:[[2021]]},&quot;page&quot;:&quot;65-78&quot;,&quot;abstract&quot;:&quot;&lt;p&gt;El cáncer de mama es uno de los de mayor incidencia y mortalidad a nivel mundial. Es necesario comprender su historia natural a través de una mirada epistemológica, integrando modelos clínicos, filosóficos y matemáticos, para poder abordar una visión general del mismo, cómo se ha interpretado a lo largo de la historia, y el aporte que los estudios de detección y ensayos clínicos han dado los tratamientos que reciben los pacientes, mostrando evidencia científica e histórica que pueda ser empleada como bitácora por parte de clínicos, salubristas y público en general.&lt;/p&gt;&quot;,&quot;publisher&quot;:&quot;Instituto Nacional de Cancerología E.S.E.&quot;,&quot;issue&quot;:&quot;2&quot;,&quot;volume&quot;:&quot;25&quot;,&quot;container-title-short&quot;:&quot;&quot;},&quot;isTemporary&quot;:false}]},{&quot;citationID&quot;:&quot;MENDELEY_CITATION_07c6580f-8d26-4975-b86b-1b9213cf7c6f&quot;,&quot;properties&quot;:{&quot;noteIndex&quot;:0},&quot;isEdited&quot;:false,&quot;manualOverride&quot;:{&quot;isManuallyOverridden&quot;:false,&quot;citeprocText&quot;:&quot;&lt;sup&gt;48,50&lt;/sup&gt;&quot;,&quot;manualOverrideText&quot;:&quot;&quot;},&quot;citationTag&quot;:&quot;MENDELEY_CITATION_v3_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&quot;,&quot;citationItems&quot;:[{&quot;id&quot;:&quot;51e27dca-389e-31ff-a5a1-06ec33928df5&quot;,&quot;itemData&quot;:{&quot;type&quot;:&quot;article-journal&quot;,&quot;id&quot;:&quot;51e27dca-389e-31ff-a5a1-06ec33928df5&quot;,&quot;title&quot;:&quot;ctDNA as a cancer biomarker: A broad overview&quot;,&quot;author&quot;:[{&quot;family&quot;:&quot;Pessoa&quot;,&quot;given&quot;:&quot;Luciana Santos&quot;,&quot;parse-names&quot;:false,&quot;dropping-particle&quot;:&quot;&quot;,&quot;non-dropping-particle&quot;:&quot;&quot;},{&quot;family&quot;:&quot;Heringer&quot;,&quot;given&quot;:&quot;Manoela&quot;,&quot;parse-names&quot;:false,&quot;dropping-particle&quot;:&quot;&quot;,&quot;non-dropping-particle&quot;:&quot;&quot;},{&quot;family&quot;:&quot;Ferrer&quot;,&quot;given&quot;:&quot;Valéria Pereira&quot;,&quot;parse-names&quot;:false,&quot;dropping-particle&quot;:&quot;&quot;,&quot;non-dropping-particle&quot;:&quot;&quot;}],&quot;container-title&quot;:&quot;Critical Reviews in Oncology/Hematology&quot;,&quot;container-title-short&quot;:&quot;Crit Rev Oncol Hematol&quot;,&quot;accessed&quot;:{&quot;date-parts&quot;:[[2023,8,23]]},&quot;DOI&quot;:&quot;10.1016/J.CRITREVONC.2020.103109&quot;,&quot;ISSN&quot;:&quot;1040-8428&quot;,&quot;PMID&quot;:&quot;33049662&quot;,&quot;issued&quot;:{&quot;date-parts&quot;:[[2020,11,1]]},&quot;page&quot;:&quot;103109&quot;,&quot;abstract&quot;:&quot;Circulating tumor DNA (ctDNA) in fluids has gained attention because ctDNA seems to identify tumor-specific abnormalities, which could be used for diagnosis, follow-up of treatment, and prognosis: the so-called liquid biopsy. Liquid biopsy is a minimally invasive approach and presents the sum of ctDNA from primary and secondary tumor sites. It has been possible not only to quantify the amount of ctDNA but also to identify (epi)genetic changes. Specific mutations in genes have been identified in the plasma of patients with several types of cancer, which highlights ctDNA as a possible cancer biomarker. However, achieving detectable concentrations of ctDNA in body fluids is not an easy task. ctDNA fragments present a short half-life, and there are no cut-off values to discriminate high and low ctDNA concentrations. Here, we discuss the use of ctDNA as a cancer biomarker, the main methodologies, the inherent difficulties, and the clinical predictive value of ctDNA.&quot;,&quot;publisher&quot;:&quot;Elsevier&quot;,&quot;volume&quot;:&quot;155&quot;},&quot;isTemporary&quot;:false},{&quot;id&quot;:&quot;5ce2b87f-d9aa-3dcf-9d68-0e3181451ac3&quot;,&quot;itemData&quot;:{&quot;type&quot;:&quot;article-journal&quot;,&quot;id&quot;:&quot;5ce2b87f-d9aa-3dcf-9d68-0e3181451ac3&quot;,&quot;title&quot;:&quot;Cancer epigenetics: moving forward&quot;,&quot;author&quot;:[{&quot;family&quot;:&quot;Nebbioso&quot;,&quot;given&quot;:&quot;A.&quot;,&quot;parse-names&quot;:false,&quot;dropping-particle&quot;:&quot;&quot;,&quot;non-dropping-particle&quot;:&quot;&quot;},{&quot;family&quot;:&quot;Tambaro&quot;,&quot;given&quot;:&quot;F. P.&quot;,&quot;parse-names&quot;:false,&quot;dropping-particle&quot;:&quot;&quot;,&quot;non-dropping-particle&quot;:&quot;&quot;},{&quot;family&quot;:&quot;Dell’Aversana&quot;,&quot;given&quot;:&quot;C.&quot;,&quot;parse-names&quot;:false,&quot;dropping-particle&quot;:&quot;&quot;,&quot;non-dropping-particle&quot;:&quot;&quot;},{&quot;family&quot;:&quot;Altucci&quot;,&quot;given&quot;:&quot;L.&quot;,&quot;parse-names&quot;:false,&quot;dropping-particle&quot;:&quot;&quot;,&quot;non-dropping-particle&quot;:&quot;&quot;}],&quot;container-title&quot;:&quot;PLoS genetics&quot;,&quot;container-title-short&quot;:&quot;PLoS Genet&quot;,&quot;issued&quot;:{&quot;date-parts&quot;:[[2018]]},&quot;page&quot;:&quot;e1007362&quot;,&quot;issue&quot;:&quot;6&quot;,&quot;volume&quot;:&quot;14&quot;},&quot;isTemporary&quot;:false}]},{&quot;citationID&quot;:&quot;MENDELEY_CITATION_5c3f704a-a046-49cc-88b6-dcb8aa7d281b&quot;,&quot;properties&quot;:{&quot;noteIndex&quot;:0},&quot;isEdited&quot;:false,&quot;manualOverride&quot;:{&quot;isManuallyOverridden&quot;:false,&quot;citeprocText&quot;:&quot;&lt;sup&gt;50&lt;/sup&gt;&quot;,&quot;manualOverrideText&quot;:&quot;&quot;},&quot;citationTag&quot;:&quot;MENDELEY_CITATION_v3_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&quot;,&quot;citationItems&quot;:[{&quot;id&quot;:&quot;5ce2b87f-d9aa-3dcf-9d68-0e3181451ac3&quot;,&quot;itemData&quot;:{&quot;type&quot;:&quot;article-journal&quot;,&quot;id&quot;:&quot;5ce2b87f-d9aa-3dcf-9d68-0e3181451ac3&quot;,&quot;title&quot;:&quot;Cancer epigenetics: moving forward&quot;,&quot;author&quot;:[{&quot;family&quot;:&quot;Nebbioso&quot;,&quot;given&quot;:&quot;A.&quot;,&quot;parse-names&quot;:false,&quot;dropping-particle&quot;:&quot;&quot;,&quot;non-dropping-particle&quot;:&quot;&quot;},{&quot;family&quot;:&quot;Tambaro&quot;,&quot;given&quot;:&quot;F. P.&quot;,&quot;parse-names&quot;:false,&quot;dropping-particle&quot;:&quot;&quot;,&quot;non-dropping-particle&quot;:&quot;&quot;},{&quot;family&quot;:&quot;Dell’Aversana&quot;,&quot;given&quot;:&quot;C.&quot;,&quot;parse-names&quot;:false,&quot;dropping-particle&quot;:&quot;&quot;,&quot;non-dropping-particle&quot;:&quot;&quot;},{&quot;family&quot;:&quot;Altucci&quot;,&quot;given&quot;:&quot;L.&quot;,&quot;parse-names&quot;:false,&quot;dropping-particle&quot;:&quot;&quot;,&quot;non-dropping-particle&quot;:&quot;&quot;}],&quot;container-title&quot;:&quot;PLoS genetics&quot;,&quot;container-title-short&quot;:&quot;PLoS Genet&quot;,&quot;issued&quot;:{&quot;date-parts&quot;:[[2018]]},&quot;page&quot;:&quot;e1007362&quot;,&quot;issue&quot;:&quot;6&quot;,&quot;volume&quot;:&quot;14&quot;},&quot;isTemporary&quot;:false}]},{&quot;citationID&quot;:&quot;MENDELEY_CITATION_999fff9b-7e02-415a-8b9d-e225653202ac&quot;,&quot;properties&quot;:{&quot;noteIndex&quot;:0},&quot;isEdited&quot;:false,&quot;manualOverride&quot;:{&quot;isManuallyOverridden&quot;:false,&quot;citeprocText&quot;:&quot;&lt;sup&gt;51&lt;/sup&gt;&quot;,&quot;manualOverrideText&quot;:&quot;&quot;},&quot;citationTag&quot;:&quot;MENDELEY_CITATION_v3_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&quot;,&quot;citationItems&quot;:[{&quot;id&quot;:&quot;cbca6c37-b2dc-3d11-b195-beda8dcfb649&quot;,&quot;itemData&quot;:{&quot;type&quot;:&quot;thesis&quot;,&quot;id&quot;:&quot;cbca6c37-b2dc-3d11-b195-beda8dcfb649&quot;,&quot;title&quot;:&quot;Diseño y validación de un panel de genes por hibridación y captura dirigido a neoplasias mieloides hereditarias&quot;,&quot;author&quot;:[{&quot;family&quot;:&quot;Carbonell&quot;,&quot;given&quot;:&quot;Paula&quot;,&quot;parse-names&quot;:false,&quot;dropping-particle&quot;:&quot;&quot;,&quot;non-dropping-particle&quot;:&quot;&quot;}],&quot;container-title&quot;:&quot;Repositorio Institucional UPV&quot;,&quot;accessed&quot;:{&quot;date-parts&quot;:[[2023,3,29]]},&quot;URL&quot;:&quot;https://riunet.upv.es:443/handle/10251/124726&quot;,&quot;issued&quot;:{&quot;date-parts&quot;:[[2019]]},&quot;publisher-place&quot;:&quot;Valencia&quot;,&quot;publisher&quot;:&quot;Universidad Politécnica de Valencia&quot;,&quot;container-title-short&quot;:&quot;&quot;},&quot;isTemporary&quot;:false}]},{&quot;citationID&quot;:&quot;MENDELEY_CITATION_9f54049d-3249-47a0-889d-3dfcd2e34258&quot;,&quot;properties&quot;:{&quot;noteIndex&quot;:0},&quot;isEdited&quot;:false,&quot;manualOverride&quot;:{&quot;isManuallyOverridden&quot;:false,&quot;citeprocText&quot;:&quot;&lt;sup&gt;50&lt;/sup&gt;&quot;,&quot;manualOverrideText&quot;:&quot;&quot;},&quot;citationTag&quot;:&quot;MENDELEY_CITATION_v3_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&quot;,&quot;citationItems&quot;:[{&quot;id&quot;:&quot;5ce2b87f-d9aa-3dcf-9d68-0e3181451ac3&quot;,&quot;itemData&quot;:{&quot;type&quot;:&quot;article-journal&quot;,&quot;id&quot;:&quot;5ce2b87f-d9aa-3dcf-9d68-0e3181451ac3&quot;,&quot;title&quot;:&quot;Cancer epigenetics: moving forward&quot;,&quot;author&quot;:[{&quot;family&quot;:&quot;Nebbioso&quot;,&quot;given&quot;:&quot;A.&quot;,&quot;parse-names&quot;:false,&quot;dropping-particle&quot;:&quot;&quot;,&quot;non-dropping-particle&quot;:&quot;&quot;},{&quot;family&quot;:&quot;Tambaro&quot;,&quot;given&quot;:&quot;F. P.&quot;,&quot;parse-names&quot;:false,&quot;dropping-particle&quot;:&quot;&quot;,&quot;non-dropping-particle&quot;:&quot;&quot;},{&quot;family&quot;:&quot;Dell’Aversana&quot;,&quot;given&quot;:&quot;C.&quot;,&quot;parse-names&quot;:false,&quot;dropping-particle&quot;:&quot;&quot;,&quot;non-dropping-particle&quot;:&quot;&quot;},{&quot;family&quot;:&quot;Altucci&quot;,&quot;given&quot;:&quot;L.&quot;,&quot;parse-names&quot;:false,&quot;dropping-particle&quot;:&quot;&quot;,&quot;non-dropping-particle&quot;:&quot;&quot;}],&quot;container-title&quot;:&quot;PLoS genetics&quot;,&quot;container-title-short&quot;:&quot;PLoS Genet&quot;,&quot;issued&quot;:{&quot;date-parts&quot;:[[2018]]},&quot;page&quot;:&quot;e1007362&quot;,&quot;issue&quot;:&quot;6&quot;,&quot;volume&quot;:&quot;14&quot;},&quot;isTemporary&quot;:false}]},{&quot;citationID&quot;:&quot;MENDELEY_CITATION_d0693743-ac4b-44df-ac81-b25edd2a27e6&quot;,&quot;properties&quot;:{&quot;noteIndex&quot;:0},&quot;isEdited&quot;:false,&quot;manualOverride&quot;:{&quot;isManuallyOverridden&quot;:false,&quot;citeprocText&quot;:&quot;&lt;sup&gt;52&lt;/sup&gt;&quot;,&quot;manualOverrideText&quot;:&quot;&quot;},&quot;citationTag&quot;:&quot;MENDELEY_CITATION_v3_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&quot;,&quot;citationItems&quot;:[{&quot;id&quot;:&quot;9439ccf2-7fb8-3467-a13c-bd8ab5b096fb&quot;,&quot;itemData&quot;:{&quot;type&quot;:&quot;book&quot;,&quot;id&quot;:&quot;9439ccf2-7fb8-3467-a13c-bd8ab5b096fb&quot;,&quot;title&quot;:&quot;User Protocol for Evaluation of Qualitative Test Performance; Approved. Guideline&quot;,&quot;author&quot;:[{&quot;family&quot;:&quot;CLSI&quot;,&quot;given&quot;:&quot;&quot;,&quot;parse-names&quot;:false,&quot;dropping-particle&quot;:&quot;&quot;,&quot;non-dropping-particle&quot;:&quot;&quot;}],&quot;editor&quot;:[{&quot;family&quot;:&quot;Wayne&quot;,&quot;given&quot;:&quot;P. A.&quot;,&quot;parse-names&quot;:false,&quot;dropping-particle&quot;:&quot;&quot;,&quot;non-dropping-particle&quot;:&quot;&quot;}],&quot;issued&quot;:{&quot;date-parts&quot;:[[2008]]},&quot;publisher-place&quot;:&quot;USA&quot;,&quot;edition&quot;:&quot;2&quot;,&quot;publisher&quot;:&quot;Clinical and Laboratory Standards Institute&quot;,&quot;volume&quot;:&quot;28&quot;,&quot;container-title-short&quot;:&quot;&quot;},&quot;isTemporary&quot;:false}]},{&quot;citationID&quot;:&quot;MENDELEY_CITATION_9c5c2e13-8304-4436-86a7-bd863172abfa&quot;,&quot;properties&quot;:{&quot;noteIndex&quot;:0},&quot;isEdited&quot;:false,&quot;manualOverride&quot;:{&quot;isManuallyOverridden&quot;:false,&quot;citeprocText&quot;:&quot;&lt;sup&gt;27&lt;/sup&gt;&quot;,&quot;manualOverrideText&quot;:&quot;&quot;},&quot;citationTag&quot;:&quot;MENDELEY_CITATION_v3_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&quot;,&quot;citationItems&quot;:[{&quot;id&quot;:&quot;8d02c446-b538-3785-a6c5-fd5eb28cde17&quot;,&quot;itemData&quot;:{&quot;type&quot;:&quot;webpage&quot;,&quot;id&quot;:&quot;8d02c446-b538-3785-a6c5-fd5eb28cde17&quot;,&quot;title&quot;:&quot;PIK3CA &quot;,&quot;author&quot;:[{&quot;family&quot;:&quot;OncoKB™&quot;,&quot;given&quot;:&quot;&quot;,&quot;parse-names&quot;:false,&quot;dropping-particle&quot;:&quot;&quot;,&quot;non-dropping-particle&quot;:&quot;&quot;}],&quot;container-title&quot;:&quot;OncoKB database&quot;,&quot;accessed&quot;:{&quot;date-parts&quot;:[[2023,9,19]]},&quot;URL&quot;:&quot;https://www.oncokb.org/gene/PIK3CA&quot;,&quot;issued&quot;:{&quot;date-parts&quot;:[[2023]]},&quot;container-title-short&quot;:&quot;&quot;},&quot;isTemporary&quot;:false}]},{&quot;citationID&quot;:&quot;MENDELEY_CITATION_48cfc3df-d410-470a-8241-a9b5c2bef96c&quot;,&quot;properties&quot;:{&quot;noteIndex&quot;:0},&quot;isEdited&quot;:false,&quot;manualOverride&quot;:{&quot;isManuallyOverridden&quot;:false,&quot;citeprocText&quot;:&quot;&lt;sup&gt;53&lt;/sup&gt;&quot;,&quot;manualOverrideText&quot;:&quot;&quot;},&quot;citationTag&quot;:&quot;MENDELEY_CITATION_v3_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&quot;,&quot;citationItems&quot;:[{&quot;id&quot;:&quot;5b0f65bd-bb23-3c9c-b415-42466d7cd73e&quot;,&quot;itemData&quot;:{&quot;type&quot;:&quot;thesis&quot;,&quot;id&quot;:&quot;5b0f65bd-bb23-3c9c-b415-42466d7cd73e&quot;,&quot;title&quot;:&quot;Impacto de la tecnología de secuenciación masiva en el cáncer de pulmón no microcítico&quot;,&quot;author&quot;:[{&quot;family&quot;:&quot;Tébar Martínez&quot;,&quot;given&quot;:&quot;R&quot;,&quot;parse-names&quot;:false,&quot;dropping-particle&quot;:&quot;&quot;,&quot;non-dropping-particle&quot;:&quot;&quot;}],&quot;issued&quot;:{&quot;date-parts&quot;:[[2016]]},&quot;publisher-place&quot;:&quot;València&quot;,&quot;container-title-short&quot;:&quot;&quot;},&quot;isTemporary&quot;:false}]},{&quot;citationID&quot;:&quot;MENDELEY_CITATION_101825f3-f4a1-4300-b809-0765610b9681&quot;,&quot;properties&quot;:{&quot;noteIndex&quot;:0},&quot;isEdited&quot;:false,&quot;manualOverride&quot;:{&quot;isManuallyOverridden&quot;:false,&quot;citeprocText&quot;:&quot;&lt;sup&gt;53&lt;/sup&gt;&quot;,&quot;manualOverrideText&quot;:&quot;&quot;},&quot;citationTag&quot;:&quot;MENDELEY_CITATION_v3_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&quot;,&quot;citationItems&quot;:[{&quot;id&quot;:&quot;5b0f65bd-bb23-3c9c-b415-42466d7cd73e&quot;,&quot;itemData&quot;:{&quot;type&quot;:&quot;thesis&quot;,&quot;id&quot;:&quot;5b0f65bd-bb23-3c9c-b415-42466d7cd73e&quot;,&quot;title&quot;:&quot;Impacto de la tecnología de secuenciación masiva en el cáncer de pulmón no microcítico&quot;,&quot;author&quot;:[{&quot;family&quot;:&quot;Tébar Martínez&quot;,&quot;given&quot;:&quot;R&quot;,&quot;parse-names&quot;:false,&quot;dropping-particle&quot;:&quot;&quot;,&quot;non-dropping-particle&quot;:&quot;&quot;}],&quot;issued&quot;:{&quot;date-parts&quot;:[[2016]]},&quot;publisher-place&quot;:&quot;València&quot;,&quot;container-title-short&quot;:&quot;&quot;},&quot;isTemporary&quot;:false}]},{&quot;citationID&quot;:&quot;MENDELEY_CITATION_30da91d8-f264-473e-8f10-91ae0fd103f7&quot;,&quot;properties&quot;:{&quot;noteIndex&quot;:0},&quot;isEdited&quot;:false,&quot;manualOverride&quot;:{&quot;isManuallyOverridden&quot;:false,&quot;citeprocText&quot;:&quot;&lt;sup&gt;54&lt;/sup&gt;&quot;,&quot;manualOverrideText&quot;:&quot;&quot;},&quot;citationTag&quot;:&quot;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&quot;,&quot;citationItems&quot;:[{&quot;id&quot;:&quot;f998e65a-2202-3ddb-a6ae-6435023b2e03&quot;,&quot;itemData&quot;:{&quot;type&quot;:&quot;article-journal&quot;,&quot;id&quot;:&quot;f998e65a-2202-3ddb-a6ae-6435023b2e03&quot;,&quot;title&quot;:&quot;Concordance Analysis of ALK Gene Fusion Detection Methods in Patients with Non–Small-Cell Lung Cancer from Chile, Brazil, and Peru&quot;,&quot;author&quot;:[{&quot;family&quot;:&quot;Sepúlveda-Hermosilla&quot;,&quot;given&quot;:&quot;Gonzalo&quot;,&quot;parse-names&quot;:false,&quot;dropping-particle&quot;:&quot;&quot;,&quot;non-dropping-particle&quot;:&quot;&quot;},{&quot;family&quot;:&quot;Freire&quot;,&quot;given&quot;:&quot;Matías&quot;,&quot;parse-names&quot;:false,&quot;dropping-particle&quot;:&quot;&quot;,&quot;non-dropping-particle&quot;:&quot;&quot;},{&quot;family&quot;:&quot;Blanco&quot;,&quot;given&quot;:&quot;Alejandro&quot;,&quot;parse-names&quot;:false,&quot;dropping-particle&quot;:&quot;&quot;,&quot;non-dropping-particle&quot;:&quot;&quot;},{&quot;family&quot;:&quot;Cáceres&quot;,&quot;given&quot;:&quot;Javier&quot;,&quot;parse-names&quot;:false,&quot;dropping-particle&quot;:&quot;&quot;,&quot;non-dropping-particle&quot;:&quot;&quot;},{&quot;family&quot;:&quot;Lizana&quot;,&quot;given&quot;:&quot;Rodrigo&quot;,&quot;parse-names&quot;:false,&quot;dropping-particle&quot;:&quot;&quot;,&quot;non-dropping-particle&quot;:&quot;&quot;},{&quot;family&quot;:&quot;Ramos&quot;,&quot;given&quot;:&quot;Liliana&quot;,&quot;parse-names&quot;:false,&quot;dropping-particle&quot;:&quot;&quot;,&quot;non-dropping-particle&quot;:&quot;&quot;},{&quot;family&quot;:&quot;Assar Cuevas&quot;,&quot;given&quot;:&quot;Rodrigo&quot;,&quot;parse-names&quot;:false,&quot;dropping-particle&quot;:&quot;&quot;,&quot;non-dropping-particle&quot;:&quot;&quot;},{&quot;family&quot;:&quot;Ampuero&quot;,&quot;given&quot;:&quot;Diego&quot;,&quot;parse-names&quot;:false,&quot;dropping-particle&quot;:&quot;&quot;,&quot;non-dropping-particle&quot;:&quot;&quot;},{&quot;family&quot;:&quot;Aren&quot;,&quot;given&quot;:&quot;Osvaldo&quot;,&quot;parse-names&quot;:false,&quot;dropping-particle&quot;:&quot;&quot;,&quot;non-dropping-particle&quot;:&quot;&quot;},{&quot;family&quot;:&quot;Chernilo&quot;,&quot;given&quot;:&quot;Sara&quot;,&quot;parse-names&quot;:false,&quot;dropping-particle&quot;:&quot;&quot;,&quot;non-dropping-particle&quot;:&quot;&quot;},{&quot;family&quot;:&quot;Spencer&quot;,&quot;given&quot;:&quot;María L.&quot;,&quot;parse-names&quot;:false,&quot;dropping-particle&quot;:&quot;&quot;,&quot;non-dropping-particle&quot;:&quot;&quot;},{&quot;family&quot;:&quot;Bernal&quot;,&quot;given&quot;:&quot;Giuliano&quot;,&quot;parse-names&quot;:false,&quot;dropping-particle&quot;:&quot;&quot;,&quot;non-dropping-particle&quot;:&quot;&quot;},{&quot;family&quot;:&quot;Flores&quot;,&quot;given&quot;:&quot;Jacqueline&quot;,&quot;parse-names&quot;:false,&quot;dropping-particle&quot;:&quot;&quot;,&quot;non-dropping-particle&quot;:&quot;&quot;},{&quot;family&quot;:&quot;Rasse&quot;,&quot;given&quot;:&quot;Germán&quot;,&quot;parse-names&quot;:false,&quot;dropping-particle&quot;:&quot;&quot;,&quot;non-dropping-particle&quot;:&quot;&quot;},{&quot;family&quot;:&quot;Sánchez&quot;,&quot;given&quot;:&quot;Carolina&quot;,&quot;parse-names&quot;:false,&quot;dropping-particle&quot;:&quot;&quot;,&quot;non-dropping-particle&quot;:&quot;&quot;},{&quot;family&quot;:&quot;Marcelain&quot;,&quot;given&quot;:&quot;Katherine&quot;,&quot;parse-names&quot;:false,&quot;dropping-particle&quot;:&quot;&quot;,&quot;non-dropping-particle&quot;:&quot;&quot;},{&quot;family&quot;:&quot;Rivas&quot;,&quot;given&quot;:&quot;Solange&quot;,&quot;parse-names&quot;:false,&quot;dropping-particle&quot;:&quot;&quot;,&quot;non-dropping-particle&quot;:&quot;&quot;},{&quot;family&quot;:&quot;Branco&quot;,&quot;given&quot;:&quot;Gabriela P.&quot;,&quot;parse-names&quot;:false,&quot;dropping-particle&quot;:&quot;&quot;,&quot;non-dropping-particle&quot;:&quot;&quot;},{&quot;family&quot;:&quot;Galli de Amorim&quot;,&quot;given&quot;:&quot;María&quot;,&quot;parse-names&quot;:false,&quot;dropping-particle&quot;:&quot;&quot;,&quot;non-dropping-particle&quot;:&quot;&quot;},{&quot;family&quot;:&quot;Nunes&quot;,&quot;given&quot;:&quot;Diana Noronha&quot;,&quot;parse-names&quot;:false,&quot;dropping-particle&quot;:&quot;&quot;,&quot;non-dropping-particle&quot;:&quot;&quot;},{&quot;family&quot;:&quot;Dias-Neto&quot;,&quot;given&quot;:&quot;Emmanuel&quot;,&quot;parse-names&quot;:false,&quot;dropping-particle&quot;:&quot;&quot;,&quot;non-dropping-particle&quot;:&quot;&quot;},{&quot;family&quot;:&quot;Freitas&quot;,&quot;given&quot;:&quot;Helano C.&quot;,&quot;parse-names&quot;:false,&quot;dropping-particle&quot;:&quot;&quot;,&quot;non-dropping-particle&quot;:&quot;&quot;},{&quot;family&quot;:&quot;Fernández&quot;,&quot;given&quot;:&quot;Cristina&quot;,&quot;parse-names&quot;:false,&quot;dropping-particle&quot;:&quot;&quot;,&quot;non-dropping-particle&quot;:&quot;&quot;},{&quot;family&quot;:&quot;Araujo&quot;,&quot;given&quot;:&quot;Luiz&quot;,&quot;parse-names&quot;:false,&quot;dropping-particle&quot;:&quot;&quot;,&quot;non-dropping-particle&quot;:&quot;&quot;},{&quot;family&quot;:&quot;Pires&quot;,&quot;given&quot;:&quot;Luis&quot;,&quot;parse-names&quot;:false,&quot;dropping-particle&quot;:&quot;&quot;,&quot;non-dropping-particle&quot;:&quot;&quot;},{&quot;family&quot;:&quot;Skare&quot;,&quot;given&quot;:&quot;Nils&quot;,&quot;parse-names&quot;:false,&quot;dropping-particle&quot;:&quot;&quot;,&quot;non-dropping-particle&quot;:&quot;&quot;},{&quot;family&quot;:&quot;Girotto&quot;,&quot;given&quot;:&quot;Gustavo&quot;,&quot;parse-names&quot;:false,&quot;dropping-particle&quot;:&quot;&quot;,&quot;non-dropping-particle&quot;:&quot;&quot;},{&quot;family&quot;:&quot;Zereu&quot;,&quot;given&quot;:&quot;Manuela&quot;,&quot;parse-names&quot;:false,&quot;dropping-particle&quot;:&quot;&quot;,&quot;non-dropping-particle&quot;:&quot;&quot;},{&quot;family&quot;:&quot;Freitas&quot;,&quot;given&quot;:&quot;Helano&quot;,&quot;parse-names&quot;:false,&quot;dropping-particle&quot;:&quot;&quot;,&quot;non-dropping-particle&quot;:&quot;&quot;},{&quot;family&quot;:&quot;Tadokoro&quot;,&quot;given&quot;:&quot;Hakaru&quot;,&quot;parse-names&quot;:false,&quot;dropping-particle&quot;:&quot;&quot;,&quot;non-dropping-particle&quot;:&quot;&quot;},{&quot;family&quot;:&quot;Gelatti&quot;,&quot;given&quot;:&quot;Ana Caroline&quot;,&quot;parse-names&quot;:false,&quot;dropping-particle&quot;:&quot;&quot;,&quot;non-dropping-particle&quot;:&quot;&quot;},{&quot;family&quot;:&quot;Moura&quot;,&quot;given&quot;:&quot;Jose Fernando&quot;,&quot;parse-names&quot;:false,&quot;dropping-particle&quot;:&quot;&quot;,&quot;non-dropping-particle&quot;:&quot;&quot;},{&quot;family&quot;:&quot;Mathias&quot;,&quot;given&quot;:&quot;Clarissa&quot;,&quot;parse-names&quot;:false,&quot;dropping-particle&quot;:&quot;&quot;,&quot;non-dropping-particle&quot;:&quot;&quot;},{&quot;family&quot;:&quot;Marchi&quot;,&quot;given&quot;:&quot;Pedro Rafael&quot;,&quot;parse-names&quot;:false,&quot;dropping-particle&quot;:&quot;&quot;,&quot;non-dropping-particle&quot;:&quot;De&quot;},{&quot;family&quot;:&quot;Silva&quot;,&quot;given&quot;:&quot;Fernando&quot;,&quot;parse-names&quot;:false,&quot;dropping-particle&quot;:&quot;&quot;,&quot;non-dropping-particle&quot;:&quot;&quot;},{&quot;family&quot;:&quot;Santos&quot;,&quot;given&quot;:&quot;Mayler Olombrada Nunes&quot;,&quot;parse-names&quot;:false,&quot;dropping-particle&quot;:&quot;&quot;,&quot;non-dropping-particle&quot;:&quot;de&quot;},{&quot;family&quot;:&quot;Dracoulakis&quot;,&quot;given&quot;:&quot;Marianna Deway Andrade&quot;,&quot;parse-names&quot;:false,&quot;dropping-particle&quot;:&quot;&quot;,&quot;non-dropping-particle&quot;:&quot;&quot;},{&quot;family&quot;:&quot;Costa&quot;,&quot;given&quot;:&quot;Renata Pinho&quot;,&quot;parse-names&quot;:false,&quot;dropping-particle&quot;:&quot;&quot;,&quot;non-dropping-particle&quot;:&quot;&quot;},{&quot;family&quot;:&quot;Castro&quot;,&quot;given&quot;:&quot;Luciana&quot;,&quot;parse-names&quot;:false,&quot;dropping-particle&quot;:&quot;&quot;,&quot;non-dropping-particle&quot;:&quot;&quot;},{&quot;family&quot;:&quot;Oliveira Salles&quot;,&quot;given&quot;:&quot;Paulo Guilherme&quot;,&quot;parse-names&quot;:false,&quot;dropping-particle&quot;:&quot;&quot;,&quot;non-dropping-particle&quot;:&quot;de&quot;},{&quot;family&quot;:&quot;Campos&quot;,&quot;given&quot;:&quot;Clodoaldo Zago&quot;,&quot;parse-names&quot;:false,&quot;dropping-particle&quot;:&quot;&quot;,&quot;non-dropping-particle&quot;:&quot;&quot;},{&quot;family&quot;:&quot;Livia&quot;,&quot;given&quot;:&quot;Maria Andrade&quot;,&quot;parse-names&quot;:false,&quot;dropping-particle&quot;:&quot;&quot;,&quot;non-dropping-particle&quot;:&quot;&quot;},{&quot;family&quot;:&quot;Arén Frontera&quot;,&quot;given&quot;:&quot;Osvaldo&quot;,&quot;parse-names&quot;:false,&quot;dropping-particle&quot;:&quot;&quot;,&quot;non-dropping-particle&quot;:&quot;&quot;},{&quot;family&quot;:&quot;Yanez Ruiz&quot;,&quot;given&quot;:&quot;Eduardo&quot;,&quot;parse-names&quot;:false,&quot;dropping-particle&quot;:&quot;&quot;,&quot;non-dropping-particle&quot;:&quot;&quot;},{&quot;family&quot;:&quot;Olea&quot;,&quot;given&quot;:&quot;Monica Ahumada&quot;,&quot;parse-names&quot;:false,&quot;dropping-particle&quot;:&quot;&quot;,&quot;non-dropping-particle&quot;:&quot;&quot;},{&quot;family&quot;:&quot;Spencer&quot;,&quot;given&quot;:&quot;Loreto&quot;,&quot;parse-names&quot;:false,&quot;dropping-particle&quot;:&quot;&quot;,&quot;non-dropping-particle&quot;:&quot;&quot;},{&quot;family&quot;:&quot;Vasquez&quot;,&quot;given&quot;:&quot;Alejandro Ortega&quot;,&quot;parse-names&quot;:false,&quot;dropping-particle&quot;:&quot;&quot;,&quot;non-dropping-particle&quot;:&quot;&quot;},{&quot;family&quot;:&quot;Rasse&quot;,&quot;given&quot;:&quot;German&quot;,&quot;parse-names&quot;:false,&quot;dropping-particle&quot;:&quot;&quot;,&quot;non-dropping-particle&quot;:&quot;&quot;},{&quot;family&quot;:&quot;Bertoglio&quot;,&quot;given&quot;:&quot;Juan&quot;,&quot;parse-names&quot;:false,&quot;dropping-particle&quot;:&quot;&quot;,&quot;non-dropping-particle&quot;:&quot;&quot;},{&quot;family&quot;:&quot;Silvera&quot;,&quot;given&quot;:&quot;Jose David Zorrilla&quot;,&quot;parse-names&quot;:false,&quot;dropping-particle&quot;:&quot;&quot;,&quot;non-dropping-particle&quot;:&quot;&quot;},{&quot;family&quot;:&quot;Escobar&quot;,&quot;given&quot;:&quot;Hernan Moron&quot;,&quot;parse-names&quot;:false,&quot;dropping-particle&quot;:&quot;&quot;,&quot;non-dropping-particle&quot;:&quot;&quot;},{&quot;family&quot;:&quot;Gonzalez&quot;,&quot;given&quot;:&quot;Luis Riva&quot;,&quot;parse-names&quot;:false,&quot;dropping-particle&quot;:&quot;&quot;,&quot;non-dropping-particle&quot;:&quot;&quot;},{&quot;family&quot;:&quot;Lopez&quot;,&quot;given&quot;:&quot;Luis Alberto Mas&quot;,&quot;parse-names&quot;:false,&quot;dropping-particle&quot;:&quot;&quot;,&quot;non-dropping-particle&quot;:&quot;&quot;},{&quot;family&quot;:&quot;Mendoza Acurio&quot;,&quot;given&quot;:&quot;José Luis Fernando Hurtado&quot;,&quot;parse-names&quot;:false,&quot;dropping-particle&quot;:&quot;&quot;,&quot;non-dropping-particle&quot;:&quot;De&quot;},{&quot;family&quot;:&quot;Abrill Mendoza&quot;,&quot;given&quot;:&quot;Giovanna Victoria&quot;,&quot;parse-names&quot;:false,&quot;dropping-particle&quot;:&quot;&quot;,&quot;non-dropping-particle&quot;:&quot;&quot;},{&quot;family&quot;:&quot;Aguilar&quot;,&quot;given&quot;:&quot;Alfredo&quot;,&quot;parse-names&quot;:false,&quot;dropping-particle&quot;:&quot;&quot;,&quot;non-dropping-particle&quot;:&quot;&quot;},{&quot;family&quot;:&quot;Siccha&quot;,&quot;given&quot;:&quot;Gerardo Campos&quot;,&quot;parse-names&quot;:false,&quot;dropping-particle&quot;:&quot;&quot;,&quot;non-dropping-particle&quot;:&quot;&quot;},{&quot;family&quot;:&quot;Sevillano&quot;,&quot;given&quot;:&quot;Ricardo Sanchez&quot;,&quot;parse-names&quot;:false,&quot;dropping-particle&quot;:&quot;&quot;,&quot;non-dropping-particle&quot;:&quot;&quot;},{&quot;family&quot;:&quot;Chandía&quot;,&quot;given&quot;:&quot;Sylvia&quot;,&quot;parse-names&quot;:false,&quot;dropping-particle&quot;:&quot;&quot;,&quot;non-dropping-particle&quot;:&quot;&quot;},{&quot;family&quot;:&quot;Araos&quot;,&quot;given&quot;:&quot;Pablo&quot;,&quot;parse-names&quot;:false,&quot;dropping-particle&quot;:&quot;&quot;,&quot;non-dropping-particle&quot;:&quot;&quot;},{&quot;family&quot;:&quot;Mejías&quot;,&quot;given&quot;:&quot;Ana&quot;,&quot;parse-names&quot;:false,&quot;dropping-particle&quot;:&quot;&quot;,&quot;non-dropping-particle&quot;:&quot;&quot;},{&quot;family&quot;:&quot;Angulo&quot;,&quot;given&quot;:&quot;Francisca&quot;,&quot;parse-names&quot;:false,&quot;dropping-particle&quot;:&quot;&quot;,&quot;non-dropping-particle&quot;:&quot;&quot;},{&quot;family&quot;:&quot;Troncoso&quot;,&quot;given&quot;:&quot;Jessica&quot;,&quot;parse-names&quot;:false,&quot;dropping-particle&quot;:&quot;&quot;,&quot;non-dropping-particle&quot;:&quot;&quot;},{&quot;family&quot;:&quot;Jara&quot;,&quot;given&quot;:&quot;David&quot;,&quot;parse-names&quot;:false,&quot;dropping-particle&quot;:&quot;&quot;,&quot;non-dropping-particle&quot;:&quot;&quot;},{&quot;family&quot;:&quot;Astete&quot;,&quot;given&quot;:&quot;Marcela&quot;,&quot;parse-names&quot;:false,&quot;dropping-particle&quot;:&quot;&quot;,&quot;non-dropping-particle&quot;:&quot;&quot;},{&quot;family&quot;:&quot;Galleguillos&quot;,&quot;given&quot;:&quot;María Jesús&quot;,&quot;parse-names&quot;:false,&quot;dropping-particle&quot;:&quot;&quot;,&quot;non-dropping-particle&quot;:&quot;&quot;},{&quot;family&quot;:&quot;Freitas&quot;,&quot;given&quot;:&quot;Helano Carioca&quot;,&quot;parse-names&quot;:false,&quot;dropping-particle&quot;:&quot;&quot;,&quot;non-dropping-particle&quot;:&quot;&quot;},{&quot;family&quot;:&quot;Amorim&quot;,&quot;given&quot;:&quot;María Galli&quot;,&quot;parse-names&quot;:false,&quot;dropping-particle&quot;:&quot;&quot;,&quot;non-dropping-particle&quot;:&quot;de&quot;},{&quot;family&quot;:&quot;Branco&quot;,&quot;given&quot;:&quot;Gabriela&quot;,&quot;parse-names&quot;:false,&quot;dropping-particle&quot;:&quot;&quot;,&quot;non-dropping-particle&quot;:&quot;&quot;},{&quot;family&quot;:&quot;Eloi&quot;,&quot;given&quot;:&quot;Marina&quot;,&quot;parse-names&quot;:false,&quot;dropping-particle&quot;:&quot;&quot;,&quot;non-dropping-particle&quot;:&quot;&quot;},{&quot;family&quot;:&quot;Pizzi&quot;,&quot;given&quot;:&quot;Melissa&quot;,&quot;parse-names&quot;:false,&quot;dropping-particle&quot;:&quot;&quot;,&quot;non-dropping-particle&quot;:&quot;&quot;},{&quot;family&quot;:&quot;Silva&quot;,&quot;given&quot;:&quot;Jordana&quot;,&quot;parse-names&quot;:false,&quot;dropping-particle&quot;:&quot;&quot;,&quot;non-dropping-particle&quot;:&quot;&quot;},{&quot;family&quot;:&quot;Bartelli&quot;,&quot;given&quot;:&quot;Thais F.&quot;,&quot;parse-names&quot;:false,&quot;dropping-particle&quot;:&quot;&quot;,&quot;non-dropping-particle&quot;:&quot;&quot;},{&quot;family&quot;:&quot;Toro&quot;,&quot;given&quot;:&quot;Jessica&quot;,&quot;parse-names&quot;:false,&quot;dropping-particle&quot;:&quot;&quot;,&quot;non-dropping-particle&quot;:&quot;&quot;},{&quot;family&quot;:&quot;Oliveira-Cruz&quot;,&quot;given&quot;:&quot;Luciana&quot;,&quot;parse-names&quot;:false,&quot;dropping-particle&quot;:&quot;&quot;,&quot;non-dropping-particle&quot;:&quot;&quot;},{&quot;family&quot;:&quot;Diez&quot;,&quot;given&quot;:&quot;Daniela&quot;,&quot;parse-names&quot;:false,&quot;dropping-particle&quot;:&quot;&quot;,&quot;non-dropping-particle&quot;:&quot;&quot;},{&quot;family&quot;:&quot;Pérez&quot;,&quot;given&quot;:&quot;Paola&quot;,&quot;parse-names&quot;:false,&quot;dropping-particle&quot;:&quot;&quot;,&quot;non-dropping-particle&quot;:&quot;&quot;},{&quot;family&quot;:&quot;Armisén&quot;,&quot;given&quot;:&quot;Ricardo&quot;,&quot;parse-names&quot;:false,&quot;dropping-particle&quot;:&quot;&quot;,&quot;non-dropping-particle&quot;:&quot;&quot;},{&quot;family&quot;:&quot;Armisén&quot;,&quot;given&quot;:&quot;Ricardo&quot;,&quot;parse-names&quot;:false,&quot;dropping-particle&quot;:&quot;&quot;,&quot;non-dropping-particle&quot;:&quot;&quot;}],&quot;container-title&quot;:&quot;The Journal of Molecular Diagnostics&quot;,&quot;accessed&quot;:{&quot;date-parts&quot;:[[2023,10,22]]},&quot;DOI&quot;:&quot;10.1016/J.JMOLDX.2021.05.018&quot;,&quot;ISSN&quot;:&quot;1525-1578&quot;,&quot;PMID&quot;:&quot;34186175&quot;,&quot;issued&quot;:{&quot;date-parts&quot;:[[2021,9,1]]},&quot;page&quot;:&quot;1127-1137&quot;,&quot;abstract&quot;:&quot;About 4% to 7% of the non–small-cell lung cancer patients have anaplastic lymphoma kinase (ALK) rearrangements, and specific targeted therapies improve patients' outcomes significantly. ALK gene fusions are detected by immunohistochemistry or fluorescent in situ hybridization as gold standards in South America. Next-generation sequencing–based assays are a reliable alternative, able to perform simultaneous detection of multiple events from a single sample. We analyzed 4240 non–small-cell lung cancer samples collected in 37 hospitals from Chile, Brazil, and Peru, where ALK rearrangements were determined as part of their standard of care (SofC) using either immunohistochemistry or fluorescent in situ hybridization. A subset of 1450 samples was sequenced with the Oncomine Focus Assay (OFA), and the concordance with the SofC tests was measured. An orthogonal analysis was performed using a real-time quantitative PCR echinoderm microtubule-associated protein-like 4-ALK fusion detection kit. ALK fusion prevalence is similar for Chile (3.67%; N = 2142), Brazil (4.05%; N = 1013), and Peru (4.59%; N = 675). Although a comparison between OFA and SofC assays showed similar sensitivity, OFA had significantly higher specificity and higher positive predictive value, which opens new opportunities for a more specific determination of ALK gene rearrangements.&quot;,&quot;publisher&quot;:&quot;Elsevier&quot;,&quot;issue&quot;:&quot;9&quot;,&quot;volume&quot;:&quot;23&quot;,&quot;container-title-short&quot;:&quot;&quot;},&quot;isTemporary&quot;:false}]},{&quot;citationID&quot;:&quot;MENDELEY_CITATION_64cbc760-d1b4-40d9-9b43-d603e001f93b&quot;,&quot;properties&quot;:{&quot;noteIndex&quot;:0},&quot;isEdited&quot;:false,&quot;manualOverride&quot;:{&quot;isManuallyOverridden&quot;:false,&quot;citeprocText&quot;:&quot;&lt;sup&gt;54&lt;/sup&gt;&quot;,&quot;manualOverrideText&quot;:&quot;&quot;},&quot;citationTag&quot;:&quot;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&quot;,&quot;citationItems&quot;:[{&quot;id&quot;:&quot;f998e65a-2202-3ddb-a6ae-6435023b2e03&quot;,&quot;itemData&quot;:{&quot;type&quot;:&quot;article-journal&quot;,&quot;id&quot;:&quot;f998e65a-2202-3ddb-a6ae-6435023b2e03&quot;,&quot;title&quot;:&quot;Concordance Analysis of ALK Gene Fusion Detection Methods in Patients with Non–Small-Cell Lung Cancer from Chile, Brazil, and Peru&quot;,&quot;author&quot;:[{&quot;family&quot;:&quot;Sepúlveda-Hermosilla&quot;,&quot;given&quot;:&quot;Gonzalo&quot;,&quot;parse-names&quot;:false,&quot;dropping-particle&quot;:&quot;&quot;,&quot;non-dropping-particle&quot;:&quot;&quot;},{&quot;family&quot;:&quot;Freire&quot;,&quot;given&quot;:&quot;Matías&quot;,&quot;parse-names&quot;:false,&quot;dropping-particle&quot;:&quot;&quot;,&quot;non-dropping-particle&quot;:&quot;&quot;},{&quot;family&quot;:&quot;Blanco&quot;,&quot;given&quot;:&quot;Alejandro&quot;,&quot;parse-names&quot;:false,&quot;dropping-particle&quot;:&quot;&quot;,&quot;non-dropping-particle&quot;:&quot;&quot;},{&quot;family&quot;:&quot;Cáceres&quot;,&quot;given&quot;:&quot;Javier&quot;,&quot;parse-names&quot;:false,&quot;dropping-particle&quot;:&quot;&quot;,&quot;non-dropping-particle&quot;:&quot;&quot;},{&quot;family&quot;:&quot;Lizana&quot;,&quot;given&quot;:&quot;Rodrigo&quot;,&quot;parse-names&quot;:false,&quot;dropping-particle&quot;:&quot;&quot;,&quot;non-dropping-particle&quot;:&quot;&quot;},{&quot;family&quot;:&quot;Ramos&quot;,&quot;given&quot;:&quot;Liliana&quot;,&quot;parse-names&quot;:false,&quot;dropping-particle&quot;:&quot;&quot;,&quot;non-dropping-particle&quot;:&quot;&quot;},{&quot;family&quot;:&quot;Assar Cuevas&quot;,&quot;given&quot;:&quot;Rodrigo&quot;,&quot;parse-names&quot;:false,&quot;dropping-particle&quot;:&quot;&quot;,&quot;non-dropping-particle&quot;:&quot;&quot;},{&quot;family&quot;:&quot;Ampuero&quot;,&quot;given&quot;:&quot;Diego&quot;,&quot;parse-names&quot;:false,&quot;dropping-particle&quot;:&quot;&quot;,&quot;non-dropping-particle&quot;:&quot;&quot;},{&quot;family&quot;:&quot;Aren&quot;,&quot;given&quot;:&quot;Osvaldo&quot;,&quot;parse-names&quot;:false,&quot;dropping-particle&quot;:&quot;&quot;,&quot;non-dropping-particle&quot;:&quot;&quot;},{&quot;family&quot;:&quot;Chernilo&quot;,&quot;given&quot;:&quot;Sara&quot;,&quot;parse-names&quot;:false,&quot;dropping-particle&quot;:&quot;&quot;,&quot;non-dropping-particle&quot;:&quot;&quot;},{&quot;family&quot;:&quot;Spencer&quot;,&quot;given&quot;:&quot;María L.&quot;,&quot;parse-names&quot;:false,&quot;dropping-particle&quot;:&quot;&quot;,&quot;non-dropping-particle&quot;:&quot;&quot;},{&quot;family&quot;:&quot;Bernal&quot;,&quot;given&quot;:&quot;Giuliano&quot;,&quot;parse-names&quot;:false,&quot;dropping-particle&quot;:&quot;&quot;,&quot;non-dropping-particle&quot;:&quot;&quot;},{&quot;family&quot;:&quot;Flores&quot;,&quot;given&quot;:&quot;Jacqueline&quot;,&quot;parse-names&quot;:false,&quot;dropping-particle&quot;:&quot;&quot;,&quot;non-dropping-particle&quot;:&quot;&quot;},{&quot;family&quot;:&quot;Rasse&quot;,&quot;given&quot;:&quot;Germán&quot;,&quot;parse-names&quot;:false,&quot;dropping-particle&quot;:&quot;&quot;,&quot;non-dropping-particle&quot;:&quot;&quot;},{&quot;family&quot;:&quot;Sánchez&quot;,&quot;given&quot;:&quot;Carolina&quot;,&quot;parse-names&quot;:false,&quot;dropping-particle&quot;:&quot;&quot;,&quot;non-dropping-particle&quot;:&quot;&quot;},{&quot;family&quot;:&quot;Marcelain&quot;,&quot;given&quot;:&quot;Katherine&quot;,&quot;parse-names&quot;:false,&quot;dropping-particle&quot;:&quot;&quot;,&quot;non-dropping-particle&quot;:&quot;&quot;},{&quot;family&quot;:&quot;Rivas&quot;,&quot;given&quot;:&quot;Solange&quot;,&quot;parse-names&quot;:false,&quot;dropping-particle&quot;:&quot;&quot;,&quot;non-dropping-particle&quot;:&quot;&quot;},{&quot;family&quot;:&quot;Branco&quot;,&quot;given&quot;:&quot;Gabriela P.&quot;,&quot;parse-names&quot;:false,&quot;dropping-particle&quot;:&quot;&quot;,&quot;non-dropping-particle&quot;:&quot;&quot;},{&quot;family&quot;:&quot;Galli de Amorim&quot;,&quot;given&quot;:&quot;María&quot;,&quot;parse-names&quot;:false,&quot;dropping-particle&quot;:&quot;&quot;,&quot;non-dropping-particle&quot;:&quot;&quot;},{&quot;family&quot;:&quot;Nunes&quot;,&quot;given&quot;:&quot;Diana Noronha&quot;,&quot;parse-names&quot;:false,&quot;dropping-particle&quot;:&quot;&quot;,&quot;non-dropping-particle&quot;:&quot;&quot;},{&quot;family&quot;:&quot;Dias-Neto&quot;,&quot;given&quot;:&quot;Emmanuel&quot;,&quot;parse-names&quot;:false,&quot;dropping-particle&quot;:&quot;&quot;,&quot;non-dropping-particle&quot;:&quot;&quot;},{&quot;family&quot;:&quot;Freitas&quot;,&quot;given&quot;:&quot;Helano C.&quot;,&quot;parse-names&quot;:false,&quot;dropping-particle&quot;:&quot;&quot;,&quot;non-dropping-particle&quot;:&quot;&quot;},{&quot;family&quot;:&quot;Fernández&quot;,&quot;given&quot;:&quot;Cristina&quot;,&quot;parse-names&quot;:false,&quot;dropping-particle&quot;:&quot;&quot;,&quot;non-dropping-particle&quot;:&quot;&quot;},{&quot;family&quot;:&quot;Araujo&quot;,&quot;given&quot;:&quot;Luiz&quot;,&quot;parse-names&quot;:false,&quot;dropping-particle&quot;:&quot;&quot;,&quot;non-dropping-particle&quot;:&quot;&quot;},{&quot;family&quot;:&quot;Pires&quot;,&quot;given&quot;:&quot;Luis&quot;,&quot;parse-names&quot;:false,&quot;dropping-particle&quot;:&quot;&quot;,&quot;non-dropping-particle&quot;:&quot;&quot;},{&quot;family&quot;:&quot;Skare&quot;,&quot;given&quot;:&quot;Nils&quot;,&quot;parse-names&quot;:false,&quot;dropping-particle&quot;:&quot;&quot;,&quot;non-dropping-particle&quot;:&quot;&quot;},{&quot;family&quot;:&quot;Girotto&quot;,&quot;given&quot;:&quot;Gustavo&quot;,&quot;parse-names&quot;:false,&quot;dropping-particle&quot;:&quot;&quot;,&quot;non-dropping-particle&quot;:&quot;&quot;},{&quot;family&quot;:&quot;Zereu&quot;,&quot;given&quot;:&quot;Manuela&quot;,&quot;parse-names&quot;:false,&quot;dropping-particle&quot;:&quot;&quot;,&quot;non-dropping-particle&quot;:&quot;&quot;},{&quot;family&quot;:&quot;Freitas&quot;,&quot;given&quot;:&quot;Helano&quot;,&quot;parse-names&quot;:false,&quot;dropping-particle&quot;:&quot;&quot;,&quot;non-dropping-particle&quot;:&quot;&quot;},{&quot;family&quot;:&quot;Tadokoro&quot;,&quot;given&quot;:&quot;Hakaru&quot;,&quot;parse-names&quot;:false,&quot;dropping-particle&quot;:&quot;&quot;,&quot;non-dropping-particle&quot;:&quot;&quot;},{&quot;family&quot;:&quot;Gelatti&quot;,&quot;given&quot;:&quot;Ana Caroline&quot;,&quot;parse-names&quot;:false,&quot;dropping-particle&quot;:&quot;&quot;,&quot;non-dropping-particle&quot;:&quot;&quot;},{&quot;family&quot;:&quot;Moura&quot;,&quot;given&quot;:&quot;Jose Fernando&quot;,&quot;parse-names&quot;:false,&quot;dropping-particle&quot;:&quot;&quot;,&quot;non-dropping-particle&quot;:&quot;&quot;},{&quot;family&quot;:&quot;Mathias&quot;,&quot;given&quot;:&quot;Clarissa&quot;,&quot;parse-names&quot;:false,&quot;dropping-particle&quot;:&quot;&quot;,&quot;non-dropping-particle&quot;:&quot;&quot;},{&quot;family&quot;:&quot;Marchi&quot;,&quot;given&quot;:&quot;Pedro Rafael&quot;,&quot;parse-names&quot;:false,&quot;dropping-particle&quot;:&quot;&quot;,&quot;non-dropping-particle&quot;:&quot;De&quot;},{&quot;family&quot;:&quot;Silva&quot;,&quot;given&quot;:&quot;Fernando&quot;,&quot;parse-names&quot;:false,&quot;dropping-particle&quot;:&quot;&quot;,&quot;non-dropping-particle&quot;:&quot;&quot;},{&quot;family&quot;:&quot;Santos&quot;,&quot;given&quot;:&quot;Mayler Olombrada Nunes&quot;,&quot;parse-names&quot;:false,&quot;dropping-particle&quot;:&quot;&quot;,&quot;non-dropping-particle&quot;:&quot;de&quot;},{&quot;family&quot;:&quot;Dracoulakis&quot;,&quot;given&quot;:&quot;Marianna Deway Andrade&quot;,&quot;parse-names&quot;:false,&quot;dropping-particle&quot;:&quot;&quot;,&quot;non-dropping-particle&quot;:&quot;&quot;},{&quot;family&quot;:&quot;Costa&quot;,&quot;given&quot;:&quot;Renata Pinho&quot;,&quot;parse-names&quot;:false,&quot;dropping-particle&quot;:&quot;&quot;,&quot;non-dropping-particle&quot;:&quot;&quot;},{&quot;family&quot;:&quot;Castro&quot;,&quot;given&quot;:&quot;Luciana&quot;,&quot;parse-names&quot;:false,&quot;dropping-particle&quot;:&quot;&quot;,&quot;non-dropping-particle&quot;:&quot;&quot;},{&quot;family&quot;:&quot;Oliveira Salles&quot;,&quot;given&quot;:&quot;Paulo Guilherme&quot;,&quot;parse-names&quot;:false,&quot;dropping-particle&quot;:&quot;&quot;,&quot;non-dropping-particle&quot;:&quot;de&quot;},{&quot;family&quot;:&quot;Campos&quot;,&quot;given&quot;:&quot;Clodoaldo Zago&quot;,&quot;parse-names&quot;:false,&quot;dropping-particle&quot;:&quot;&quot;,&quot;non-dropping-particle&quot;:&quot;&quot;},{&quot;family&quot;:&quot;Livia&quot;,&quot;given&quot;:&quot;Maria Andrade&quot;,&quot;parse-names&quot;:false,&quot;dropping-particle&quot;:&quot;&quot;,&quot;non-dropping-particle&quot;:&quot;&quot;},{&quot;family&quot;:&quot;Arén Frontera&quot;,&quot;given&quot;:&quot;Osvaldo&quot;,&quot;parse-names&quot;:false,&quot;dropping-particle&quot;:&quot;&quot;,&quot;non-dropping-particle&quot;:&quot;&quot;},{&quot;family&quot;:&quot;Yanez Ruiz&quot;,&quot;given&quot;:&quot;Eduardo&quot;,&quot;parse-names&quot;:false,&quot;dropping-particle&quot;:&quot;&quot;,&quot;non-dropping-particle&quot;:&quot;&quot;},{&quot;family&quot;:&quot;Olea&quot;,&quot;given&quot;:&quot;Monica Ahumada&quot;,&quot;parse-names&quot;:false,&quot;dropping-particle&quot;:&quot;&quot;,&quot;non-dropping-particle&quot;:&quot;&quot;},{&quot;family&quot;:&quot;Spencer&quot;,&quot;given&quot;:&quot;Loreto&quot;,&quot;parse-names&quot;:false,&quot;dropping-particle&quot;:&quot;&quot;,&quot;non-dropping-particle&quot;:&quot;&quot;},{&quot;family&quot;:&quot;Vasquez&quot;,&quot;given&quot;:&quot;Alejandro Ortega&quot;,&quot;parse-names&quot;:false,&quot;dropping-particle&quot;:&quot;&quot;,&quot;non-dropping-particle&quot;:&quot;&quot;},{&quot;family&quot;:&quot;Rasse&quot;,&quot;given&quot;:&quot;German&quot;,&quot;parse-names&quot;:false,&quot;dropping-particle&quot;:&quot;&quot;,&quot;non-dropping-particle&quot;:&quot;&quot;},{&quot;family&quot;:&quot;Bertoglio&quot;,&quot;given&quot;:&quot;Juan&quot;,&quot;parse-names&quot;:false,&quot;dropping-particle&quot;:&quot;&quot;,&quot;non-dropping-particle&quot;:&quot;&quot;},{&quot;family&quot;:&quot;Silvera&quot;,&quot;given&quot;:&quot;Jose David Zorrilla&quot;,&quot;parse-names&quot;:false,&quot;dropping-particle&quot;:&quot;&quot;,&quot;non-dropping-particle&quot;:&quot;&quot;},{&quot;family&quot;:&quot;Escobar&quot;,&quot;given&quot;:&quot;Hernan Moron&quot;,&quot;parse-names&quot;:false,&quot;dropping-particle&quot;:&quot;&quot;,&quot;non-dropping-particle&quot;:&quot;&quot;},{&quot;family&quot;:&quot;Gonzalez&quot;,&quot;given&quot;:&quot;Luis Riva&quot;,&quot;parse-names&quot;:false,&quot;dropping-particle&quot;:&quot;&quot;,&quot;non-dropping-particle&quot;:&quot;&quot;},{&quot;family&quot;:&quot;Lopez&quot;,&quot;given&quot;:&quot;Luis Alberto Mas&quot;,&quot;parse-names&quot;:false,&quot;dropping-particle&quot;:&quot;&quot;,&quot;non-dropping-particle&quot;:&quot;&quot;},{&quot;family&quot;:&quot;Mendoza Acurio&quot;,&quot;given&quot;:&quot;José Luis Fernando Hurtado&quot;,&quot;parse-names&quot;:false,&quot;dropping-particle&quot;:&quot;&quot;,&quot;non-dropping-particle&quot;:&quot;De&quot;},{&quot;family&quot;:&quot;Abrill Mendoza&quot;,&quot;given&quot;:&quot;Giovanna Victoria&quot;,&quot;parse-names&quot;:false,&quot;dropping-particle&quot;:&quot;&quot;,&quot;non-dropping-particle&quot;:&quot;&quot;},{&quot;family&quot;:&quot;Aguilar&quot;,&quot;given&quot;:&quot;Alfredo&quot;,&quot;parse-names&quot;:false,&quot;dropping-particle&quot;:&quot;&quot;,&quot;non-dropping-particle&quot;:&quot;&quot;},{&quot;family&quot;:&quot;Siccha&quot;,&quot;given&quot;:&quot;Gerardo Campos&quot;,&quot;parse-names&quot;:false,&quot;dropping-particle&quot;:&quot;&quot;,&quot;non-dropping-particle&quot;:&quot;&quot;},{&quot;family&quot;:&quot;Sevillano&quot;,&quot;given&quot;:&quot;Ricardo Sanchez&quot;,&quot;parse-names&quot;:false,&quot;dropping-particle&quot;:&quot;&quot;,&quot;non-dropping-particle&quot;:&quot;&quot;},{&quot;family&quot;:&quot;Chandía&quot;,&quot;given&quot;:&quot;Sylvia&quot;,&quot;parse-names&quot;:false,&quot;dropping-particle&quot;:&quot;&quot;,&quot;non-dropping-particle&quot;:&quot;&quot;},{&quot;family&quot;:&quot;Araos&quot;,&quot;given&quot;:&quot;Pablo&quot;,&quot;parse-names&quot;:false,&quot;dropping-particle&quot;:&quot;&quot;,&quot;non-dropping-particle&quot;:&quot;&quot;},{&quot;family&quot;:&quot;Mejías&quot;,&quot;given&quot;:&quot;Ana&quot;,&quot;parse-names&quot;:false,&quot;dropping-particle&quot;:&quot;&quot;,&quot;non-dropping-particle&quot;:&quot;&quot;},{&quot;family&quot;:&quot;Angulo&quot;,&quot;given&quot;:&quot;Francisca&quot;,&quot;parse-names&quot;:false,&quot;dropping-particle&quot;:&quot;&quot;,&quot;non-dropping-particle&quot;:&quot;&quot;},{&quot;family&quot;:&quot;Troncoso&quot;,&quot;given&quot;:&quot;Jessica&quot;,&quot;parse-names&quot;:false,&quot;dropping-particle&quot;:&quot;&quot;,&quot;non-dropping-particle&quot;:&quot;&quot;},{&quot;family&quot;:&quot;Jara&quot;,&quot;given&quot;:&quot;David&quot;,&quot;parse-names&quot;:false,&quot;dropping-particle&quot;:&quot;&quot;,&quot;non-dropping-particle&quot;:&quot;&quot;},{&quot;family&quot;:&quot;Astete&quot;,&quot;given&quot;:&quot;Marcela&quot;,&quot;parse-names&quot;:false,&quot;dropping-particle&quot;:&quot;&quot;,&quot;non-dropping-particle&quot;:&quot;&quot;},{&quot;family&quot;:&quot;Galleguillos&quot;,&quot;given&quot;:&quot;María Jesús&quot;,&quot;parse-names&quot;:false,&quot;dropping-particle&quot;:&quot;&quot;,&quot;non-dropping-particle&quot;:&quot;&quot;},{&quot;family&quot;:&quot;Freitas&quot;,&quot;given&quot;:&quot;Helano Carioca&quot;,&quot;parse-names&quot;:false,&quot;dropping-particle&quot;:&quot;&quot;,&quot;non-dropping-particle&quot;:&quot;&quot;},{&quot;family&quot;:&quot;Amorim&quot;,&quot;given&quot;:&quot;María Galli&quot;,&quot;parse-names&quot;:false,&quot;dropping-particle&quot;:&quot;&quot;,&quot;non-dropping-particle&quot;:&quot;de&quot;},{&quot;family&quot;:&quot;Branco&quot;,&quot;given&quot;:&quot;Gabriela&quot;,&quot;parse-names&quot;:false,&quot;dropping-particle&quot;:&quot;&quot;,&quot;non-dropping-particle&quot;:&quot;&quot;},{&quot;family&quot;:&quot;Eloi&quot;,&quot;given&quot;:&quot;Marina&quot;,&quot;parse-names&quot;:false,&quot;dropping-particle&quot;:&quot;&quot;,&quot;non-dropping-particle&quot;:&quot;&quot;},{&quot;family&quot;:&quot;Pizzi&quot;,&quot;given&quot;:&quot;Melissa&quot;,&quot;parse-names&quot;:false,&quot;dropping-particle&quot;:&quot;&quot;,&quot;non-dropping-particle&quot;:&quot;&quot;},{&quot;family&quot;:&quot;Silva&quot;,&quot;given&quot;:&quot;Jordana&quot;,&quot;parse-names&quot;:false,&quot;dropping-particle&quot;:&quot;&quot;,&quot;non-dropping-particle&quot;:&quot;&quot;},{&quot;family&quot;:&quot;Bartelli&quot;,&quot;given&quot;:&quot;Thais F.&quot;,&quot;parse-names&quot;:false,&quot;dropping-particle&quot;:&quot;&quot;,&quot;non-dropping-particle&quot;:&quot;&quot;},{&quot;family&quot;:&quot;Toro&quot;,&quot;given&quot;:&quot;Jessica&quot;,&quot;parse-names&quot;:false,&quot;dropping-particle&quot;:&quot;&quot;,&quot;non-dropping-particle&quot;:&quot;&quot;},{&quot;family&quot;:&quot;Oliveira-Cruz&quot;,&quot;given&quot;:&quot;Luciana&quot;,&quot;parse-names&quot;:false,&quot;dropping-particle&quot;:&quot;&quot;,&quot;non-dropping-particle&quot;:&quot;&quot;},{&quot;family&quot;:&quot;Diez&quot;,&quot;given&quot;:&quot;Daniela&quot;,&quot;parse-names&quot;:false,&quot;dropping-particle&quot;:&quot;&quot;,&quot;non-dropping-particle&quot;:&quot;&quot;},{&quot;family&quot;:&quot;Pérez&quot;,&quot;given&quot;:&quot;Paola&quot;,&quot;parse-names&quot;:false,&quot;dropping-particle&quot;:&quot;&quot;,&quot;non-dropping-particle&quot;:&quot;&quot;},{&quot;family&quot;:&quot;Armisén&quot;,&quot;given&quot;:&quot;Ricardo&quot;,&quot;parse-names&quot;:false,&quot;dropping-particle&quot;:&quot;&quot;,&quot;non-dropping-particle&quot;:&quot;&quot;},{&quot;family&quot;:&quot;Armisén&quot;,&quot;given&quot;:&quot;Ricardo&quot;,&quot;parse-names&quot;:false,&quot;dropping-particle&quot;:&quot;&quot;,&quot;non-dropping-particle&quot;:&quot;&quot;}],&quot;container-title&quot;:&quot;The Journal of Molecular Diagnostics&quot;,&quot;accessed&quot;:{&quot;date-parts&quot;:[[2023,10,22]]},&quot;DOI&quot;:&quot;10.1016/J.JMOLDX.2021.05.018&quot;,&quot;ISSN&quot;:&quot;1525-1578&quot;,&quot;PMID&quot;:&quot;34186175&quot;,&quot;issued&quot;:{&quot;date-parts&quot;:[[2021,9,1]]},&quot;page&quot;:&quot;1127-1137&quot;,&quot;abstract&quot;:&quot;About 4% to 7% of the non–small-cell lung cancer patients have anaplastic lymphoma kinase (ALK) rearrangements, and specific targeted therapies improve patients' outcomes significantly. ALK gene fusions are detected by immunohistochemistry or fluorescent in situ hybridization as gold standards in South America. Next-generation sequencing–based assays are a reliable alternative, able to perform simultaneous detection of multiple events from a single sample. We analyzed 4240 non–small-cell lung cancer samples collected in 37 hospitals from Chile, Brazil, and Peru, where ALK rearrangements were determined as part of their standard of care (SofC) using either immunohistochemistry or fluorescent in situ hybridization. A subset of 1450 samples was sequenced with the Oncomine Focus Assay (OFA), and the concordance with the SofC tests was measured. An orthogonal analysis was performed using a real-time quantitative PCR echinoderm microtubule-associated protein-like 4-ALK fusion detection kit. ALK fusion prevalence is similar for Chile (3.67%; N = 2142), Brazil (4.05%; N = 1013), and Peru (4.59%; N = 675). Although a comparison between OFA and SofC assays showed similar sensitivity, OFA had significantly higher specificity and higher positive predictive value, which opens new opportunities for a more specific determination of ALK gene rearrangements.&quot;,&quot;publisher&quot;:&quot;Elsevier&quot;,&quot;issue&quot;:&quot;9&quot;,&quot;volume&quot;:&quot;23&quot;,&quot;container-title-short&quot;:&quot;&quot;},&quot;isTemporary&quot;:false}]},{&quot;citationID&quot;:&quot;MENDELEY_CITATION_422f7c37-d6e7-410c-bc0b-62d9bc8648f9&quot;,&quot;properties&quot;:{&quot;noteIndex&quot;:0},&quot;isEdited&quot;:false,&quot;manualOverride&quot;:{&quot;isManuallyOverridden&quot;:false,&quot;citeprocText&quot;:&quot;&lt;sup&gt;55&lt;/sup&gt;&quot;,&quot;manualOverrideText&quot;:&quot;&quot;},&quot;citationTag&quot;:&quot;MENDELEY_CITATION_v3_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&quot;,&quot;citationItems&quot;:[{&quot;id&quot;:&quot;ed2de07b-4fda-384b-ad1b-d22cce745b5a&quot;,&quot;itemData&quot;:{&quot;type&quot;:&quot;webpage&quot;,&quot;id&quot;:&quot;ed2de07b-4fda-384b-ad1b-d22cce745b5a&quot;,&quot;title&quot;:&quot;Breast Cancer&quot;,&quot;author&quot;:[{&quot;family&quot;:&quot;OncoKB™&quot;,&quot;given&quot;:&quot;&quot;,&quot;parse-names&quot;:false,&quot;dropping-particle&quot;:&quot;&quot;,&quot;non-dropping-particle&quot;:&quot;&quot;}],&quot;container-title&quot;:&quot;OncoKB database&quot;,&quot;accessed&quot;:{&quot;date-parts&quot;:[[2023,10,23]]},&quot;URL&quot;:&quot;https://www.oncokb.org/actionable-genes#cancerType=Breast%20Cancer&amp;sections=Tx,Px&quot;,&quot;issued&quot;:{&quot;date-parts&quot;:[[2023]]},&quot;container-title-short&quot;:&quot;&quot;},&quot;isTemporary&quot;:false}]}]"/>
    <we:property name="MENDELEY_CITATIONS_LOCALE_CODE" value="&quot;es-CL&quot;"/>
    <we:property name="MENDELEY_CITATIONS_STYLE" value="{&quot;id&quot;:&quot;https://www.zotero.org/styles/vancouver-superscript&quot;,&quot;title&quot;:&quot;Vancouver (superscript)&quot;,&quot;format&quot;:&quot;numeric&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57F0F8-B527-45BD-BE29-4AE3DB4CA8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59</Pages>
  <Words>14223</Words>
  <Characters>78230</Characters>
  <Application>Microsoft Office Word</Application>
  <DocSecurity>0</DocSecurity>
  <Lines>651</Lines>
  <Paragraphs>184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92269</CharactersWithSpaces>
  <SharedDoc>false</SharedDoc>
  <HLinks>
    <vt:vector size="354" baseType="variant">
      <vt:variant>
        <vt:i4>1572917</vt:i4>
      </vt:variant>
      <vt:variant>
        <vt:i4>350</vt:i4>
      </vt:variant>
      <vt:variant>
        <vt:i4>0</vt:i4>
      </vt:variant>
      <vt:variant>
        <vt:i4>5</vt:i4>
      </vt:variant>
      <vt:variant>
        <vt:lpwstr/>
      </vt:variant>
      <vt:variant>
        <vt:lpwstr>_Toc150943007</vt:lpwstr>
      </vt:variant>
      <vt:variant>
        <vt:i4>1572917</vt:i4>
      </vt:variant>
      <vt:variant>
        <vt:i4>344</vt:i4>
      </vt:variant>
      <vt:variant>
        <vt:i4>0</vt:i4>
      </vt:variant>
      <vt:variant>
        <vt:i4>5</vt:i4>
      </vt:variant>
      <vt:variant>
        <vt:lpwstr/>
      </vt:variant>
      <vt:variant>
        <vt:lpwstr>_Toc150943006</vt:lpwstr>
      </vt:variant>
      <vt:variant>
        <vt:i4>1572917</vt:i4>
      </vt:variant>
      <vt:variant>
        <vt:i4>338</vt:i4>
      </vt:variant>
      <vt:variant>
        <vt:i4>0</vt:i4>
      </vt:variant>
      <vt:variant>
        <vt:i4>5</vt:i4>
      </vt:variant>
      <vt:variant>
        <vt:lpwstr/>
      </vt:variant>
      <vt:variant>
        <vt:lpwstr>_Toc150943005</vt:lpwstr>
      </vt:variant>
      <vt:variant>
        <vt:i4>1572917</vt:i4>
      </vt:variant>
      <vt:variant>
        <vt:i4>332</vt:i4>
      </vt:variant>
      <vt:variant>
        <vt:i4>0</vt:i4>
      </vt:variant>
      <vt:variant>
        <vt:i4>5</vt:i4>
      </vt:variant>
      <vt:variant>
        <vt:lpwstr/>
      </vt:variant>
      <vt:variant>
        <vt:lpwstr>_Toc150943004</vt:lpwstr>
      </vt:variant>
      <vt:variant>
        <vt:i4>1572917</vt:i4>
      </vt:variant>
      <vt:variant>
        <vt:i4>326</vt:i4>
      </vt:variant>
      <vt:variant>
        <vt:i4>0</vt:i4>
      </vt:variant>
      <vt:variant>
        <vt:i4>5</vt:i4>
      </vt:variant>
      <vt:variant>
        <vt:lpwstr/>
      </vt:variant>
      <vt:variant>
        <vt:lpwstr>_Toc150943003</vt:lpwstr>
      </vt:variant>
      <vt:variant>
        <vt:i4>1572917</vt:i4>
      </vt:variant>
      <vt:variant>
        <vt:i4>320</vt:i4>
      </vt:variant>
      <vt:variant>
        <vt:i4>0</vt:i4>
      </vt:variant>
      <vt:variant>
        <vt:i4>5</vt:i4>
      </vt:variant>
      <vt:variant>
        <vt:lpwstr/>
      </vt:variant>
      <vt:variant>
        <vt:lpwstr>_Toc150943002</vt:lpwstr>
      </vt:variant>
      <vt:variant>
        <vt:i4>1572917</vt:i4>
      </vt:variant>
      <vt:variant>
        <vt:i4>314</vt:i4>
      </vt:variant>
      <vt:variant>
        <vt:i4>0</vt:i4>
      </vt:variant>
      <vt:variant>
        <vt:i4>5</vt:i4>
      </vt:variant>
      <vt:variant>
        <vt:lpwstr/>
      </vt:variant>
      <vt:variant>
        <vt:lpwstr>_Toc150943001</vt:lpwstr>
      </vt:variant>
      <vt:variant>
        <vt:i4>1572917</vt:i4>
      </vt:variant>
      <vt:variant>
        <vt:i4>308</vt:i4>
      </vt:variant>
      <vt:variant>
        <vt:i4>0</vt:i4>
      </vt:variant>
      <vt:variant>
        <vt:i4>5</vt:i4>
      </vt:variant>
      <vt:variant>
        <vt:lpwstr/>
      </vt:variant>
      <vt:variant>
        <vt:lpwstr>_Toc150943000</vt:lpwstr>
      </vt:variant>
      <vt:variant>
        <vt:i4>1048636</vt:i4>
      </vt:variant>
      <vt:variant>
        <vt:i4>302</vt:i4>
      </vt:variant>
      <vt:variant>
        <vt:i4>0</vt:i4>
      </vt:variant>
      <vt:variant>
        <vt:i4>5</vt:i4>
      </vt:variant>
      <vt:variant>
        <vt:lpwstr/>
      </vt:variant>
      <vt:variant>
        <vt:lpwstr>_Toc150942999</vt:lpwstr>
      </vt:variant>
      <vt:variant>
        <vt:i4>1048636</vt:i4>
      </vt:variant>
      <vt:variant>
        <vt:i4>296</vt:i4>
      </vt:variant>
      <vt:variant>
        <vt:i4>0</vt:i4>
      </vt:variant>
      <vt:variant>
        <vt:i4>5</vt:i4>
      </vt:variant>
      <vt:variant>
        <vt:lpwstr/>
      </vt:variant>
      <vt:variant>
        <vt:lpwstr>_Toc150942998</vt:lpwstr>
      </vt:variant>
      <vt:variant>
        <vt:i4>1048636</vt:i4>
      </vt:variant>
      <vt:variant>
        <vt:i4>290</vt:i4>
      </vt:variant>
      <vt:variant>
        <vt:i4>0</vt:i4>
      </vt:variant>
      <vt:variant>
        <vt:i4>5</vt:i4>
      </vt:variant>
      <vt:variant>
        <vt:lpwstr/>
      </vt:variant>
      <vt:variant>
        <vt:lpwstr>_Toc150942997</vt:lpwstr>
      </vt:variant>
      <vt:variant>
        <vt:i4>1048636</vt:i4>
      </vt:variant>
      <vt:variant>
        <vt:i4>284</vt:i4>
      </vt:variant>
      <vt:variant>
        <vt:i4>0</vt:i4>
      </vt:variant>
      <vt:variant>
        <vt:i4>5</vt:i4>
      </vt:variant>
      <vt:variant>
        <vt:lpwstr/>
      </vt:variant>
      <vt:variant>
        <vt:lpwstr>_Toc150942996</vt:lpwstr>
      </vt:variant>
      <vt:variant>
        <vt:i4>1048636</vt:i4>
      </vt:variant>
      <vt:variant>
        <vt:i4>278</vt:i4>
      </vt:variant>
      <vt:variant>
        <vt:i4>0</vt:i4>
      </vt:variant>
      <vt:variant>
        <vt:i4>5</vt:i4>
      </vt:variant>
      <vt:variant>
        <vt:lpwstr/>
      </vt:variant>
      <vt:variant>
        <vt:lpwstr>_Toc150942995</vt:lpwstr>
      </vt:variant>
      <vt:variant>
        <vt:i4>1048636</vt:i4>
      </vt:variant>
      <vt:variant>
        <vt:i4>272</vt:i4>
      </vt:variant>
      <vt:variant>
        <vt:i4>0</vt:i4>
      </vt:variant>
      <vt:variant>
        <vt:i4>5</vt:i4>
      </vt:variant>
      <vt:variant>
        <vt:lpwstr/>
      </vt:variant>
      <vt:variant>
        <vt:lpwstr>_Toc150942994</vt:lpwstr>
      </vt:variant>
      <vt:variant>
        <vt:i4>1048636</vt:i4>
      </vt:variant>
      <vt:variant>
        <vt:i4>266</vt:i4>
      </vt:variant>
      <vt:variant>
        <vt:i4>0</vt:i4>
      </vt:variant>
      <vt:variant>
        <vt:i4>5</vt:i4>
      </vt:variant>
      <vt:variant>
        <vt:lpwstr/>
      </vt:variant>
      <vt:variant>
        <vt:lpwstr>_Toc150942993</vt:lpwstr>
      </vt:variant>
      <vt:variant>
        <vt:i4>1048636</vt:i4>
      </vt:variant>
      <vt:variant>
        <vt:i4>260</vt:i4>
      </vt:variant>
      <vt:variant>
        <vt:i4>0</vt:i4>
      </vt:variant>
      <vt:variant>
        <vt:i4>5</vt:i4>
      </vt:variant>
      <vt:variant>
        <vt:lpwstr/>
      </vt:variant>
      <vt:variant>
        <vt:lpwstr>_Toc150942992</vt:lpwstr>
      </vt:variant>
      <vt:variant>
        <vt:i4>1048636</vt:i4>
      </vt:variant>
      <vt:variant>
        <vt:i4>254</vt:i4>
      </vt:variant>
      <vt:variant>
        <vt:i4>0</vt:i4>
      </vt:variant>
      <vt:variant>
        <vt:i4>5</vt:i4>
      </vt:variant>
      <vt:variant>
        <vt:lpwstr/>
      </vt:variant>
      <vt:variant>
        <vt:lpwstr>_Toc150942991</vt:lpwstr>
      </vt:variant>
      <vt:variant>
        <vt:i4>1048636</vt:i4>
      </vt:variant>
      <vt:variant>
        <vt:i4>248</vt:i4>
      </vt:variant>
      <vt:variant>
        <vt:i4>0</vt:i4>
      </vt:variant>
      <vt:variant>
        <vt:i4>5</vt:i4>
      </vt:variant>
      <vt:variant>
        <vt:lpwstr/>
      </vt:variant>
      <vt:variant>
        <vt:lpwstr>_Toc150942990</vt:lpwstr>
      </vt:variant>
      <vt:variant>
        <vt:i4>1114172</vt:i4>
      </vt:variant>
      <vt:variant>
        <vt:i4>242</vt:i4>
      </vt:variant>
      <vt:variant>
        <vt:i4>0</vt:i4>
      </vt:variant>
      <vt:variant>
        <vt:i4>5</vt:i4>
      </vt:variant>
      <vt:variant>
        <vt:lpwstr/>
      </vt:variant>
      <vt:variant>
        <vt:lpwstr>_Toc150942989</vt:lpwstr>
      </vt:variant>
      <vt:variant>
        <vt:i4>1114172</vt:i4>
      </vt:variant>
      <vt:variant>
        <vt:i4>236</vt:i4>
      </vt:variant>
      <vt:variant>
        <vt:i4>0</vt:i4>
      </vt:variant>
      <vt:variant>
        <vt:i4>5</vt:i4>
      </vt:variant>
      <vt:variant>
        <vt:lpwstr/>
      </vt:variant>
      <vt:variant>
        <vt:lpwstr>_Toc150942988</vt:lpwstr>
      </vt:variant>
      <vt:variant>
        <vt:i4>1114172</vt:i4>
      </vt:variant>
      <vt:variant>
        <vt:i4>230</vt:i4>
      </vt:variant>
      <vt:variant>
        <vt:i4>0</vt:i4>
      </vt:variant>
      <vt:variant>
        <vt:i4>5</vt:i4>
      </vt:variant>
      <vt:variant>
        <vt:lpwstr/>
      </vt:variant>
      <vt:variant>
        <vt:lpwstr>_Toc150942987</vt:lpwstr>
      </vt:variant>
      <vt:variant>
        <vt:i4>1114172</vt:i4>
      </vt:variant>
      <vt:variant>
        <vt:i4>224</vt:i4>
      </vt:variant>
      <vt:variant>
        <vt:i4>0</vt:i4>
      </vt:variant>
      <vt:variant>
        <vt:i4>5</vt:i4>
      </vt:variant>
      <vt:variant>
        <vt:lpwstr/>
      </vt:variant>
      <vt:variant>
        <vt:lpwstr>_Toc150942986</vt:lpwstr>
      </vt:variant>
      <vt:variant>
        <vt:i4>1114172</vt:i4>
      </vt:variant>
      <vt:variant>
        <vt:i4>218</vt:i4>
      </vt:variant>
      <vt:variant>
        <vt:i4>0</vt:i4>
      </vt:variant>
      <vt:variant>
        <vt:i4>5</vt:i4>
      </vt:variant>
      <vt:variant>
        <vt:lpwstr/>
      </vt:variant>
      <vt:variant>
        <vt:lpwstr>_Toc150942985</vt:lpwstr>
      </vt:variant>
      <vt:variant>
        <vt:i4>1114172</vt:i4>
      </vt:variant>
      <vt:variant>
        <vt:i4>212</vt:i4>
      </vt:variant>
      <vt:variant>
        <vt:i4>0</vt:i4>
      </vt:variant>
      <vt:variant>
        <vt:i4>5</vt:i4>
      </vt:variant>
      <vt:variant>
        <vt:lpwstr/>
      </vt:variant>
      <vt:variant>
        <vt:lpwstr>_Toc150942984</vt:lpwstr>
      </vt:variant>
      <vt:variant>
        <vt:i4>1114172</vt:i4>
      </vt:variant>
      <vt:variant>
        <vt:i4>206</vt:i4>
      </vt:variant>
      <vt:variant>
        <vt:i4>0</vt:i4>
      </vt:variant>
      <vt:variant>
        <vt:i4>5</vt:i4>
      </vt:variant>
      <vt:variant>
        <vt:lpwstr/>
      </vt:variant>
      <vt:variant>
        <vt:lpwstr>_Toc150942983</vt:lpwstr>
      </vt:variant>
      <vt:variant>
        <vt:i4>1114172</vt:i4>
      </vt:variant>
      <vt:variant>
        <vt:i4>200</vt:i4>
      </vt:variant>
      <vt:variant>
        <vt:i4>0</vt:i4>
      </vt:variant>
      <vt:variant>
        <vt:i4>5</vt:i4>
      </vt:variant>
      <vt:variant>
        <vt:lpwstr/>
      </vt:variant>
      <vt:variant>
        <vt:lpwstr>_Toc150942982</vt:lpwstr>
      </vt:variant>
      <vt:variant>
        <vt:i4>1114172</vt:i4>
      </vt:variant>
      <vt:variant>
        <vt:i4>194</vt:i4>
      </vt:variant>
      <vt:variant>
        <vt:i4>0</vt:i4>
      </vt:variant>
      <vt:variant>
        <vt:i4>5</vt:i4>
      </vt:variant>
      <vt:variant>
        <vt:lpwstr/>
      </vt:variant>
      <vt:variant>
        <vt:lpwstr>_Toc150942981</vt:lpwstr>
      </vt:variant>
      <vt:variant>
        <vt:i4>1114172</vt:i4>
      </vt:variant>
      <vt:variant>
        <vt:i4>188</vt:i4>
      </vt:variant>
      <vt:variant>
        <vt:i4>0</vt:i4>
      </vt:variant>
      <vt:variant>
        <vt:i4>5</vt:i4>
      </vt:variant>
      <vt:variant>
        <vt:lpwstr/>
      </vt:variant>
      <vt:variant>
        <vt:lpwstr>_Toc150942980</vt:lpwstr>
      </vt:variant>
      <vt:variant>
        <vt:i4>1966140</vt:i4>
      </vt:variant>
      <vt:variant>
        <vt:i4>182</vt:i4>
      </vt:variant>
      <vt:variant>
        <vt:i4>0</vt:i4>
      </vt:variant>
      <vt:variant>
        <vt:i4>5</vt:i4>
      </vt:variant>
      <vt:variant>
        <vt:lpwstr/>
      </vt:variant>
      <vt:variant>
        <vt:lpwstr>_Toc150942979</vt:lpwstr>
      </vt:variant>
      <vt:variant>
        <vt:i4>1966140</vt:i4>
      </vt:variant>
      <vt:variant>
        <vt:i4>176</vt:i4>
      </vt:variant>
      <vt:variant>
        <vt:i4>0</vt:i4>
      </vt:variant>
      <vt:variant>
        <vt:i4>5</vt:i4>
      </vt:variant>
      <vt:variant>
        <vt:lpwstr/>
      </vt:variant>
      <vt:variant>
        <vt:lpwstr>_Toc150942978</vt:lpwstr>
      </vt:variant>
      <vt:variant>
        <vt:i4>1966140</vt:i4>
      </vt:variant>
      <vt:variant>
        <vt:i4>170</vt:i4>
      </vt:variant>
      <vt:variant>
        <vt:i4>0</vt:i4>
      </vt:variant>
      <vt:variant>
        <vt:i4>5</vt:i4>
      </vt:variant>
      <vt:variant>
        <vt:lpwstr/>
      </vt:variant>
      <vt:variant>
        <vt:lpwstr>_Toc150942977</vt:lpwstr>
      </vt:variant>
      <vt:variant>
        <vt:i4>1966140</vt:i4>
      </vt:variant>
      <vt:variant>
        <vt:i4>164</vt:i4>
      </vt:variant>
      <vt:variant>
        <vt:i4>0</vt:i4>
      </vt:variant>
      <vt:variant>
        <vt:i4>5</vt:i4>
      </vt:variant>
      <vt:variant>
        <vt:lpwstr/>
      </vt:variant>
      <vt:variant>
        <vt:lpwstr>_Toc150942976</vt:lpwstr>
      </vt:variant>
      <vt:variant>
        <vt:i4>1966140</vt:i4>
      </vt:variant>
      <vt:variant>
        <vt:i4>158</vt:i4>
      </vt:variant>
      <vt:variant>
        <vt:i4>0</vt:i4>
      </vt:variant>
      <vt:variant>
        <vt:i4>5</vt:i4>
      </vt:variant>
      <vt:variant>
        <vt:lpwstr/>
      </vt:variant>
      <vt:variant>
        <vt:lpwstr>_Toc150942975</vt:lpwstr>
      </vt:variant>
      <vt:variant>
        <vt:i4>1966140</vt:i4>
      </vt:variant>
      <vt:variant>
        <vt:i4>152</vt:i4>
      </vt:variant>
      <vt:variant>
        <vt:i4>0</vt:i4>
      </vt:variant>
      <vt:variant>
        <vt:i4>5</vt:i4>
      </vt:variant>
      <vt:variant>
        <vt:lpwstr/>
      </vt:variant>
      <vt:variant>
        <vt:lpwstr>_Toc150942974</vt:lpwstr>
      </vt:variant>
      <vt:variant>
        <vt:i4>1966140</vt:i4>
      </vt:variant>
      <vt:variant>
        <vt:i4>146</vt:i4>
      </vt:variant>
      <vt:variant>
        <vt:i4>0</vt:i4>
      </vt:variant>
      <vt:variant>
        <vt:i4>5</vt:i4>
      </vt:variant>
      <vt:variant>
        <vt:lpwstr/>
      </vt:variant>
      <vt:variant>
        <vt:lpwstr>_Toc150942973</vt:lpwstr>
      </vt:variant>
      <vt:variant>
        <vt:i4>1966140</vt:i4>
      </vt:variant>
      <vt:variant>
        <vt:i4>140</vt:i4>
      </vt:variant>
      <vt:variant>
        <vt:i4>0</vt:i4>
      </vt:variant>
      <vt:variant>
        <vt:i4>5</vt:i4>
      </vt:variant>
      <vt:variant>
        <vt:lpwstr/>
      </vt:variant>
      <vt:variant>
        <vt:lpwstr>_Toc150942972</vt:lpwstr>
      </vt:variant>
      <vt:variant>
        <vt:i4>1966140</vt:i4>
      </vt:variant>
      <vt:variant>
        <vt:i4>134</vt:i4>
      </vt:variant>
      <vt:variant>
        <vt:i4>0</vt:i4>
      </vt:variant>
      <vt:variant>
        <vt:i4>5</vt:i4>
      </vt:variant>
      <vt:variant>
        <vt:lpwstr/>
      </vt:variant>
      <vt:variant>
        <vt:lpwstr>_Toc150942971</vt:lpwstr>
      </vt:variant>
      <vt:variant>
        <vt:i4>1966140</vt:i4>
      </vt:variant>
      <vt:variant>
        <vt:i4>128</vt:i4>
      </vt:variant>
      <vt:variant>
        <vt:i4>0</vt:i4>
      </vt:variant>
      <vt:variant>
        <vt:i4>5</vt:i4>
      </vt:variant>
      <vt:variant>
        <vt:lpwstr/>
      </vt:variant>
      <vt:variant>
        <vt:lpwstr>_Toc150942970</vt:lpwstr>
      </vt:variant>
      <vt:variant>
        <vt:i4>2031676</vt:i4>
      </vt:variant>
      <vt:variant>
        <vt:i4>122</vt:i4>
      </vt:variant>
      <vt:variant>
        <vt:i4>0</vt:i4>
      </vt:variant>
      <vt:variant>
        <vt:i4>5</vt:i4>
      </vt:variant>
      <vt:variant>
        <vt:lpwstr/>
      </vt:variant>
      <vt:variant>
        <vt:lpwstr>_Toc150942969</vt:lpwstr>
      </vt:variant>
      <vt:variant>
        <vt:i4>2031676</vt:i4>
      </vt:variant>
      <vt:variant>
        <vt:i4>116</vt:i4>
      </vt:variant>
      <vt:variant>
        <vt:i4>0</vt:i4>
      </vt:variant>
      <vt:variant>
        <vt:i4>5</vt:i4>
      </vt:variant>
      <vt:variant>
        <vt:lpwstr/>
      </vt:variant>
      <vt:variant>
        <vt:lpwstr>_Toc150942968</vt:lpwstr>
      </vt:variant>
      <vt:variant>
        <vt:i4>2031676</vt:i4>
      </vt:variant>
      <vt:variant>
        <vt:i4>110</vt:i4>
      </vt:variant>
      <vt:variant>
        <vt:i4>0</vt:i4>
      </vt:variant>
      <vt:variant>
        <vt:i4>5</vt:i4>
      </vt:variant>
      <vt:variant>
        <vt:lpwstr/>
      </vt:variant>
      <vt:variant>
        <vt:lpwstr>_Toc150942967</vt:lpwstr>
      </vt:variant>
      <vt:variant>
        <vt:i4>2031676</vt:i4>
      </vt:variant>
      <vt:variant>
        <vt:i4>104</vt:i4>
      </vt:variant>
      <vt:variant>
        <vt:i4>0</vt:i4>
      </vt:variant>
      <vt:variant>
        <vt:i4>5</vt:i4>
      </vt:variant>
      <vt:variant>
        <vt:lpwstr/>
      </vt:variant>
      <vt:variant>
        <vt:lpwstr>_Toc150942966</vt:lpwstr>
      </vt:variant>
      <vt:variant>
        <vt:i4>2031676</vt:i4>
      </vt:variant>
      <vt:variant>
        <vt:i4>98</vt:i4>
      </vt:variant>
      <vt:variant>
        <vt:i4>0</vt:i4>
      </vt:variant>
      <vt:variant>
        <vt:i4>5</vt:i4>
      </vt:variant>
      <vt:variant>
        <vt:lpwstr/>
      </vt:variant>
      <vt:variant>
        <vt:lpwstr>_Toc150942965</vt:lpwstr>
      </vt:variant>
      <vt:variant>
        <vt:i4>2031676</vt:i4>
      </vt:variant>
      <vt:variant>
        <vt:i4>92</vt:i4>
      </vt:variant>
      <vt:variant>
        <vt:i4>0</vt:i4>
      </vt:variant>
      <vt:variant>
        <vt:i4>5</vt:i4>
      </vt:variant>
      <vt:variant>
        <vt:lpwstr/>
      </vt:variant>
      <vt:variant>
        <vt:lpwstr>_Toc150942964</vt:lpwstr>
      </vt:variant>
      <vt:variant>
        <vt:i4>2031676</vt:i4>
      </vt:variant>
      <vt:variant>
        <vt:i4>86</vt:i4>
      </vt:variant>
      <vt:variant>
        <vt:i4>0</vt:i4>
      </vt:variant>
      <vt:variant>
        <vt:i4>5</vt:i4>
      </vt:variant>
      <vt:variant>
        <vt:lpwstr/>
      </vt:variant>
      <vt:variant>
        <vt:lpwstr>_Toc150942963</vt:lpwstr>
      </vt:variant>
      <vt:variant>
        <vt:i4>2031676</vt:i4>
      </vt:variant>
      <vt:variant>
        <vt:i4>80</vt:i4>
      </vt:variant>
      <vt:variant>
        <vt:i4>0</vt:i4>
      </vt:variant>
      <vt:variant>
        <vt:i4>5</vt:i4>
      </vt:variant>
      <vt:variant>
        <vt:lpwstr/>
      </vt:variant>
      <vt:variant>
        <vt:lpwstr>_Toc150942962</vt:lpwstr>
      </vt:variant>
      <vt:variant>
        <vt:i4>2031676</vt:i4>
      </vt:variant>
      <vt:variant>
        <vt:i4>74</vt:i4>
      </vt:variant>
      <vt:variant>
        <vt:i4>0</vt:i4>
      </vt:variant>
      <vt:variant>
        <vt:i4>5</vt:i4>
      </vt:variant>
      <vt:variant>
        <vt:lpwstr/>
      </vt:variant>
      <vt:variant>
        <vt:lpwstr>_Toc150942961</vt:lpwstr>
      </vt:variant>
      <vt:variant>
        <vt:i4>2031676</vt:i4>
      </vt:variant>
      <vt:variant>
        <vt:i4>68</vt:i4>
      </vt:variant>
      <vt:variant>
        <vt:i4>0</vt:i4>
      </vt:variant>
      <vt:variant>
        <vt:i4>5</vt:i4>
      </vt:variant>
      <vt:variant>
        <vt:lpwstr/>
      </vt:variant>
      <vt:variant>
        <vt:lpwstr>_Toc150942960</vt:lpwstr>
      </vt:variant>
      <vt:variant>
        <vt:i4>1835068</vt:i4>
      </vt:variant>
      <vt:variant>
        <vt:i4>62</vt:i4>
      </vt:variant>
      <vt:variant>
        <vt:i4>0</vt:i4>
      </vt:variant>
      <vt:variant>
        <vt:i4>5</vt:i4>
      </vt:variant>
      <vt:variant>
        <vt:lpwstr/>
      </vt:variant>
      <vt:variant>
        <vt:lpwstr>_Toc150942959</vt:lpwstr>
      </vt:variant>
      <vt:variant>
        <vt:i4>1835068</vt:i4>
      </vt:variant>
      <vt:variant>
        <vt:i4>56</vt:i4>
      </vt:variant>
      <vt:variant>
        <vt:i4>0</vt:i4>
      </vt:variant>
      <vt:variant>
        <vt:i4>5</vt:i4>
      </vt:variant>
      <vt:variant>
        <vt:lpwstr/>
      </vt:variant>
      <vt:variant>
        <vt:lpwstr>_Toc150942958</vt:lpwstr>
      </vt:variant>
      <vt:variant>
        <vt:i4>1835068</vt:i4>
      </vt:variant>
      <vt:variant>
        <vt:i4>50</vt:i4>
      </vt:variant>
      <vt:variant>
        <vt:i4>0</vt:i4>
      </vt:variant>
      <vt:variant>
        <vt:i4>5</vt:i4>
      </vt:variant>
      <vt:variant>
        <vt:lpwstr/>
      </vt:variant>
      <vt:variant>
        <vt:lpwstr>_Toc150942957</vt:lpwstr>
      </vt:variant>
      <vt:variant>
        <vt:i4>1835068</vt:i4>
      </vt:variant>
      <vt:variant>
        <vt:i4>44</vt:i4>
      </vt:variant>
      <vt:variant>
        <vt:i4>0</vt:i4>
      </vt:variant>
      <vt:variant>
        <vt:i4>5</vt:i4>
      </vt:variant>
      <vt:variant>
        <vt:lpwstr/>
      </vt:variant>
      <vt:variant>
        <vt:lpwstr>_Toc150942956</vt:lpwstr>
      </vt:variant>
      <vt:variant>
        <vt:i4>1835068</vt:i4>
      </vt:variant>
      <vt:variant>
        <vt:i4>38</vt:i4>
      </vt:variant>
      <vt:variant>
        <vt:i4>0</vt:i4>
      </vt:variant>
      <vt:variant>
        <vt:i4>5</vt:i4>
      </vt:variant>
      <vt:variant>
        <vt:lpwstr/>
      </vt:variant>
      <vt:variant>
        <vt:lpwstr>_Toc150942955</vt:lpwstr>
      </vt:variant>
      <vt:variant>
        <vt:i4>1835068</vt:i4>
      </vt:variant>
      <vt:variant>
        <vt:i4>32</vt:i4>
      </vt:variant>
      <vt:variant>
        <vt:i4>0</vt:i4>
      </vt:variant>
      <vt:variant>
        <vt:i4>5</vt:i4>
      </vt:variant>
      <vt:variant>
        <vt:lpwstr/>
      </vt:variant>
      <vt:variant>
        <vt:lpwstr>_Toc150942954</vt:lpwstr>
      </vt:variant>
      <vt:variant>
        <vt:i4>1835068</vt:i4>
      </vt:variant>
      <vt:variant>
        <vt:i4>26</vt:i4>
      </vt:variant>
      <vt:variant>
        <vt:i4>0</vt:i4>
      </vt:variant>
      <vt:variant>
        <vt:i4>5</vt:i4>
      </vt:variant>
      <vt:variant>
        <vt:lpwstr/>
      </vt:variant>
      <vt:variant>
        <vt:lpwstr>_Toc150942953</vt:lpwstr>
      </vt:variant>
      <vt:variant>
        <vt:i4>1835068</vt:i4>
      </vt:variant>
      <vt:variant>
        <vt:i4>20</vt:i4>
      </vt:variant>
      <vt:variant>
        <vt:i4>0</vt:i4>
      </vt:variant>
      <vt:variant>
        <vt:i4>5</vt:i4>
      </vt:variant>
      <vt:variant>
        <vt:lpwstr/>
      </vt:variant>
      <vt:variant>
        <vt:lpwstr>_Toc150942952</vt:lpwstr>
      </vt:variant>
      <vt:variant>
        <vt:i4>1835068</vt:i4>
      </vt:variant>
      <vt:variant>
        <vt:i4>14</vt:i4>
      </vt:variant>
      <vt:variant>
        <vt:i4>0</vt:i4>
      </vt:variant>
      <vt:variant>
        <vt:i4>5</vt:i4>
      </vt:variant>
      <vt:variant>
        <vt:lpwstr/>
      </vt:variant>
      <vt:variant>
        <vt:lpwstr>_Toc150942951</vt:lpwstr>
      </vt:variant>
      <vt:variant>
        <vt:i4>1835068</vt:i4>
      </vt:variant>
      <vt:variant>
        <vt:i4>8</vt:i4>
      </vt:variant>
      <vt:variant>
        <vt:i4>0</vt:i4>
      </vt:variant>
      <vt:variant>
        <vt:i4>5</vt:i4>
      </vt:variant>
      <vt:variant>
        <vt:lpwstr/>
      </vt:variant>
      <vt:variant>
        <vt:lpwstr>_Toc150942950</vt:lpwstr>
      </vt:variant>
      <vt:variant>
        <vt:i4>1900604</vt:i4>
      </vt:variant>
      <vt:variant>
        <vt:i4>2</vt:i4>
      </vt:variant>
      <vt:variant>
        <vt:i4>0</vt:i4>
      </vt:variant>
      <vt:variant>
        <vt:i4>5</vt:i4>
      </vt:variant>
      <vt:variant>
        <vt:lpwstr/>
      </vt:variant>
      <vt:variant>
        <vt:lpwstr>_Toc150942949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Isabella D'Achiardi Meza</dc:creator>
  <cp:keywords/>
  <cp:lastModifiedBy>Ricardo Castillo Vouriot</cp:lastModifiedBy>
  <cp:revision>3</cp:revision>
  <cp:lastPrinted>2023-12-06T04:59:00Z</cp:lastPrinted>
  <dcterms:created xsi:type="dcterms:W3CDTF">2024-04-17T21:34:00Z</dcterms:created>
  <dcterms:modified xsi:type="dcterms:W3CDTF">2024-04-17T21:36:00Z</dcterms:modified>
</cp:coreProperties>
</file>